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1.Сделать, чтобы враг автоматически бегал за героем. - Арсен сделано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2.Сделать полоску хп героя. - Тимур сделано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3.Сделать больше локаций и подземелий. - Арсен сделано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4.Сделать переход по локациям. - Арсен сделано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5.Сделать выпадение предметов из врагов после их смерти. - Тимур сделано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6.Сделать экран окончания игры и возможность начать заново. - Тимур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7.Сделать чтобы герой не проходил через стены - Тимур сделано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8.Сделать главное меню игры. - Тимур сделано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9.Сделать атаку для героя - Арсен сделано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10.Сделать атаку для врагов - Тимур сделано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После того, как сделаем основные: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Сделать анимацию для героя - Арсен сделано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Сделать сохранение - Тимур сделано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Добавить больше видов врагов - Арсен сделано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