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98049" w14:textId="77777777" w:rsidR="00115B44" w:rsidRDefault="00000000">
      <w:pPr>
        <w:spacing w:after="120" w:line="288" w:lineRule="auto"/>
        <w:jc w:val="both"/>
      </w:pPr>
      <w:r>
        <w:t>CONTRATO SOCIAL DE [NOME EMPRESARIAL] LTDA.</w:t>
      </w:r>
    </w:p>
    <w:p w14:paraId="4ECB518D" w14:textId="2917AA19" w:rsidR="00115B44" w:rsidDel="00D30730" w:rsidRDefault="00000000" w:rsidP="00D30730">
      <w:pPr>
        <w:spacing w:after="120" w:line="288" w:lineRule="auto"/>
        <w:jc w:val="both"/>
        <w:rPr>
          <w:del w:id="0" w:author="Arthur Souza Rodrigues" w:date="2026-01-15T16:20:00Z" w16du:dateUtc="2026-01-15T21:20:00Z"/>
        </w:rPr>
        <w:pPrChange w:id="1" w:author="Arthur Souza Rodrigues" w:date="2026-01-15T16:20:00Z" w16du:dateUtc="2026-01-15T21:20:00Z">
          <w:pPr>
            <w:spacing w:after="120" w:line="288" w:lineRule="auto"/>
            <w:jc w:val="both"/>
          </w:pPr>
        </w:pPrChange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id="2" w:author="Arthur Souza Rodrigues" w:date="2026-01-15T16:20:00Z" w16du:dateUtc="2026-01-15T21:20:00Z">
        <w:r w:rsidDel="00D30730">
          <w:delText>assinatura/registro (removendo todas as notas/colchetes). Adeque o texto ao caso concreto e às exigências da Junta Comercial competente (IN DREI 81/2020).]</w:delText>
        </w:r>
      </w:del>
    </w:p>
    <w:p w14:paraId="690470C0" w14:textId="7615017A" w:rsidR="00115B44" w:rsidDel="00D30730" w:rsidRDefault="00000000" w:rsidP="00D30730">
      <w:pPr>
        <w:spacing w:after="120" w:line="288" w:lineRule="auto"/>
        <w:jc w:val="both"/>
        <w:rPr>
          <w:del w:id="3" w:author="Arthur Souza Rodrigues" w:date="2026-01-15T16:20:00Z" w16du:dateUtc="2026-01-15T21:20:00Z"/>
        </w:rPr>
        <w:pPrChange w:id="4" w:author="Arthur Souza Rodrigues" w:date="2026-01-15T16:20:00Z" w16du:dateUtc="2026-01-15T21:20:00Z">
          <w:pPr>
            <w:spacing w:after="120" w:line="288" w:lineRule="auto"/>
            <w:jc w:val="both"/>
          </w:pPr>
        </w:pPrChange>
      </w:pPr>
      <w:del w:id="5" w:author="Arthur Souza Rodrigues" w:date="2026-01-15T16:20:00Z" w16du:dateUtc="2026-01-15T21:20:00Z">
        <w:r w:rsidDel="00D30730">
          <w:delText>TÍTULO E QUALIFICAÇÃO</w:delText>
        </w:r>
      </w:del>
    </w:p>
    <w:p w14:paraId="6A66707B" w14:textId="0F46B000" w:rsidR="00115B44" w:rsidDel="00D30730" w:rsidRDefault="00000000" w:rsidP="00D30730">
      <w:pPr>
        <w:spacing w:after="120" w:line="288" w:lineRule="auto"/>
        <w:jc w:val="both"/>
        <w:rPr>
          <w:del w:id="6" w:author="Arthur Souza Rodrigues" w:date="2026-01-15T16:20:00Z" w16du:dateUtc="2026-01-15T21:20:00Z"/>
        </w:rPr>
        <w:pPrChange w:id="7" w:author="Arthur Souza Rodrigues" w:date="2026-01-15T16:20:00Z" w16du:dateUtc="2026-01-15T21:20:00Z">
          <w:pPr>
            <w:spacing w:after="120" w:line="288" w:lineRule="auto"/>
            <w:jc w:val="both"/>
          </w:pPr>
        </w:pPrChange>
      </w:pPr>
      <w:del w:id="8" w:author="Arthur Souza Rodrigues" w:date="2026-01-15T16:20:00Z" w16du:dateUtc="2026-01-15T21:20:00Z">
        <w:r w:rsidDel="00D30730">
          <w:delText>Pelo presente instrumento particular de Contrato Social, os abaixo qualificados:</w:delText>
        </w:r>
      </w:del>
    </w:p>
    <w:p w14:paraId="76F60CC0" w14:textId="53140A95" w:rsidR="00115B44" w:rsidDel="00D30730" w:rsidRDefault="00000000" w:rsidP="00D30730">
      <w:pPr>
        <w:spacing w:after="120" w:line="288" w:lineRule="auto"/>
        <w:jc w:val="both"/>
        <w:rPr>
          <w:del w:id="9" w:author="Arthur Souza Rodrigues" w:date="2026-01-15T16:20:00Z" w16du:dateUtc="2026-01-15T21:20:00Z"/>
        </w:rPr>
        <w:pPrChange w:id="10" w:author="Arthur Souza Rodrigues" w:date="2026-01-15T16:20:00Z" w16du:dateUtc="2026-01-15T21:20:00Z">
          <w:pPr>
            <w:pStyle w:val="ListBullet"/>
            <w:spacing w:after="120" w:line="288" w:lineRule="auto"/>
            <w:jc w:val="both"/>
          </w:pPr>
        </w:pPrChange>
      </w:pPr>
      <w:del w:id="11" w:author="Arthur Souza Rodrigues" w:date="2026-01-15T16:20:00Z" w16du:dateUtc="2026-01-15T21:20:00Z">
        <w:r w:rsidDel="00D30730"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w14:paraId="58541B6F" w14:textId="2C40C935" w:rsidR="00115B44" w:rsidDel="00D30730" w:rsidRDefault="00000000" w:rsidP="00D30730">
      <w:pPr>
        <w:spacing w:after="120" w:line="288" w:lineRule="auto"/>
        <w:jc w:val="both"/>
        <w:rPr>
          <w:del w:id="12" w:author="Arthur Souza Rodrigues" w:date="2026-01-15T16:20:00Z" w16du:dateUtc="2026-01-15T21:20:00Z"/>
        </w:rPr>
        <w:pPrChange w:id="13" w:author="Arthur Souza Rodrigues" w:date="2026-01-15T16:20:00Z" w16du:dateUtc="2026-01-15T21:20:00Z">
          <w:pPr>
            <w:pStyle w:val="ListBullet"/>
            <w:spacing w:after="120" w:line="288" w:lineRule="auto"/>
            <w:jc w:val="both"/>
          </w:pPr>
        </w:pPrChange>
      </w:pPr>
      <w:del w:id="14" w:author="Arthur Souza Rodrigues" w:date="2026-01-15T16:20:00Z" w16du:dateUtc="2026-01-15T21:20:00Z">
        <w:r w:rsidDel="00D30730">
          <w:delText>[SÓCIO 2] [replicar a qualificação para cada sócio];</w:delText>
        </w:r>
      </w:del>
    </w:p>
    <w:p w14:paraId="2DAD4A91" w14:textId="4C73B7E4" w:rsidR="00115B44" w:rsidRDefault="00000000" w:rsidP="00D30730">
      <w:pPr>
        <w:spacing w:after="120" w:line="288" w:lineRule="auto"/>
        <w:jc w:val="both"/>
      </w:pPr>
      <w:del w:id="15" w:author="Arthur Souza Rodrigues" w:date="2026-01-15T16:20:00Z" w16du:dateUtc="2026-01-15T21:20:00Z">
        <w:r w:rsidDel="00D30730">
          <w:delText xml:space="preserve">doravante denominados em conjunto “Sócios” e, individualmente, “Sócio”; têm entre si justo e contratado constituir uma sociedade </w:delText>
        </w:r>
      </w:del>
      <w:r>
        <w:t>empresária limitada, que se regerá por este Contrato Social e, nos casos omissos, pela legislação aplicável.</w:t>
      </w:r>
    </w:p>
    <w:p w14:paraId="6C125CF6" w14:textId="77777777" w:rsidR="00115B44" w:rsidRDefault="00000000">
      <w:pPr>
        <w:spacing w:after="120" w:line="288" w:lineRule="auto"/>
        <w:jc w:val="both"/>
      </w:pPr>
      <w:r>
        <w:t>PREÂMBULO E RECITAIS</w:t>
      </w:r>
    </w:p>
    <w:p w14:paraId="178543BA" w14:textId="77777777" w:rsidR="00115B44" w:rsidRDefault="00000000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14:paraId="6E8401DF" w14:textId="77777777" w:rsidR="00115B44" w:rsidRDefault="00000000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14:paraId="5948B6E8" w14:textId="77777777" w:rsidR="00115B44" w:rsidRDefault="00000000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14:paraId="559DB587" w14:textId="77777777" w:rsidR="00115B44" w:rsidRDefault="00000000">
      <w:pPr>
        <w:spacing w:after="120" w:line="288" w:lineRule="auto"/>
        <w:jc w:val="both"/>
      </w:pPr>
      <w:r>
        <w:t>DEFINIÇÕES</w:t>
      </w:r>
    </w:p>
    <w:p w14:paraId="1E49CE51" w14:textId="0076F246" w:rsidR="00115B44" w:rsidRDefault="00000000">
      <w:pPr>
        <w:spacing w:after="120" w:line="288" w:lineRule="auto"/>
        <w:jc w:val="both"/>
      </w:pPr>
      <w:r>
        <w:t>Para os fins deste Contrato Social, os termos abaixo, no singular ou plural, terão os seguintes significados:</w:t>
      </w:r>
      <w:ins w:id="16" w:author="Arthur Souza Rodrigues" w:date="2026-01-15T16:20:00Z" w16du:dateUtc="2026-01-15T21:20:00Z">
        <w:r w:rsidR="00D30730">
          <w:t>blalblablalblalbalblablalbalbla</w:t>
        </w:r>
      </w:ins>
    </w:p>
    <w:p w14:paraId="107CBDD7" w14:textId="77777777" w:rsidR="00115B44" w:rsidRDefault="00000000">
      <w:pPr>
        <w:pStyle w:val="ListBullet"/>
        <w:spacing w:after="120" w:line="288" w:lineRule="auto"/>
        <w:jc w:val="both"/>
      </w:pPr>
      <w:r>
        <w:t xml:space="preserve">Administração: o(s) administrador(es) eleito(s) </w:t>
      </w:r>
      <w:commentRangeStart w:id="17"/>
      <w:r>
        <w:t>na forma deste Contrato Social.</w:t>
      </w:r>
    </w:p>
    <w:p w14:paraId="1C8B8E5D" w14:textId="77777777" w:rsidR="00115B44" w:rsidRDefault="00000000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14:paraId="30E15489" w14:textId="77777777" w:rsidR="00115B44" w:rsidRDefault="00000000"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 w14:paraId="4F74E1F0" w14:textId="77777777" w:rsidR="00115B44" w:rsidRDefault="00000000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14:paraId="520C89AE" w14:textId="77777777" w:rsidR="00115B44" w:rsidRDefault="00000000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14:paraId="460ABBB7" w14:textId="77777777" w:rsidR="00115B44" w:rsidRDefault="00000000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14:paraId="24D03DB7" w14:textId="77777777" w:rsidR="00115B44" w:rsidRDefault="00000000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14:paraId="63DC4DF9" w14:textId="77777777" w:rsidR="00115B44" w:rsidRDefault="00000000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14:paraId="15A84804" w14:textId="77777777" w:rsidR="00115B44" w:rsidRDefault="00000000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14:paraId="73DF6CE9" w14:textId="77777777" w:rsidR="00115B44" w:rsidRDefault="00000000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14:paraId="5D620DF8" w14:textId="77777777" w:rsidR="00115B44" w:rsidRDefault="00000000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14:paraId="15BECF85" w14:textId="77777777" w:rsidR="00115B44" w:rsidRDefault="00000000">
      <w:pPr>
        <w:pStyle w:val="ListBullet"/>
        <w:spacing w:after="120" w:line="288" w:lineRule="auto"/>
        <w:jc w:val="both"/>
      </w:pPr>
      <w:r>
        <w:t>Matérias Reservadas: deliberações sujeitas a quóruns e vetos reforçados</w:t>
      </w:r>
      <w:commentRangeEnd w:id="17"/>
      <w:r w:rsidR="00D30730">
        <w:rPr>
          <w:rStyle w:val="CommentReference"/>
          <w:sz w:val="24"/>
          <w:szCs w:val="22"/>
        </w:rPr>
        <w:commentReference w:id="17"/>
      </w:r>
      <w:r>
        <w:t>, conforme Cláusula 11.</w:t>
      </w:r>
    </w:p>
    <w:p w14:paraId="542BCE6C" w14:textId="77777777" w:rsidR="00115B44" w:rsidRDefault="00000000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14:paraId="2F9AEC69" w14:textId="77777777" w:rsidR="00115B44" w:rsidRDefault="00000000">
      <w:pPr>
        <w:pStyle w:val="ListBullet"/>
        <w:spacing w:after="120" w:line="288" w:lineRule="auto"/>
        <w:jc w:val="both"/>
      </w:pPr>
      <w:r>
        <w:lastRenderedPageBreak/>
        <w:t>Tag-Along: direito de venda conjunta previsto na Cláusula 9.3.</w:t>
      </w:r>
    </w:p>
    <w:p w14:paraId="656C568D" w14:textId="77777777" w:rsidR="00115B44" w:rsidRDefault="00000000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14:paraId="08415A55" w14:textId="77777777" w:rsidR="00115B44" w:rsidRDefault="00000000">
      <w:pPr>
        <w:spacing w:after="120" w:line="288" w:lineRule="auto"/>
        <w:jc w:val="both"/>
      </w:pPr>
      <w:r>
        <w:t>OBJETO</w:t>
      </w:r>
    </w:p>
    <w:p w14:paraId="4E333310" w14:textId="77777777" w:rsidR="00115B44" w:rsidRDefault="00000000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14:paraId="1D3AD1E5" w14:textId="77777777" w:rsidR="00115B44" w:rsidRDefault="00000000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14:paraId="5D5C1F77" w14:textId="3D3431EA" w:rsidR="00115B44" w:rsidRDefault="00000000" w:rsidP="00D30730">
      <w:pPr>
        <w:spacing w:after="120" w:line="288" w:lineRule="auto"/>
        <w:jc w:val="both"/>
      </w:pPr>
      <w:r>
        <w:t>NOME EMPRESARIAL, SEDE</w:t>
      </w:r>
    </w:p>
    <w:p w14:paraId="323005ED" w14:textId="77777777" w:rsidR="00115B44" w:rsidRDefault="00000000">
      <w:pPr>
        <w:spacing w:after="120" w:line="288" w:lineRule="auto"/>
        <w:jc w:val="both"/>
      </w:pPr>
      <w:r>
        <w:t>CAPITAL SOCIAL, QUOTAS, SUBSCRIÇÃO E INTEGRALIZAÇÃO</w:t>
      </w:r>
    </w:p>
    <w:p w14:paraId="77602BF0" w14:textId="77777777" w:rsidR="00115B44" w:rsidRDefault="00000000"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 w14:paraId="3F828408" w14:textId="77777777" w:rsidR="00115B44" w:rsidRDefault="00000000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14:paraId="0D100BB0" w14:textId="77777777" w:rsidR="00115B44" w:rsidRDefault="00000000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14:paraId="3B9D1E2D" w14:textId="77777777" w:rsidR="00115B44" w:rsidRDefault="00000000">
      <w:pPr>
        <w:spacing w:after="120" w:line="288" w:lineRule="auto"/>
        <w:jc w:val="both"/>
      </w:pPr>
      <w:r>
        <w:t>6.2 Integralização:</w:t>
      </w:r>
    </w:p>
    <w:p w14:paraId="159B89E1" w14:textId="77777777" w:rsidR="00115B44" w:rsidRDefault="00000000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14:paraId="0B0534F0" w14:textId="77777777" w:rsidR="00115B44" w:rsidRDefault="00000000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14:paraId="61CC9781" w14:textId="77777777" w:rsidR="00115B44" w:rsidRDefault="00000000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14:paraId="00DD122C" w14:textId="77777777" w:rsidR="00115B44" w:rsidRDefault="00000000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14:paraId="7150EDFC" w14:textId="77777777" w:rsidR="00D30730" w:rsidRDefault="00000000" w:rsidP="00D30730"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</w:t>
      </w:r>
      <w:r>
        <w:lastRenderedPageBreak/>
        <w:t>econômicos até a purgação; e (iv) eventual redução da participação e/ou exclusão, conforme arts. 1.004, 1.058 e 1.085 do CC, obse</w:t>
      </w:r>
      <w:r w:rsidR="00D30730">
        <w:t>, PRAZO E EXERCÍCIO SOCIAL</w:t>
      </w:r>
    </w:p>
    <w:p w14:paraId="48C6BEED" w14:textId="77777777" w:rsidR="00D30730" w:rsidRDefault="00D30730" w:rsidP="00D30730">
      <w:pPr>
        <w:spacing w:after="120" w:line="288" w:lineRule="auto"/>
        <w:jc w:val="both"/>
      </w:pPr>
      <w:r>
        <w:t>5.1 Nome empresarial: [NOME EMPRESARIAL] LTDA. (sempre com o sufixo “Ltda.”).</w:t>
      </w:r>
    </w:p>
    <w:p w14:paraId="0B9776F9" w14:textId="77777777" w:rsidR="00D30730" w:rsidRDefault="00D30730" w:rsidP="00D30730">
      <w:pPr>
        <w:spacing w:after="120" w:line="288" w:lineRule="auto"/>
        <w:jc w:val="both"/>
      </w:pPr>
      <w:r>
        <w:t>5.2 Sede: [endereço completo: logradouro, nº, complemento, bairro, município, UF, CEP]. [OPÇÃO: Estabelecer filiais/escritórios mediante deliberação da Administração ou dos Sócios, conforme Cláusula 11.]</w:t>
      </w:r>
    </w:p>
    <w:p w14:paraId="4CBBDF03" w14:textId="77777777" w:rsidR="00D30730" w:rsidRDefault="00D30730" w:rsidP="00D30730">
      <w:pPr>
        <w:spacing w:after="120" w:line="288" w:lineRule="auto"/>
        <w:jc w:val="both"/>
      </w:pPr>
      <w:r>
        <w:t>5.3 Prazo de duração: por prazo [determinado: até [DATA]; ou indeterminado].</w:t>
      </w:r>
    </w:p>
    <w:p w14:paraId="5E67448A" w14:textId="77777777" w:rsidR="00D30730" w:rsidRDefault="00D30730" w:rsidP="00D30730">
      <w:pPr>
        <w:spacing w:after="120" w:line="288" w:lineRule="auto"/>
        <w:jc w:val="both"/>
      </w:pPr>
      <w:r>
        <w:t>5.4 O exercício social encerra-se em [DATA], quando serão levantadas as demonstrações contábeis, sem prejuízo de balancetes intermediários para fins de deliberação sobre distribuição de resultados.</w:t>
      </w:r>
    </w:p>
    <w:p w14:paraId="3C0EE173" w14:textId="3ABD42CA" w:rsidR="00115B44" w:rsidRDefault="00000000">
      <w:pPr>
        <w:spacing w:after="120" w:line="288" w:lineRule="auto"/>
        <w:jc w:val="both"/>
      </w:pPr>
      <w:r>
        <w:t>rvando-se contraditório e ampla defesa.</w:t>
      </w:r>
    </w:p>
    <w:p w14:paraId="21EBCCDA" w14:textId="77777777" w:rsidR="00115B44" w:rsidRDefault="00000000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14:paraId="6E1E7E7D" w14:textId="77777777" w:rsidR="00115B44" w:rsidRDefault="00000000">
      <w:pPr>
        <w:spacing w:after="120" w:line="288" w:lineRule="auto"/>
        <w:jc w:val="both"/>
      </w:pPr>
      <w:r>
        <w:t>ESTABILIDADE SOCIETÁRIA: LOCK-UP, STANDSTILL, VESTING</w:t>
      </w:r>
    </w:p>
    <w:p w14:paraId="22E78390" w14:textId="77777777" w:rsidR="00115B44" w:rsidRDefault="00000000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14:paraId="26AEF26C" w14:textId="77777777" w:rsidR="00115B44" w:rsidRDefault="00000000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14:paraId="2096DB2C" w14:textId="77777777" w:rsidR="00115B44" w:rsidRDefault="00000000"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w14:paraId="5662FAD4" w14:textId="77777777" w:rsidR="00115B44" w:rsidRDefault="00000000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14:paraId="2E3D7AAC" w14:textId="77777777" w:rsidR="00115B44" w:rsidRDefault="00000000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14:paraId="0797E24B" w14:textId="77777777" w:rsidR="00115B44" w:rsidRDefault="00000000">
      <w:pPr>
        <w:spacing w:after="120" w:line="288" w:lineRule="auto"/>
        <w:jc w:val="both"/>
      </w:pPr>
      <w:r>
        <w:t xml:space="preserve">7.6 Vesting: [OPÇÃO – ON] Quotas sujeitas a vesting serão depositadas em condição suspensiva, com cliff de [12] meses e aquisição linear em [36–48] meses, sujeito a good leaver/bad leaver; [prever critérios, preço de recompra, eventos de aceleração]. [NOTA: </w:t>
      </w:r>
      <w:r>
        <w:lastRenderedPageBreak/>
        <w:t>Evitar integralização com serviços; estruturar como opção de subscrição/compra condicionada.]</w:t>
      </w:r>
    </w:p>
    <w:p w14:paraId="68D1077F" w14:textId="77777777" w:rsidR="00115B44" w:rsidRDefault="00000000">
      <w:pPr>
        <w:spacing w:after="120" w:line="288" w:lineRule="auto"/>
        <w:jc w:val="both"/>
      </w:pPr>
      <w:r>
        <w:t>CESSÃO, ÔNUS E DIREITO DE PREFERÊNCIA SOBRE QUOTAS</w:t>
      </w:r>
    </w:p>
    <w:p w14:paraId="36199271" w14:textId="77777777" w:rsidR="00115B44" w:rsidRDefault="00000000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14:paraId="0E13C3D5" w14:textId="77777777" w:rsidR="00115B44" w:rsidRDefault="00000000">
      <w:pPr>
        <w:spacing w:after="120" w:line="288" w:lineRule="auto"/>
        <w:jc w:val="both"/>
      </w:pPr>
      <w:r>
        <w:t>8.2 Cessão a terceiros: Sujeita-se ao art. 1.057 do CC e às regras abaixo:</w:t>
      </w:r>
    </w:p>
    <w:p w14:paraId="2A06A9C4" w14:textId="77777777" w:rsidR="00D30730" w:rsidRDefault="00000000" w:rsidP="00D30730">
      <w:pPr>
        <w:spacing w:after="120" w:line="288" w:lineRule="auto"/>
        <w:jc w:val="both"/>
      </w:pPr>
      <w:r>
        <w:t>Consentimento: dependerá de aprovação de Sócios titulares de, no mínimo, [2/3] do capital social, salvo estipulação dive</w:t>
      </w:r>
      <w:r w:rsidR="00D30730">
        <w:t>, PRAZO E EXERCÍCIO SOCIAL</w:t>
      </w:r>
    </w:p>
    <w:p w14:paraId="5CAB7BFC" w14:textId="77777777" w:rsidR="00D30730" w:rsidRDefault="00D30730" w:rsidP="00D30730">
      <w:pPr>
        <w:spacing w:after="120" w:line="288" w:lineRule="auto"/>
        <w:jc w:val="both"/>
      </w:pPr>
      <w:r>
        <w:t>5.1 Nome empresarial: [NOME EMPRESARIAL] LTDA. (sempre com o sufixo “Ltda.”).</w:t>
      </w:r>
    </w:p>
    <w:p w14:paraId="39C06872" w14:textId="77777777" w:rsidR="00D30730" w:rsidRDefault="00D30730" w:rsidP="00D30730">
      <w:pPr>
        <w:spacing w:after="120" w:line="288" w:lineRule="auto"/>
        <w:jc w:val="both"/>
      </w:pPr>
      <w:r>
        <w:t>5.2 Sede: [endereço completo: logradouro, nº, complemento, bairro, município, UF, CEP]. [OPÇÃO: Estabelecer filiais/escritórios mediante deliberação da Administração ou dos Sócios, conforme Cláusula 11.]</w:t>
      </w:r>
    </w:p>
    <w:p w14:paraId="2573C33E" w14:textId="77777777" w:rsidR="00D30730" w:rsidRDefault="00D30730" w:rsidP="00D30730">
      <w:pPr>
        <w:spacing w:after="120" w:line="288" w:lineRule="auto"/>
        <w:jc w:val="both"/>
      </w:pPr>
      <w:r>
        <w:t>5.3 Prazo de duração: por prazo [determinado: até [DATA]; ou indeterminado].</w:t>
      </w:r>
    </w:p>
    <w:p w14:paraId="6515F597" w14:textId="77777777" w:rsidR="00D30730" w:rsidRDefault="00D30730" w:rsidP="00D30730">
      <w:pPr>
        <w:spacing w:after="120" w:line="288" w:lineRule="auto"/>
        <w:jc w:val="both"/>
      </w:pPr>
      <w:r>
        <w:t>5.4 O exercício social encerra-se em [DATA], quando serão levantadas as demonstrações contábeis, sem prejuízo de balancetes intermediários para fins de deliberação sobre distribuição de resultados.</w:t>
      </w:r>
    </w:p>
    <w:p w14:paraId="274C807F" w14:textId="167B9A6B" w:rsidR="00115B44" w:rsidRDefault="00000000">
      <w:pPr>
        <w:pStyle w:val="ListBullet"/>
        <w:spacing w:after="120" w:line="288" w:lineRule="auto"/>
        <w:jc w:val="both"/>
      </w:pPr>
      <w:r>
        <w:t>rsa mais rigorosa.</w:t>
      </w:r>
    </w:p>
    <w:p w14:paraId="3CEA51DE" w14:textId="77777777" w:rsidR="00115B44" w:rsidRDefault="00000000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14:paraId="0453814D" w14:textId="77777777" w:rsidR="00115B44" w:rsidRDefault="00000000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14:paraId="12941DAC" w14:textId="77777777" w:rsidR="00115B44" w:rsidRDefault="00000000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14:paraId="574319E3" w14:textId="77777777" w:rsidR="00115B44" w:rsidRDefault="00000000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14:paraId="44450177" w14:textId="77777777" w:rsidR="00115B44" w:rsidRDefault="00000000">
      <w:pPr>
        <w:spacing w:after="120" w:line="288" w:lineRule="auto"/>
        <w:jc w:val="both"/>
      </w:pPr>
      <w:r>
        <w:t>MECANISMOS DE LIQUIDEZ: ROFO/ROFR, TAG-ALONG, DRAG-ALONG</w:t>
      </w:r>
    </w:p>
    <w:p w14:paraId="26561091" w14:textId="77777777" w:rsidR="00115B44" w:rsidRDefault="00000000">
      <w:pPr>
        <w:spacing w:after="120" w:line="288" w:lineRule="auto"/>
        <w:jc w:val="both"/>
      </w:pPr>
      <w:r>
        <w:t xml:space="preserve">9.1 ROFO (right of first offer) [OPÇÃO – ON]: Antes de negociar com terceiro, o Sócio vendedor ofertará suas quotas aos demais Sócios, informando preço e condições propostos; prazo para resposta: [15] dias; negociação de boa-fé por [15] dias; na ausência </w:t>
      </w:r>
      <w:r>
        <w:lastRenderedPageBreak/>
        <w:t>de acordo, poderá negociar com terceiro por condições não mais favoráveis do que as ofertadas.</w:t>
      </w:r>
    </w:p>
    <w:p w14:paraId="4EC65873" w14:textId="77777777" w:rsidR="00115B44" w:rsidRDefault="00000000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14:paraId="2A3C2273" w14:textId="77777777" w:rsidR="00115B44" w:rsidRDefault="00000000"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14:paraId="6002541E" w14:textId="77777777" w:rsidR="00115B44" w:rsidRDefault="00000000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14:paraId="5461E188" w14:textId="77777777" w:rsidR="00115B44" w:rsidRDefault="00000000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14:paraId="4A16080E" w14:textId="77777777" w:rsidR="00115B44" w:rsidRDefault="00000000">
      <w:pPr>
        <w:spacing w:after="120" w:line="288" w:lineRule="auto"/>
        <w:jc w:val="both"/>
      </w:pPr>
      <w:r>
        <w:t>GOVERNANÇA, ADMINISTRAÇÃO E REGÊNCIA SUPLETIVA</w:t>
      </w:r>
    </w:p>
    <w:p w14:paraId="4A3FDF45" w14:textId="77777777" w:rsidR="00115B44" w:rsidRDefault="00000000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14:paraId="0F654046" w14:textId="77777777" w:rsidR="00115B44" w:rsidRDefault="00000000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14:paraId="3A5F679D" w14:textId="77777777" w:rsidR="00115B44" w:rsidRDefault="00000000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14:paraId="7916D5FD" w14:textId="77777777" w:rsidR="00115B44" w:rsidRDefault="00000000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14:paraId="7C1C3096" w14:textId="77777777" w:rsidR="00115B44" w:rsidRDefault="00000000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14:paraId="6080D710" w14:textId="77777777" w:rsidR="00115B44" w:rsidRDefault="00000000">
      <w:pPr>
        <w:spacing w:after="120" w:line="288" w:lineRule="auto"/>
        <w:jc w:val="both"/>
      </w:pPr>
      <w:r>
        <w:lastRenderedPageBreak/>
        <w:t>10.6 Remuneração: A remuneração anual global dos administradores será fixada por deliberação dos Sócios, cabendo à Administração a distribuição interna, salvo decisão em contrário.</w:t>
      </w:r>
    </w:p>
    <w:p w14:paraId="49C7624B" w14:textId="77777777" w:rsidR="00115B44" w:rsidRDefault="00000000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14:paraId="0112BD27" w14:textId="77777777" w:rsidR="00115B44" w:rsidRDefault="00000000"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w14:paraId="46EF35D8" w14:textId="77777777" w:rsidR="00115B44" w:rsidRDefault="00000000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14:paraId="61F16D8B" w14:textId="77777777" w:rsidR="00115B44" w:rsidRDefault="00000000">
      <w:pPr>
        <w:spacing w:after="120" w:line="288" w:lineRule="auto"/>
        <w:jc w:val="both"/>
      </w:pPr>
      <w:r>
        <w:t>QUÓRUNS E MATÉRIAS RESERVADAS (ATUALIZAÇÃO PELA LEI 14.451/2022)</w:t>
      </w:r>
    </w:p>
    <w:p w14:paraId="06045D25" w14:textId="77777777" w:rsidR="00115B44" w:rsidRDefault="00000000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14:paraId="7075FA47" w14:textId="77777777" w:rsidR="00115B44" w:rsidRDefault="00000000">
      <w:pPr>
        <w:spacing w:after="120" w:line="288" w:lineRule="auto"/>
        <w:jc w:val="both"/>
      </w:pPr>
      <w:r>
        <w:t>11.2 Quóruns especiais:</w:t>
      </w:r>
    </w:p>
    <w:p w14:paraId="790F6B94" w14:textId="77777777" w:rsidR="00115B44" w:rsidRDefault="00000000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14:paraId="5F9EFB49" w14:textId="77777777" w:rsidR="00115B44" w:rsidRDefault="00000000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14:paraId="711AF65C" w14:textId="77777777" w:rsidR="00115B44" w:rsidRDefault="00000000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14:paraId="326A1545" w14:textId="77777777" w:rsidR="00115B44" w:rsidRDefault="00000000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14:paraId="2ABEB67C" w14:textId="77777777" w:rsidR="00115B44" w:rsidRDefault="00000000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14:paraId="716B7249" w14:textId="77777777" w:rsidR="00115B44" w:rsidRDefault="00000000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14:paraId="420C400C" w14:textId="77777777" w:rsidR="00115B44" w:rsidRDefault="00000000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14:paraId="6B01EAFE" w14:textId="77777777" w:rsidR="00115B44" w:rsidRDefault="00000000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14:paraId="43A0FBEC" w14:textId="77777777" w:rsidR="00115B44" w:rsidRDefault="00000000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14:paraId="11ED6AEC" w14:textId="77777777" w:rsidR="00115B44" w:rsidRDefault="00000000">
      <w:pPr>
        <w:pStyle w:val="ListBullet"/>
        <w:spacing w:after="120" w:line="288" w:lineRule="auto"/>
        <w:jc w:val="both"/>
      </w:pPr>
      <w:r>
        <w:lastRenderedPageBreak/>
        <w:t>Aprovação de orçamento anual e plano de negócios.</w:t>
      </w:r>
    </w:p>
    <w:p w14:paraId="5C2B9F92" w14:textId="77777777" w:rsidR="00115B44" w:rsidRDefault="00000000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14:paraId="10959AF4" w14:textId="77777777" w:rsidR="00115B44" w:rsidRDefault="00000000">
      <w:pPr>
        <w:spacing w:after="120" w:line="288" w:lineRule="auto"/>
        <w:jc w:val="both"/>
      </w:pPr>
      <w:r>
        <w:t>DIREITOS ECONÔMICOS E POLÍTICA DE RESULTADOS</w:t>
      </w:r>
    </w:p>
    <w:p w14:paraId="5666403B" w14:textId="77777777" w:rsidR="00115B44" w:rsidRDefault="00000000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14:paraId="2BBAFD1D" w14:textId="77777777" w:rsidR="00115B44" w:rsidRDefault="00000000"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 w14:paraId="3F8D07AB" w14:textId="77777777" w:rsidR="00115B44" w:rsidRDefault="00000000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14:paraId="206C0590" w14:textId="77777777" w:rsidR="00115B44" w:rsidRDefault="00000000">
      <w:pPr>
        <w:spacing w:after="120" w:line="288" w:lineRule="auto"/>
        <w:jc w:val="both"/>
      </w:pPr>
      <w:r>
        <w:t>12.4 Antidiluição [OPÇÃO – ON]:</w:t>
      </w:r>
    </w:p>
    <w:p w14:paraId="6B1E2201" w14:textId="77777777" w:rsidR="00115B44" w:rsidRDefault="00000000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14:paraId="7E0B5F25" w14:textId="77777777" w:rsidR="00115B44" w:rsidRDefault="00000000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14:paraId="154E061B" w14:textId="77777777" w:rsidR="00115B44" w:rsidRDefault="00000000">
      <w:pPr>
        <w:spacing w:after="120" w:line="288" w:lineRule="auto"/>
        <w:jc w:val="both"/>
      </w:pPr>
      <w:r>
        <w:t>PROTEÇÕES A INVESTIDORES E MINORITÁRIOS</w:t>
      </w:r>
    </w:p>
    <w:p w14:paraId="6D4CF06E" w14:textId="77777777" w:rsidR="00115B44" w:rsidRDefault="00000000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14:paraId="3BB095C3" w14:textId="77777777" w:rsidR="00115B44" w:rsidRDefault="00000000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14:paraId="006E1F9A" w14:textId="77777777" w:rsidR="00115B44" w:rsidRDefault="00000000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14:paraId="1BBF0E8B" w14:textId="77777777" w:rsidR="00115B44" w:rsidRDefault="00000000">
      <w:pPr>
        <w:spacing w:after="120" w:line="288" w:lineRule="auto"/>
        <w:jc w:val="both"/>
      </w:pPr>
      <w:r>
        <w:t>CONFLITOS DE INTERESSE E DEVERES FIDUCIÁRIOS</w:t>
      </w:r>
    </w:p>
    <w:p w14:paraId="0B9DBBCC" w14:textId="77777777" w:rsidR="00115B44" w:rsidRDefault="00000000">
      <w:pPr>
        <w:spacing w:after="120" w:line="288" w:lineRule="auto"/>
        <w:jc w:val="both"/>
      </w:pPr>
      <w:r>
        <w:lastRenderedPageBreak/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14:paraId="3D3A4329" w14:textId="77777777" w:rsidR="00115B44" w:rsidRDefault="00000000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14:paraId="7F2F4702" w14:textId="77777777" w:rsidR="00115B44" w:rsidRDefault="00000000">
      <w:pPr>
        <w:spacing w:after="120" w:line="288" w:lineRule="auto"/>
        <w:jc w:val="both"/>
      </w:pPr>
      <w:r>
        <w:t>ADMISSÃO, RETIRADA E EXCLUSÃO DE SÓCIOS; HAVERES</w:t>
      </w:r>
    </w:p>
    <w:p w14:paraId="53C4086B" w14:textId="77777777" w:rsidR="00115B44" w:rsidRDefault="00000000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14:paraId="2283D1E8" w14:textId="77777777" w:rsidR="00115B44" w:rsidRDefault="00000000"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14:paraId="36186D60" w14:textId="77777777" w:rsidR="00115B44" w:rsidRDefault="00000000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14:paraId="6228C946" w14:textId="77777777" w:rsidR="00115B44" w:rsidRDefault="00000000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14:paraId="51BE749F" w14:textId="77777777" w:rsidR="00115B44" w:rsidRDefault="00000000">
      <w:pPr>
        <w:spacing w:after="120" w:line="288" w:lineRule="auto"/>
        <w:jc w:val="both"/>
      </w:pPr>
      <w:r>
        <w:t>COMPLIANCE, CONFIDENCIALIDADE, PROTEÇÃO DE DADOS E PROPRIEDADE INTELECTUAL</w:t>
      </w:r>
    </w:p>
    <w:p w14:paraId="128CCAB6" w14:textId="77777777" w:rsidR="00115B44" w:rsidRDefault="00000000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14:paraId="3E495E84" w14:textId="77777777" w:rsidR="00115B44" w:rsidRDefault="00000000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14:paraId="1FBBC2D9" w14:textId="77777777" w:rsidR="00115B44" w:rsidRDefault="00000000">
      <w:pPr>
        <w:spacing w:after="120" w:line="288" w:lineRule="auto"/>
        <w:jc w:val="both"/>
      </w:pPr>
      <w:r>
        <w:t>16.3 LGPD (Lei nº 13.709/2018):</w:t>
      </w:r>
    </w:p>
    <w:p w14:paraId="012ED0F5" w14:textId="77777777" w:rsidR="00115B44" w:rsidRDefault="00000000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14:paraId="7C12FD79" w14:textId="77777777" w:rsidR="00115B44" w:rsidRDefault="00000000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14:paraId="7F930D2E" w14:textId="77777777" w:rsidR="00115B44" w:rsidRDefault="00000000">
      <w:pPr>
        <w:pStyle w:val="ListBullet"/>
        <w:spacing w:after="120" w:line="288" w:lineRule="auto"/>
        <w:jc w:val="both"/>
      </w:pPr>
      <w:r>
        <w:lastRenderedPageBreak/>
        <w:t>Segurança: A Sociedade manterá medidas técnicas e organizacionais para proteção de dados, plano de resposta a incidentes, política de privacidade e registro de operações.</w:t>
      </w:r>
    </w:p>
    <w:p w14:paraId="476D9D9D" w14:textId="77777777" w:rsidR="00115B44" w:rsidRDefault="00000000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14:paraId="53446C45" w14:textId="77777777" w:rsidR="00115B44" w:rsidRDefault="00000000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14:paraId="02FA83EA" w14:textId="77777777" w:rsidR="00115B44" w:rsidRDefault="00000000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14:paraId="5FA34A40" w14:textId="77777777" w:rsidR="00115B44" w:rsidRDefault="00000000">
      <w:pPr>
        <w:spacing w:after="120" w:line="288" w:lineRule="auto"/>
        <w:jc w:val="both"/>
      </w:pPr>
      <w:r>
        <w:t>16.4 Propriedade Intelectual:</w:t>
      </w:r>
    </w:p>
    <w:p w14:paraId="16645378" w14:textId="77777777" w:rsidR="00115B44" w:rsidRDefault="00000000"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w14:paraId="21E2E163" w14:textId="77777777" w:rsidR="00115B44" w:rsidRDefault="00000000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14:paraId="17ED4EAF" w14:textId="77777777" w:rsidR="00115B44" w:rsidRDefault="00000000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14:paraId="05F06080" w14:textId="77777777" w:rsidR="00115B44" w:rsidRDefault="00000000">
      <w:pPr>
        <w:spacing w:after="120" w:line="288" w:lineRule="auto"/>
        <w:jc w:val="both"/>
      </w:pPr>
      <w:r>
        <w:t>NÃO CONCORRÊNCIA E NÃO ALICIAMENTO</w:t>
      </w:r>
    </w:p>
    <w:p w14:paraId="71B2C891" w14:textId="77777777" w:rsidR="00115B44" w:rsidRDefault="00000000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14:paraId="72C55A1C" w14:textId="77777777" w:rsidR="00115B44" w:rsidRDefault="00000000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14:paraId="181ED28B" w14:textId="77777777" w:rsidR="00115B44" w:rsidRDefault="00000000">
      <w:pPr>
        <w:spacing w:after="120" w:line="288" w:lineRule="auto"/>
        <w:jc w:val="both"/>
      </w:pPr>
      <w:r>
        <w:t>OPÇÕES DE COMPRA/VENDA; EVENTOS-GATILHO</w:t>
      </w:r>
    </w:p>
    <w:p w14:paraId="717FE766" w14:textId="77777777" w:rsidR="00115B44" w:rsidRDefault="00000000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14:paraId="52DD2A24" w14:textId="77777777" w:rsidR="00115B44" w:rsidRDefault="00000000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14:paraId="09A68B1C" w14:textId="77777777" w:rsidR="00115B44" w:rsidRDefault="00000000">
      <w:pPr>
        <w:spacing w:after="120" w:line="288" w:lineRule="auto"/>
        <w:jc w:val="both"/>
      </w:pPr>
      <w:r>
        <w:t xml:space="preserve">18.3 Shotgun/Russian roulette [OPÇÃO – ON]: Em impasse (deadlock) definido na Cláusula 19.1, qualquer Sócio poderá ofertar preço por 100% das quotas do outro; o </w:t>
      </w:r>
      <w:r>
        <w:lastRenderedPageBreak/>
        <w:t>destinatário deverá, no prazo de [30] dias, optar por comprar ou vender pelo mesmo preço/condições.</w:t>
      </w:r>
    </w:p>
    <w:p w14:paraId="55337774" w14:textId="77777777" w:rsidR="00115B44" w:rsidRDefault="00000000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14:paraId="327A8584" w14:textId="77777777" w:rsidR="00115B44" w:rsidRDefault="00000000">
      <w:pPr>
        <w:spacing w:after="120" w:line="288" w:lineRule="auto"/>
        <w:jc w:val="both"/>
      </w:pPr>
      <w:r>
        <w:t>DEADLOCK E RESOLUÇÃO DE DISPUTAS ENTRE SÓCIOS</w:t>
      </w:r>
    </w:p>
    <w:p w14:paraId="2160F3C5" w14:textId="77777777" w:rsidR="00115B44" w:rsidRDefault="00000000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14:paraId="1F7485BD" w14:textId="77777777" w:rsidR="00115B44" w:rsidRDefault="00000000"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 w14:paraId="543B6DD7" w14:textId="77777777" w:rsidR="00115B44" w:rsidRDefault="00000000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14:paraId="06F1A434" w14:textId="77777777" w:rsidR="00115B44" w:rsidRDefault="00000000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14:paraId="7F352339" w14:textId="77777777" w:rsidR="00115B44" w:rsidRDefault="00000000">
      <w:pPr>
        <w:spacing w:after="120" w:line="288" w:lineRule="auto"/>
        <w:jc w:val="both"/>
      </w:pPr>
      <w:r>
        <w:t>ARBITRAGEM, LEI APLICÁVEL E FORO</w:t>
      </w:r>
    </w:p>
    <w:p w14:paraId="349534B9" w14:textId="77777777" w:rsidR="00115B44" w:rsidRDefault="00000000">
      <w:pPr>
        <w:spacing w:after="120" w:line="288" w:lineRule="auto"/>
        <w:jc w:val="both"/>
      </w:pPr>
      <w:r>
        <w:t>20.1 Lei aplicável: Lei brasileira.</w:t>
      </w:r>
    </w:p>
    <w:p w14:paraId="5B147027" w14:textId="77777777" w:rsidR="00115B44" w:rsidRDefault="00000000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14:paraId="3A1F64EE" w14:textId="77777777" w:rsidR="00115B44" w:rsidRDefault="00000000">
      <w:pPr>
        <w:spacing w:after="120" w:line="288" w:lineRule="auto"/>
        <w:jc w:val="both"/>
      </w:pPr>
      <w:r>
        <w:t>RESPONSABILIDADES, GARANTIAS, LIMITAÇÕES E INDENIZAÇÃO</w:t>
      </w:r>
    </w:p>
    <w:p w14:paraId="616FD35A" w14:textId="77777777" w:rsidR="00115B44" w:rsidRDefault="00000000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14:paraId="1A0C1C2F" w14:textId="77777777" w:rsidR="00115B44" w:rsidRDefault="00000000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14:paraId="5DA1ED8C" w14:textId="77777777" w:rsidR="00115B44" w:rsidRDefault="00000000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14:paraId="2822EFB9" w14:textId="77777777" w:rsidR="00115B44" w:rsidRDefault="00000000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14:paraId="5F535A35" w14:textId="77777777" w:rsidR="00115B44" w:rsidRDefault="00000000">
      <w:pPr>
        <w:spacing w:after="120" w:line="288" w:lineRule="auto"/>
        <w:jc w:val="both"/>
      </w:pPr>
      <w:r>
        <w:lastRenderedPageBreak/>
        <w:t>DURAÇÃO, EFEITOS E ENCERRAMENTO</w:t>
      </w:r>
    </w:p>
    <w:p w14:paraId="1BB88078" w14:textId="77777777" w:rsidR="00115B44" w:rsidRDefault="00000000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14:paraId="10252D93" w14:textId="77777777" w:rsidR="00115B44" w:rsidRDefault="00000000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14:paraId="7D5219CB" w14:textId="77777777" w:rsidR="00115B44" w:rsidRDefault="00000000">
      <w:pPr>
        <w:spacing w:after="120" w:line="288" w:lineRule="auto"/>
        <w:jc w:val="both"/>
      </w:pPr>
      <w:r>
        <w:t>COMUNICAÇÕES, ALTERAÇÕES E DISPOSIÇÕES GERAIS</w:t>
      </w:r>
    </w:p>
    <w:p w14:paraId="51B48631" w14:textId="77777777" w:rsidR="00115B44" w:rsidRDefault="00000000"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14:paraId="158CF2F9" w14:textId="77777777" w:rsidR="00115B44" w:rsidRDefault="00000000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14:paraId="5B5206E2" w14:textId="77777777" w:rsidR="00115B44" w:rsidRDefault="00000000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14:paraId="74DEF06D" w14:textId="77777777" w:rsidR="00115B44" w:rsidRDefault="00000000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14:paraId="27BA8E1E" w14:textId="77777777" w:rsidR="00115B44" w:rsidRDefault="00000000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14:paraId="3AEAECCA" w14:textId="77777777" w:rsidR="00115B44" w:rsidRDefault="00000000">
      <w:pPr>
        <w:spacing w:after="120" w:line="288" w:lineRule="auto"/>
        <w:jc w:val="both"/>
      </w:pPr>
      <w:r>
        <w:t>ASSINATURAS, LOCAL E DATA; ASSINATURA ELETRÔNICA</w:t>
      </w:r>
    </w:p>
    <w:p w14:paraId="618ADDB1" w14:textId="77777777" w:rsidR="00115B44" w:rsidRDefault="00000000">
      <w:pPr>
        <w:spacing w:after="120" w:line="288" w:lineRule="auto"/>
        <w:jc w:val="both"/>
      </w:pPr>
      <w:r>
        <w:t>24.1 Firmado em [Cidade/UF], na data de [DATA].</w:t>
      </w:r>
    </w:p>
    <w:p w14:paraId="2767C71D" w14:textId="77777777" w:rsidR="00115B44" w:rsidRDefault="00000000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14:paraId="534E6805" w14:textId="77777777" w:rsidR="00115B44" w:rsidRDefault="00000000">
      <w:pPr>
        <w:spacing w:after="120" w:line="288" w:lineRule="auto"/>
        <w:jc w:val="both"/>
      </w:pPr>
      <w:r>
        <w:t>Sócios:</w:t>
      </w:r>
    </w:p>
    <w:p w14:paraId="01F96269" w14:textId="77777777" w:rsidR="00115B44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5740FA69" w14:textId="77777777" w:rsidR="00115B44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72D364B0" w14:textId="77777777" w:rsidR="00115B44" w:rsidRDefault="00000000">
      <w:pPr>
        <w:spacing w:after="120" w:line="288" w:lineRule="auto"/>
        <w:jc w:val="both"/>
      </w:pPr>
      <w:r>
        <w:t>Administradores (termo de posse, se aplicável):</w:t>
      </w:r>
    </w:p>
    <w:p w14:paraId="32CA9CEA" w14:textId="77777777" w:rsidR="00115B44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21F282EB" w14:textId="77777777" w:rsidR="00115B44" w:rsidRDefault="00000000">
      <w:pPr>
        <w:spacing w:after="120" w:line="288" w:lineRule="auto"/>
        <w:jc w:val="both"/>
      </w:pPr>
      <w:r>
        <w:t>[Espaço para certificação digital, QR Code, ou hash do documento]</w:t>
      </w:r>
    </w:p>
    <w:p w14:paraId="6F9536E7" w14:textId="77777777" w:rsidR="00115B44" w:rsidRDefault="00000000">
      <w:pPr>
        <w:spacing w:after="120" w:line="288" w:lineRule="auto"/>
        <w:jc w:val="both"/>
      </w:pPr>
      <w:r>
        <w:t>— FIM DO CONTRATO SOCIAL (VERSÃO LTDA) —</w:t>
      </w:r>
    </w:p>
    <w:p w14:paraId="4A682B56" w14:textId="77777777" w:rsidR="00115B44" w:rsidRDefault="00000000">
      <w:pPr>
        <w:spacing w:after="120" w:line="288" w:lineRule="auto"/>
        <w:jc w:val="both"/>
      </w:pPr>
      <w:r>
        <w:t>VARIANTE: CONTRATO SOCIAL DE SOCIEDADE LIMITADA UNIPESSOAL (SLU)</w:t>
      </w:r>
    </w:p>
    <w:p w14:paraId="19535FFB" w14:textId="77777777" w:rsidR="00115B44" w:rsidRDefault="00000000">
      <w:pPr>
        <w:spacing w:after="120" w:line="288" w:lineRule="auto"/>
        <w:jc w:val="both"/>
      </w:pPr>
      <w:r>
        <w:lastRenderedPageBreak/>
        <w:t>[Adaptar as cláusulas acima para Sócio Único, mantendo a estrutura, com as seguintes observações principais:]</w:t>
      </w:r>
    </w:p>
    <w:p w14:paraId="2E95DC94" w14:textId="77777777" w:rsidR="00115B44" w:rsidRDefault="00000000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14:paraId="463BDCAD" w14:textId="77777777" w:rsidR="00115B44" w:rsidRDefault="00000000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14:paraId="018DBA8F" w14:textId="77777777" w:rsidR="00115B44" w:rsidRDefault="00000000"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 w14:paraId="353AAE08" w14:textId="77777777" w:rsidR="00115B44" w:rsidRDefault="00000000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14:paraId="27333795" w14:textId="77777777" w:rsidR="00115B44" w:rsidRDefault="00000000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14:paraId="72E829D4" w14:textId="77777777" w:rsidR="00115B44" w:rsidRDefault="00000000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14:paraId="4F999247" w14:textId="77777777" w:rsidR="00115B44" w:rsidRDefault="00000000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14:paraId="518D915F" w14:textId="77777777" w:rsidR="00115B44" w:rsidRDefault="00000000">
      <w:pPr>
        <w:spacing w:after="120" w:line="288" w:lineRule="auto"/>
        <w:jc w:val="both"/>
      </w:pPr>
      <w:r>
        <w:t>— FIM DA VARIANTE SLU —</w:t>
      </w:r>
    </w:p>
    <w:p w14:paraId="3F0ED2B6" w14:textId="77777777" w:rsidR="00115B44" w:rsidRDefault="00000000">
      <w:pPr>
        <w:spacing w:after="120" w:line="288" w:lineRule="auto"/>
        <w:jc w:val="both"/>
      </w:pPr>
      <w:r>
        <w:t>ANEXO A — TERM SHEET (CAPTURA DE VARIÁVEIS)</w:t>
      </w:r>
    </w:p>
    <w:p w14:paraId="36B66ADB" w14:textId="77777777" w:rsidR="00115B44" w:rsidRDefault="00000000">
      <w:pPr>
        <w:spacing w:after="120" w:line="288" w:lineRule="auto"/>
        <w:jc w:val="both"/>
      </w:pPr>
      <w:r>
        <w:t>Preencha para geração da versão “clean”:</w:t>
      </w:r>
    </w:p>
    <w:p w14:paraId="0F2E2C21" w14:textId="77777777" w:rsidR="00115B44" w:rsidRDefault="00000000">
      <w:pPr>
        <w:pStyle w:val="ListBullet"/>
        <w:spacing w:after="120" w:line="288" w:lineRule="auto"/>
        <w:jc w:val="both"/>
      </w:pPr>
      <w:r>
        <w:t>Denominação/Nome empresarial: [ ]</w:t>
      </w:r>
    </w:p>
    <w:p w14:paraId="795F95EC" w14:textId="77777777" w:rsidR="00115B44" w:rsidRDefault="00000000">
      <w:pPr>
        <w:pStyle w:val="ListBullet"/>
        <w:spacing w:after="120" w:line="288" w:lineRule="auto"/>
        <w:jc w:val="both"/>
      </w:pPr>
      <w:r>
        <w:t>Sede (endereço completo): [ ]</w:t>
      </w:r>
    </w:p>
    <w:p w14:paraId="630777D1" w14:textId="77777777" w:rsidR="00115B44" w:rsidRDefault="00000000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14:paraId="308C7B26" w14:textId="77777777" w:rsidR="00115B44" w:rsidRDefault="00000000">
      <w:pPr>
        <w:pStyle w:val="ListBullet"/>
        <w:spacing w:after="120" w:line="288" w:lineRule="auto"/>
        <w:jc w:val="both"/>
      </w:pPr>
      <w:r>
        <w:t>Prazo de duração: [ ]</w:t>
      </w:r>
    </w:p>
    <w:p w14:paraId="185D1BB3" w14:textId="77777777" w:rsidR="00115B44" w:rsidRDefault="00000000">
      <w:pPr>
        <w:pStyle w:val="ListBullet"/>
        <w:spacing w:after="120" w:line="288" w:lineRule="auto"/>
        <w:jc w:val="both"/>
      </w:pPr>
      <w:r>
        <w:t>Exercício social (data de encerramento): [ ]</w:t>
      </w:r>
    </w:p>
    <w:p w14:paraId="46FC7306" w14:textId="77777777" w:rsidR="00115B44" w:rsidRDefault="00000000">
      <w:pPr>
        <w:pStyle w:val="ListBullet"/>
        <w:spacing w:after="120" w:line="288" w:lineRule="auto"/>
        <w:jc w:val="both"/>
      </w:pPr>
      <w:r>
        <w:t>Sócios (PF/PJ), quotas e percentuais: [ ]</w:t>
      </w:r>
    </w:p>
    <w:p w14:paraId="5DD59494" w14:textId="77777777" w:rsidR="00115B44" w:rsidRDefault="00000000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14:paraId="65B1E514" w14:textId="77777777" w:rsidR="00115B44" w:rsidRDefault="00000000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14:paraId="74AE1F02" w14:textId="77777777" w:rsidR="00115B44" w:rsidRDefault="00000000">
      <w:pPr>
        <w:pStyle w:val="ListBullet"/>
        <w:spacing w:after="120" w:line="288" w:lineRule="auto"/>
        <w:jc w:val="both"/>
      </w:pPr>
      <w:r>
        <w:t>Regência supletiva LSA: [ON/OFF]</w:t>
      </w:r>
    </w:p>
    <w:p w14:paraId="56E87B66" w14:textId="77777777" w:rsidR="00115B44" w:rsidRDefault="00000000">
      <w:pPr>
        <w:pStyle w:val="ListBullet"/>
        <w:spacing w:after="120" w:line="288" w:lineRule="auto"/>
        <w:jc w:val="both"/>
      </w:pPr>
      <w:r>
        <w:t>Lock-up e standstill (prazo, exceções): [ ]</w:t>
      </w:r>
    </w:p>
    <w:p w14:paraId="2FD2D2A5" w14:textId="77777777" w:rsidR="00115B44" w:rsidRDefault="00000000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14:paraId="45E7CE92" w14:textId="77777777" w:rsidR="00115B44" w:rsidRDefault="00000000">
      <w:pPr>
        <w:pStyle w:val="ListBullet"/>
        <w:spacing w:after="120" w:line="288" w:lineRule="auto"/>
        <w:jc w:val="both"/>
      </w:pPr>
      <w:r>
        <w:t>ROFO/ROFR (prazos, procedimentos): [ ]</w:t>
      </w:r>
    </w:p>
    <w:p w14:paraId="68EC8D94" w14:textId="77777777" w:rsidR="00115B44" w:rsidRDefault="00000000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14:paraId="56005F19" w14:textId="77777777" w:rsidR="00115B44" w:rsidRDefault="00000000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14:paraId="674D3758" w14:textId="77777777" w:rsidR="00115B44" w:rsidRDefault="00000000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14:paraId="18510F13" w14:textId="77777777" w:rsidR="00115B44" w:rsidRDefault="00000000">
      <w:pPr>
        <w:pStyle w:val="ListBullet"/>
        <w:spacing w:after="120" w:line="288" w:lineRule="auto"/>
        <w:jc w:val="both"/>
      </w:pPr>
      <w:r>
        <w:t>Matérias Reservadas e quóruns/vetos: [ ]</w:t>
      </w:r>
    </w:p>
    <w:p w14:paraId="78BC1926" w14:textId="77777777" w:rsidR="00115B44" w:rsidRDefault="00000000">
      <w:pPr>
        <w:pStyle w:val="ListBullet"/>
        <w:spacing w:after="120" w:line="288" w:lineRule="auto"/>
        <w:jc w:val="both"/>
      </w:pPr>
      <w:r>
        <w:lastRenderedPageBreak/>
        <w:t>Não concorrência e não aliciamento (prazo, escopo, território, multa, compensação): [ ]</w:t>
      </w:r>
    </w:p>
    <w:p w14:paraId="631DD16C" w14:textId="77777777" w:rsidR="00115B44" w:rsidRDefault="00000000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14:paraId="09F7F76D" w14:textId="77777777" w:rsidR="00115B44" w:rsidRDefault="00000000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14:paraId="08DBC640" w14:textId="77777777" w:rsidR="00115B44" w:rsidRDefault="00000000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14:paraId="72513AD2" w14:textId="77777777" w:rsidR="00115B44" w:rsidRDefault="00000000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14:paraId="314A859F" w14:textId="77777777" w:rsidR="00115B44" w:rsidRDefault="00000000"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 w14:paraId="12F4FDDB" w14:textId="77777777" w:rsidR="00115B44" w:rsidRDefault="00000000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14:paraId="5BBB6CE9" w14:textId="77777777" w:rsidR="00115B44" w:rsidRDefault="00000000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14:paraId="404E02E2" w14:textId="77777777" w:rsidR="00115B44" w:rsidRDefault="00000000">
      <w:pPr>
        <w:pStyle w:val="ListBullet"/>
        <w:spacing w:after="120" w:line="288" w:lineRule="auto"/>
        <w:jc w:val="both"/>
      </w:pPr>
      <w:r>
        <w:t>Prazos de aviso e cura (default): [ ]</w:t>
      </w:r>
    </w:p>
    <w:p w14:paraId="0BD16295" w14:textId="77777777" w:rsidR="00115B44" w:rsidRDefault="00000000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14:paraId="7ABFB6BB" w14:textId="77777777" w:rsidR="00115B44" w:rsidRDefault="00000000">
      <w:pPr>
        <w:spacing w:after="120" w:line="288" w:lineRule="auto"/>
        <w:jc w:val="both"/>
      </w:pPr>
      <w:r>
        <w:t>CHECKLIST DE ARQUIVAMENTO (JUNTAS COMERCIAIS — IN DREI 81/2020)</w:t>
      </w:r>
    </w:p>
    <w:p w14:paraId="27D22483" w14:textId="77777777" w:rsidR="00115B44" w:rsidRDefault="00000000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14:paraId="43CF83BD" w14:textId="77777777" w:rsidR="00115B44" w:rsidRDefault="00000000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14:paraId="0AFDD4D0" w14:textId="77777777" w:rsidR="00115B44" w:rsidRDefault="00000000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14:paraId="46D9D94C" w14:textId="77777777" w:rsidR="00115B44" w:rsidRDefault="00000000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14:paraId="2E72191E" w14:textId="77777777" w:rsidR="00115B44" w:rsidRDefault="00000000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14:paraId="6A3A6BF0" w14:textId="77777777" w:rsidR="00115B44" w:rsidRDefault="00000000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14:paraId="5E4BC06F" w14:textId="77777777" w:rsidR="00115B44" w:rsidRDefault="00000000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14:paraId="1B2251E5" w14:textId="77777777" w:rsidR="00115B44" w:rsidRDefault="00000000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14:paraId="0EAC836E" w14:textId="77777777" w:rsidR="00115B44" w:rsidRDefault="00000000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14:paraId="0B3AC025" w14:textId="77777777" w:rsidR="00115B44" w:rsidRDefault="00000000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14:paraId="67EA1338" w14:textId="77777777" w:rsidR="00115B44" w:rsidRDefault="00000000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14:paraId="19F04C00" w14:textId="77777777" w:rsidR="00115B44" w:rsidRDefault="00000000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14:paraId="32A04AC2" w14:textId="77777777" w:rsidR="00115B44" w:rsidRDefault="00000000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14:paraId="4A60B524" w14:textId="77777777" w:rsidR="00115B44" w:rsidRDefault="00000000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14:paraId="7B11F68C" w14:textId="77777777" w:rsidR="00115B44" w:rsidRDefault="00000000">
      <w:pPr>
        <w:spacing w:after="120" w:line="288" w:lineRule="auto"/>
        <w:jc w:val="both"/>
      </w:pPr>
      <w:r>
        <w:t>NOTAS DE REDAÇÃO (EXPLICATIVAS)</w:t>
      </w:r>
    </w:p>
    <w:p w14:paraId="7B2C5C35" w14:textId="77777777" w:rsidR="00115B44" w:rsidRDefault="00000000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14:paraId="6FDA4720" w14:textId="77777777" w:rsidR="00115B44" w:rsidRDefault="00000000">
      <w:pPr>
        <w:pStyle w:val="ListBullet"/>
        <w:spacing w:after="120" w:line="288" w:lineRule="auto"/>
        <w:jc w:val="both"/>
      </w:pPr>
      <w:r>
        <w:lastRenderedPageBreak/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14:paraId="23E789CB" w14:textId="77777777" w:rsidR="00115B44" w:rsidRDefault="00000000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14:paraId="049DEB45" w14:textId="77777777" w:rsidR="00115B44" w:rsidRDefault="00000000"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14:paraId="39576439" w14:textId="77777777" w:rsidR="00115B44" w:rsidRDefault="00000000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14:paraId="68ACB459" w14:textId="77777777" w:rsidR="00115B44" w:rsidRDefault="00000000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14:paraId="448FABC6" w14:textId="77777777" w:rsidR="00115B44" w:rsidRDefault="00000000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14:paraId="56BDA4EB" w14:textId="77777777" w:rsidR="00115B44" w:rsidRDefault="00000000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14:paraId="446CAAFB" w14:textId="77777777" w:rsidR="00115B44" w:rsidRDefault="00000000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14:paraId="17E83055" w14:textId="77777777" w:rsidR="00115B44" w:rsidRDefault="00000000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14:paraId="4192FBDB" w14:textId="77777777" w:rsidR="00115B44" w:rsidRDefault="00000000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14:paraId="3ED4C545" w14:textId="77777777" w:rsidR="00115B44" w:rsidRDefault="00000000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14:paraId="03A0B133" w14:textId="77777777" w:rsidR="00115B44" w:rsidRDefault="00000000">
      <w:pPr>
        <w:spacing w:after="120" w:line="288" w:lineRule="auto"/>
        <w:jc w:val="both"/>
      </w:pPr>
      <w:r>
        <w:t>GLOSSÁRIO PT–EN (OPCIONAL)</w:t>
      </w:r>
    </w:p>
    <w:p w14:paraId="46BAAFCB" w14:textId="77777777" w:rsidR="00115B44" w:rsidRDefault="00000000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14:paraId="02F6D66B" w14:textId="77777777" w:rsidR="00115B44" w:rsidRDefault="00000000">
      <w:pPr>
        <w:pStyle w:val="ListBullet"/>
        <w:spacing w:after="120" w:line="288" w:lineRule="auto"/>
        <w:jc w:val="both"/>
      </w:pPr>
      <w:r>
        <w:t>Quotas: Units/Equity interests.</w:t>
      </w:r>
    </w:p>
    <w:p w14:paraId="528C67EA" w14:textId="77777777" w:rsidR="00115B44" w:rsidRDefault="00000000">
      <w:pPr>
        <w:pStyle w:val="ListBullet"/>
        <w:spacing w:after="120" w:line="288" w:lineRule="auto"/>
        <w:jc w:val="both"/>
      </w:pPr>
      <w:r>
        <w:lastRenderedPageBreak/>
        <w:t>Sócio: Quotaholder/Partner.</w:t>
      </w:r>
    </w:p>
    <w:p w14:paraId="6F7B59D1" w14:textId="77777777" w:rsidR="00115B44" w:rsidRDefault="00000000">
      <w:pPr>
        <w:pStyle w:val="ListBullet"/>
        <w:spacing w:after="120" w:line="288" w:lineRule="auto"/>
        <w:jc w:val="both"/>
      </w:pPr>
      <w:r>
        <w:t>Aumento de capital: Capital increase.</w:t>
      </w:r>
    </w:p>
    <w:p w14:paraId="6A31A7A6" w14:textId="77777777" w:rsidR="00115B44" w:rsidRDefault="00000000">
      <w:pPr>
        <w:pStyle w:val="ListBullet"/>
        <w:spacing w:after="120" w:line="288" w:lineRule="auto"/>
        <w:jc w:val="both"/>
      </w:pPr>
      <w:r>
        <w:t>Direito de preferência: Preemptive right.</w:t>
      </w:r>
    </w:p>
    <w:p w14:paraId="0DF98DC2" w14:textId="77777777" w:rsidR="00115B44" w:rsidRDefault="00000000">
      <w:pPr>
        <w:pStyle w:val="ListBullet"/>
        <w:spacing w:after="120" w:line="288" w:lineRule="auto"/>
        <w:jc w:val="both"/>
      </w:pPr>
      <w:r>
        <w:t>Lock-up: Lock-up.</w:t>
      </w:r>
    </w:p>
    <w:p w14:paraId="39C00805" w14:textId="77777777" w:rsidR="00115B44" w:rsidRDefault="00000000">
      <w:pPr>
        <w:pStyle w:val="ListBullet"/>
        <w:spacing w:after="120" w:line="288" w:lineRule="auto"/>
        <w:jc w:val="both"/>
      </w:pPr>
      <w:r>
        <w:t>Standstill: Standstill.</w:t>
      </w:r>
    </w:p>
    <w:p w14:paraId="170078AB" w14:textId="77777777" w:rsidR="00115B44" w:rsidRDefault="00000000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14:paraId="0821EB3A" w14:textId="77777777" w:rsidR="00115B44" w:rsidRDefault="00000000">
      <w:pPr>
        <w:pStyle w:val="ListBullet"/>
        <w:spacing w:after="120" w:line="288" w:lineRule="auto"/>
        <w:jc w:val="both"/>
      </w:pPr>
      <w:r>
        <w:t>Tag-along/Drag-along: Tag-along/Drag-along.</w:t>
      </w:r>
    </w:p>
    <w:p w14:paraId="1849BEE7" w14:textId="77777777" w:rsidR="00115B44" w:rsidRDefault="00000000">
      <w:pPr>
        <w:pStyle w:val="ListBullet"/>
        <w:spacing w:after="120" w:line="288" w:lineRule="auto"/>
        <w:jc w:val="both"/>
      </w:pPr>
      <w:r>
        <w:t>Vesting: Vesting.</w:t>
      </w:r>
    </w:p>
    <w:p w14:paraId="602D6B8C" w14:textId="77777777" w:rsidR="00115B44" w:rsidRDefault="00000000">
      <w:pPr>
        <w:pStyle w:val="ListBullet"/>
        <w:spacing w:after="120" w:line="288" w:lineRule="auto"/>
        <w:jc w:val="both"/>
      </w:pPr>
      <w:r>
        <w:t>Matérias Reservadas: Reserved matters.</w:t>
      </w:r>
    </w:p>
    <w:p w14:paraId="4983CC93" w14:textId="77777777" w:rsidR="00115B44" w:rsidRDefault="00000000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14:paraId="604C00C3" w14:textId="77777777" w:rsidR="00115B44" w:rsidRDefault="00000000">
      <w:pPr>
        <w:pStyle w:val="ListBullet"/>
        <w:spacing w:after="120" w:line="288" w:lineRule="auto"/>
        <w:jc w:val="both"/>
      </w:pPr>
      <w:r>
        <w:t>Antidiluição: Anti-dilution.</w:t>
      </w:r>
    </w:p>
    <w:p w14:paraId="5EC61F1E" w14:textId="77777777" w:rsidR="00115B44" w:rsidRDefault="00000000">
      <w:pPr>
        <w:pStyle w:val="ListBullet"/>
        <w:spacing w:after="120" w:line="288" w:lineRule="auto"/>
        <w:jc w:val="both"/>
      </w:pPr>
      <w:r>
        <w:t>Due diligence: Due diligence.</w:t>
      </w:r>
    </w:p>
    <w:p w14:paraId="71A49969" w14:textId="77777777" w:rsidR="00115B44" w:rsidRDefault="00000000">
      <w:pPr>
        <w:pStyle w:val="ListBullet"/>
        <w:spacing w:after="120" w:line="288" w:lineRule="auto"/>
        <w:jc w:val="both"/>
      </w:pPr>
      <w:r>
        <w:t>Arbitragem: Arbitration.</w:t>
      </w:r>
    </w:p>
    <w:p w14:paraId="529E5757" w14:textId="77777777" w:rsidR="00115B44" w:rsidRDefault="00000000">
      <w:pPr>
        <w:pStyle w:val="ListBullet"/>
        <w:spacing w:after="120" w:line="288" w:lineRule="auto"/>
        <w:jc w:val="both"/>
      </w:pPr>
      <w:r>
        <w:t>Termo de posse: Acceptance/Investiture term.</w:t>
      </w:r>
    </w:p>
    <w:p w14:paraId="1F898ABC" w14:textId="77777777" w:rsidR="00115B44" w:rsidRDefault="00000000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14:paraId="7A9C17E0" w14:textId="77777777" w:rsidR="00115B44" w:rsidRDefault="00000000">
      <w:pPr>
        <w:spacing w:after="120" w:line="288" w:lineRule="auto"/>
        <w:jc w:val="both"/>
      </w:pPr>
      <w:r>
        <w:t>ENTREGÁVEIS E INSTRUÇÕES FINAIS AO CLIENTE (ARTHUR SOUZA RODRIGUES)</w:t>
      </w:r>
    </w:p>
    <w:p w14:paraId="514CD473" w14:textId="77777777" w:rsidR="00115B44" w:rsidRDefault="00000000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14:paraId="0B7F2529" w14:textId="77777777" w:rsidR="00115B44" w:rsidRDefault="00000000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14:paraId="27C14028" w14:textId="77777777" w:rsidR="00115B44" w:rsidRDefault="00000000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14:paraId="3BC70317" w14:textId="77777777" w:rsidR="00115B44" w:rsidRDefault="00000000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14:paraId="5CCE6AE9" w14:textId="77777777" w:rsidR="00115B44" w:rsidRDefault="00000000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14:paraId="75E85983" w14:textId="77777777" w:rsidR="00115B44" w:rsidRDefault="00000000">
      <w:pPr>
        <w:spacing w:after="120" w:line="288" w:lineRule="auto"/>
        <w:jc w:val="both"/>
      </w:pPr>
      <w:r>
        <w:t>Sources:</w:t>
      </w:r>
    </w:p>
    <w:p w14:paraId="6DBEF3DE" w14:textId="77777777" w:rsidR="00115B44" w:rsidRDefault="00000000"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</w:t>
      </w:r>
      <w:r>
        <w:lastRenderedPageBreak/>
        <w:t>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14:paraId="519E8076" w14:textId="77777777" w:rsidR="00115B44" w:rsidRDefault="00000000">
      <w:pPr>
        <w:spacing w:after="120" w:line="288" w:lineRule="auto"/>
        <w:jc w:val="both"/>
      </w:pPr>
      <w:r>
        <w:lastRenderedPageBreak/>
        <w:t>📌 O que muda? Quem for assinar documentos com conta gov.br no sistema da Jucepar precisará ter a verificação em duas etapas ativada.</w:t>
      </w:r>
    </w:p>
    <w:p w14:paraId="48B30F99" w14:textId="77777777" w:rsidR="00115B44" w:rsidRDefault="00000000">
      <w:pPr>
        <w:spacing w:after="120" w:line="288" w:lineRule="auto"/>
        <w:jc w:val="both"/>
      </w:pPr>
      <w:r>
        <w:t>Sem ela, a assinatura será bloqueada até que o recurso seja ativado no app gov.br.</w:t>
      </w:r>
    </w:p>
    <w:p w14:paraId="186A4D88" w14:textId="77777777" w:rsidR="00115B44" w:rsidRDefault="00000000">
      <w:pPr>
        <w:spacing w:after="120" w:line="288" w:lineRule="auto"/>
        <w:jc w:val="both"/>
      </w:pPr>
      <w:r>
        <w:t>Como ativar a verificação em duas etapas?</w:t>
      </w:r>
    </w:p>
    <w:p w14:paraId="412D11EE" w14:textId="77777777" w:rsidR="00115B44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 w14:paraId="7915A1C9" w14:textId="77777777" w:rsidR="00115B44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14:paraId="4DECA36A" w14:textId="77777777" w:rsidR="00115B44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14:paraId="0A45FC0B" w14:textId="77777777" w:rsidR="00115B44" w:rsidRDefault="00000000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14:paraId="39E2E001" w14:textId="77777777" w:rsidR="00115B44" w:rsidRDefault="00000000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14:paraId="4FB84E12" w14:textId="77777777" w:rsidR="00115B44" w:rsidRDefault="00000000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</w:t>
      </w:r>
      <w:r>
        <w:lastRenderedPageBreak/>
        <w:t>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 w:rsidR="00115B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7" w:author="Arthur Souza Rodrigues" w:date="2026-01-15T16:20:00Z" w:initials="AS">
    <w:p w14:paraId="70753A26" w14:textId="77777777" w:rsidR="00D30730" w:rsidRDefault="00D30730" w:rsidP="00D30730">
      <w:r>
        <w:rPr>
          <w:rStyle w:val="CommentReference"/>
        </w:rPr>
        <w:annotationRef/>
      </w:r>
      <w:r>
        <w:rPr>
          <w:sz w:val="20"/>
          <w:szCs w:val="20"/>
        </w:rPr>
        <w:t>ugabuga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0753A2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AD8769F" w16cex:dateUtc="2026-01-15T21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0753A26" w16cid:durableId="1AD8769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1310442">
    <w:abstractNumId w:val="8"/>
  </w:num>
  <w:num w:numId="2" w16cid:durableId="659963006">
    <w:abstractNumId w:val="6"/>
  </w:num>
  <w:num w:numId="3" w16cid:durableId="900753962">
    <w:abstractNumId w:val="5"/>
  </w:num>
  <w:num w:numId="4" w16cid:durableId="6685462">
    <w:abstractNumId w:val="4"/>
  </w:num>
  <w:num w:numId="5" w16cid:durableId="900595712">
    <w:abstractNumId w:val="7"/>
  </w:num>
  <w:num w:numId="6" w16cid:durableId="538931105">
    <w:abstractNumId w:val="3"/>
  </w:num>
  <w:num w:numId="7" w16cid:durableId="1128086246">
    <w:abstractNumId w:val="2"/>
  </w:num>
  <w:num w:numId="8" w16cid:durableId="314145952">
    <w:abstractNumId w:val="1"/>
  </w:num>
  <w:num w:numId="9" w16cid:durableId="736972370">
    <w:abstractNumId w:val="0"/>
  </w:num>
  <w:num w:numId="10" w16cid:durableId="908543722">
    <w:abstractNumId w:val="7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5B44"/>
    <w:rsid w:val="0015074B"/>
    <w:rsid w:val="0029639D"/>
    <w:rsid w:val="00326F90"/>
    <w:rsid w:val="00866550"/>
    <w:rsid w:val="00AA1D8D"/>
    <w:rsid w:val="00B47730"/>
    <w:rsid w:val="00CB0664"/>
    <w:rsid w:val="00D307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070DBA"/>
  <w14:defaultImageDpi w14:val="300"/>
  <w15:docId w15:val="{96CCAD2A-A068-0C47-9D8D-1A358BC3C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6115</Words>
  <Characters>34858</Characters>
  <Application>Microsoft Office Word</Application>
  <DocSecurity>0</DocSecurity>
  <Lines>290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