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pPr>
      <w:r w:rsidDel="00000000" w:rsidR="00000000" w:rsidRPr="00000000">
        <w:rPr>
          <w:rtl w:val="0"/>
        </w:rPr>
        <w:t xml:space="preserve">NRE538 Take Home Final</w:t>
      </w:r>
    </w:p>
    <w:p w:rsidR="00000000" w:rsidDel="00000000" w:rsidP="00000000" w:rsidRDefault="00000000" w:rsidRPr="00000000">
      <w:pPr>
        <w:pBdr/>
        <w:contextualSpacing w:val="0"/>
        <w:rPr/>
      </w:pPr>
      <w:r w:rsidDel="00000000" w:rsidR="00000000" w:rsidRPr="00000000">
        <w:rPr>
          <w:rtl w:val="0"/>
        </w:rPr>
        <w:t xml:space="preserve">Anne Gidley (adirkes)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Question 1</w:t>
      </w:r>
    </w:p>
    <w:p w:rsidR="00000000" w:rsidDel="00000000" w:rsidP="00000000" w:rsidRDefault="00000000" w:rsidRPr="00000000">
      <w:pPr>
        <w:pBdr/>
        <w:contextualSpacing w:val="0"/>
        <w:rPr/>
      </w:pPr>
      <w:r w:rsidDel="00000000" w:rsidR="00000000" w:rsidRPr="00000000">
        <w:rPr>
          <w:rtl w:val="0"/>
        </w:rPr>
        <w:t xml:space="preserve">Two categorical variables: Use Chi Square</w:t>
      </w:r>
    </w:p>
    <w:p w:rsidR="00000000" w:rsidDel="00000000" w:rsidP="00000000" w:rsidRDefault="00000000" w:rsidRPr="00000000">
      <w:pPr>
        <w:pBdr/>
        <w:contextualSpacing w:val="0"/>
        <w:rPr/>
      </w:pPr>
      <w:r w:rsidDel="00000000" w:rsidR="00000000" w:rsidRPr="00000000">
        <w:rPr>
          <w:rtl w:val="0"/>
        </w:rPr>
        <w:t xml:space="preserve">Check assumptions:</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Random sample: would need to understand how data was collected</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Independent observations: would need to understand how data was collected</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Sample size small enough: &lt; 10% of the population surveyed</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Enough expected and observed values: no cells with value &lt;5</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3633788" cy="1450021"/>
            <wp:effectExtent b="0" l="0" r="0" t="0"/>
            <wp:docPr id="25" name="image52.png"/>
            <a:graphic>
              <a:graphicData uri="http://schemas.openxmlformats.org/drawingml/2006/picture">
                <pic:pic>
                  <pic:nvPicPr>
                    <pic:cNvPr id="0" name="image52.png"/>
                    <pic:cNvPicPr preferRelativeResize="0"/>
                  </pic:nvPicPr>
                  <pic:blipFill>
                    <a:blip r:embed="rId5"/>
                    <a:srcRect b="0" l="0" r="0" t="0"/>
                    <a:stretch>
                      <a:fillRect/>
                    </a:stretch>
                  </pic:blipFill>
                  <pic:spPr>
                    <a:xfrm>
                      <a:off x="0" y="0"/>
                      <a:ext cx="3633788" cy="1450021"/>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 = 0.001193 : there </w:t>
      </w:r>
      <w:r w:rsidDel="00000000" w:rsidR="00000000" w:rsidRPr="00000000">
        <w:rPr>
          <w:b w:val="1"/>
          <w:rtl w:val="0"/>
        </w:rPr>
        <w:t xml:space="preserve">is </w:t>
      </w:r>
      <w:r w:rsidDel="00000000" w:rsidR="00000000" w:rsidRPr="00000000">
        <w:rPr>
          <w:rtl w:val="0"/>
        </w:rPr>
        <w:t xml:space="preserve">a significant association between gender and rudeness rating.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Men tend to think it is more rude to have an unruly child on a flight.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Question 2</w:t>
      </w:r>
    </w:p>
    <w:p w:rsidR="00000000" w:rsidDel="00000000" w:rsidP="00000000" w:rsidRDefault="00000000" w:rsidRPr="00000000">
      <w:pPr>
        <w:pBdr/>
        <w:contextualSpacing w:val="0"/>
        <w:rPr/>
      </w:pPr>
      <w:r w:rsidDel="00000000" w:rsidR="00000000" w:rsidRPr="00000000">
        <w:rPr>
          <w:rtl w:val="0"/>
        </w:rPr>
        <w:t xml:space="preserve">One categorical (type) and one continuous (tuition): two-sample t-test</w:t>
      </w:r>
    </w:p>
    <w:p w:rsidR="00000000" w:rsidDel="00000000" w:rsidP="00000000" w:rsidRDefault="00000000" w:rsidRPr="00000000">
      <w:pPr>
        <w:pBdr/>
        <w:contextualSpacing w:val="0"/>
        <w:rPr/>
      </w:pPr>
      <w:r w:rsidDel="00000000" w:rsidR="00000000" w:rsidRPr="00000000">
        <w:rPr>
          <w:rtl w:val="0"/>
        </w:rPr>
        <w:t xml:space="preserve">Check assumptions:</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Are variances equal?  No (use Welch’s t-test)</w:t>
      </w:r>
    </w:p>
    <w:p w:rsidR="00000000" w:rsidDel="00000000" w:rsidP="00000000" w:rsidRDefault="00000000" w:rsidRPr="00000000">
      <w:pPr>
        <w:pBdr/>
        <w:contextualSpacing w:val="0"/>
        <w:rPr/>
      </w:pPr>
      <w:r w:rsidDel="00000000" w:rsidR="00000000" w:rsidRPr="00000000">
        <w:rPr>
          <w:rtl w:val="0"/>
        </w:rPr>
        <w:tab/>
      </w:r>
      <w:r w:rsidDel="00000000" w:rsidR="00000000" w:rsidRPr="00000000">
        <w:drawing>
          <wp:inline distB="114300" distT="114300" distL="114300" distR="114300">
            <wp:extent cx="2967038" cy="927199"/>
            <wp:effectExtent b="0" l="0" r="0" t="0"/>
            <wp:docPr id="24" name="image51.png"/>
            <a:graphic>
              <a:graphicData uri="http://schemas.openxmlformats.org/drawingml/2006/picture">
                <pic:pic>
                  <pic:nvPicPr>
                    <pic:cNvPr id="0" name="image51.png"/>
                    <pic:cNvPicPr preferRelativeResize="0"/>
                  </pic:nvPicPr>
                  <pic:blipFill>
                    <a:blip r:embed="rId6"/>
                    <a:srcRect b="0" l="0" r="0" t="0"/>
                    <a:stretch>
                      <a:fillRect/>
                    </a:stretch>
                  </pic:blipFill>
                  <pic:spPr>
                    <a:xfrm>
                      <a:off x="0" y="0"/>
                      <a:ext cx="2967038" cy="92719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Are observations independent, random?  Would need to understand how data was collected</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Small enough sample: 1407 observations &lt; 10% of total number of colleges? (probably)</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Are values normal, nearly normal, or large enough sample size?  Yes, sample size is much larger than 30.  Double check with histogram, qqplot:</w:t>
      </w:r>
      <w:r w:rsidDel="00000000" w:rsidR="00000000" w:rsidRPr="00000000">
        <w:drawing>
          <wp:inline distB="114300" distT="114300" distL="114300" distR="114300">
            <wp:extent cx="2443193" cy="1804988"/>
            <wp:effectExtent b="0" l="0" r="0" t="0"/>
            <wp:docPr id="15"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2443193" cy="1804988"/>
                    </a:xfrm>
                    <a:prstGeom prst="rect"/>
                    <a:ln/>
                  </pic:spPr>
                </pic:pic>
              </a:graphicData>
            </a:graphic>
          </wp:inline>
        </w:drawing>
      </w:r>
      <w:r w:rsidDel="00000000" w:rsidR="00000000" w:rsidRPr="00000000">
        <w:drawing>
          <wp:inline distB="114300" distT="114300" distL="114300" distR="114300">
            <wp:extent cx="2205038" cy="1625508"/>
            <wp:effectExtent b="0" l="0" r="0" t="0"/>
            <wp:docPr id="1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2205038" cy="162550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(appears roughly normal, although skewed)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2319338" cy="2460378"/>
            <wp:effectExtent b="0" l="0" r="0" t="0"/>
            <wp:docPr id="13"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2319338" cy="246037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3703493" cy="1119188"/>
            <wp:effectExtent b="0" l="0" r="0" t="0"/>
            <wp:docPr id="21"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3703493" cy="11191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P-value &lt; 0.05, so there is a significant difference in tuition rates.  As seen in the boxplot, tuition is significantly higher at private nonprofit universities.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Question 3</w:t>
      </w:r>
    </w:p>
    <w:p w:rsidR="00000000" w:rsidDel="00000000" w:rsidP="00000000" w:rsidRDefault="00000000" w:rsidRPr="00000000">
      <w:pPr>
        <w:pBdr/>
        <w:contextualSpacing w:val="0"/>
        <w:rPr/>
      </w:pPr>
      <w:r w:rsidDel="00000000" w:rsidR="00000000" w:rsidRPr="00000000">
        <w:rPr>
          <w:rtl w:val="0"/>
        </w:rPr>
        <w:t xml:space="preserve">Indep variable categorical (region).  Dependent variable continuous (happiness score): use one way ANOVA</w:t>
      </w:r>
    </w:p>
    <w:p w:rsidR="00000000" w:rsidDel="00000000" w:rsidP="00000000" w:rsidRDefault="00000000" w:rsidRPr="00000000">
      <w:pPr>
        <w:pBdr/>
        <w:contextualSpacing w:val="0"/>
        <w:rPr/>
      </w:pPr>
      <w:r w:rsidDel="00000000" w:rsidR="00000000" w:rsidRPr="00000000">
        <w:rPr>
          <w:rtl w:val="0"/>
        </w:rPr>
        <w:t xml:space="preserve">Check assumptions:</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Are observations independent, random?  Would need to understand how data was collected</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Is the response variable nearly normal?  Yes, histogram appears roughly normal</w:t>
      </w:r>
    </w:p>
    <w:p w:rsidR="00000000" w:rsidDel="00000000" w:rsidP="00000000" w:rsidRDefault="00000000" w:rsidRPr="00000000">
      <w:pPr>
        <w:pBdr/>
        <w:contextualSpacing w:val="0"/>
        <w:rPr/>
      </w:pPr>
      <w:r w:rsidDel="00000000" w:rsidR="00000000" w:rsidRPr="00000000">
        <w:rPr>
          <w:rtl w:val="0"/>
        </w:rPr>
        <w:tab/>
      </w:r>
      <w:r w:rsidDel="00000000" w:rsidR="00000000" w:rsidRPr="00000000">
        <w:drawing>
          <wp:inline distB="114300" distT="114300" distL="114300" distR="114300">
            <wp:extent cx="3081338" cy="2271499"/>
            <wp:effectExtent b="0" l="0" r="0" t="0"/>
            <wp:docPr id="28"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3081338" cy="227149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Do the treatment groups have the same sample size?  No</w:t>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3538538" cy="771220"/>
            <wp:effectExtent b="0" l="0" r="0" t="0"/>
            <wp:docPr id="20"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3538538" cy="77122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Use kruskal-wallis</w:t>
      </w:r>
    </w:p>
    <w:p w:rsidR="00000000" w:rsidDel="00000000" w:rsidP="00000000" w:rsidRDefault="00000000" w:rsidRPr="00000000">
      <w:pPr>
        <w:pBdr/>
        <w:contextualSpacing w:val="0"/>
        <w:rPr/>
      </w:pPr>
      <w:r w:rsidDel="00000000" w:rsidR="00000000" w:rsidRPr="00000000">
        <w:drawing>
          <wp:inline distB="114300" distT="114300" distL="114300" distR="114300">
            <wp:extent cx="4452938" cy="627978"/>
            <wp:effectExtent b="0" l="0" r="0" t="0"/>
            <wp:docPr id="18"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4452938" cy="62797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P-value &lt;&lt; 0.05: there is a significant association between region and happiness score.</w:t>
      </w:r>
    </w:p>
    <w:p w:rsidR="00000000" w:rsidDel="00000000" w:rsidP="00000000" w:rsidRDefault="00000000" w:rsidRPr="00000000">
      <w:pPr>
        <w:pBdr/>
        <w:contextualSpacing w:val="0"/>
        <w:rPr/>
      </w:pPr>
      <w:r w:rsidDel="00000000" w:rsidR="00000000" w:rsidRPr="00000000">
        <w:drawing>
          <wp:inline distB="114300" distT="114300" distL="114300" distR="114300">
            <wp:extent cx="3633788" cy="2445819"/>
            <wp:effectExtent b="0" l="0" r="0" t="0"/>
            <wp:docPr id="27"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3633788" cy="244581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Happiness scores are highest in the Americas and Carribean, followed by Europe, then Asia and Australia, with lowest scores in Africa and the Middle East.  All of these differences are significant </w:t>
      </w:r>
      <w:r w:rsidDel="00000000" w:rsidR="00000000" w:rsidRPr="00000000">
        <w:rPr>
          <w:i w:val="1"/>
          <w:rtl w:val="0"/>
        </w:rPr>
        <w:t xml:space="preserve">except</w:t>
      </w:r>
      <w:r w:rsidDel="00000000" w:rsidR="00000000" w:rsidRPr="00000000">
        <w:rPr>
          <w:rtl w:val="0"/>
        </w:rPr>
        <w:t xml:space="preserve"> for Europe vs. Americas and Carribean, and Europe vs. Asia and Australia, as shown based on the Tukey’s HSD test.</w:t>
      </w:r>
    </w:p>
    <w:p w:rsidR="00000000" w:rsidDel="00000000" w:rsidP="00000000" w:rsidRDefault="00000000" w:rsidRPr="00000000">
      <w:pPr>
        <w:pBdr/>
        <w:contextualSpacing w:val="0"/>
        <w:rPr/>
      </w:pPr>
      <w:r w:rsidDel="00000000" w:rsidR="00000000" w:rsidRPr="00000000">
        <w:drawing>
          <wp:inline distB="114300" distT="114300" distL="114300" distR="114300">
            <wp:extent cx="5100638" cy="1340552"/>
            <wp:effectExtent b="0" l="0" r="0" t="0"/>
            <wp:docPr id="23"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5100638" cy="134055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Question 4</w:t>
      </w:r>
    </w:p>
    <w:p w:rsidR="00000000" w:rsidDel="00000000" w:rsidP="00000000" w:rsidRDefault="00000000" w:rsidRPr="00000000">
      <w:pPr>
        <w:pBdr/>
        <w:contextualSpacing w:val="0"/>
        <w:rPr/>
      </w:pPr>
      <w:r w:rsidDel="00000000" w:rsidR="00000000" w:rsidRPr="00000000">
        <w:rPr>
          <w:rtl w:val="0"/>
        </w:rPr>
        <w:t xml:space="preserve">Dependent variable (corruption) is continuous</w:t>
      </w:r>
    </w:p>
    <w:p w:rsidR="00000000" w:rsidDel="00000000" w:rsidP="00000000" w:rsidRDefault="00000000" w:rsidRPr="00000000">
      <w:pPr>
        <w:pBdr/>
        <w:contextualSpacing w:val="0"/>
        <w:rPr/>
      </w:pPr>
      <w:r w:rsidDel="00000000" w:rsidR="00000000" w:rsidRPr="00000000">
        <w:rPr>
          <w:rtl w:val="0"/>
        </w:rPr>
        <w:t xml:space="preserve">3 continuous independent variables: use multiple linear regression</w:t>
      </w:r>
    </w:p>
    <w:p w:rsidR="00000000" w:rsidDel="00000000" w:rsidP="00000000" w:rsidRDefault="00000000" w:rsidRPr="00000000">
      <w:pPr>
        <w:pBdr/>
        <w:contextualSpacing w:val="0"/>
        <w:rPr/>
      </w:pPr>
      <w:r w:rsidDel="00000000" w:rsidR="00000000" w:rsidRPr="00000000">
        <w:rPr>
          <w:rtl w:val="0"/>
        </w:rPr>
        <w:t xml:space="preserve">Check assumptions</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Are observations independent, random?  Would need to understand how data was collected</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Homoscedasticity?</w:t>
      </w:r>
    </w:p>
    <w:p w:rsidR="00000000" w:rsidDel="00000000" w:rsidP="00000000" w:rsidRDefault="00000000" w:rsidRPr="00000000">
      <w:pPr>
        <w:pBdr/>
        <w:contextualSpacing w:val="0"/>
        <w:rPr/>
      </w:pPr>
      <w:r w:rsidDel="00000000" w:rsidR="00000000" w:rsidRPr="00000000">
        <w:drawing>
          <wp:inline distB="114300" distT="114300" distL="114300" distR="114300">
            <wp:extent cx="3100388" cy="2071894"/>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100388" cy="207189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Based on the plot of the dependent variable, there is no sign of heteroscedasticity, but residuals need to be checked after the model is complete.</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Normal errors?  Plot dependent variable to check</w:t>
      </w:r>
    </w:p>
    <w:p w:rsidR="00000000" w:rsidDel="00000000" w:rsidP="00000000" w:rsidRDefault="00000000" w:rsidRPr="00000000">
      <w:pPr>
        <w:pBdr/>
        <w:contextualSpacing w:val="0"/>
        <w:rPr/>
      </w:pPr>
      <w:r w:rsidDel="00000000" w:rsidR="00000000" w:rsidRPr="00000000">
        <w:drawing>
          <wp:inline distB="114300" distT="114300" distL="114300" distR="114300">
            <wp:extent cx="2967038" cy="2134936"/>
            <wp:effectExtent b="0" l="0" r="0" t="0"/>
            <wp:docPr id="7"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2967038" cy="213493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Not normal!  Need to transform dependent variable</w:t>
      </w:r>
    </w:p>
    <w:p w:rsidR="00000000" w:rsidDel="00000000" w:rsidP="00000000" w:rsidRDefault="00000000" w:rsidRPr="00000000">
      <w:pPr>
        <w:pBdr/>
        <w:contextualSpacing w:val="0"/>
        <w:rPr/>
      </w:pPr>
      <w:r w:rsidDel="00000000" w:rsidR="00000000" w:rsidRPr="00000000">
        <w:rPr>
          <w:rtl w:val="0"/>
        </w:rPr>
        <w:t xml:space="preserve">Use log(corruption)</w:t>
      </w:r>
    </w:p>
    <w:p w:rsidR="00000000" w:rsidDel="00000000" w:rsidP="00000000" w:rsidRDefault="00000000" w:rsidRPr="00000000">
      <w:pPr>
        <w:pBdr/>
        <w:contextualSpacing w:val="0"/>
        <w:rPr/>
      </w:pPr>
      <w:r w:rsidDel="00000000" w:rsidR="00000000" w:rsidRPr="00000000">
        <w:drawing>
          <wp:inline distB="114300" distT="114300" distL="114300" distR="114300">
            <wp:extent cx="3172073" cy="2338388"/>
            <wp:effectExtent b="0" l="0" r="0" t="0"/>
            <wp:docPr id="19"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3172073" cy="23383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Still skewed, but looks generally normal.</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Linear relationship between variables?  Chosen independent variables: Generosity, Happiness Score, Freedom</w:t>
      </w:r>
    </w:p>
    <w:p w:rsidR="00000000" w:rsidDel="00000000" w:rsidP="00000000" w:rsidRDefault="00000000" w:rsidRPr="00000000">
      <w:pPr>
        <w:pBdr/>
        <w:contextualSpacing w:val="0"/>
        <w:rPr/>
      </w:pPr>
      <w:r w:rsidDel="00000000" w:rsidR="00000000" w:rsidRPr="00000000">
        <w:drawing>
          <wp:inline distB="114300" distT="114300" distL="114300" distR="114300">
            <wp:extent cx="3239932" cy="2071688"/>
            <wp:effectExtent b="0" l="0" r="0" t="0"/>
            <wp:docPr id="22"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3239932" cy="20716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3376025" cy="2147888"/>
            <wp:effectExtent b="0" l="0" r="0" t="0"/>
            <wp:docPr id="11"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3376025" cy="21478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3508065" cy="2243138"/>
            <wp:effectExtent b="0" l="0" r="0" t="0"/>
            <wp:docPr id="12"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3508065" cy="22431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All chosen variables appear to have a linear relationship; however, they are correlated with each other.  Based on the variables available, they’ll be used in the model anyway.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014788" cy="2052431"/>
            <wp:effectExtent b="0" l="0" r="0" t="0"/>
            <wp:docPr id="16"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4014788" cy="2052431"/>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Only Freedom has a significant effect on Corruption, and an increase of 1 in the Freedom score predicts 1.948 increase in log(Corruption score), or e^1.948 increase in Corruption score.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Model checking:</w:t>
      </w:r>
    </w:p>
    <w:p w:rsidR="00000000" w:rsidDel="00000000" w:rsidP="00000000" w:rsidRDefault="00000000" w:rsidRPr="00000000">
      <w:pPr>
        <w:pBdr/>
        <w:contextualSpacing w:val="0"/>
        <w:rPr/>
      </w:pPr>
      <w:r w:rsidDel="00000000" w:rsidR="00000000" w:rsidRPr="00000000">
        <w:rPr>
          <w:rtl w:val="0"/>
        </w:rPr>
        <w:t xml:space="preserve">Adjusted R squared = 0.2: not a great fit, but not insignificant either.  The low R squared value may be related to the correlation of all the variables in the dataset.</w:t>
      </w:r>
    </w:p>
    <w:p w:rsidR="00000000" w:rsidDel="00000000" w:rsidP="00000000" w:rsidRDefault="00000000" w:rsidRPr="00000000">
      <w:pPr>
        <w:pBdr/>
        <w:contextualSpacing w:val="0"/>
        <w:rPr/>
      </w:pPr>
      <w:r w:rsidDel="00000000" w:rsidR="00000000" w:rsidRPr="00000000">
        <w:drawing>
          <wp:inline distB="114300" distT="114300" distL="114300" distR="114300">
            <wp:extent cx="3195638" cy="2063849"/>
            <wp:effectExtent b="0" l="0" r="0" t="0"/>
            <wp:docPr id="8"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3195638" cy="206384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Residuals appear homoscedastic!</w:t>
      </w:r>
    </w:p>
    <w:p w:rsidR="00000000" w:rsidDel="00000000" w:rsidP="00000000" w:rsidRDefault="00000000" w:rsidRPr="00000000">
      <w:pPr>
        <w:pBdr/>
        <w:contextualSpacing w:val="0"/>
        <w:rPr/>
      </w:pPr>
      <w:r w:rsidDel="00000000" w:rsidR="00000000" w:rsidRPr="00000000">
        <w:rPr>
          <w:rtl w:val="0"/>
        </w:rPr>
        <w:t xml:space="preserve">Confirmed normal errors with Shapiro-Wilk test (p &lt; 0.05)</w:t>
      </w:r>
    </w:p>
    <w:p w:rsidR="00000000" w:rsidDel="00000000" w:rsidP="00000000" w:rsidRDefault="00000000" w:rsidRPr="00000000">
      <w:pPr>
        <w:pBdr/>
        <w:contextualSpacing w:val="0"/>
        <w:rPr/>
      </w:pPr>
      <w:r w:rsidDel="00000000" w:rsidR="00000000" w:rsidRPr="00000000">
        <w:drawing>
          <wp:inline distB="114300" distT="114300" distL="114300" distR="114300">
            <wp:extent cx="3690938" cy="952299"/>
            <wp:effectExtent b="0" l="0" r="0" t="0"/>
            <wp:docPr id="26"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3690938" cy="95229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Question 5</w:t>
      </w:r>
    </w:p>
    <w:p w:rsidR="00000000" w:rsidDel="00000000" w:rsidP="00000000" w:rsidRDefault="00000000" w:rsidRPr="00000000">
      <w:pPr>
        <w:pBdr/>
        <w:contextualSpacing w:val="0"/>
        <w:rPr/>
      </w:pPr>
      <w:r w:rsidDel="00000000" w:rsidR="00000000" w:rsidRPr="00000000">
        <w:rPr>
          <w:rtl w:val="0"/>
        </w:rPr>
        <w:t xml:space="preserve">Check assumptions (same as Question 4, see above)</w:t>
      </w:r>
    </w:p>
    <w:p w:rsidR="00000000" w:rsidDel="00000000" w:rsidP="00000000" w:rsidRDefault="00000000" w:rsidRPr="00000000">
      <w:pPr>
        <w:pBdr/>
        <w:contextualSpacing w:val="0"/>
        <w:rPr/>
      </w:pPr>
      <w:r w:rsidDel="00000000" w:rsidR="00000000" w:rsidRPr="00000000">
        <w:rPr>
          <w:rtl w:val="0"/>
        </w:rPr>
        <w:t xml:space="preserve">Continuing to use log transform of corruption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071938" cy="2173005"/>
            <wp:effectExtent b="0" l="0" r="0" t="0"/>
            <wp:docPr id="9"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4071938" cy="217300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interaction between freedom and region is only significant in Europe (p = 0.000494).  The positive effect (2.9826) suggests that an increase in freedom by 1 point in Europe increases corruption by log(2.9826) points.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Model Checking:</w:t>
      </w:r>
    </w:p>
    <w:p w:rsidR="00000000" w:rsidDel="00000000" w:rsidP="00000000" w:rsidRDefault="00000000" w:rsidRPr="00000000">
      <w:pPr>
        <w:pBdr/>
        <w:contextualSpacing w:val="0"/>
        <w:rPr/>
      </w:pPr>
      <w:r w:rsidDel="00000000" w:rsidR="00000000" w:rsidRPr="00000000">
        <w:drawing>
          <wp:inline distB="114300" distT="114300" distL="114300" distR="114300">
            <wp:extent cx="2852738" cy="1933827"/>
            <wp:effectExtent b="0" l="0" r="0" t="0"/>
            <wp:docPr id="5"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2852738" cy="193382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Errors appear homoscedastic</w:t>
      </w:r>
    </w:p>
    <w:p w:rsidR="00000000" w:rsidDel="00000000" w:rsidP="00000000" w:rsidRDefault="00000000" w:rsidRPr="00000000">
      <w:pPr>
        <w:pBdr/>
        <w:contextualSpacing w:val="0"/>
        <w:rPr/>
      </w:pPr>
      <w:r w:rsidDel="00000000" w:rsidR="00000000" w:rsidRPr="00000000">
        <w:rPr>
          <w:rtl w:val="0"/>
        </w:rPr>
        <w:t xml:space="preserve">Verify normal errors with qq plot:</w:t>
      </w:r>
    </w:p>
    <w:p w:rsidR="00000000" w:rsidDel="00000000" w:rsidP="00000000" w:rsidRDefault="00000000" w:rsidRPr="00000000">
      <w:pPr>
        <w:pBdr/>
        <w:contextualSpacing w:val="0"/>
        <w:rPr/>
      </w:pPr>
      <w:r w:rsidDel="00000000" w:rsidR="00000000" w:rsidRPr="00000000">
        <w:drawing>
          <wp:inline distB="114300" distT="114300" distL="114300" distR="114300">
            <wp:extent cx="3157538" cy="2261890"/>
            <wp:effectExtent b="0" l="0" r="0" t="0"/>
            <wp:docPr id="6"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3157538" cy="226189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Shapiro-Wilk confirms normality</w:t>
      </w:r>
    </w:p>
    <w:p w:rsidR="00000000" w:rsidDel="00000000" w:rsidP="00000000" w:rsidRDefault="00000000" w:rsidRPr="00000000">
      <w:pPr>
        <w:pBdr/>
        <w:contextualSpacing w:val="0"/>
        <w:rPr/>
      </w:pPr>
      <w:r w:rsidDel="00000000" w:rsidR="00000000" w:rsidRPr="00000000">
        <w:drawing>
          <wp:inline distB="114300" distT="114300" distL="114300" distR="114300">
            <wp:extent cx="3576638" cy="957209"/>
            <wp:effectExtent b="0" l="0" r="0" t="0"/>
            <wp:docPr id="17"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3576638" cy="95720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Question 6</w:t>
      </w:r>
    </w:p>
    <w:p w:rsidR="00000000" w:rsidDel="00000000" w:rsidP="00000000" w:rsidRDefault="00000000" w:rsidRPr="00000000">
      <w:pPr>
        <w:pBdr/>
        <w:contextualSpacing w:val="0"/>
        <w:rPr/>
      </w:pPr>
      <w:r w:rsidDel="00000000" w:rsidR="00000000" w:rsidRPr="00000000">
        <w:rPr>
          <w:rtl w:val="0"/>
        </w:rPr>
        <w:t xml:space="preserve">Check correlations</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889000"/>
            <wp:effectExtent b="0" l="0" r="0" t="0"/>
            <wp:docPr id="10"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Three continuous independent variables: radius, perimeter, area are most correlated with malignancy.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Binary dependent variable: use logistic regression!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Need to use GLM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186238" cy="2280963"/>
            <wp:effectExtent b="0" l="0" r="0" t="0"/>
            <wp:docPr id="1" name="image02.png"/>
            <a:graphic>
              <a:graphicData uri="http://schemas.openxmlformats.org/drawingml/2006/picture">
                <pic:pic>
                  <pic:nvPicPr>
                    <pic:cNvPr id="0" name="image02.png"/>
                    <pic:cNvPicPr preferRelativeResize="0"/>
                  </pic:nvPicPr>
                  <pic:blipFill>
                    <a:blip r:embed="rId30"/>
                    <a:srcRect b="0" l="0" r="0" t="0"/>
                    <a:stretch>
                      <a:fillRect/>
                    </a:stretch>
                  </pic:blipFill>
                  <pic:spPr>
                    <a:xfrm>
                      <a:off x="0" y="0"/>
                      <a:ext cx="4186238" cy="22809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All dependent variables are significant (p &lt; 0.05)</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For each increase of 1 in radius, the log odds of the tumor being malignant decreases by 9.07843.  For each increase of 1 in perimeter, the log odds of malignant increases by 1.08, and for each increase of 1 in area, the log odds of malignant increases by 0.03376.</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AIC 248.94: need another model to compare this to in order to understand goodness of fit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Model checking:</w:t>
      </w:r>
    </w:p>
    <w:p w:rsidR="00000000" w:rsidDel="00000000" w:rsidP="00000000" w:rsidRDefault="00000000" w:rsidRPr="00000000">
      <w:pPr>
        <w:pBdr/>
        <w:contextualSpacing w:val="0"/>
        <w:rPr/>
      </w:pPr>
      <w:r w:rsidDel="00000000" w:rsidR="00000000" w:rsidRPr="00000000">
        <w:drawing>
          <wp:inline distB="114300" distT="114300" distL="114300" distR="114300">
            <wp:extent cx="3473793" cy="2471738"/>
            <wp:effectExtent b="0" l="0" r="0" t="0"/>
            <wp:docPr id="3"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3473793" cy="24717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Residuals don’t necesssarily appear normal based on qqplot, but Shapiro-Wilk confirms normal errors</w:t>
      </w:r>
    </w:p>
    <w:p w:rsidR="00000000" w:rsidDel="00000000" w:rsidP="00000000" w:rsidRDefault="00000000" w:rsidRPr="00000000">
      <w:pPr>
        <w:pBdr/>
        <w:contextualSpacing w:val="0"/>
        <w:rPr/>
      </w:pPr>
      <w:r w:rsidDel="00000000" w:rsidR="00000000" w:rsidRPr="00000000">
        <w:drawing>
          <wp:inline distB="114300" distT="114300" distL="114300" distR="114300">
            <wp:extent cx="4052888" cy="1169625"/>
            <wp:effectExtent b="0" l="0" r="0" t="0"/>
            <wp:docPr id="4"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4052888" cy="1169625"/>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8.png"/><Relationship Id="rId22" Type="http://schemas.openxmlformats.org/officeDocument/2006/relationships/image" Target="media/image43.png"/><Relationship Id="rId21" Type="http://schemas.openxmlformats.org/officeDocument/2006/relationships/image" Target="media/image39.png"/><Relationship Id="rId24" Type="http://schemas.openxmlformats.org/officeDocument/2006/relationships/image" Target="media/image53.png"/><Relationship Id="rId23" Type="http://schemas.openxmlformats.org/officeDocument/2006/relationships/image" Target="media/image3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0.png"/><Relationship Id="rId26" Type="http://schemas.openxmlformats.org/officeDocument/2006/relationships/image" Target="media/image32.png"/><Relationship Id="rId25" Type="http://schemas.openxmlformats.org/officeDocument/2006/relationships/image" Target="media/image36.png"/><Relationship Id="rId28" Type="http://schemas.openxmlformats.org/officeDocument/2006/relationships/image" Target="media/image44.png"/><Relationship Id="rId27" Type="http://schemas.openxmlformats.org/officeDocument/2006/relationships/image" Target="media/image33.png"/><Relationship Id="rId5" Type="http://schemas.openxmlformats.org/officeDocument/2006/relationships/image" Target="media/image52.png"/><Relationship Id="rId6" Type="http://schemas.openxmlformats.org/officeDocument/2006/relationships/image" Target="media/image51.png"/><Relationship Id="rId29" Type="http://schemas.openxmlformats.org/officeDocument/2006/relationships/image" Target="media/image37.png"/><Relationship Id="rId7" Type="http://schemas.openxmlformats.org/officeDocument/2006/relationships/image" Target="media/image42.png"/><Relationship Id="rId8" Type="http://schemas.openxmlformats.org/officeDocument/2006/relationships/image" Target="media/image41.png"/><Relationship Id="rId31" Type="http://schemas.openxmlformats.org/officeDocument/2006/relationships/image" Target="media/image30.png"/><Relationship Id="rId30" Type="http://schemas.openxmlformats.org/officeDocument/2006/relationships/image" Target="media/image02.png"/><Relationship Id="rId11" Type="http://schemas.openxmlformats.org/officeDocument/2006/relationships/image" Target="media/image55.png"/><Relationship Id="rId10" Type="http://schemas.openxmlformats.org/officeDocument/2006/relationships/image" Target="media/image48.png"/><Relationship Id="rId32" Type="http://schemas.openxmlformats.org/officeDocument/2006/relationships/image" Target="media/image31.png"/><Relationship Id="rId13" Type="http://schemas.openxmlformats.org/officeDocument/2006/relationships/image" Target="media/image45.png"/><Relationship Id="rId12" Type="http://schemas.openxmlformats.org/officeDocument/2006/relationships/image" Target="media/image47.png"/><Relationship Id="rId15" Type="http://schemas.openxmlformats.org/officeDocument/2006/relationships/image" Target="media/image50.png"/><Relationship Id="rId14" Type="http://schemas.openxmlformats.org/officeDocument/2006/relationships/image" Target="media/image54.png"/><Relationship Id="rId17" Type="http://schemas.openxmlformats.org/officeDocument/2006/relationships/image" Target="media/image34.png"/><Relationship Id="rId16" Type="http://schemas.openxmlformats.org/officeDocument/2006/relationships/image" Target="media/image12.png"/><Relationship Id="rId19" Type="http://schemas.openxmlformats.org/officeDocument/2006/relationships/image" Target="media/image49.png"/><Relationship Id="rId18" Type="http://schemas.openxmlformats.org/officeDocument/2006/relationships/image" Target="media/image46.png"/></Relationships>
</file>