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Laboratório de Arquitetura e Organização de Computadores - 2022/1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Prof. Ricardo Duarte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Arthur Ruback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Gabriel Pimentel Gomes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Discriminação das instruções SYSCALL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Para o tratamento de interrupções e o uso de periféricos foram criadas instruções específicas do tipo SYSCALL. Esse tipo de instrução é identificado pelo OPCODE - 5 bits mais significativos - 00000. Desenhos da arquitetura da controladora e do GPIO aparecem nas imagens na pasta de documentos. A seguir tem-se uma lista das instruções com seus respectivos códigos e descrição.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* Observação: é necessário colocar uma instrução NOP após a instrução de fim da rotina de interrupção (Enable Interrupt Alert) pois a controladora demora um ciclo de clock para retornar o fluxo do programa.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Clear Current Interrupt - 0000 0000 0000 0001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Esta instrução avisa que a interrupção atual está sendo tratada e a flag correspondente a ela é desligada.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Clear All Interrupts - 0000 0000 0000 0010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Esta instrução apaga todas as flags de interrupção eventualmente ativas, para facilitar o gerenciamento do fluxo de execução.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Disable Interrupt Alert - 0000 0000 0000 0011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Esta instrução desabilita o sinal </w:t>
      </w:r>
      <w:r w:rsidDel="00000000" w:rsidR="00000000" w:rsidRPr="00000000">
        <w:rPr>
          <w:i w:val="1"/>
          <w:rtl w:val="0"/>
        </w:rPr>
        <w:t xml:space="preserve">Interrupt</w:t>
      </w:r>
      <w:r w:rsidDel="00000000" w:rsidR="00000000" w:rsidRPr="00000000">
        <w:rPr>
          <w:rtl w:val="0"/>
        </w:rPr>
        <w:t xml:space="preserve"> da controladora interna de interrupção. Nenhuma interrupção será tratada até o sinal ser reabilitado.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Enable Interrupt Alert - 0000 0000 0000 0100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Esta instrução habilita o sinal </w:t>
      </w:r>
      <w:r w:rsidDel="00000000" w:rsidR="00000000" w:rsidRPr="00000000">
        <w:rPr>
          <w:i w:val="1"/>
          <w:rtl w:val="0"/>
        </w:rPr>
        <w:t xml:space="preserve">Interrupt</w:t>
      </w:r>
      <w:r w:rsidDel="00000000" w:rsidR="00000000" w:rsidRPr="00000000">
        <w:rPr>
          <w:rtl w:val="0"/>
        </w:rPr>
        <w:t xml:space="preserve"> da controladora interna. As interrupções voltam a ser atendidas. Marca o fim da rotina de tratamento de interrupção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GPIO Command - 0000 0100 1000 0101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Esta instrução funciona da seguinte maneira: o registrador $9 = $s0 deve estar previamente carregado com os dados que irão para a controladora de GPIO no seguinte formato:</w:t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5663" cy="903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663" cy="903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Após carregar a instrução específica do GPIO, a instrução GPIO Command deve ser chamada para executar o comando correspondente. A lista de comandos é a seguinte - apenas os 8 bits mais significativos de instrução aparecem no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NOP - 0000 0000</w:t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Quando esta instrução está atuando, todo o caminho de dados do GPIO está desabilitado. Nenhuma configuração é alterada, nenhum dado é lido e os dados na saída não se alteram.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Interrupt Enable Configure - 0000 0001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Instrução para carregar o registrador que define quais pinos da PORTA poderão gerar interrupções.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 Enable Configure - 0000 0010</w:t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Instrução para carregar o registrador que define a direção dos pinos daquela PORTA.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Write - 0000 0011</w:t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Instrução para carregar o registrador com os sinais que irão para a PORTA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Read - 0000 0100</w:t>
      </w:r>
    </w:p>
    <w:p w:rsidR="00000000" w:rsidDel="00000000" w:rsidP="00000000" w:rsidRDefault="00000000" w:rsidRPr="00000000" w14:paraId="0000002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Instrução que carrega os dados lidos da entrada num registrador de leitura.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Load GPIO Data - 0000 0000 0000 0110 (NÃO IMPLEMENTADA)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Esta instrução busca o dado lido pela GPIO e o guarda no registrador $10 = $s1 para uso posterior.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