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0F948" w14:textId="77777777" w:rsidR="003E3C27" w:rsidRDefault="003E3C27" w:rsidP="003E3C27">
      <w:pPr>
        <w:jc w:val="center"/>
        <w:rPr>
          <w:rFonts w:ascii="Times New Roman" w:hAnsi="Times New Roman" w:cs="Times New Roman"/>
          <w:b/>
          <w:bCs/>
          <w:sz w:val="24"/>
          <w:szCs w:val="24"/>
        </w:rPr>
      </w:pPr>
      <w:r>
        <w:rPr>
          <w:rFonts w:ascii="Times New Roman" w:hAnsi="Times New Roman" w:cs="Times New Roman"/>
          <w:b/>
          <w:bCs/>
          <w:sz w:val="24"/>
          <w:szCs w:val="24"/>
        </w:rPr>
        <w:t>KWAME NKRUMAH UNIVERSITY OF SCIENCE AND TECHNOLOGY</w:t>
      </w:r>
    </w:p>
    <w:p w14:paraId="6167EA50" w14:textId="77777777" w:rsidR="003E3C27" w:rsidRDefault="003E3C27" w:rsidP="003E3C27">
      <w:pPr>
        <w:jc w:val="center"/>
        <w:rPr>
          <w:rFonts w:ascii="Times New Roman" w:hAnsi="Times New Roman" w:cs="Times New Roman"/>
          <w:b/>
          <w:bCs/>
          <w:sz w:val="24"/>
          <w:szCs w:val="24"/>
        </w:rPr>
      </w:pPr>
      <w:r>
        <w:rPr>
          <w:rFonts w:ascii="Times New Roman" w:hAnsi="Times New Roman" w:cs="Times New Roman"/>
          <w:b/>
          <w:bCs/>
          <w:sz w:val="24"/>
          <w:szCs w:val="24"/>
        </w:rPr>
        <w:t>COLLEGE OF ENGINEERING</w:t>
      </w:r>
    </w:p>
    <w:p w14:paraId="6A94F0E0" w14:textId="77777777" w:rsidR="003E3C27" w:rsidRDefault="003E3C27" w:rsidP="003E3C27">
      <w:pPr>
        <w:jc w:val="center"/>
        <w:rPr>
          <w:rFonts w:ascii="Times New Roman" w:hAnsi="Times New Roman" w:cs="Times New Roman"/>
          <w:b/>
          <w:bCs/>
          <w:sz w:val="24"/>
          <w:szCs w:val="24"/>
        </w:rPr>
      </w:pPr>
      <w:r>
        <w:rPr>
          <w:rFonts w:ascii="Times New Roman" w:hAnsi="Times New Roman" w:cs="Times New Roman"/>
          <w:b/>
          <w:bCs/>
          <w:sz w:val="24"/>
          <w:szCs w:val="24"/>
        </w:rPr>
        <w:t>DEPARTMENT OF COMPUTER ENGINEERING</w:t>
      </w:r>
    </w:p>
    <w:p w14:paraId="6EE9BE34" w14:textId="77777777" w:rsidR="003E3C27" w:rsidRDefault="003E3C27" w:rsidP="003E3C27">
      <w:pPr>
        <w:jc w:val="center"/>
        <w:rPr>
          <w:rFonts w:ascii="Times New Roman" w:hAnsi="Times New Roman" w:cs="Times New Roman"/>
          <w:b/>
          <w:bCs/>
          <w:sz w:val="24"/>
          <w:szCs w:val="24"/>
        </w:rPr>
      </w:pPr>
      <w:r>
        <w:rPr>
          <w:rFonts w:ascii="Times New Roman" w:hAnsi="Times New Roman" w:cs="Times New Roman"/>
          <w:b/>
          <w:bCs/>
          <w:sz w:val="24"/>
          <w:szCs w:val="24"/>
        </w:rPr>
        <w:t>BIOMEDICAL ENGINEERING</w:t>
      </w:r>
    </w:p>
    <w:p w14:paraId="1832C243" w14:textId="77777777" w:rsidR="003E3C27" w:rsidRDefault="003E3C27" w:rsidP="003E3C27">
      <w:pPr>
        <w:jc w:val="center"/>
        <w:rPr>
          <w:rFonts w:ascii="Times New Roman" w:hAnsi="Times New Roman" w:cs="Times New Roman"/>
          <w:b/>
          <w:bCs/>
          <w:sz w:val="24"/>
          <w:szCs w:val="24"/>
        </w:rPr>
      </w:pPr>
      <w:r>
        <w:rPr>
          <w:noProof/>
        </w:rPr>
        <w:drawing>
          <wp:inline distT="0" distB="0" distL="0" distR="0" wp14:anchorId="5DCB4801" wp14:editId="5A964101">
            <wp:extent cx="3289300" cy="328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9300" cy="3289300"/>
                    </a:xfrm>
                    <a:prstGeom prst="rect">
                      <a:avLst/>
                    </a:prstGeom>
                    <a:noFill/>
                    <a:ln>
                      <a:noFill/>
                    </a:ln>
                  </pic:spPr>
                </pic:pic>
              </a:graphicData>
            </a:graphic>
          </wp:inline>
        </w:drawing>
      </w:r>
    </w:p>
    <w:p w14:paraId="6E533112" w14:textId="77777777" w:rsidR="003E3C27" w:rsidRDefault="003E3C27" w:rsidP="003E3C27">
      <w:pPr>
        <w:jc w:val="center"/>
        <w:rPr>
          <w:rFonts w:ascii="Times New Roman" w:hAnsi="Times New Roman" w:cs="Times New Roman"/>
          <w:b/>
          <w:bCs/>
          <w:sz w:val="24"/>
          <w:szCs w:val="24"/>
        </w:rPr>
      </w:pPr>
      <w:r>
        <w:rPr>
          <w:rFonts w:ascii="Times New Roman" w:hAnsi="Times New Roman" w:cs="Times New Roman"/>
          <w:b/>
          <w:bCs/>
          <w:sz w:val="24"/>
          <w:szCs w:val="24"/>
        </w:rPr>
        <w:t>AUTOMATED NEONATAL EXCHANGE TRANSFUSION (ANET 4.0)</w:t>
      </w:r>
    </w:p>
    <w:p w14:paraId="088E6A3E" w14:textId="77777777" w:rsidR="003E3C27" w:rsidRDefault="003E3C27" w:rsidP="003E3C27">
      <w:pPr>
        <w:jc w:val="center"/>
        <w:rPr>
          <w:rFonts w:ascii="Times New Roman" w:hAnsi="Times New Roman" w:cs="Times New Roman"/>
          <w:b/>
          <w:bCs/>
          <w:sz w:val="24"/>
          <w:szCs w:val="24"/>
        </w:rPr>
      </w:pPr>
    </w:p>
    <w:p w14:paraId="5A8E72CF" w14:textId="77777777" w:rsidR="003E3C27" w:rsidRDefault="003E3C27" w:rsidP="003E3C27">
      <w:pPr>
        <w:jc w:val="center"/>
        <w:rPr>
          <w:rFonts w:ascii="Times New Roman" w:hAnsi="Times New Roman" w:cs="Times New Roman"/>
          <w:b/>
          <w:bCs/>
          <w:sz w:val="24"/>
          <w:szCs w:val="24"/>
        </w:rPr>
      </w:pPr>
      <w:r>
        <w:rPr>
          <w:rFonts w:ascii="Times New Roman" w:hAnsi="Times New Roman" w:cs="Times New Roman"/>
          <w:b/>
          <w:bCs/>
          <w:sz w:val="24"/>
          <w:szCs w:val="24"/>
        </w:rPr>
        <w:t>AMEYAW ARTHUR SAMUEL</w:t>
      </w:r>
    </w:p>
    <w:p w14:paraId="25D7686F" w14:textId="77777777" w:rsidR="003E3C27" w:rsidRDefault="003E3C27" w:rsidP="003E3C27">
      <w:pPr>
        <w:jc w:val="center"/>
        <w:rPr>
          <w:rFonts w:ascii="Times New Roman" w:hAnsi="Times New Roman" w:cs="Times New Roman"/>
          <w:b/>
          <w:bCs/>
          <w:sz w:val="24"/>
          <w:szCs w:val="24"/>
        </w:rPr>
      </w:pPr>
      <w:r>
        <w:rPr>
          <w:rFonts w:ascii="Times New Roman" w:hAnsi="Times New Roman" w:cs="Times New Roman"/>
          <w:b/>
          <w:bCs/>
          <w:sz w:val="24"/>
          <w:szCs w:val="24"/>
        </w:rPr>
        <w:t>BANDOMA GIDEON</w:t>
      </w:r>
    </w:p>
    <w:p w14:paraId="53CE401E" w14:textId="77777777" w:rsidR="003E3C27" w:rsidRDefault="003E3C27" w:rsidP="003E3C27">
      <w:pPr>
        <w:jc w:val="center"/>
        <w:rPr>
          <w:rFonts w:ascii="Times New Roman" w:hAnsi="Times New Roman" w:cs="Times New Roman"/>
          <w:b/>
          <w:bCs/>
          <w:sz w:val="24"/>
          <w:szCs w:val="24"/>
        </w:rPr>
      </w:pPr>
      <w:r>
        <w:rPr>
          <w:rFonts w:ascii="Times New Roman" w:hAnsi="Times New Roman" w:cs="Times New Roman"/>
          <w:b/>
          <w:bCs/>
          <w:sz w:val="24"/>
          <w:szCs w:val="24"/>
        </w:rPr>
        <w:t>CANN JOSEPHINE ESI</w:t>
      </w:r>
    </w:p>
    <w:p w14:paraId="2A7E97EA" w14:textId="77777777" w:rsidR="003E3C27" w:rsidRDefault="003E3C27" w:rsidP="003E3C27">
      <w:pPr>
        <w:jc w:val="center"/>
        <w:rPr>
          <w:rFonts w:ascii="Times New Roman" w:hAnsi="Times New Roman" w:cs="Times New Roman"/>
          <w:b/>
          <w:bCs/>
          <w:sz w:val="24"/>
          <w:szCs w:val="24"/>
        </w:rPr>
      </w:pPr>
    </w:p>
    <w:p w14:paraId="5596BDC1" w14:textId="77777777" w:rsidR="003E3C27" w:rsidRDefault="003E3C27" w:rsidP="003E3C27">
      <w:pPr>
        <w:jc w:val="center"/>
        <w:rPr>
          <w:rFonts w:ascii="Times New Roman" w:hAnsi="Times New Roman" w:cs="Times New Roman"/>
          <w:b/>
          <w:bCs/>
          <w:sz w:val="24"/>
          <w:szCs w:val="24"/>
        </w:rPr>
      </w:pPr>
      <w:r>
        <w:rPr>
          <w:rFonts w:ascii="Times New Roman" w:hAnsi="Times New Roman" w:cs="Times New Roman"/>
          <w:b/>
          <w:bCs/>
          <w:sz w:val="24"/>
          <w:szCs w:val="24"/>
        </w:rPr>
        <w:t>SUPERVISED BY: MR. PRINCE ODAME</w:t>
      </w:r>
    </w:p>
    <w:p w14:paraId="12FA7579" w14:textId="77777777" w:rsidR="003E3C27" w:rsidRDefault="003E3C27" w:rsidP="003E3C27">
      <w:pPr>
        <w:jc w:val="center"/>
        <w:rPr>
          <w:rFonts w:ascii="Times New Roman" w:hAnsi="Times New Roman" w:cs="Times New Roman"/>
          <w:b/>
          <w:bCs/>
          <w:sz w:val="24"/>
          <w:szCs w:val="24"/>
        </w:rPr>
      </w:pPr>
    </w:p>
    <w:p w14:paraId="2D796D10" w14:textId="77777777" w:rsidR="003E3C27" w:rsidRDefault="003E3C27" w:rsidP="003E3C27">
      <w:pPr>
        <w:jc w:val="center"/>
        <w:rPr>
          <w:rFonts w:ascii="Times New Roman" w:hAnsi="Times New Roman" w:cs="Times New Roman"/>
          <w:b/>
          <w:bCs/>
          <w:sz w:val="24"/>
          <w:szCs w:val="24"/>
        </w:rPr>
      </w:pPr>
    </w:p>
    <w:p w14:paraId="2659CAF1" w14:textId="77777777" w:rsidR="003E3C27" w:rsidRDefault="003E3C27" w:rsidP="003E3C27">
      <w:pPr>
        <w:jc w:val="center"/>
        <w:rPr>
          <w:rFonts w:ascii="Times New Roman" w:hAnsi="Times New Roman" w:cs="Times New Roman"/>
          <w:b/>
          <w:bCs/>
          <w:sz w:val="24"/>
          <w:szCs w:val="24"/>
        </w:rPr>
      </w:pPr>
      <w:r>
        <w:rPr>
          <w:rFonts w:ascii="Times New Roman" w:hAnsi="Times New Roman" w:cs="Times New Roman"/>
          <w:b/>
          <w:bCs/>
          <w:sz w:val="24"/>
          <w:szCs w:val="24"/>
        </w:rPr>
        <w:t>APRIL, 2023</w:t>
      </w:r>
    </w:p>
    <w:p w14:paraId="2767D0DB" w14:textId="77777777" w:rsidR="009F48E6" w:rsidRDefault="009F48E6" w:rsidP="00292B61">
      <w:pPr>
        <w:jc w:val="both"/>
        <w:rPr>
          <w:rFonts w:ascii="Times New Roman" w:hAnsi="Times New Roman" w:cs="Times New Roman"/>
          <w:b/>
          <w:bCs/>
          <w:sz w:val="24"/>
          <w:szCs w:val="24"/>
        </w:rPr>
      </w:pPr>
    </w:p>
    <w:p w14:paraId="54C43BEC" w14:textId="77777777" w:rsidR="006B3A55" w:rsidRPr="00F14684" w:rsidRDefault="009F48E6" w:rsidP="003E3C27">
      <w:pPr>
        <w:pStyle w:val="Heading1"/>
        <w:spacing w:line="360" w:lineRule="auto"/>
        <w:jc w:val="center"/>
        <w:rPr>
          <w:rFonts w:ascii="Times New Roman" w:hAnsi="Times New Roman" w:cs="Times New Roman"/>
          <w:b/>
          <w:bCs/>
          <w:color w:val="auto"/>
          <w:sz w:val="28"/>
          <w:szCs w:val="28"/>
        </w:rPr>
      </w:pPr>
      <w:r w:rsidRPr="00414FAE">
        <w:rPr>
          <w:rFonts w:ascii="Times New Roman" w:hAnsi="Times New Roman" w:cs="Times New Roman"/>
          <w:b/>
          <w:bCs/>
          <w:color w:val="auto"/>
          <w:sz w:val="28"/>
          <w:szCs w:val="28"/>
        </w:rPr>
        <w:lastRenderedPageBreak/>
        <w:t>DECLARATION</w:t>
      </w:r>
    </w:p>
    <w:p w14:paraId="073BA8D3" w14:textId="4078989F" w:rsidR="009F48E6" w:rsidRDefault="006B3A55"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declare that this project is our own work as a requirement for the award of a </w:t>
      </w:r>
      <w:r w:rsidR="003E3C27">
        <w:rPr>
          <w:rFonts w:ascii="Times New Roman" w:hAnsi="Times New Roman" w:cs="Times New Roman"/>
          <w:sz w:val="24"/>
          <w:szCs w:val="24"/>
        </w:rPr>
        <w:t>BSc.</w:t>
      </w:r>
      <w:r>
        <w:rPr>
          <w:rFonts w:ascii="Times New Roman" w:hAnsi="Times New Roman" w:cs="Times New Roman"/>
          <w:sz w:val="24"/>
          <w:szCs w:val="24"/>
        </w:rPr>
        <w:t xml:space="preserve"> Biomedical Engineering degree, under the supervision of Mr. Prince Odame. We also declare that except where references were made and credit </w:t>
      </w:r>
      <w:r w:rsidR="003E3C27">
        <w:rPr>
          <w:rFonts w:ascii="Times New Roman" w:hAnsi="Times New Roman" w:cs="Times New Roman"/>
          <w:sz w:val="24"/>
          <w:szCs w:val="24"/>
        </w:rPr>
        <w:t>is duly given</w:t>
      </w:r>
      <w:r>
        <w:rPr>
          <w:rFonts w:ascii="Times New Roman" w:hAnsi="Times New Roman" w:cs="Times New Roman"/>
          <w:sz w:val="24"/>
          <w:szCs w:val="24"/>
        </w:rPr>
        <w:t xml:space="preserve">, the project is a result of our collective effort, ingenuity, </w:t>
      </w:r>
      <w:r w:rsidR="003E3C27">
        <w:rPr>
          <w:rFonts w:ascii="Times New Roman" w:hAnsi="Times New Roman" w:cs="Times New Roman"/>
          <w:sz w:val="24"/>
          <w:szCs w:val="24"/>
        </w:rPr>
        <w:t>research,</w:t>
      </w:r>
      <w:r>
        <w:rPr>
          <w:rFonts w:ascii="Times New Roman" w:hAnsi="Times New Roman" w:cs="Times New Roman"/>
          <w:sz w:val="24"/>
          <w:szCs w:val="24"/>
        </w:rPr>
        <w:t xml:space="preserve"> and skills</w:t>
      </w:r>
      <w:r w:rsidR="00A62F54">
        <w:rPr>
          <w:rFonts w:ascii="Times New Roman" w:hAnsi="Times New Roman" w:cs="Times New Roman"/>
          <w:sz w:val="24"/>
          <w:szCs w:val="24"/>
        </w:rPr>
        <w:t>.</w:t>
      </w:r>
    </w:p>
    <w:p w14:paraId="16C86332" w14:textId="77777777" w:rsidR="006B3A55" w:rsidRDefault="006B3A55" w:rsidP="00292B61">
      <w:pPr>
        <w:jc w:val="both"/>
        <w:rPr>
          <w:rFonts w:ascii="Times New Roman" w:hAnsi="Times New Roman" w:cs="Times New Roman"/>
          <w:sz w:val="24"/>
          <w:szCs w:val="24"/>
        </w:rPr>
      </w:pPr>
    </w:p>
    <w:p w14:paraId="20924604" w14:textId="77777777" w:rsidR="006B3A55" w:rsidRDefault="006B3A55" w:rsidP="00292B61">
      <w:pPr>
        <w:jc w:val="both"/>
        <w:rPr>
          <w:rFonts w:ascii="Times New Roman" w:hAnsi="Times New Roman" w:cs="Times New Roman"/>
          <w:sz w:val="24"/>
          <w:szCs w:val="24"/>
        </w:rPr>
      </w:pPr>
    </w:p>
    <w:p w14:paraId="2694BA8E" w14:textId="77777777" w:rsidR="006B3A55" w:rsidRDefault="006B3A55" w:rsidP="00292B61">
      <w:pPr>
        <w:jc w:val="both"/>
        <w:rPr>
          <w:rFonts w:ascii="Times New Roman" w:hAnsi="Times New Roman" w:cs="Times New Roman"/>
          <w:sz w:val="24"/>
          <w:szCs w:val="24"/>
        </w:rPr>
      </w:pPr>
    </w:p>
    <w:p w14:paraId="32C5AEC8" w14:textId="77777777" w:rsidR="006B3A55" w:rsidRDefault="006B3A55" w:rsidP="00292B61">
      <w:pPr>
        <w:jc w:val="both"/>
        <w:rPr>
          <w:rFonts w:ascii="Times New Roman" w:hAnsi="Times New Roman" w:cs="Times New Roman"/>
          <w:sz w:val="24"/>
          <w:szCs w:val="24"/>
        </w:rPr>
      </w:pPr>
    </w:p>
    <w:p w14:paraId="64CEF649" w14:textId="77777777" w:rsidR="006B3A55" w:rsidRDefault="006B3A55" w:rsidP="00292B61">
      <w:pPr>
        <w:jc w:val="both"/>
        <w:rPr>
          <w:rFonts w:ascii="Times New Roman" w:hAnsi="Times New Roman" w:cs="Times New Roman"/>
          <w:sz w:val="24"/>
          <w:szCs w:val="24"/>
        </w:rPr>
      </w:pPr>
    </w:p>
    <w:p w14:paraId="72CB413B" w14:textId="77777777" w:rsidR="006B3A55" w:rsidRDefault="006B3A55" w:rsidP="00292B61">
      <w:pPr>
        <w:jc w:val="both"/>
        <w:rPr>
          <w:rFonts w:ascii="Times New Roman" w:hAnsi="Times New Roman" w:cs="Times New Roman"/>
          <w:sz w:val="24"/>
          <w:szCs w:val="24"/>
        </w:rPr>
      </w:pPr>
    </w:p>
    <w:p w14:paraId="7A927827" w14:textId="77777777" w:rsidR="006B3A55" w:rsidRDefault="006B3A55" w:rsidP="00292B61">
      <w:pPr>
        <w:jc w:val="both"/>
        <w:rPr>
          <w:rFonts w:ascii="Times New Roman" w:hAnsi="Times New Roman" w:cs="Times New Roman"/>
          <w:sz w:val="24"/>
          <w:szCs w:val="24"/>
        </w:rPr>
      </w:pPr>
      <w:r>
        <w:rPr>
          <w:rFonts w:ascii="Times New Roman" w:hAnsi="Times New Roman" w:cs="Times New Roman"/>
          <w:sz w:val="24"/>
          <w:szCs w:val="24"/>
        </w:rPr>
        <w:t>NAME                                                               SIGNATURE                               DATE</w:t>
      </w:r>
    </w:p>
    <w:p w14:paraId="60187CF5" w14:textId="6DF5971F" w:rsidR="006B3A55" w:rsidRDefault="006B3A55" w:rsidP="00292B61">
      <w:pPr>
        <w:jc w:val="both"/>
        <w:rPr>
          <w:rFonts w:ascii="Times New Roman" w:hAnsi="Times New Roman" w:cs="Times New Roman"/>
          <w:sz w:val="24"/>
          <w:szCs w:val="24"/>
        </w:rPr>
      </w:pPr>
      <w:r>
        <w:rPr>
          <w:rFonts w:ascii="Times New Roman" w:hAnsi="Times New Roman" w:cs="Times New Roman"/>
          <w:sz w:val="24"/>
          <w:szCs w:val="24"/>
        </w:rPr>
        <w:t>AMEYAW ARTHUR SAMUEL            ………………………</w:t>
      </w:r>
      <w:r w:rsidR="003E3C27">
        <w:rPr>
          <w:rFonts w:ascii="Times New Roman" w:hAnsi="Times New Roman" w:cs="Times New Roman"/>
          <w:sz w:val="24"/>
          <w:szCs w:val="24"/>
        </w:rPr>
        <w:t>………</w:t>
      </w:r>
    </w:p>
    <w:p w14:paraId="267EA889" w14:textId="77777777" w:rsidR="006B3A55" w:rsidRDefault="006B3A55" w:rsidP="00292B61">
      <w:pPr>
        <w:jc w:val="both"/>
        <w:rPr>
          <w:rFonts w:ascii="Times New Roman" w:hAnsi="Times New Roman" w:cs="Times New Roman"/>
          <w:sz w:val="24"/>
          <w:szCs w:val="24"/>
        </w:rPr>
      </w:pPr>
      <w:r>
        <w:rPr>
          <w:rFonts w:ascii="Times New Roman" w:hAnsi="Times New Roman" w:cs="Times New Roman"/>
          <w:sz w:val="24"/>
          <w:szCs w:val="24"/>
        </w:rPr>
        <w:t>BANDOMA GIDEON                            ………………………………</w:t>
      </w:r>
    </w:p>
    <w:p w14:paraId="641447F7" w14:textId="77777777" w:rsidR="006B3A55" w:rsidRDefault="006B3A55" w:rsidP="00292B61">
      <w:pPr>
        <w:jc w:val="both"/>
        <w:rPr>
          <w:rFonts w:ascii="Times New Roman" w:hAnsi="Times New Roman" w:cs="Times New Roman"/>
          <w:sz w:val="24"/>
          <w:szCs w:val="24"/>
        </w:rPr>
      </w:pPr>
      <w:r>
        <w:rPr>
          <w:rFonts w:ascii="Times New Roman" w:hAnsi="Times New Roman" w:cs="Times New Roman"/>
          <w:sz w:val="24"/>
          <w:szCs w:val="24"/>
        </w:rPr>
        <w:t>CANN JOSEPHINE ESI                        ……………………………….</w:t>
      </w:r>
    </w:p>
    <w:p w14:paraId="7919B168" w14:textId="77777777" w:rsidR="006B3A55" w:rsidRDefault="006B3A55" w:rsidP="00292B61">
      <w:pPr>
        <w:jc w:val="both"/>
        <w:rPr>
          <w:rFonts w:ascii="Times New Roman" w:hAnsi="Times New Roman" w:cs="Times New Roman"/>
          <w:sz w:val="24"/>
          <w:szCs w:val="24"/>
        </w:rPr>
      </w:pPr>
    </w:p>
    <w:p w14:paraId="69B7EB73" w14:textId="77777777" w:rsidR="006B3A55" w:rsidRDefault="006B3A55" w:rsidP="00292B61">
      <w:pPr>
        <w:jc w:val="both"/>
        <w:rPr>
          <w:rFonts w:ascii="Times New Roman" w:hAnsi="Times New Roman" w:cs="Times New Roman"/>
          <w:sz w:val="24"/>
          <w:szCs w:val="24"/>
        </w:rPr>
      </w:pPr>
    </w:p>
    <w:p w14:paraId="4FD0809B" w14:textId="77777777" w:rsidR="006B3A55" w:rsidRDefault="006B3A55" w:rsidP="00292B61">
      <w:pPr>
        <w:jc w:val="both"/>
        <w:rPr>
          <w:rFonts w:ascii="Times New Roman" w:hAnsi="Times New Roman" w:cs="Times New Roman"/>
          <w:sz w:val="24"/>
          <w:szCs w:val="24"/>
        </w:rPr>
      </w:pPr>
      <w:r>
        <w:rPr>
          <w:rFonts w:ascii="Times New Roman" w:hAnsi="Times New Roman" w:cs="Times New Roman"/>
          <w:sz w:val="24"/>
          <w:szCs w:val="24"/>
        </w:rPr>
        <w:t>SUPERVISOR</w:t>
      </w:r>
    </w:p>
    <w:p w14:paraId="0CE28E62" w14:textId="77777777" w:rsidR="006B3A55" w:rsidRDefault="006B3A55" w:rsidP="00292B61">
      <w:pPr>
        <w:jc w:val="both"/>
        <w:rPr>
          <w:rFonts w:ascii="Times New Roman" w:hAnsi="Times New Roman" w:cs="Times New Roman"/>
          <w:sz w:val="24"/>
          <w:szCs w:val="24"/>
        </w:rPr>
      </w:pPr>
      <w:r>
        <w:rPr>
          <w:rFonts w:ascii="Times New Roman" w:hAnsi="Times New Roman" w:cs="Times New Roman"/>
          <w:sz w:val="24"/>
          <w:szCs w:val="24"/>
        </w:rPr>
        <w:t>Mr. PRINCE ODAME                                 …………………………….</w:t>
      </w:r>
    </w:p>
    <w:p w14:paraId="6A7CF16F" w14:textId="77777777" w:rsidR="006B3A55" w:rsidRDefault="006B3A55" w:rsidP="00292B61">
      <w:pPr>
        <w:jc w:val="both"/>
        <w:rPr>
          <w:rFonts w:ascii="Times New Roman" w:hAnsi="Times New Roman" w:cs="Times New Roman"/>
          <w:sz w:val="24"/>
          <w:szCs w:val="24"/>
        </w:rPr>
      </w:pPr>
    </w:p>
    <w:p w14:paraId="56471321" w14:textId="77777777" w:rsidR="006B3A55" w:rsidRDefault="006B3A55" w:rsidP="00292B61">
      <w:pPr>
        <w:jc w:val="both"/>
        <w:rPr>
          <w:rFonts w:ascii="Times New Roman" w:hAnsi="Times New Roman" w:cs="Times New Roman"/>
          <w:sz w:val="24"/>
          <w:szCs w:val="24"/>
        </w:rPr>
      </w:pPr>
    </w:p>
    <w:p w14:paraId="7FB5B0BA" w14:textId="77777777" w:rsidR="006B3A55" w:rsidRDefault="006B3A55" w:rsidP="00292B61">
      <w:pPr>
        <w:jc w:val="both"/>
        <w:rPr>
          <w:rFonts w:ascii="Times New Roman" w:hAnsi="Times New Roman" w:cs="Times New Roman"/>
          <w:sz w:val="24"/>
          <w:szCs w:val="24"/>
        </w:rPr>
      </w:pPr>
    </w:p>
    <w:p w14:paraId="7849C44E" w14:textId="77777777" w:rsidR="006B3A55" w:rsidRDefault="006B3A55" w:rsidP="00292B61">
      <w:pPr>
        <w:jc w:val="both"/>
        <w:rPr>
          <w:rFonts w:ascii="Times New Roman" w:hAnsi="Times New Roman" w:cs="Times New Roman"/>
          <w:sz w:val="24"/>
          <w:szCs w:val="24"/>
        </w:rPr>
      </w:pPr>
    </w:p>
    <w:p w14:paraId="40FCE48A" w14:textId="77777777" w:rsidR="006B3A55" w:rsidRDefault="006B3A55" w:rsidP="00292B61">
      <w:pPr>
        <w:jc w:val="both"/>
        <w:rPr>
          <w:rFonts w:ascii="Times New Roman" w:hAnsi="Times New Roman" w:cs="Times New Roman"/>
          <w:sz w:val="24"/>
          <w:szCs w:val="24"/>
        </w:rPr>
      </w:pPr>
    </w:p>
    <w:p w14:paraId="40D853E1" w14:textId="77777777" w:rsidR="006B3A55" w:rsidRDefault="006B3A55" w:rsidP="00292B61">
      <w:pPr>
        <w:jc w:val="both"/>
        <w:rPr>
          <w:rFonts w:ascii="Times New Roman" w:hAnsi="Times New Roman" w:cs="Times New Roman"/>
          <w:sz w:val="24"/>
          <w:szCs w:val="24"/>
        </w:rPr>
      </w:pPr>
    </w:p>
    <w:p w14:paraId="4616BF19" w14:textId="77777777" w:rsidR="006B3A55" w:rsidRPr="00414FAE" w:rsidRDefault="0024251C" w:rsidP="00292B61">
      <w:pPr>
        <w:pStyle w:val="Heading1"/>
        <w:jc w:val="both"/>
        <w:rPr>
          <w:rFonts w:ascii="Times New Roman" w:hAnsi="Times New Roman" w:cs="Times New Roman"/>
          <w:color w:val="000000" w:themeColor="text1"/>
          <w:sz w:val="28"/>
          <w:szCs w:val="28"/>
        </w:rPr>
      </w:pPr>
      <w:r w:rsidRPr="00414FAE">
        <w:rPr>
          <w:rFonts w:ascii="Times New Roman" w:hAnsi="Times New Roman" w:cs="Times New Roman"/>
          <w:color w:val="000000" w:themeColor="text1"/>
          <w:sz w:val="28"/>
          <w:szCs w:val="28"/>
        </w:rPr>
        <w:lastRenderedPageBreak/>
        <w:t>ACKNOWLEDGEMENT</w:t>
      </w:r>
    </w:p>
    <w:p w14:paraId="71ADEC2F" w14:textId="77777777" w:rsidR="0024251C" w:rsidRDefault="0024251C" w:rsidP="00292B61">
      <w:pPr>
        <w:jc w:val="both"/>
      </w:pPr>
    </w:p>
    <w:p w14:paraId="384AB991" w14:textId="77777777" w:rsidR="008C3AB2" w:rsidRDefault="0061000A" w:rsidP="00292B61">
      <w:pPr>
        <w:jc w:val="both"/>
        <w:rPr>
          <w:rFonts w:ascii="Times New Roman" w:hAnsi="Times New Roman" w:cs="Times New Roman"/>
          <w:sz w:val="24"/>
          <w:szCs w:val="24"/>
        </w:rPr>
      </w:pPr>
      <w:r>
        <w:rPr>
          <w:rFonts w:ascii="Times New Roman" w:hAnsi="Times New Roman" w:cs="Times New Roman"/>
          <w:sz w:val="24"/>
          <w:szCs w:val="24"/>
        </w:rPr>
        <w:t xml:space="preserve">We give God the glory for His faithfulness to us throughout our journey. </w:t>
      </w:r>
    </w:p>
    <w:p w14:paraId="25BDB822" w14:textId="77777777" w:rsidR="008C3AB2" w:rsidRDefault="0061000A" w:rsidP="00292B61">
      <w:pPr>
        <w:jc w:val="both"/>
        <w:rPr>
          <w:rFonts w:ascii="Times New Roman" w:hAnsi="Times New Roman" w:cs="Times New Roman"/>
          <w:sz w:val="24"/>
          <w:szCs w:val="24"/>
        </w:rPr>
      </w:pPr>
      <w:r>
        <w:rPr>
          <w:rFonts w:ascii="Times New Roman" w:hAnsi="Times New Roman" w:cs="Times New Roman"/>
          <w:sz w:val="24"/>
          <w:szCs w:val="24"/>
        </w:rPr>
        <w:t xml:space="preserve">Our heartfelt gratitude also goes out to our parents for their unflinching continuous support in all aspects. </w:t>
      </w:r>
    </w:p>
    <w:p w14:paraId="7A4DBCA0" w14:textId="5F4DDA29" w:rsidR="00802BFA" w:rsidRDefault="0061000A" w:rsidP="00292B61">
      <w:pPr>
        <w:jc w:val="both"/>
        <w:rPr>
          <w:rFonts w:ascii="Times New Roman" w:hAnsi="Times New Roman" w:cs="Times New Roman"/>
          <w:sz w:val="24"/>
          <w:szCs w:val="24"/>
        </w:rPr>
      </w:pPr>
      <w:r>
        <w:rPr>
          <w:rFonts w:ascii="Times New Roman" w:hAnsi="Times New Roman" w:cs="Times New Roman"/>
          <w:sz w:val="24"/>
          <w:szCs w:val="24"/>
        </w:rPr>
        <w:t>We also acknowledge our supervisor, Mr. Prince Odame for his advice, corrections</w:t>
      </w:r>
      <w:r w:rsidR="00654B4E">
        <w:rPr>
          <w:rFonts w:ascii="Times New Roman" w:hAnsi="Times New Roman" w:cs="Times New Roman"/>
          <w:sz w:val="24"/>
          <w:szCs w:val="24"/>
        </w:rPr>
        <w:t>,</w:t>
      </w:r>
      <w:r>
        <w:rPr>
          <w:rFonts w:ascii="Times New Roman" w:hAnsi="Times New Roman" w:cs="Times New Roman"/>
          <w:sz w:val="24"/>
          <w:szCs w:val="24"/>
        </w:rPr>
        <w:t xml:space="preserve"> and </w:t>
      </w:r>
      <w:r w:rsidR="00654B4E">
        <w:rPr>
          <w:rFonts w:ascii="Times New Roman" w:hAnsi="Times New Roman" w:cs="Times New Roman"/>
          <w:sz w:val="24"/>
          <w:szCs w:val="24"/>
        </w:rPr>
        <w:t xml:space="preserve">the </w:t>
      </w:r>
      <w:r>
        <w:rPr>
          <w:rFonts w:ascii="Times New Roman" w:hAnsi="Times New Roman" w:cs="Times New Roman"/>
          <w:sz w:val="24"/>
          <w:szCs w:val="24"/>
        </w:rPr>
        <w:t>time he invested in us for this project.</w:t>
      </w:r>
    </w:p>
    <w:p w14:paraId="134A42E2" w14:textId="77777777" w:rsidR="0024251C" w:rsidRDefault="00802BFA" w:rsidP="00292B61">
      <w:pPr>
        <w:jc w:val="both"/>
        <w:rPr>
          <w:rFonts w:ascii="Times New Roman" w:hAnsi="Times New Roman" w:cs="Times New Roman"/>
          <w:sz w:val="24"/>
          <w:szCs w:val="24"/>
        </w:rPr>
      </w:pPr>
      <w:r>
        <w:rPr>
          <w:rFonts w:ascii="Times New Roman" w:hAnsi="Times New Roman" w:cs="Times New Roman"/>
          <w:sz w:val="24"/>
          <w:szCs w:val="24"/>
        </w:rPr>
        <w:t xml:space="preserve">We also express our sincerest appreciation to </w:t>
      </w:r>
      <w:r w:rsidRPr="00802BFA">
        <w:rPr>
          <w:rFonts w:ascii="Times New Roman" w:hAnsi="Times New Roman" w:cs="Times New Roman"/>
          <w:sz w:val="24"/>
          <w:szCs w:val="24"/>
        </w:rPr>
        <w:t>Apedele Bede Abisba</w:t>
      </w:r>
      <w:r>
        <w:rPr>
          <w:rFonts w:ascii="Times New Roman" w:hAnsi="Times New Roman" w:cs="Times New Roman"/>
          <w:sz w:val="24"/>
          <w:szCs w:val="24"/>
        </w:rPr>
        <w:t xml:space="preserve">, a member of the group that worked on ANET 3.0 for his valuable contributions and suggestions. </w:t>
      </w:r>
    </w:p>
    <w:p w14:paraId="22F49C37" w14:textId="35C513FB" w:rsidR="00802BFA" w:rsidRDefault="003E3C27" w:rsidP="00292B61">
      <w:pPr>
        <w:jc w:val="both"/>
        <w:rPr>
          <w:rFonts w:ascii="Times New Roman" w:hAnsi="Times New Roman" w:cs="Times New Roman"/>
          <w:sz w:val="24"/>
          <w:szCs w:val="24"/>
        </w:rPr>
      </w:pPr>
      <w:r>
        <w:rPr>
          <w:rFonts w:ascii="Times New Roman" w:hAnsi="Times New Roman" w:cs="Times New Roman"/>
          <w:sz w:val="24"/>
          <w:szCs w:val="24"/>
        </w:rPr>
        <w:t>Lastly</w:t>
      </w:r>
      <w:r w:rsidR="00802BFA">
        <w:rPr>
          <w:rFonts w:ascii="Times New Roman" w:hAnsi="Times New Roman" w:cs="Times New Roman"/>
          <w:sz w:val="24"/>
          <w:szCs w:val="24"/>
        </w:rPr>
        <w:t>, we are grateful to all teaching assistants, colleagues</w:t>
      </w:r>
      <w:r>
        <w:rPr>
          <w:rFonts w:ascii="Times New Roman" w:hAnsi="Times New Roman" w:cs="Times New Roman"/>
          <w:sz w:val="24"/>
          <w:szCs w:val="24"/>
        </w:rPr>
        <w:t>,</w:t>
      </w:r>
      <w:r w:rsidR="00802BFA">
        <w:rPr>
          <w:rFonts w:ascii="Times New Roman" w:hAnsi="Times New Roman" w:cs="Times New Roman"/>
          <w:sz w:val="24"/>
          <w:szCs w:val="24"/>
        </w:rPr>
        <w:t xml:space="preserve"> and friends</w:t>
      </w:r>
      <w:r>
        <w:rPr>
          <w:rFonts w:ascii="Times New Roman" w:hAnsi="Times New Roman" w:cs="Times New Roman"/>
          <w:sz w:val="24"/>
          <w:szCs w:val="24"/>
        </w:rPr>
        <w:t>,</w:t>
      </w:r>
      <w:r w:rsidR="00802BFA">
        <w:rPr>
          <w:rFonts w:ascii="Times New Roman" w:hAnsi="Times New Roman" w:cs="Times New Roman"/>
          <w:sz w:val="24"/>
          <w:szCs w:val="24"/>
        </w:rPr>
        <w:t xml:space="preserve"> for their support.</w:t>
      </w:r>
    </w:p>
    <w:p w14:paraId="1D19A1BB" w14:textId="77777777" w:rsidR="00CF0218" w:rsidRDefault="00CF0218" w:rsidP="00292B61">
      <w:pPr>
        <w:jc w:val="both"/>
        <w:rPr>
          <w:rFonts w:ascii="Times New Roman" w:hAnsi="Times New Roman" w:cs="Times New Roman"/>
          <w:sz w:val="24"/>
          <w:szCs w:val="24"/>
        </w:rPr>
      </w:pPr>
    </w:p>
    <w:p w14:paraId="7B5E3BCD" w14:textId="77777777" w:rsidR="00CF0218" w:rsidRDefault="00CF0218" w:rsidP="00292B61">
      <w:pPr>
        <w:jc w:val="both"/>
        <w:rPr>
          <w:rFonts w:ascii="Times New Roman" w:hAnsi="Times New Roman" w:cs="Times New Roman"/>
          <w:sz w:val="24"/>
          <w:szCs w:val="24"/>
        </w:rPr>
      </w:pPr>
    </w:p>
    <w:p w14:paraId="69292281" w14:textId="77777777" w:rsidR="00CF0218" w:rsidRDefault="00CF0218" w:rsidP="00292B61">
      <w:pPr>
        <w:jc w:val="both"/>
        <w:rPr>
          <w:rFonts w:ascii="Times New Roman" w:hAnsi="Times New Roman" w:cs="Times New Roman"/>
          <w:sz w:val="24"/>
          <w:szCs w:val="24"/>
        </w:rPr>
      </w:pPr>
    </w:p>
    <w:p w14:paraId="6A1D9297" w14:textId="77777777" w:rsidR="00CF0218" w:rsidRDefault="00CF0218" w:rsidP="00292B61">
      <w:pPr>
        <w:jc w:val="both"/>
        <w:rPr>
          <w:rFonts w:ascii="Times New Roman" w:hAnsi="Times New Roman" w:cs="Times New Roman"/>
          <w:sz w:val="24"/>
          <w:szCs w:val="24"/>
        </w:rPr>
      </w:pPr>
    </w:p>
    <w:p w14:paraId="0B8DA1FF" w14:textId="77777777" w:rsidR="00CF0218" w:rsidRDefault="00CF0218" w:rsidP="00292B61">
      <w:pPr>
        <w:jc w:val="both"/>
        <w:rPr>
          <w:rFonts w:ascii="Times New Roman" w:hAnsi="Times New Roman" w:cs="Times New Roman"/>
          <w:sz w:val="24"/>
          <w:szCs w:val="24"/>
        </w:rPr>
      </w:pPr>
    </w:p>
    <w:p w14:paraId="538C5FC5" w14:textId="77777777" w:rsidR="00CF0218" w:rsidRDefault="00CF0218" w:rsidP="00292B61">
      <w:pPr>
        <w:jc w:val="both"/>
        <w:rPr>
          <w:rFonts w:ascii="Times New Roman" w:hAnsi="Times New Roman" w:cs="Times New Roman"/>
          <w:sz w:val="24"/>
          <w:szCs w:val="24"/>
        </w:rPr>
      </w:pPr>
    </w:p>
    <w:p w14:paraId="4B42E1E1" w14:textId="77777777" w:rsidR="00CF0218" w:rsidRDefault="00CF0218" w:rsidP="00292B61">
      <w:pPr>
        <w:jc w:val="both"/>
        <w:rPr>
          <w:rFonts w:ascii="Times New Roman" w:hAnsi="Times New Roman" w:cs="Times New Roman"/>
          <w:sz w:val="24"/>
          <w:szCs w:val="24"/>
        </w:rPr>
      </w:pPr>
    </w:p>
    <w:p w14:paraId="5FE0625B" w14:textId="77777777" w:rsidR="00CF0218" w:rsidRDefault="00CF0218" w:rsidP="00292B61">
      <w:pPr>
        <w:jc w:val="both"/>
        <w:rPr>
          <w:rFonts w:ascii="Times New Roman" w:hAnsi="Times New Roman" w:cs="Times New Roman"/>
          <w:sz w:val="24"/>
          <w:szCs w:val="24"/>
        </w:rPr>
      </w:pPr>
    </w:p>
    <w:p w14:paraId="3E2A334C" w14:textId="77777777" w:rsidR="00CF0218" w:rsidRDefault="00CF0218" w:rsidP="00292B61">
      <w:pPr>
        <w:jc w:val="both"/>
        <w:rPr>
          <w:rFonts w:ascii="Times New Roman" w:hAnsi="Times New Roman" w:cs="Times New Roman"/>
          <w:sz w:val="24"/>
          <w:szCs w:val="24"/>
        </w:rPr>
      </w:pPr>
    </w:p>
    <w:p w14:paraId="73FEB636" w14:textId="77777777" w:rsidR="00CF0218" w:rsidRDefault="00CF0218" w:rsidP="00292B61">
      <w:pPr>
        <w:jc w:val="both"/>
        <w:rPr>
          <w:rFonts w:ascii="Times New Roman" w:hAnsi="Times New Roman" w:cs="Times New Roman"/>
          <w:sz w:val="24"/>
          <w:szCs w:val="24"/>
        </w:rPr>
      </w:pPr>
    </w:p>
    <w:p w14:paraId="0DA11A06" w14:textId="77777777" w:rsidR="00CF0218" w:rsidRDefault="00CF0218" w:rsidP="00292B61">
      <w:pPr>
        <w:jc w:val="both"/>
        <w:rPr>
          <w:rFonts w:ascii="Times New Roman" w:hAnsi="Times New Roman" w:cs="Times New Roman"/>
          <w:sz w:val="24"/>
          <w:szCs w:val="24"/>
        </w:rPr>
      </w:pPr>
    </w:p>
    <w:p w14:paraId="78701AF0" w14:textId="77777777" w:rsidR="00CF0218" w:rsidRDefault="00CF0218" w:rsidP="00292B61">
      <w:pPr>
        <w:jc w:val="both"/>
        <w:rPr>
          <w:rFonts w:ascii="Times New Roman" w:hAnsi="Times New Roman" w:cs="Times New Roman"/>
          <w:sz w:val="24"/>
          <w:szCs w:val="24"/>
        </w:rPr>
      </w:pPr>
    </w:p>
    <w:p w14:paraId="7FC66351" w14:textId="77777777" w:rsidR="00CF0218" w:rsidRDefault="00CF0218" w:rsidP="00292B61">
      <w:pPr>
        <w:jc w:val="both"/>
        <w:rPr>
          <w:rFonts w:ascii="Times New Roman" w:hAnsi="Times New Roman" w:cs="Times New Roman"/>
          <w:sz w:val="24"/>
          <w:szCs w:val="24"/>
        </w:rPr>
      </w:pPr>
    </w:p>
    <w:p w14:paraId="78DD1D9F" w14:textId="77777777" w:rsidR="00CF0218" w:rsidRDefault="00CF0218" w:rsidP="00292B61">
      <w:pPr>
        <w:jc w:val="both"/>
        <w:rPr>
          <w:rFonts w:ascii="Times New Roman" w:hAnsi="Times New Roman" w:cs="Times New Roman"/>
          <w:sz w:val="24"/>
          <w:szCs w:val="24"/>
        </w:rPr>
      </w:pPr>
    </w:p>
    <w:p w14:paraId="55C65F10" w14:textId="77777777" w:rsidR="00CF0218" w:rsidRDefault="00CF0218" w:rsidP="00292B61">
      <w:pPr>
        <w:jc w:val="both"/>
        <w:rPr>
          <w:rFonts w:ascii="Times New Roman" w:hAnsi="Times New Roman" w:cs="Times New Roman"/>
          <w:sz w:val="24"/>
          <w:szCs w:val="24"/>
        </w:rPr>
      </w:pPr>
    </w:p>
    <w:p w14:paraId="3639BDDB" w14:textId="77777777" w:rsidR="00CF0218" w:rsidRDefault="00CF0218" w:rsidP="00292B61">
      <w:pPr>
        <w:jc w:val="both"/>
        <w:rPr>
          <w:rFonts w:ascii="Times New Roman" w:hAnsi="Times New Roman" w:cs="Times New Roman"/>
          <w:sz w:val="24"/>
          <w:szCs w:val="24"/>
        </w:rPr>
      </w:pPr>
    </w:p>
    <w:p w14:paraId="79E233FD" w14:textId="5EFA64C0" w:rsidR="00FC40BF" w:rsidRDefault="001D3E9C" w:rsidP="00137999">
      <w:pPr>
        <w:pStyle w:val="Heading1"/>
        <w:jc w:val="center"/>
        <w:rPr>
          <w:rFonts w:ascii="Times New Roman" w:hAnsi="Times New Roman" w:cs="Times New Roman"/>
          <w:color w:val="000000" w:themeColor="text1"/>
        </w:rPr>
      </w:pPr>
      <w:r w:rsidRPr="001D3E9C">
        <w:rPr>
          <w:rFonts w:ascii="Times New Roman" w:hAnsi="Times New Roman" w:cs="Times New Roman"/>
          <w:color w:val="000000" w:themeColor="text1"/>
        </w:rPr>
        <w:lastRenderedPageBreak/>
        <w:t>CHAPTER ONE</w:t>
      </w:r>
    </w:p>
    <w:p w14:paraId="46F80BB7" w14:textId="77777777" w:rsidR="00137999" w:rsidRPr="00137999" w:rsidRDefault="00137999" w:rsidP="00137999"/>
    <w:p w14:paraId="75F173E2" w14:textId="77777777" w:rsidR="001D3E9C" w:rsidRPr="00FC40BF" w:rsidRDefault="001D3E9C" w:rsidP="00137999">
      <w:pPr>
        <w:pStyle w:val="Heading2"/>
        <w:spacing w:line="360" w:lineRule="auto"/>
        <w:jc w:val="center"/>
        <w:rPr>
          <w:rFonts w:ascii="Times New Roman" w:hAnsi="Times New Roman" w:cs="Times New Roman"/>
          <w:color w:val="000000" w:themeColor="text1"/>
        </w:rPr>
      </w:pPr>
      <w:r w:rsidRPr="00FC40BF">
        <w:rPr>
          <w:rFonts w:ascii="Times New Roman" w:hAnsi="Times New Roman" w:cs="Times New Roman"/>
          <w:color w:val="000000" w:themeColor="text1"/>
        </w:rPr>
        <w:t>INTRODUCTION</w:t>
      </w:r>
    </w:p>
    <w:p w14:paraId="4AF7926C" w14:textId="167C9756" w:rsidR="00FC40BF" w:rsidRPr="00E30EBA" w:rsidRDefault="00E30EBA" w:rsidP="00137999">
      <w:pPr>
        <w:spacing w:line="360" w:lineRule="auto"/>
        <w:jc w:val="both"/>
        <w:rPr>
          <w:rFonts w:ascii="Times New Roman" w:hAnsi="Times New Roman" w:cs="Times New Roman"/>
          <w:sz w:val="24"/>
          <w:szCs w:val="24"/>
        </w:rPr>
      </w:pPr>
      <w:r w:rsidRPr="00E30EBA">
        <w:rPr>
          <w:rFonts w:ascii="Times New Roman" w:hAnsi="Times New Roman" w:cs="Times New Roman"/>
          <w:sz w:val="24"/>
          <w:szCs w:val="24"/>
        </w:rPr>
        <w:t xml:space="preserve">The background </w:t>
      </w:r>
      <w:r w:rsidR="003E3C27">
        <w:rPr>
          <w:rFonts w:ascii="Times New Roman" w:hAnsi="Times New Roman" w:cs="Times New Roman"/>
          <w:sz w:val="24"/>
          <w:szCs w:val="24"/>
        </w:rPr>
        <w:t>of</w:t>
      </w:r>
      <w:r w:rsidRPr="00E30EBA">
        <w:rPr>
          <w:rFonts w:ascii="Times New Roman" w:hAnsi="Times New Roman" w:cs="Times New Roman"/>
          <w:sz w:val="24"/>
          <w:szCs w:val="24"/>
        </w:rPr>
        <w:t xml:space="preserve"> the project, </w:t>
      </w:r>
      <w:r w:rsidR="003E3C27">
        <w:rPr>
          <w:rFonts w:ascii="Times New Roman" w:hAnsi="Times New Roman" w:cs="Times New Roman"/>
          <w:sz w:val="24"/>
          <w:szCs w:val="24"/>
        </w:rPr>
        <w:t>its</w:t>
      </w:r>
      <w:r w:rsidRPr="00E30EBA">
        <w:rPr>
          <w:rFonts w:ascii="Times New Roman" w:hAnsi="Times New Roman" w:cs="Times New Roman"/>
          <w:sz w:val="24"/>
          <w:szCs w:val="24"/>
        </w:rPr>
        <w:t xml:space="preserve"> relevance, scope</w:t>
      </w:r>
      <w:r w:rsidR="003E3C27">
        <w:rPr>
          <w:rFonts w:ascii="Times New Roman" w:hAnsi="Times New Roman" w:cs="Times New Roman"/>
          <w:sz w:val="24"/>
          <w:szCs w:val="24"/>
        </w:rPr>
        <w:t>,</w:t>
      </w:r>
      <w:r w:rsidRPr="00E30EBA">
        <w:rPr>
          <w:rFonts w:ascii="Times New Roman" w:hAnsi="Times New Roman" w:cs="Times New Roman"/>
          <w:sz w:val="24"/>
          <w:szCs w:val="24"/>
        </w:rPr>
        <w:t xml:space="preserve"> and objectives, and its significance to the advancement of the health sector in Ghana are discussed in this chapter.</w:t>
      </w:r>
    </w:p>
    <w:p w14:paraId="16B913AD" w14:textId="77777777" w:rsidR="007D4007" w:rsidRPr="00760C3C" w:rsidRDefault="007D4007" w:rsidP="00292B61">
      <w:pPr>
        <w:pStyle w:val="Heading2"/>
        <w:numPr>
          <w:ilvl w:val="1"/>
          <w:numId w:val="1"/>
        </w:numPr>
        <w:spacing w:line="360" w:lineRule="auto"/>
        <w:jc w:val="both"/>
        <w:rPr>
          <w:rFonts w:ascii="Times New Roman" w:hAnsi="Times New Roman" w:cs="Times New Roman"/>
        </w:rPr>
      </w:pPr>
      <w:r w:rsidRPr="007D4007">
        <w:rPr>
          <w:rFonts w:ascii="Times New Roman" w:hAnsi="Times New Roman" w:cs="Times New Roman"/>
        </w:rPr>
        <w:t>BACKGROUND</w:t>
      </w:r>
    </w:p>
    <w:p w14:paraId="5534908A" w14:textId="034888D6" w:rsidR="007D4007" w:rsidRDefault="001D3E9C"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During pregnancy, the placenta excretes bilirubin</w:t>
      </w:r>
      <w:r w:rsidR="003E3C27">
        <w:rPr>
          <w:rFonts w:ascii="Times New Roman" w:hAnsi="Times New Roman" w:cs="Times New Roman"/>
          <w:sz w:val="24"/>
          <w:szCs w:val="24"/>
        </w:rPr>
        <w:t xml:space="preserve"> </w:t>
      </w:r>
      <w:r w:rsidR="00EB383E">
        <w:rPr>
          <w:rFonts w:ascii="Times New Roman" w:hAnsi="Times New Roman" w:cs="Times New Roman"/>
          <w:sz w:val="24"/>
          <w:szCs w:val="24"/>
        </w:rPr>
        <w:fldChar w:fldCharType="begin"/>
      </w:r>
      <w:r w:rsidR="003E3C27">
        <w:rPr>
          <w:rFonts w:ascii="Times New Roman" w:hAnsi="Times New Roman" w:cs="Times New Roman"/>
          <w:sz w:val="24"/>
          <w:szCs w:val="24"/>
        </w:rPr>
        <w:instrText xml:space="preserve"> ADDIN EN.CITE &lt;EndNote&gt;&lt;Cite&gt;&lt;Author&gt;Children&amp;apos;s Hospital&lt;/Author&gt;&lt;Year&gt;2023&lt;/Year&gt;&lt;RecNum&gt;6&lt;/RecNum&gt;&lt;DisplayText&gt;(Children&amp;apos;s Hospital, 2023; Michael et al., 2020)&lt;/DisplayText&gt;&lt;record&gt;&lt;rec-number&gt;6&lt;/rec-number&gt;&lt;foreign-keys&gt;&lt;key app="EN" db-id="zfdxada0ef2vdhetz58pttspf2d9ptepzz52" timestamp="1679254347"&gt;6&lt;/key&gt;&lt;/foreign-keys&gt;&lt;ref-type name="Blog"&gt;56&lt;/ref-type&gt;&lt;contributors&gt;&lt;authors&gt;&lt;author&gt;Children&amp;apos;s Hospital, Boston&lt;/author&gt;&lt;/authors&gt;&lt;secondary-authors&gt;&lt;author&gt;Boston Children&amp;apos;s Hospital&lt;/author&gt;&lt;/secondary-authors&gt;&lt;/contributors&gt;&lt;titles&gt;&lt;title&gt;Hyperbilirubinemia and Jaundice&lt;/title&gt;&lt;/titles&gt;&lt;volume&gt;2023&lt;/volume&gt;&lt;number&gt;March 19,2023&lt;/number&gt;&lt;dates&gt;&lt;year&gt;2023&lt;/year&gt;&lt;/dates&gt;&lt;urls&gt;&lt;/urls&gt;&lt;/record&gt;&lt;/Cite&gt;&lt;Cite&gt;&lt;Author&gt;Michael&lt;/Author&gt;&lt;Year&gt;2020&lt;/Year&gt;&lt;RecNum&gt;140&lt;/RecNum&gt;&lt;record&gt;&lt;rec-number&gt;140&lt;/rec-number&gt;&lt;foreign-keys&gt;&lt;key app="EN" db-id="e2p5esepxpx0dqe0xwpvsaacrxz5r5x9e502" timestamp="1678904008"&gt;140&lt;/key&gt;&lt;/foreign-keys&gt;&lt;ref-type name="Book"&gt;6&lt;/ref-type&gt;&lt;contributors&gt;&lt;authors&gt;&lt;author&gt;Kaplan Michael&lt;/author&gt;&lt;author&gt;Ronald J. Wong&lt;/author&gt;&lt;author&gt;Jennifer C. Burgis&lt;/author&gt;&lt;author&gt;Eric Sibley&lt;/author&gt;&lt;author&gt;David K. Stevenson&lt;/author&gt;&lt;/authors&gt;&lt;/contributors&gt;&lt;titles&gt;&lt;title&gt;Fanaroff and Martin&amp;apos;s Neonatal-Perinatal Medicine&lt;/title&gt;&lt;/titles&gt;&lt;volume&gt;91&lt;/volume&gt;&lt;section&gt;1788-1788&lt;/section&gt;&lt;dates&gt;&lt;year&gt;2020&lt;/year&gt;&lt;/dates&gt;&lt;urls&gt;&lt;/urls&gt;&lt;/record&gt;&lt;/Cite&gt;&lt;/EndNote&gt;</w:instrText>
      </w:r>
      <w:r w:rsidR="00EB383E">
        <w:rPr>
          <w:rFonts w:ascii="Times New Roman" w:hAnsi="Times New Roman" w:cs="Times New Roman"/>
          <w:sz w:val="24"/>
          <w:szCs w:val="24"/>
        </w:rPr>
        <w:fldChar w:fldCharType="separate"/>
      </w:r>
      <w:r w:rsidR="003E3C27">
        <w:rPr>
          <w:rFonts w:ascii="Times New Roman" w:hAnsi="Times New Roman" w:cs="Times New Roman"/>
          <w:noProof/>
          <w:sz w:val="24"/>
          <w:szCs w:val="24"/>
        </w:rPr>
        <w:t xml:space="preserve">(Children's Hospital, 2023; Michael </w:t>
      </w:r>
      <w:r w:rsidR="00FC6CC9" w:rsidRPr="00FC6CC9">
        <w:rPr>
          <w:rFonts w:ascii="Times New Roman" w:hAnsi="Times New Roman" w:cs="Times New Roman"/>
          <w:i/>
          <w:iCs/>
          <w:noProof/>
          <w:sz w:val="24"/>
          <w:szCs w:val="24"/>
        </w:rPr>
        <w:t>et al</w:t>
      </w:r>
      <w:r w:rsidR="003E3C27">
        <w:rPr>
          <w:rFonts w:ascii="Times New Roman" w:hAnsi="Times New Roman" w:cs="Times New Roman"/>
          <w:noProof/>
          <w:sz w:val="24"/>
          <w:szCs w:val="24"/>
        </w:rPr>
        <w:t>., 2020)</w:t>
      </w:r>
      <w:r w:rsidR="00EB383E">
        <w:rPr>
          <w:rFonts w:ascii="Times New Roman" w:hAnsi="Times New Roman" w:cs="Times New Roman"/>
          <w:sz w:val="24"/>
          <w:szCs w:val="24"/>
        </w:rPr>
        <w:fldChar w:fldCharType="end"/>
      </w:r>
      <w:r w:rsidR="00CE2050">
        <w:rPr>
          <w:rFonts w:ascii="Times New Roman" w:hAnsi="Times New Roman" w:cs="Times New Roman"/>
          <w:sz w:val="24"/>
          <w:szCs w:val="24"/>
        </w:rPr>
        <w:t>.</w:t>
      </w:r>
      <w:r>
        <w:rPr>
          <w:rFonts w:ascii="Times New Roman" w:hAnsi="Times New Roman" w:cs="Times New Roman"/>
          <w:sz w:val="24"/>
          <w:szCs w:val="24"/>
        </w:rPr>
        <w:t xml:space="preserve"> According to recent statistics, 80% of preterm and 60% of term neonates develop jaundice</w:t>
      </w:r>
      <w:r w:rsidR="003E3C27">
        <w:rPr>
          <w:rFonts w:ascii="Times New Roman" w:hAnsi="Times New Roman" w:cs="Times New Roman"/>
          <w:sz w:val="24"/>
          <w:szCs w:val="24"/>
        </w:rPr>
        <w:t xml:space="preserve"> </w:t>
      </w:r>
      <w:r w:rsidR="00686EF2">
        <w:rPr>
          <w:rFonts w:ascii="Times New Roman" w:hAnsi="Times New Roman" w:cs="Times New Roman"/>
          <w:sz w:val="24"/>
          <w:szCs w:val="24"/>
        </w:rPr>
        <w:fldChar w:fldCharType="begin"/>
      </w:r>
      <w:r w:rsidR="001D606D">
        <w:rPr>
          <w:rFonts w:ascii="Times New Roman" w:hAnsi="Times New Roman" w:cs="Times New Roman"/>
          <w:sz w:val="24"/>
          <w:szCs w:val="24"/>
        </w:rPr>
        <w:instrText xml:space="preserve"> ADDIN EN.CITE &lt;EndNote&gt;&lt;Cite&gt;&lt;Author&gt;Children&amp;apos;s Hospital&lt;/Author&gt;&lt;Year&gt;2023&lt;/Year&gt;&lt;RecNum&gt;6&lt;/RecNum&gt;&lt;DisplayText&gt;(Children&amp;apos;s Hospital, 2023; Woodgate &amp;amp; Jardine, 2011)&lt;/DisplayText&gt;&lt;record&gt;&lt;rec-number&gt;6&lt;/rec-number&gt;&lt;foreign-keys&gt;&lt;key app="EN" db-id="zfdxada0ef2vdhetz58pttspf2d9ptepzz52" timestamp="1679254347"&gt;6&lt;/key&gt;&lt;/foreign-keys&gt;&lt;ref-type name="Blog"&gt;56&lt;/ref-type&gt;&lt;contributors&gt;&lt;authors&gt;&lt;author&gt;Children&amp;apos;s Hospital, Boston&lt;/author&gt;&lt;/authors&gt;&lt;secondary-authors&gt;&lt;author&gt;Boston Children&amp;apos;s Hospital&lt;/author&gt;&lt;/secondary-authors&gt;&lt;/contributors&gt;&lt;titles&gt;&lt;title&gt;Hyperbilirubinemia and Jaundice&lt;/title&gt;&lt;/titles&gt;&lt;volume&gt;2023&lt;/volume&gt;&lt;number&gt;March 19,2023&lt;/number&gt;&lt;dates&gt;&lt;year&gt;2023&lt;/year&gt;&lt;/dates&gt;&lt;urls&gt;&lt;/urls&gt;&lt;/record&gt;&lt;/Cite&gt;&lt;Cite&gt;&lt;Author&gt;Woodgate&lt;/Author&gt;&lt;Year&gt;2011&lt;/Year&gt;&lt;RecNum&gt;154&lt;/RecNum&gt;&lt;record&gt;&lt;rec-number&gt;154&lt;/rec-number&gt;&lt;foreign-keys&gt;&lt;key app="EN" db-id="e2p5esepxpx0dqe0xwpvsaacrxz5r5x9e502" timestamp="1679750743"&gt;154&lt;/key&gt;&lt;/foreign-keys&gt;&lt;ref-type name="Journal Article"&gt;17&lt;/ref-type&gt;&lt;contributors&gt;&lt;authors&gt;&lt;author&gt;Woodgate, Paul&lt;/author&gt;&lt;author&gt;Jardine, Luke Anthony&lt;/author&gt;&lt;/authors&gt;&lt;/contributors&gt;&lt;titles&gt;&lt;title&gt;Neonatal jaundice&lt;/title&gt;&lt;secondary-title&gt;BMJ clinical evidence&lt;/secondary-title&gt;&lt;/titles&gt;&lt;periodical&gt;&lt;full-title&gt;BMJ clinical evidence&lt;/full-title&gt;&lt;/periodical&gt;&lt;volume&gt;2011&lt;/volume&gt;&lt;dates&gt;&lt;year&gt;2011&lt;/year&gt;&lt;/dates&gt;&lt;urls&gt;&lt;/urls&gt;&lt;/record&gt;&lt;/Cite&gt;&lt;/EndNote&gt;</w:instrText>
      </w:r>
      <w:r w:rsidR="00686EF2">
        <w:rPr>
          <w:rFonts w:ascii="Times New Roman" w:hAnsi="Times New Roman" w:cs="Times New Roman"/>
          <w:sz w:val="24"/>
          <w:szCs w:val="24"/>
        </w:rPr>
        <w:fldChar w:fldCharType="separate"/>
      </w:r>
      <w:r w:rsidR="001D606D">
        <w:rPr>
          <w:rFonts w:ascii="Times New Roman" w:hAnsi="Times New Roman" w:cs="Times New Roman"/>
          <w:noProof/>
          <w:sz w:val="24"/>
          <w:szCs w:val="24"/>
        </w:rPr>
        <w:t>(Children's Hospital, 2023; Woodgate &amp; Jardine, 2011)</w:t>
      </w:r>
      <w:r w:rsidR="00686EF2">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C40BF">
        <w:rPr>
          <w:rFonts w:ascii="Times New Roman" w:hAnsi="Times New Roman" w:cs="Times New Roman"/>
          <w:sz w:val="24"/>
          <w:szCs w:val="24"/>
        </w:rPr>
        <w:t xml:space="preserve">which </w:t>
      </w:r>
      <w:r>
        <w:rPr>
          <w:rFonts w:ascii="Times New Roman" w:hAnsi="Times New Roman" w:cs="Times New Roman"/>
          <w:sz w:val="24"/>
          <w:szCs w:val="24"/>
        </w:rPr>
        <w:t>can be attributed to the underdevelopment of organs like the liver leading to the build-up of bilirubin</w:t>
      </w:r>
      <w:r w:rsidR="005913B8">
        <w:rPr>
          <w:rFonts w:ascii="Times New Roman" w:hAnsi="Times New Roman" w:cs="Times New Roman"/>
          <w:sz w:val="24"/>
          <w:szCs w:val="24"/>
        </w:rPr>
        <w:t xml:space="preserve"> </w:t>
      </w:r>
      <w:r w:rsidR="00F80DB7">
        <w:rPr>
          <w:rFonts w:ascii="Times New Roman" w:hAnsi="Times New Roman" w:cs="Times New Roman"/>
          <w:sz w:val="24"/>
          <w:szCs w:val="24"/>
        </w:rPr>
        <w:t>(unconjugated bilirubin)</w:t>
      </w:r>
      <w:r>
        <w:rPr>
          <w:rFonts w:ascii="Times New Roman" w:hAnsi="Times New Roman" w:cs="Times New Roman"/>
          <w:sz w:val="24"/>
          <w:szCs w:val="24"/>
        </w:rPr>
        <w:t xml:space="preserve"> in the blood, other tissues</w:t>
      </w:r>
      <w:r w:rsidR="00FC40BF">
        <w:rPr>
          <w:rFonts w:ascii="Times New Roman" w:hAnsi="Times New Roman" w:cs="Times New Roman"/>
          <w:sz w:val="24"/>
          <w:szCs w:val="24"/>
        </w:rPr>
        <w:t>,</w:t>
      </w:r>
      <w:r>
        <w:rPr>
          <w:rFonts w:ascii="Times New Roman" w:hAnsi="Times New Roman" w:cs="Times New Roman"/>
          <w:sz w:val="24"/>
          <w:szCs w:val="24"/>
        </w:rPr>
        <w:t xml:space="preserve"> and fluids of the body of neonates.</w:t>
      </w:r>
      <w:r w:rsidR="00912244">
        <w:rPr>
          <w:rFonts w:ascii="Times New Roman" w:hAnsi="Times New Roman" w:cs="Times New Roman"/>
          <w:sz w:val="24"/>
          <w:szCs w:val="24"/>
        </w:rPr>
        <w:t xml:space="preserve"> </w:t>
      </w:r>
      <w:r>
        <w:rPr>
          <w:rFonts w:ascii="Times New Roman" w:hAnsi="Times New Roman" w:cs="Times New Roman"/>
          <w:sz w:val="24"/>
          <w:szCs w:val="24"/>
        </w:rPr>
        <w:t xml:space="preserve"> </w:t>
      </w:r>
      <w:r w:rsidR="007D4007">
        <w:rPr>
          <w:rFonts w:ascii="Times New Roman" w:hAnsi="Times New Roman" w:cs="Times New Roman"/>
          <w:sz w:val="24"/>
          <w:szCs w:val="24"/>
        </w:rPr>
        <w:t>This condition is termed hyperbilirubinemia</w:t>
      </w:r>
      <w:r w:rsidR="001D606D">
        <w:rPr>
          <w:rFonts w:ascii="Times New Roman" w:hAnsi="Times New Roman" w:cs="Times New Roman"/>
          <w:sz w:val="24"/>
          <w:szCs w:val="24"/>
        </w:rPr>
        <w:t xml:space="preserve"> </w:t>
      </w:r>
      <w:r w:rsidR="001D606D">
        <w:rPr>
          <w:rFonts w:ascii="Times New Roman" w:hAnsi="Times New Roman" w:cs="Times New Roman"/>
          <w:sz w:val="24"/>
          <w:szCs w:val="24"/>
        </w:rPr>
        <w:fldChar w:fldCharType="begin"/>
      </w:r>
      <w:r w:rsidR="001D606D">
        <w:rPr>
          <w:rFonts w:ascii="Times New Roman" w:hAnsi="Times New Roman" w:cs="Times New Roman"/>
          <w:sz w:val="24"/>
          <w:szCs w:val="24"/>
        </w:rPr>
        <w:instrText xml:space="preserve"> ADDIN EN.CITE &lt;EndNote&gt;&lt;Cite&gt;&lt;Author&gt;Woodgate&lt;/Author&gt;&lt;Year&gt;2011&lt;/Year&gt;&lt;RecNum&gt;154&lt;/RecNum&gt;&lt;DisplayText&gt;(Woodgate &amp;amp; Jardine, 2011)&lt;/DisplayText&gt;&lt;record&gt;&lt;rec-number&gt;154&lt;/rec-number&gt;&lt;foreign-keys&gt;&lt;key app="EN" db-id="e2p5esepxpx0dqe0xwpvsaacrxz5r5x9e502" timestamp="1679750743"&gt;154&lt;/key&gt;&lt;/foreign-keys&gt;&lt;ref-type name="Journal Article"&gt;17&lt;/ref-type&gt;&lt;contributors&gt;&lt;authors&gt;&lt;author&gt;Woodgate, Paul&lt;/author&gt;&lt;author&gt;Jardine, Luke Anthony&lt;/author&gt;&lt;/authors&gt;&lt;/contributors&gt;&lt;titles&gt;&lt;title&gt;Neonatal jaundice&lt;/title&gt;&lt;secondary-title&gt;BMJ clinical evidence&lt;/secondary-title&gt;&lt;/titles&gt;&lt;periodical&gt;&lt;full-title&gt;BMJ clinical evidence&lt;/full-title&gt;&lt;/periodical&gt;&lt;volume&gt;2011&lt;/volume&gt;&lt;dates&gt;&lt;year&gt;2011&lt;/year&gt;&lt;/dates&gt;&lt;urls&gt;&lt;/urls&gt;&lt;/record&gt;&lt;/Cite&gt;&lt;/EndNote&gt;</w:instrText>
      </w:r>
      <w:r w:rsidR="001D606D">
        <w:rPr>
          <w:rFonts w:ascii="Times New Roman" w:hAnsi="Times New Roman" w:cs="Times New Roman"/>
          <w:sz w:val="24"/>
          <w:szCs w:val="24"/>
        </w:rPr>
        <w:fldChar w:fldCharType="separate"/>
      </w:r>
      <w:r w:rsidR="001D606D">
        <w:rPr>
          <w:rFonts w:ascii="Times New Roman" w:hAnsi="Times New Roman" w:cs="Times New Roman"/>
          <w:noProof/>
          <w:sz w:val="24"/>
          <w:szCs w:val="24"/>
        </w:rPr>
        <w:t>(Woodgate &amp; Jardine, 2011)</w:t>
      </w:r>
      <w:r w:rsidR="001D606D">
        <w:rPr>
          <w:rFonts w:ascii="Times New Roman" w:hAnsi="Times New Roman" w:cs="Times New Roman"/>
          <w:sz w:val="24"/>
          <w:szCs w:val="24"/>
        </w:rPr>
        <w:fldChar w:fldCharType="end"/>
      </w:r>
      <w:r w:rsidR="007D4007">
        <w:rPr>
          <w:rFonts w:ascii="Times New Roman" w:hAnsi="Times New Roman" w:cs="Times New Roman"/>
          <w:sz w:val="24"/>
          <w:szCs w:val="24"/>
        </w:rPr>
        <w:t>. Hyperbilirubinemia is a leading cause of long-term neurodevelopmental impairment such as kernicterus and bilirubin-induced neurologic dysfunction (BIND)</w:t>
      </w:r>
      <w:r w:rsidR="00930B9B">
        <w:rPr>
          <w:rFonts w:ascii="Times New Roman" w:hAnsi="Times New Roman" w:cs="Times New Roman"/>
          <w:sz w:val="24"/>
          <w:szCs w:val="24"/>
        </w:rPr>
        <w:fldChar w:fldCharType="begin"/>
      </w:r>
      <w:r w:rsidR="00930B9B">
        <w:rPr>
          <w:rFonts w:ascii="Times New Roman" w:hAnsi="Times New Roman" w:cs="Times New Roman"/>
          <w:sz w:val="24"/>
          <w:szCs w:val="24"/>
        </w:rPr>
        <w:instrText xml:space="preserve"> ADDIN EN.CITE &lt;EndNote&gt;&lt;Cite&gt;&lt;Author&gt;Michael&lt;/Author&gt;&lt;Year&gt;2020&lt;/Year&gt;&lt;RecNum&gt;140&lt;/RecNum&gt;&lt;DisplayText&gt;(Michael et al., 2020)&lt;/DisplayText&gt;&lt;record&gt;&lt;rec-number&gt;140&lt;/rec-number&gt;&lt;foreign-keys&gt;&lt;key app="EN" db-id="e2p5esepxpx0dqe0xwpvsaacrxz5r5x9e502" timestamp="1678904008"&gt;140&lt;/key&gt;&lt;/foreign-keys&gt;&lt;ref-type name="Book"&gt;6&lt;/ref-type&gt;&lt;contributors&gt;&lt;authors&gt;&lt;author&gt;Kaplan Michael&lt;/author&gt;&lt;author&gt;Ronald J. Wong&lt;/author&gt;&lt;author&gt;Jennifer C. Burgis&lt;/author&gt;&lt;author&gt;Eric Sibley&lt;/author&gt;&lt;author&gt;David K. Stevenson&lt;/author&gt;&lt;/authors&gt;&lt;/contributors&gt;&lt;titles&gt;&lt;title&gt;Fanaroff and Martin&amp;apos;s Neonatal-Perinatal Medicine&lt;/title&gt;&lt;/titles&gt;&lt;volume&gt;91&lt;/volume&gt;&lt;section&gt;1788-1788&lt;/section&gt;&lt;dates&gt;&lt;year&gt;2020&lt;/year&gt;&lt;/dates&gt;&lt;urls&gt;&lt;/urls&gt;&lt;/record&gt;&lt;/Cite&gt;&lt;/EndNote&gt;</w:instrText>
      </w:r>
      <w:r w:rsidR="00930B9B">
        <w:rPr>
          <w:rFonts w:ascii="Times New Roman" w:hAnsi="Times New Roman" w:cs="Times New Roman"/>
          <w:sz w:val="24"/>
          <w:szCs w:val="24"/>
        </w:rPr>
        <w:fldChar w:fldCharType="separate"/>
      </w:r>
      <w:r w:rsidR="00930B9B">
        <w:rPr>
          <w:rFonts w:ascii="Times New Roman" w:hAnsi="Times New Roman" w:cs="Times New Roman"/>
          <w:noProof/>
          <w:sz w:val="24"/>
          <w:szCs w:val="24"/>
        </w:rPr>
        <w:t xml:space="preserve">(Michael </w:t>
      </w:r>
      <w:r w:rsidR="00FC6CC9" w:rsidRPr="00FC6CC9">
        <w:rPr>
          <w:rFonts w:ascii="Times New Roman" w:hAnsi="Times New Roman" w:cs="Times New Roman"/>
          <w:i/>
          <w:iCs/>
          <w:noProof/>
          <w:sz w:val="24"/>
          <w:szCs w:val="24"/>
        </w:rPr>
        <w:t>et al</w:t>
      </w:r>
      <w:r w:rsidR="00930B9B">
        <w:rPr>
          <w:rFonts w:ascii="Times New Roman" w:hAnsi="Times New Roman" w:cs="Times New Roman"/>
          <w:noProof/>
          <w:sz w:val="24"/>
          <w:szCs w:val="24"/>
        </w:rPr>
        <w:t>., 2020)</w:t>
      </w:r>
      <w:r w:rsidR="00930B9B">
        <w:rPr>
          <w:rFonts w:ascii="Times New Roman" w:hAnsi="Times New Roman" w:cs="Times New Roman"/>
          <w:sz w:val="24"/>
          <w:szCs w:val="24"/>
        </w:rPr>
        <w:fldChar w:fldCharType="end"/>
      </w:r>
      <w:r w:rsidR="007D4007">
        <w:rPr>
          <w:rFonts w:ascii="Times New Roman" w:hAnsi="Times New Roman" w:cs="Times New Roman"/>
          <w:sz w:val="24"/>
          <w:szCs w:val="24"/>
        </w:rPr>
        <w:t>. In Sub-Saharan Africa, long-term impairment following kernicterus is eight times more common than in high-income countries.</w:t>
      </w:r>
    </w:p>
    <w:p w14:paraId="5C99DCEA" w14:textId="62EBCE40" w:rsidR="001D3E9C" w:rsidRDefault="00A5692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Diagnostic </w:t>
      </w:r>
      <w:r w:rsidR="007D4007">
        <w:rPr>
          <w:rFonts w:ascii="Times New Roman" w:hAnsi="Times New Roman" w:cs="Times New Roman"/>
          <w:sz w:val="24"/>
          <w:szCs w:val="24"/>
        </w:rPr>
        <w:t>methods of hyperbilirubinemia include direct and indirect bilirubin levels, red blood cell (RBC) counts, blood type</w:t>
      </w:r>
      <w:r w:rsidR="00FC40BF">
        <w:rPr>
          <w:rFonts w:ascii="Times New Roman" w:hAnsi="Times New Roman" w:cs="Times New Roman"/>
          <w:sz w:val="24"/>
          <w:szCs w:val="24"/>
        </w:rPr>
        <w:t>,</w:t>
      </w:r>
      <w:r w:rsidR="007D4007">
        <w:rPr>
          <w:rFonts w:ascii="Times New Roman" w:hAnsi="Times New Roman" w:cs="Times New Roman"/>
          <w:sz w:val="24"/>
          <w:szCs w:val="24"/>
        </w:rPr>
        <w:t xml:space="preserve"> and testing for Rh compatibility.  </w:t>
      </w:r>
      <w:r w:rsidR="00B07120">
        <w:rPr>
          <w:rFonts w:ascii="Times New Roman" w:hAnsi="Times New Roman" w:cs="Times New Roman"/>
          <w:sz w:val="24"/>
          <w:szCs w:val="24"/>
        </w:rPr>
        <w:t>Neonates whose mothers are diabetic and have Rh disease are more prone</w:t>
      </w:r>
      <w:r w:rsidR="00ED5F92">
        <w:rPr>
          <w:rFonts w:ascii="Times New Roman" w:hAnsi="Times New Roman" w:cs="Times New Roman"/>
          <w:sz w:val="24"/>
          <w:szCs w:val="24"/>
        </w:rPr>
        <w:fldChar w:fldCharType="begin">
          <w:fldData xml:space="preserve">PEVuZE5vdGU+PENpdGU+PEF1dGhvcj5DaGlsZHJlbiZhcG9zO3MgSG9zcGl0YWw8L0F1dGhvcj48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</w:fldData>
        </w:fldChar>
      </w:r>
      <w:r w:rsidR="001D606D">
        <w:rPr>
          <w:rFonts w:ascii="Times New Roman" w:hAnsi="Times New Roman" w:cs="Times New Roman"/>
          <w:sz w:val="24"/>
          <w:szCs w:val="24"/>
        </w:rPr>
        <w:instrText xml:space="preserve"> ADDIN EN.CITE </w:instrText>
      </w:r>
      <w:r w:rsidR="001D606D">
        <w:rPr>
          <w:rFonts w:ascii="Times New Roman" w:hAnsi="Times New Roman" w:cs="Times New Roman"/>
          <w:sz w:val="24"/>
          <w:szCs w:val="24"/>
        </w:rPr>
        <w:fldChar w:fldCharType="begin">
          <w:fldData xml:space="preserve">PEVuZE5vdGU+PENpdGU+PEF1dGhvcj5DaGlsZHJlbiZhcG9zO3MgSG9zcGl0YWw8L0F1dGhvcj48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</w:fldData>
        </w:fldChar>
      </w:r>
      <w:r w:rsidR="001D606D">
        <w:rPr>
          <w:rFonts w:ascii="Times New Roman" w:hAnsi="Times New Roman" w:cs="Times New Roman"/>
          <w:sz w:val="24"/>
          <w:szCs w:val="24"/>
        </w:rPr>
        <w:instrText xml:space="preserve"> ADDIN EN.CITE.DATA </w:instrText>
      </w:r>
      <w:r w:rsidR="001D606D">
        <w:rPr>
          <w:rFonts w:ascii="Times New Roman" w:hAnsi="Times New Roman" w:cs="Times New Roman"/>
          <w:sz w:val="24"/>
          <w:szCs w:val="24"/>
        </w:rPr>
      </w:r>
      <w:r w:rsidR="001D606D">
        <w:rPr>
          <w:rFonts w:ascii="Times New Roman" w:hAnsi="Times New Roman" w:cs="Times New Roman"/>
          <w:sz w:val="24"/>
          <w:szCs w:val="24"/>
        </w:rPr>
        <w:fldChar w:fldCharType="end"/>
      </w:r>
      <w:r w:rsidR="00ED5F92">
        <w:rPr>
          <w:rFonts w:ascii="Times New Roman" w:hAnsi="Times New Roman" w:cs="Times New Roman"/>
          <w:sz w:val="24"/>
          <w:szCs w:val="24"/>
        </w:rPr>
      </w:r>
      <w:r w:rsidR="00ED5F92">
        <w:rPr>
          <w:rFonts w:ascii="Times New Roman" w:hAnsi="Times New Roman" w:cs="Times New Roman"/>
          <w:sz w:val="24"/>
          <w:szCs w:val="24"/>
        </w:rPr>
        <w:fldChar w:fldCharType="separate"/>
      </w:r>
      <w:r w:rsidR="001D606D">
        <w:rPr>
          <w:rFonts w:ascii="Times New Roman" w:hAnsi="Times New Roman" w:cs="Times New Roman"/>
          <w:noProof/>
          <w:sz w:val="24"/>
          <w:szCs w:val="24"/>
        </w:rPr>
        <w:t xml:space="preserve">(Children's Hospital, 2023; Lee </w:t>
      </w:r>
      <w:r w:rsidR="00FC6CC9" w:rsidRPr="00FC6CC9">
        <w:rPr>
          <w:rFonts w:ascii="Times New Roman" w:hAnsi="Times New Roman" w:cs="Times New Roman"/>
          <w:i/>
          <w:iCs/>
          <w:noProof/>
          <w:sz w:val="24"/>
          <w:szCs w:val="24"/>
        </w:rPr>
        <w:t>et al</w:t>
      </w:r>
      <w:r w:rsidR="001D606D">
        <w:rPr>
          <w:rFonts w:ascii="Times New Roman" w:hAnsi="Times New Roman" w:cs="Times New Roman"/>
          <w:noProof/>
          <w:sz w:val="24"/>
          <w:szCs w:val="24"/>
        </w:rPr>
        <w:t>., 1977)</w:t>
      </w:r>
      <w:r w:rsidR="00ED5F92">
        <w:rPr>
          <w:rFonts w:ascii="Times New Roman" w:hAnsi="Times New Roman" w:cs="Times New Roman"/>
          <w:sz w:val="24"/>
          <w:szCs w:val="24"/>
        </w:rPr>
        <w:fldChar w:fldCharType="end"/>
      </w:r>
      <w:r w:rsidR="00B07120">
        <w:rPr>
          <w:rFonts w:ascii="Times New Roman" w:hAnsi="Times New Roman" w:cs="Times New Roman"/>
          <w:sz w:val="24"/>
          <w:szCs w:val="24"/>
        </w:rPr>
        <w:t>.</w:t>
      </w:r>
      <w:r w:rsidR="005913B8">
        <w:rPr>
          <w:rFonts w:ascii="Times New Roman" w:hAnsi="Times New Roman" w:cs="Times New Roman"/>
          <w:sz w:val="24"/>
          <w:szCs w:val="24"/>
        </w:rPr>
        <w:t xml:space="preserve"> And in a country like Ghana, where there is high prevalence of the inherited condition, </w:t>
      </w:r>
      <w:r w:rsidR="005913B8" w:rsidRPr="00304F81">
        <w:rPr>
          <w:rFonts w:ascii="Times New Roman" w:hAnsi="Times New Roman" w:cs="Times New Roman"/>
          <w:sz w:val="24"/>
          <w:szCs w:val="24"/>
        </w:rPr>
        <w:t>glucose-6-phosphate dehydrogenase</w:t>
      </w:r>
      <w:r w:rsidR="005913B8">
        <w:rPr>
          <w:rFonts w:ascii="Times New Roman" w:hAnsi="Times New Roman" w:cs="Times New Roman"/>
          <w:sz w:val="24"/>
          <w:szCs w:val="24"/>
        </w:rPr>
        <w:t xml:space="preserve"> (G6PD) deficiency, hyperbilirubinemia is quite common</w:t>
      </w:r>
      <w:r w:rsidR="005913B8">
        <w:rPr>
          <w:rFonts w:ascii="Times New Roman" w:hAnsi="Times New Roman" w:cs="Times New Roman"/>
          <w:sz w:val="24"/>
          <w:szCs w:val="24"/>
        </w:rPr>
        <w:fldChar w:fldCharType="begin"/>
      </w:r>
      <w:r w:rsidR="005913B8">
        <w:rPr>
          <w:rFonts w:ascii="Times New Roman" w:hAnsi="Times New Roman" w:cs="Times New Roman"/>
          <w:sz w:val="24"/>
          <w:szCs w:val="24"/>
        </w:rPr>
        <w:instrText xml:space="preserve"> ADDIN EN.CITE &lt;EndNote&gt;&lt;Cite&gt;&lt;Author&gt;Seneadza&lt;/Author&gt;&lt;Year&gt;2022&lt;/Year&gt;&lt;RecNum&gt;3&lt;/RecNum&gt;&lt;DisplayText&gt;(Seneadza et al., 2022)&lt;/DisplayText&gt;&lt;record&gt;&lt;rec-number&gt;3&lt;/rec-number&gt;&lt;foreign-keys&gt;&lt;key app="EN" db-id="zfdxada0ef2vdhetz58pttspf2d9ptepzz52" timestamp="1679231473"&gt;3&lt;/key&gt;&lt;/foreign-keys&gt;&lt;ref-type name="Journal Article"&gt;17&lt;/ref-type&gt;&lt;contributors&gt;&lt;authors&gt;&lt;author&gt;Nana Ayegua Hagan Seneadza &lt;/author&gt;&lt;author&gt;Genevieve Insaidoo&lt;/author&gt;&lt;author&gt;Hilda Boye&lt;/author&gt;&lt;author&gt;Mary Ani-Amponsah&lt;/author&gt;&lt;author&gt;Terence Leung&lt;/author&gt;&lt;author&gt;Judith Meek&lt;/author&gt;&lt;author&gt;Christabel Enweronu-Laryea &lt;/author&gt;&lt;/authors&gt;&lt;/contributors&gt;&lt;titles&gt;&lt;title&gt;Neonatal jaundice in Ghanaian children: Assessing maternal knowledge, attitude, and perceptions&amp;#xD;&lt;/title&gt;&lt;secondary-title&gt;PLoS One&lt;/secondary-title&gt;&lt;/titles&gt;&lt;periodical&gt;&lt;full-title&gt;PLoS One&lt;/full-title&gt;&lt;/periodical&gt;&lt;pages&gt;10&lt;/pages&gt;&lt;volume&gt;17&amp;#xD;&lt;/volume&gt;&lt;number&gt;3&lt;/number&gt;&lt;dates&gt;&lt;year&gt;2022&lt;/year&gt;&lt;/dates&gt;&lt;urls&gt;&lt;/urls&gt;&lt;electronic-resource-num&gt; 10.1371/journal.pone.0264694&lt;/electronic-resource-num&gt;&lt;/record&gt;&lt;/Cite&gt;&lt;/EndNote&gt;</w:instrText>
      </w:r>
      <w:r w:rsidR="005913B8">
        <w:rPr>
          <w:rFonts w:ascii="Times New Roman" w:hAnsi="Times New Roman" w:cs="Times New Roman"/>
          <w:sz w:val="24"/>
          <w:szCs w:val="24"/>
        </w:rPr>
        <w:fldChar w:fldCharType="separate"/>
      </w:r>
      <w:r w:rsidR="005913B8">
        <w:rPr>
          <w:rFonts w:ascii="Times New Roman" w:hAnsi="Times New Roman" w:cs="Times New Roman"/>
          <w:noProof/>
          <w:sz w:val="24"/>
          <w:szCs w:val="24"/>
        </w:rPr>
        <w:t xml:space="preserve">(Seneadza </w:t>
      </w:r>
      <w:r w:rsidR="00FC6CC9" w:rsidRPr="00FC6CC9">
        <w:rPr>
          <w:rFonts w:ascii="Times New Roman" w:hAnsi="Times New Roman" w:cs="Times New Roman"/>
          <w:i/>
          <w:iCs/>
          <w:noProof/>
          <w:sz w:val="24"/>
          <w:szCs w:val="24"/>
        </w:rPr>
        <w:t>et al</w:t>
      </w:r>
      <w:r w:rsidR="005913B8">
        <w:rPr>
          <w:rFonts w:ascii="Times New Roman" w:hAnsi="Times New Roman" w:cs="Times New Roman"/>
          <w:noProof/>
          <w:sz w:val="24"/>
          <w:szCs w:val="24"/>
        </w:rPr>
        <w:t>., 2022)</w:t>
      </w:r>
      <w:r w:rsidR="005913B8">
        <w:rPr>
          <w:rFonts w:ascii="Times New Roman" w:hAnsi="Times New Roman" w:cs="Times New Roman"/>
          <w:sz w:val="24"/>
          <w:szCs w:val="24"/>
        </w:rPr>
        <w:fldChar w:fldCharType="end"/>
      </w:r>
      <w:r w:rsidR="005913B8">
        <w:rPr>
          <w:rFonts w:ascii="Times New Roman" w:hAnsi="Times New Roman" w:cs="Times New Roman"/>
          <w:sz w:val="24"/>
          <w:szCs w:val="24"/>
        </w:rPr>
        <w:t>.</w:t>
      </w:r>
      <w:r w:rsidR="005D73A6">
        <w:rPr>
          <w:rFonts w:ascii="Times New Roman" w:hAnsi="Times New Roman" w:cs="Times New Roman"/>
          <w:sz w:val="24"/>
          <w:szCs w:val="24"/>
        </w:rPr>
        <w:t xml:space="preserve"> Some neonates may develop breastmilk hyperbilirubinemia, or breastfeeding hyperbilirubinemia.</w:t>
      </w:r>
      <w:r w:rsidR="008A1E73">
        <w:rPr>
          <w:rFonts w:ascii="Times New Roman" w:hAnsi="Times New Roman" w:cs="Times New Roman"/>
          <w:sz w:val="24"/>
          <w:szCs w:val="24"/>
        </w:rPr>
        <w:t xml:space="preserve"> </w:t>
      </w:r>
      <w:r w:rsidR="008A1E73" w:rsidRPr="001D606D">
        <w:rPr>
          <w:rFonts w:ascii="Times New Roman" w:hAnsi="Times New Roman" w:cs="Times New Roman"/>
          <w:sz w:val="24"/>
          <w:szCs w:val="24"/>
        </w:rPr>
        <w:t>Benign neonatal hyperbilirubinemia</w:t>
      </w:r>
      <w:r w:rsidR="008A1E73" w:rsidRPr="008A1E73">
        <w:rPr>
          <w:rFonts w:ascii="Times New Roman" w:hAnsi="Times New Roman" w:cs="Times New Roman"/>
          <w:sz w:val="24"/>
          <w:szCs w:val="24"/>
        </w:rPr>
        <w:t> is a transient and normal increase in bilirubin levels occurring in nearly all n</w:t>
      </w:r>
      <w:r w:rsidR="008A1E73">
        <w:rPr>
          <w:rFonts w:ascii="Times New Roman" w:hAnsi="Times New Roman" w:cs="Times New Roman"/>
          <w:sz w:val="24"/>
          <w:szCs w:val="24"/>
        </w:rPr>
        <w:t>eonates</w:t>
      </w:r>
      <w:r w:rsidR="008A1E73" w:rsidRPr="008A1E73">
        <w:rPr>
          <w:rFonts w:ascii="Times New Roman" w:hAnsi="Times New Roman" w:cs="Times New Roman"/>
          <w:sz w:val="24"/>
          <w:szCs w:val="24"/>
        </w:rPr>
        <w:t xml:space="preserve">. It was previously </w:t>
      </w:r>
      <w:r w:rsidR="008A1E73">
        <w:rPr>
          <w:rFonts w:ascii="Times New Roman" w:hAnsi="Times New Roman" w:cs="Times New Roman"/>
          <w:sz w:val="24"/>
          <w:szCs w:val="24"/>
        </w:rPr>
        <w:t xml:space="preserve">termed </w:t>
      </w:r>
      <w:r w:rsidR="008A1E73" w:rsidRPr="008A1E73">
        <w:rPr>
          <w:rFonts w:ascii="Times New Roman" w:hAnsi="Times New Roman" w:cs="Times New Roman"/>
          <w:sz w:val="24"/>
          <w:szCs w:val="24"/>
        </w:rPr>
        <w:t>"physiologic jaundice"</w:t>
      </w:r>
      <w:r w:rsidR="003923A7">
        <w:rPr>
          <w:rFonts w:ascii="Times New Roman" w:hAnsi="Times New Roman" w:cs="Times New Roman"/>
          <w:sz w:val="24"/>
          <w:szCs w:val="24"/>
        </w:rPr>
        <w:t>.</w:t>
      </w:r>
      <w:r w:rsidR="008A1E73">
        <w:rPr>
          <w:rFonts w:ascii="Times New Roman" w:hAnsi="Times New Roman" w:cs="Times New Roman"/>
          <w:sz w:val="24"/>
          <w:szCs w:val="24"/>
        </w:rPr>
        <w:t xml:space="preserve"> </w:t>
      </w:r>
      <w:r>
        <w:rPr>
          <w:rFonts w:ascii="Times New Roman" w:hAnsi="Times New Roman" w:cs="Times New Roman"/>
          <w:sz w:val="24"/>
          <w:szCs w:val="24"/>
        </w:rPr>
        <w:t>But for most neonates, this usually does not happen</w:t>
      </w:r>
      <w:r w:rsidR="001D606D">
        <w:rPr>
          <w:rFonts w:ascii="Times New Roman" w:hAnsi="Times New Roman" w:cs="Times New Roman"/>
          <w:sz w:val="24"/>
          <w:szCs w:val="24"/>
        </w:rPr>
        <w:t xml:space="preserve"> </w:t>
      </w:r>
      <w:r w:rsidR="001D606D">
        <w:rPr>
          <w:rFonts w:ascii="Times New Roman" w:hAnsi="Times New Roman" w:cs="Times New Roman"/>
          <w:sz w:val="24"/>
          <w:szCs w:val="24"/>
        </w:rPr>
        <w:fldChar w:fldCharType="begin"/>
      </w:r>
      <w:r w:rsidR="001D606D">
        <w:rPr>
          <w:rFonts w:ascii="Times New Roman" w:hAnsi="Times New Roman" w:cs="Times New Roman"/>
          <w:sz w:val="24"/>
          <w:szCs w:val="24"/>
        </w:rPr>
        <w:instrText xml:space="preserve"> ADDIN EN.CITE &lt;EndNote&gt;&lt;Cite&gt;&lt;Author&gt;Bhutani&lt;/Author&gt;&lt;Year&gt;2004&lt;/Year&gt;&lt;RecNum&gt;160&lt;/RecNum&gt;&lt;DisplayText&gt;(Bhutani et al., 2004)&lt;/DisplayText&gt;&lt;record&gt;&lt;rec-number&gt;160&lt;/rec-number&gt;&lt;foreign-keys&gt;&lt;key app="EN" db-id="e2p5esepxpx0dqe0xwpvsaacrxz5r5x9e502" timestamp="1679751047"&gt;160&lt;/key&gt;&lt;/foreign-keys&gt;&lt;ref-type name="Journal Article"&gt;17&lt;/ref-type&gt;&lt;contributors&gt;&lt;authors&gt;&lt;author&gt;Bhutani, Vinod K&lt;/author&gt;&lt;author&gt;Johnson, Lois H&lt;/author&gt;&lt;author&gt;Keren, Ron&lt;/author&gt;&lt;/authors&gt;&lt;/contributors&gt;&lt;titles&gt;&lt;title&gt;Diagnosis and management of hyperbilirubinemia in the term neonate: for a safer first week&lt;/title&gt;&lt;secondary-title&gt;Pediatric Clinics&lt;/secondary-title&gt;&lt;/titles&gt;&lt;periodical&gt;&lt;full-title&gt;Pediatric Clinics&lt;/full-title&gt;&lt;/periodical&gt;&lt;pages&gt;843-861&lt;/pages&gt;&lt;volume&gt;51&lt;/volume&gt;&lt;number&gt;4&lt;/number&gt;&lt;dates&gt;&lt;year&gt;2004&lt;/year&gt;&lt;/dates&gt;&lt;isbn&gt;0031-3955&lt;/isbn&gt;&lt;urls&gt;&lt;/urls&gt;&lt;/record&gt;&lt;/Cite&gt;&lt;/EndNote&gt;</w:instrText>
      </w:r>
      <w:r w:rsidR="001D606D">
        <w:rPr>
          <w:rFonts w:ascii="Times New Roman" w:hAnsi="Times New Roman" w:cs="Times New Roman"/>
          <w:sz w:val="24"/>
          <w:szCs w:val="24"/>
        </w:rPr>
        <w:fldChar w:fldCharType="separate"/>
      </w:r>
      <w:r w:rsidR="001D606D">
        <w:rPr>
          <w:rFonts w:ascii="Times New Roman" w:hAnsi="Times New Roman" w:cs="Times New Roman"/>
          <w:noProof/>
          <w:sz w:val="24"/>
          <w:szCs w:val="24"/>
        </w:rPr>
        <w:t xml:space="preserve">(Bhutani </w:t>
      </w:r>
      <w:r w:rsidR="00FC6CC9" w:rsidRPr="00FC6CC9">
        <w:rPr>
          <w:rFonts w:ascii="Times New Roman" w:hAnsi="Times New Roman" w:cs="Times New Roman"/>
          <w:i/>
          <w:iCs/>
          <w:noProof/>
          <w:sz w:val="24"/>
          <w:szCs w:val="24"/>
        </w:rPr>
        <w:t>et al</w:t>
      </w:r>
      <w:r w:rsidR="001D606D">
        <w:rPr>
          <w:rFonts w:ascii="Times New Roman" w:hAnsi="Times New Roman" w:cs="Times New Roman"/>
          <w:noProof/>
          <w:sz w:val="24"/>
          <w:szCs w:val="24"/>
        </w:rPr>
        <w:t>., 2004)</w:t>
      </w:r>
      <w:r w:rsidR="001D606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D606D">
        <w:rPr>
          <w:rFonts w:ascii="Times New Roman" w:hAnsi="Times New Roman" w:cs="Times New Roman"/>
          <w:sz w:val="24"/>
          <w:szCs w:val="24"/>
        </w:rPr>
        <w:tab/>
      </w:r>
    </w:p>
    <w:p w14:paraId="3B0DCC60" w14:textId="7DF53D59" w:rsidR="0007547C" w:rsidRDefault="00912244"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Treatment methods include phototherapy, fiberoptic blanket</w:t>
      </w:r>
      <w:r w:rsidR="00B07120">
        <w:rPr>
          <w:rFonts w:ascii="Times New Roman" w:hAnsi="Times New Roman" w:cs="Times New Roman"/>
          <w:sz w:val="24"/>
          <w:szCs w:val="24"/>
        </w:rPr>
        <w:t>,</w:t>
      </w:r>
      <w:r>
        <w:rPr>
          <w:rFonts w:ascii="Times New Roman" w:hAnsi="Times New Roman" w:cs="Times New Roman"/>
          <w:sz w:val="24"/>
          <w:szCs w:val="24"/>
        </w:rPr>
        <w:t xml:space="preserve"> exchange transfusion, </w:t>
      </w:r>
      <w:r w:rsidR="00FC40BF">
        <w:rPr>
          <w:rFonts w:ascii="Times New Roman" w:hAnsi="Times New Roman" w:cs="Times New Roman"/>
          <w:sz w:val="24"/>
          <w:szCs w:val="24"/>
        </w:rPr>
        <w:t xml:space="preserve">and </w:t>
      </w:r>
      <w:r>
        <w:rPr>
          <w:rFonts w:ascii="Times New Roman" w:hAnsi="Times New Roman" w:cs="Times New Roman"/>
          <w:sz w:val="24"/>
          <w:szCs w:val="24"/>
        </w:rPr>
        <w:t>ceasing breastfeeding for one or two days</w:t>
      </w:r>
      <w:r w:rsidR="00E928E5">
        <w:rPr>
          <w:rFonts w:ascii="Times New Roman" w:hAnsi="Times New Roman" w:cs="Times New Roman"/>
          <w:sz w:val="24"/>
          <w:szCs w:val="24"/>
        </w:rPr>
        <w:fldChar w:fldCharType="begin">
          <w:fldData xml:space="preserve">PEVuZE5vdGU+PENpdGU+PEF1dGhvcj5DaGlsZHJlbiZhcG9zO3MgSG9zcGl0YWw8L0F1dGhvcj48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</w:fldData>
        </w:fldChar>
      </w:r>
      <w:r w:rsidR="0007547C">
        <w:rPr>
          <w:rFonts w:ascii="Times New Roman" w:hAnsi="Times New Roman" w:cs="Times New Roman"/>
          <w:sz w:val="24"/>
          <w:szCs w:val="24"/>
        </w:rPr>
        <w:instrText xml:space="preserve"> ADDIN EN.CITE </w:instrText>
      </w:r>
      <w:r w:rsidR="0007547C">
        <w:rPr>
          <w:rFonts w:ascii="Times New Roman" w:hAnsi="Times New Roman" w:cs="Times New Roman"/>
          <w:sz w:val="24"/>
          <w:szCs w:val="24"/>
        </w:rPr>
        <w:fldChar w:fldCharType="begin">
          <w:fldData xml:space="preserve">PEVuZE5vdGU+PENpdGU+PEF1dGhvcj5DaGlsZHJlbiZhcG9zO3MgSG9zcGl0YWw8L0F1dGhvcj48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</w:fldData>
        </w:fldChar>
      </w:r>
      <w:r w:rsidR="0007547C">
        <w:rPr>
          <w:rFonts w:ascii="Times New Roman" w:hAnsi="Times New Roman" w:cs="Times New Roman"/>
          <w:sz w:val="24"/>
          <w:szCs w:val="24"/>
        </w:rPr>
        <w:instrText xml:space="preserve"> ADDIN EN.CITE.DATA </w:instrText>
      </w:r>
      <w:r w:rsidR="0007547C">
        <w:rPr>
          <w:rFonts w:ascii="Times New Roman" w:hAnsi="Times New Roman" w:cs="Times New Roman"/>
          <w:sz w:val="24"/>
          <w:szCs w:val="24"/>
        </w:rPr>
      </w:r>
      <w:r w:rsidR="0007547C">
        <w:rPr>
          <w:rFonts w:ascii="Times New Roman" w:hAnsi="Times New Roman" w:cs="Times New Roman"/>
          <w:sz w:val="24"/>
          <w:szCs w:val="24"/>
        </w:rPr>
        <w:fldChar w:fldCharType="end"/>
      </w:r>
      <w:r w:rsidR="00E928E5">
        <w:rPr>
          <w:rFonts w:ascii="Times New Roman" w:hAnsi="Times New Roman" w:cs="Times New Roman"/>
          <w:sz w:val="24"/>
          <w:szCs w:val="24"/>
        </w:rPr>
      </w:r>
      <w:r w:rsidR="00E928E5">
        <w:rPr>
          <w:rFonts w:ascii="Times New Roman" w:hAnsi="Times New Roman" w:cs="Times New Roman"/>
          <w:sz w:val="24"/>
          <w:szCs w:val="24"/>
        </w:rPr>
        <w:fldChar w:fldCharType="separate"/>
      </w:r>
      <w:r w:rsidR="0007547C">
        <w:rPr>
          <w:rFonts w:ascii="Times New Roman" w:hAnsi="Times New Roman" w:cs="Times New Roman"/>
          <w:noProof/>
          <w:sz w:val="24"/>
          <w:szCs w:val="24"/>
        </w:rPr>
        <w:t xml:space="preserve">(Bhutani </w:t>
      </w:r>
      <w:r w:rsidR="00FC6CC9" w:rsidRPr="00FC6CC9">
        <w:rPr>
          <w:rFonts w:ascii="Times New Roman" w:hAnsi="Times New Roman" w:cs="Times New Roman"/>
          <w:i/>
          <w:iCs/>
          <w:noProof/>
          <w:sz w:val="24"/>
          <w:szCs w:val="24"/>
        </w:rPr>
        <w:t>et al</w:t>
      </w:r>
      <w:r w:rsidR="0007547C">
        <w:rPr>
          <w:rFonts w:ascii="Times New Roman" w:hAnsi="Times New Roman" w:cs="Times New Roman"/>
          <w:noProof/>
          <w:sz w:val="24"/>
          <w:szCs w:val="24"/>
        </w:rPr>
        <w:t xml:space="preserve">., 2004; Children's Hospital, 2023; Duan </w:t>
      </w:r>
      <w:r w:rsidR="00FC6CC9" w:rsidRPr="00FC6CC9">
        <w:rPr>
          <w:rFonts w:ascii="Times New Roman" w:hAnsi="Times New Roman" w:cs="Times New Roman"/>
          <w:i/>
          <w:iCs/>
          <w:noProof/>
          <w:sz w:val="24"/>
          <w:szCs w:val="24"/>
        </w:rPr>
        <w:t>et al</w:t>
      </w:r>
      <w:r w:rsidR="0007547C">
        <w:rPr>
          <w:rFonts w:ascii="Times New Roman" w:hAnsi="Times New Roman" w:cs="Times New Roman"/>
          <w:noProof/>
          <w:sz w:val="24"/>
          <w:szCs w:val="24"/>
        </w:rPr>
        <w:t>., 2006)</w:t>
      </w:r>
      <w:r w:rsidR="00E928E5">
        <w:rPr>
          <w:rFonts w:ascii="Times New Roman" w:hAnsi="Times New Roman" w:cs="Times New Roman"/>
          <w:sz w:val="24"/>
          <w:szCs w:val="24"/>
        </w:rPr>
        <w:fldChar w:fldCharType="end"/>
      </w:r>
      <w:r>
        <w:rPr>
          <w:rFonts w:ascii="Times New Roman" w:hAnsi="Times New Roman" w:cs="Times New Roman"/>
          <w:sz w:val="24"/>
          <w:szCs w:val="24"/>
        </w:rPr>
        <w:t>.</w:t>
      </w:r>
      <w:r w:rsidR="001D606D">
        <w:rPr>
          <w:rFonts w:ascii="Times New Roman" w:hAnsi="Times New Roman" w:cs="Times New Roman"/>
          <w:sz w:val="24"/>
          <w:szCs w:val="24"/>
        </w:rPr>
        <w:t xml:space="preserve">A research also in China according </w:t>
      </w:r>
      <w:r w:rsidR="0007547C">
        <w:rPr>
          <w:rFonts w:ascii="Times New Roman" w:hAnsi="Times New Roman" w:cs="Times New Roman"/>
          <w:sz w:val="24"/>
          <w:szCs w:val="24"/>
        </w:rPr>
        <w:fldChar w:fldCharType="begin"/>
      </w:r>
      <w:r w:rsidR="0007547C">
        <w:rPr>
          <w:rFonts w:ascii="Times New Roman" w:hAnsi="Times New Roman" w:cs="Times New Roman"/>
          <w:sz w:val="24"/>
          <w:szCs w:val="24"/>
        </w:rPr>
        <w:instrText xml:space="preserve"> ADDIN EN.CITE &lt;EndNote&gt;&lt;Cite&gt;&lt;Author&gt;Duan&lt;/Author&gt;&lt;Year&gt;2006&lt;/Year&gt;&lt;RecNum&gt;163&lt;/RecNum&gt;&lt;DisplayText&gt;(Duan et al., 2006)&lt;/DisplayText&gt;&lt;record&gt;&lt;rec-number&gt;163&lt;/rec-number&gt;&lt;foreign-keys&gt;&lt;key app="EN" db-id="e2p5esepxpx0dqe0xwpvsaacrxz5r5x9e502" timestamp="1679751219"&gt;163&lt;/key&gt;&lt;/foreign-keys&gt;&lt;ref-type name="Journal Article"&gt;17&lt;/ref-type&gt;&lt;contributors&gt;&lt;authors&gt;&lt;author&gt;Duan, Zhi-Jun&lt;/author&gt;&lt;author&gt;Li, Lei-Lei&lt;/author&gt;&lt;author&gt;Ju, Jia&lt;/author&gt;&lt;author&gt;Gao, Zhi-Hong&lt;/author&gt;&lt;author&gt;He, Gao-Hong&lt;/author&gt;&lt;/authors&gt;&lt;/contributors&gt;&lt;titles&gt;&lt;title&gt;Treatment of hyperbilirubinemia with blood purification in China&lt;/title&gt;&lt;secondary-title&gt;World journal of gastroenterology: WJG&lt;/secondary-title&gt;&lt;/titles&gt;&lt;periodical&gt;&lt;full-title&gt;World journal of gastroenterology: WJG&lt;/full-title&gt;&lt;/periodical&gt;&lt;pages&gt;7467&lt;/pages&gt;&lt;volume&gt;12&lt;/volume&gt;&lt;number&gt;46&lt;/number&gt;&lt;dates&gt;&lt;year&gt;2006&lt;/year&gt;&lt;/dates&gt;&lt;urls&gt;&lt;/urls&gt;&lt;/record&gt;&lt;/Cite&gt;&lt;/EndNote&gt;</w:instrText>
      </w:r>
      <w:r w:rsidR="0007547C">
        <w:rPr>
          <w:rFonts w:ascii="Times New Roman" w:hAnsi="Times New Roman" w:cs="Times New Roman"/>
          <w:sz w:val="24"/>
          <w:szCs w:val="24"/>
        </w:rPr>
        <w:fldChar w:fldCharType="separate"/>
      </w:r>
      <w:r w:rsidR="0007547C">
        <w:rPr>
          <w:rFonts w:ascii="Times New Roman" w:hAnsi="Times New Roman" w:cs="Times New Roman"/>
          <w:noProof/>
          <w:sz w:val="24"/>
          <w:szCs w:val="24"/>
        </w:rPr>
        <w:t xml:space="preserve">(Duan </w:t>
      </w:r>
      <w:r w:rsidR="00FC6CC9" w:rsidRPr="00FC6CC9">
        <w:rPr>
          <w:rFonts w:ascii="Times New Roman" w:hAnsi="Times New Roman" w:cs="Times New Roman"/>
          <w:i/>
          <w:iCs/>
          <w:noProof/>
          <w:sz w:val="24"/>
          <w:szCs w:val="24"/>
        </w:rPr>
        <w:t>et al</w:t>
      </w:r>
      <w:r w:rsidR="0007547C">
        <w:rPr>
          <w:rFonts w:ascii="Times New Roman" w:hAnsi="Times New Roman" w:cs="Times New Roman"/>
          <w:noProof/>
          <w:sz w:val="24"/>
          <w:szCs w:val="24"/>
        </w:rPr>
        <w:t>., 2006)</w:t>
      </w:r>
      <w:r w:rsidR="0007547C">
        <w:rPr>
          <w:rFonts w:ascii="Times New Roman" w:hAnsi="Times New Roman" w:cs="Times New Roman"/>
          <w:sz w:val="24"/>
          <w:szCs w:val="24"/>
        </w:rPr>
        <w:fldChar w:fldCharType="end"/>
      </w:r>
      <w:r w:rsidR="0007547C">
        <w:rPr>
          <w:rFonts w:ascii="Times New Roman" w:hAnsi="Times New Roman" w:cs="Times New Roman"/>
          <w:sz w:val="24"/>
          <w:szCs w:val="24"/>
        </w:rPr>
        <w:t xml:space="preserve"> </w:t>
      </w:r>
      <w:r w:rsidR="001D606D">
        <w:rPr>
          <w:rFonts w:ascii="Times New Roman" w:hAnsi="Times New Roman" w:cs="Times New Roman"/>
          <w:sz w:val="24"/>
          <w:szCs w:val="24"/>
        </w:rPr>
        <w:t>to also depicts these methods of treatment.</w:t>
      </w:r>
      <w:r w:rsidR="0007547C">
        <w:rPr>
          <w:rFonts w:ascii="Times New Roman" w:hAnsi="Times New Roman" w:cs="Times New Roman"/>
          <w:sz w:val="24"/>
          <w:szCs w:val="24"/>
        </w:rPr>
        <w:t xml:space="preserve"> </w:t>
      </w:r>
      <w:r w:rsidR="00457CC1">
        <w:rPr>
          <w:rFonts w:ascii="Times New Roman" w:hAnsi="Times New Roman" w:cs="Times New Roman"/>
          <w:sz w:val="24"/>
          <w:szCs w:val="24"/>
        </w:rPr>
        <w:t>Globally, t</w:t>
      </w:r>
      <w:r w:rsidR="00B07120">
        <w:rPr>
          <w:rFonts w:ascii="Times New Roman" w:hAnsi="Times New Roman" w:cs="Times New Roman"/>
          <w:sz w:val="24"/>
          <w:szCs w:val="24"/>
        </w:rPr>
        <w:t>he most predominant modality is phototherapy</w:t>
      </w:r>
      <w:r w:rsidR="00457CC1">
        <w:rPr>
          <w:rFonts w:ascii="Times New Roman" w:hAnsi="Times New Roman" w:cs="Times New Roman"/>
          <w:sz w:val="24"/>
          <w:szCs w:val="24"/>
        </w:rPr>
        <w:t xml:space="preserve"> especially when there is early detection of hyperbilirubinemia</w:t>
      </w:r>
      <w:r w:rsidR="0007547C">
        <w:rPr>
          <w:rFonts w:ascii="Times New Roman" w:hAnsi="Times New Roman" w:cs="Times New Roman"/>
          <w:sz w:val="24"/>
          <w:szCs w:val="24"/>
        </w:rPr>
        <w:fldChar w:fldCharType="begin"/>
      </w:r>
      <w:r w:rsidR="0007547C">
        <w:rPr>
          <w:rFonts w:ascii="Times New Roman" w:hAnsi="Times New Roman" w:cs="Times New Roman"/>
          <w:sz w:val="24"/>
          <w:szCs w:val="24"/>
        </w:rPr>
        <w:instrText xml:space="preserve"> ADDIN EN.CITE &lt;EndNote&gt;&lt;Cite&gt;&lt;Author&gt;Roelandts&lt;/Author&gt;&lt;Year&gt;2002&lt;/Year&gt;&lt;RecNum&gt;164&lt;/RecNum&gt;&lt;DisplayText&gt;(Roelandts, 2002)&lt;/DisplayText&gt;&lt;record&gt;&lt;rec-number&gt;164&lt;/rec-number&gt;&lt;foreign-keys&gt;&lt;key app="EN" db-id="e2p5esepxpx0dqe0xwpvsaacrxz5r5x9e502" timestamp="1679751476"&gt;164&lt;/key&gt;&lt;/foreign-keys&gt;&lt;ref-type name="Journal Article"&gt;17&lt;/ref-type&gt;&lt;contributors&gt;&lt;authors&gt;&lt;author&gt;Roelandts, Rik&lt;/author&gt;&lt;/authors&gt;&lt;/contributors&gt;&lt;titles&gt;&lt;title&gt;The history of phototherapy: something new under the sun?&lt;/title&gt;&lt;secondary-title&gt;Journal of the American Academy of Dermatology&lt;/secondary-title&gt;&lt;/titles&gt;&lt;periodical&gt;&lt;full-title&gt;Journal of the American Academy of Dermatology&lt;/full-title&gt;&lt;/periodical&gt;&lt;pages&gt;926-930&lt;/pages&gt;&lt;volume&gt;46&lt;/volume&gt;&lt;number&gt;6&lt;/number&gt;&lt;dates&gt;&lt;year&gt;2002&lt;/year&gt;&lt;/dates&gt;&lt;isbn&gt;0190-9622&lt;/isbn&gt;&lt;urls&gt;&lt;/urls&gt;&lt;/record&gt;&lt;/Cite&gt;&lt;/EndNote&gt;</w:instrText>
      </w:r>
      <w:r w:rsidR="0007547C">
        <w:rPr>
          <w:rFonts w:ascii="Times New Roman" w:hAnsi="Times New Roman" w:cs="Times New Roman"/>
          <w:sz w:val="24"/>
          <w:szCs w:val="24"/>
        </w:rPr>
        <w:fldChar w:fldCharType="separate"/>
      </w:r>
      <w:r w:rsidR="0007547C">
        <w:rPr>
          <w:rFonts w:ascii="Times New Roman" w:hAnsi="Times New Roman" w:cs="Times New Roman"/>
          <w:noProof/>
          <w:sz w:val="24"/>
          <w:szCs w:val="24"/>
        </w:rPr>
        <w:t>(Roelandts, 2002)</w:t>
      </w:r>
      <w:r w:rsidR="0007547C">
        <w:rPr>
          <w:rFonts w:ascii="Times New Roman" w:hAnsi="Times New Roman" w:cs="Times New Roman"/>
          <w:sz w:val="24"/>
          <w:szCs w:val="24"/>
        </w:rPr>
        <w:fldChar w:fldCharType="end"/>
      </w:r>
      <w:r w:rsidR="00457CC1">
        <w:rPr>
          <w:rFonts w:ascii="Times New Roman" w:hAnsi="Times New Roman" w:cs="Times New Roman"/>
          <w:sz w:val="24"/>
          <w:szCs w:val="24"/>
        </w:rPr>
        <w:t xml:space="preserve">. </w:t>
      </w:r>
    </w:p>
    <w:p w14:paraId="15BCF499" w14:textId="7EB8FA4F" w:rsidR="00912244" w:rsidRDefault="00457CC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However</w:t>
      </w:r>
      <w:r w:rsidR="00895D1D">
        <w:rPr>
          <w:rFonts w:ascii="Times New Roman" w:hAnsi="Times New Roman" w:cs="Times New Roman"/>
          <w:sz w:val="24"/>
          <w:szCs w:val="24"/>
        </w:rPr>
        <w:t>,</w:t>
      </w:r>
      <w:r>
        <w:rPr>
          <w:rFonts w:ascii="Times New Roman" w:hAnsi="Times New Roman" w:cs="Times New Roman"/>
          <w:sz w:val="24"/>
          <w:szCs w:val="24"/>
        </w:rPr>
        <w:t xml:space="preserve"> in severe cases of hyperbilirubinemia, usually as a result of late detection, phototherapy becomes a less effectiv</w:t>
      </w:r>
      <w:r w:rsidR="00895D1D">
        <w:rPr>
          <w:rFonts w:ascii="Times New Roman" w:hAnsi="Times New Roman" w:cs="Times New Roman"/>
          <w:sz w:val="24"/>
          <w:szCs w:val="24"/>
        </w:rPr>
        <w:t>e treatment method</w:t>
      </w:r>
      <w:r w:rsidR="005E41D3">
        <w:rPr>
          <w:rFonts w:ascii="Times New Roman" w:hAnsi="Times New Roman" w:cs="Times New Roman"/>
          <w:sz w:val="24"/>
          <w:szCs w:val="24"/>
        </w:rPr>
        <w:t xml:space="preserve"> as shown in figure 2</w:t>
      </w:r>
      <w:r w:rsidR="00FC40BF">
        <w:rPr>
          <w:rFonts w:ascii="Times New Roman" w:hAnsi="Times New Roman" w:cs="Times New Roman"/>
          <w:sz w:val="24"/>
          <w:szCs w:val="24"/>
        </w:rPr>
        <w:t>,</w:t>
      </w:r>
      <w:r w:rsidR="00A73D4B">
        <w:rPr>
          <w:rFonts w:ascii="Times New Roman" w:hAnsi="Times New Roman" w:cs="Times New Roman"/>
          <w:sz w:val="24"/>
          <w:szCs w:val="24"/>
        </w:rPr>
        <w:t xml:space="preserve"> and considering the cost of phototherapy units,</w:t>
      </w:r>
      <w:r w:rsidR="00895D1D">
        <w:rPr>
          <w:rFonts w:ascii="Times New Roman" w:hAnsi="Times New Roman" w:cs="Times New Roman"/>
          <w:sz w:val="24"/>
          <w:szCs w:val="24"/>
        </w:rPr>
        <w:t xml:space="preserve"> exchange transfusion </w:t>
      </w:r>
      <w:r w:rsidR="00A73D4B">
        <w:rPr>
          <w:rFonts w:ascii="Times New Roman" w:hAnsi="Times New Roman" w:cs="Times New Roman"/>
          <w:sz w:val="24"/>
          <w:szCs w:val="24"/>
        </w:rPr>
        <w:t>becomes a more preferred approach in our part of the world</w:t>
      </w:r>
      <w:r w:rsidR="0007547C">
        <w:rPr>
          <w:rFonts w:ascii="Times New Roman" w:hAnsi="Times New Roman" w:cs="Times New Roman"/>
          <w:sz w:val="24"/>
          <w:szCs w:val="24"/>
        </w:rPr>
        <w:fldChar w:fldCharType="begin"/>
      </w:r>
      <w:r w:rsidR="0007547C">
        <w:rPr>
          <w:rFonts w:ascii="Times New Roman" w:hAnsi="Times New Roman" w:cs="Times New Roman"/>
          <w:sz w:val="24"/>
          <w:szCs w:val="24"/>
        </w:rPr>
        <w:instrText xml:space="preserve"> ADDIN EN.CITE &lt;EndNote&gt;&lt;Cite&gt;&lt;Author&gt;Roelandts&lt;/Author&gt;&lt;Year&gt;2002&lt;/Year&gt;&lt;RecNum&gt;164&lt;/RecNum&gt;&lt;DisplayText&gt;(Furlan et al., 2005; Roelandts, 2002)&lt;/DisplayText&gt;&lt;record&gt;&lt;rec-number&gt;164&lt;/rec-number&gt;&lt;foreign-keys&gt;&lt;key app="EN" db-id="e2p5esepxpx0dqe0xwpvsaacrxz5r5x9e502" timestamp="1679751476"&gt;164&lt;/key&gt;&lt;/foreign-keys&gt;&lt;ref-type name="Journal Article"&gt;17&lt;/ref-type&gt;&lt;contributors&gt;&lt;authors&gt;&lt;author&gt;Roelandts, Rik&lt;/author&gt;&lt;/authors&gt;&lt;/contributors&gt;&lt;titles&gt;&lt;title&gt;The history of phototherapy: something new under the sun?&lt;/title&gt;&lt;secondary-title&gt;Journal of the American Academy of Dermatology&lt;/secondary-title&gt;&lt;/titles&gt;&lt;periodical&gt;&lt;full-title&gt;Journal of the American Academy of Dermatology&lt;/full-title&gt;&lt;/periodical&gt;&lt;pages&gt;926-930&lt;/pages&gt;&lt;volume&gt;46&lt;/volume&gt;&lt;number&gt;6&lt;/number&gt;&lt;dates&gt;&lt;year&gt;2002&lt;/year&gt;&lt;/dates&gt;&lt;isbn&gt;0190-9622&lt;/isbn&gt;&lt;urls&gt;&lt;/urls&gt;&lt;/record&gt;&lt;/Cite&gt;&lt;Cite&gt;&lt;Author&gt;Furlan&lt;/Author&gt;&lt;Year&gt;2005&lt;/Year&gt;&lt;RecNum&gt;166&lt;/RecNum&gt;&lt;record&gt;&lt;rec-number&gt;166&lt;/rec-number&gt;&lt;foreign-keys&gt;&lt;key app="EN" db-id="e2p5esepxpx0dqe0xwpvsaacrxz5r5x9e502" timestamp="1679751819"&gt;166&lt;/key&gt;&lt;/foreign-keys&gt;&lt;ref-type name="Journal Article"&gt;17&lt;/ref-type&gt;&lt;contributors&gt;&lt;authors&gt;&lt;author&gt;Furlan, Andrea D&lt;/author&gt;&lt;author&gt;van Tulder, Maurits&lt;/author&gt;&lt;author&gt;Cherkin, Dan&lt;/author&gt;&lt;author&gt;Tsukayama, Hiroshi&lt;/author&gt;&lt;author&gt;Lao, Lixing&lt;/author&gt;&lt;author&gt;Koes, Bart&lt;/author&gt;&lt;author&gt;Berman, Brian&lt;/author&gt;&lt;/authors&gt;&lt;/contributors&gt;&lt;titles&gt;&lt;title&gt;Acupuncture and dry-needling for low back pain: an updated systematic review within the framework of the cochrane collaboration&lt;/title&gt;&lt;secondary-title&gt;Spine&lt;/secondary-title&gt;&lt;/titles&gt;&lt;periodical&gt;&lt;full-title&gt;Spine&lt;/full-title&gt;&lt;/periodical&gt;&lt;pages&gt;944-963&lt;/pages&gt;&lt;volume&gt;30&lt;/volume&gt;&lt;number&gt;8&lt;/number&gt;&lt;dates&gt;&lt;year&gt;2005&lt;/year&gt;&lt;/dates&gt;&lt;isbn&gt;0362-2436&lt;/isbn&gt;&lt;urls&gt;&lt;/urls&gt;&lt;/record&gt;&lt;/Cite&gt;&lt;/EndNote&gt;</w:instrText>
      </w:r>
      <w:r w:rsidR="0007547C">
        <w:rPr>
          <w:rFonts w:ascii="Times New Roman" w:hAnsi="Times New Roman" w:cs="Times New Roman"/>
          <w:sz w:val="24"/>
          <w:szCs w:val="24"/>
        </w:rPr>
        <w:fldChar w:fldCharType="separate"/>
      </w:r>
      <w:r w:rsidR="0007547C">
        <w:rPr>
          <w:rFonts w:ascii="Times New Roman" w:hAnsi="Times New Roman" w:cs="Times New Roman"/>
          <w:noProof/>
          <w:sz w:val="24"/>
          <w:szCs w:val="24"/>
        </w:rPr>
        <w:t xml:space="preserve">(Furlan </w:t>
      </w:r>
      <w:r w:rsidR="00FC6CC9" w:rsidRPr="00FC6CC9">
        <w:rPr>
          <w:rFonts w:ascii="Times New Roman" w:hAnsi="Times New Roman" w:cs="Times New Roman"/>
          <w:i/>
          <w:iCs/>
          <w:noProof/>
          <w:sz w:val="24"/>
          <w:szCs w:val="24"/>
        </w:rPr>
        <w:t>et al</w:t>
      </w:r>
      <w:r w:rsidR="0007547C">
        <w:rPr>
          <w:rFonts w:ascii="Times New Roman" w:hAnsi="Times New Roman" w:cs="Times New Roman"/>
          <w:noProof/>
          <w:sz w:val="24"/>
          <w:szCs w:val="24"/>
        </w:rPr>
        <w:t>., 2005; Roelandts, 2002)</w:t>
      </w:r>
      <w:r w:rsidR="0007547C">
        <w:rPr>
          <w:rFonts w:ascii="Times New Roman" w:hAnsi="Times New Roman" w:cs="Times New Roman"/>
          <w:sz w:val="24"/>
          <w:szCs w:val="24"/>
        </w:rPr>
        <w:fldChar w:fldCharType="end"/>
      </w:r>
      <w:r w:rsidR="00895D1D">
        <w:rPr>
          <w:rFonts w:ascii="Times New Roman" w:hAnsi="Times New Roman" w:cs="Times New Roman"/>
          <w:sz w:val="24"/>
          <w:szCs w:val="24"/>
        </w:rPr>
        <w:t>. Exchange transfusion is an allogenic procedure where the neonate’s blood which is contaminated with very high levels of bilirubin, is replaced with fresh blood</w:t>
      </w:r>
      <w:r w:rsidR="00D332C3">
        <w:rPr>
          <w:rFonts w:ascii="Times New Roman" w:hAnsi="Times New Roman" w:cs="Times New Roman"/>
          <w:sz w:val="24"/>
          <w:szCs w:val="24"/>
        </w:rPr>
        <w:t xml:space="preserve"> from a donor</w:t>
      </w:r>
      <w:r w:rsidR="0007547C">
        <w:rPr>
          <w:rFonts w:ascii="Times New Roman" w:hAnsi="Times New Roman" w:cs="Times New Roman"/>
          <w:sz w:val="24"/>
          <w:szCs w:val="24"/>
        </w:rPr>
        <w:t xml:space="preserve"> </w:t>
      </w:r>
      <w:r w:rsidR="0007547C">
        <w:rPr>
          <w:rFonts w:ascii="Times New Roman" w:hAnsi="Times New Roman" w:cs="Times New Roman"/>
          <w:sz w:val="24"/>
          <w:szCs w:val="24"/>
        </w:rPr>
        <w:fldChar w:fldCharType="begin"/>
      </w:r>
      <w:r w:rsidR="0007547C">
        <w:rPr>
          <w:rFonts w:ascii="Times New Roman" w:hAnsi="Times New Roman" w:cs="Times New Roman"/>
          <w:sz w:val="24"/>
          <w:szCs w:val="24"/>
        </w:rPr>
        <w:instrText xml:space="preserve"> ADDIN EN.CITE &lt;EndNote&gt;&lt;Cite&gt;&lt;Author&gt;Ullah&lt;/Author&gt;&lt;Year&gt;2016&lt;/Year&gt;&lt;RecNum&gt;162&lt;/RecNum&gt;&lt;DisplayText&gt;(Ullah et al., 2016)&lt;/DisplayText&gt;&lt;record&gt;&lt;rec-number&gt;162&lt;/rec-number&gt;&lt;foreign-keys&gt;&lt;key app="EN" db-id="e2p5esepxpx0dqe0xwpvsaacrxz5r5x9e502" timestamp="1679751203"&gt;162&lt;/key&gt;&lt;/foreign-keys&gt;&lt;ref-type name="Journal Article"&gt;17&lt;/ref-type&gt;&lt;contributors&gt;&lt;authors&gt;&lt;author&gt;Ullah, Sana&lt;/author&gt;&lt;author&gt;Rahman, Khaista&lt;/author&gt;&lt;author&gt;Hedayati, Mehdi&lt;/author&gt;&lt;/authors&gt;&lt;/contributors&gt;&lt;titles&gt;&lt;title&gt;Hyperbilirubinemia in neonates: types, causes, clinical examinations, preventive measures and treatments: a narrative review article&lt;/title&gt;&lt;secondary-title&gt;Iranian journal of public health&lt;/secondary-title&gt;&lt;/titles&gt;&lt;periodical&gt;&lt;full-title&gt;Iranian journal of public health&lt;/full-title&gt;&lt;/periodical&gt;&lt;pages&gt;558&lt;/pages&gt;&lt;volume&gt;45&lt;/volume&gt;&lt;number&gt;5&lt;/number&gt;&lt;dates&gt;&lt;year&gt;2016&lt;/year&gt;&lt;/dates&gt;&lt;urls&gt;&lt;/urls&gt;&lt;/record&gt;&lt;/Cite&gt;&lt;/EndNote&gt;</w:instrText>
      </w:r>
      <w:r w:rsidR="0007547C">
        <w:rPr>
          <w:rFonts w:ascii="Times New Roman" w:hAnsi="Times New Roman" w:cs="Times New Roman"/>
          <w:sz w:val="24"/>
          <w:szCs w:val="24"/>
        </w:rPr>
        <w:fldChar w:fldCharType="separate"/>
      </w:r>
      <w:r w:rsidR="0007547C">
        <w:rPr>
          <w:rFonts w:ascii="Times New Roman" w:hAnsi="Times New Roman" w:cs="Times New Roman"/>
          <w:noProof/>
          <w:sz w:val="24"/>
          <w:szCs w:val="24"/>
        </w:rPr>
        <w:t xml:space="preserve">(Ullah </w:t>
      </w:r>
      <w:r w:rsidR="00FC6CC9" w:rsidRPr="00FC6CC9">
        <w:rPr>
          <w:rFonts w:ascii="Times New Roman" w:hAnsi="Times New Roman" w:cs="Times New Roman"/>
          <w:i/>
          <w:iCs/>
          <w:noProof/>
          <w:sz w:val="24"/>
          <w:szCs w:val="24"/>
        </w:rPr>
        <w:t>et al</w:t>
      </w:r>
      <w:r w:rsidR="0007547C">
        <w:rPr>
          <w:rFonts w:ascii="Times New Roman" w:hAnsi="Times New Roman" w:cs="Times New Roman"/>
          <w:noProof/>
          <w:sz w:val="24"/>
          <w:szCs w:val="24"/>
        </w:rPr>
        <w:t>., 2016)</w:t>
      </w:r>
      <w:r w:rsidR="0007547C">
        <w:rPr>
          <w:rFonts w:ascii="Times New Roman" w:hAnsi="Times New Roman" w:cs="Times New Roman"/>
          <w:sz w:val="24"/>
          <w:szCs w:val="24"/>
        </w:rPr>
        <w:fldChar w:fldCharType="end"/>
      </w:r>
      <w:r w:rsidR="00D332C3">
        <w:rPr>
          <w:rFonts w:ascii="Times New Roman" w:hAnsi="Times New Roman" w:cs="Times New Roman"/>
          <w:sz w:val="24"/>
          <w:szCs w:val="24"/>
        </w:rPr>
        <w:t xml:space="preserve">. Exchange transfusion is a procedure </w:t>
      </w:r>
      <w:r w:rsidR="00FC40BF">
        <w:rPr>
          <w:rFonts w:ascii="Times New Roman" w:hAnsi="Times New Roman" w:cs="Times New Roman"/>
          <w:sz w:val="24"/>
          <w:szCs w:val="24"/>
        </w:rPr>
        <w:t>that</w:t>
      </w:r>
      <w:r w:rsidR="00D332C3">
        <w:rPr>
          <w:rFonts w:ascii="Times New Roman" w:hAnsi="Times New Roman" w:cs="Times New Roman"/>
          <w:sz w:val="24"/>
          <w:szCs w:val="24"/>
        </w:rPr>
        <w:t xml:space="preserve"> involves alternating giving and withdrawing blood in small amounts throu</w:t>
      </w:r>
      <w:r w:rsidR="002B0038">
        <w:rPr>
          <w:rFonts w:ascii="Times New Roman" w:hAnsi="Times New Roman" w:cs="Times New Roman"/>
          <w:sz w:val="24"/>
          <w:szCs w:val="24"/>
        </w:rPr>
        <w:t>gh a vein or artery</w:t>
      </w:r>
      <w:r w:rsidR="0007547C">
        <w:rPr>
          <w:rFonts w:ascii="Times New Roman" w:hAnsi="Times New Roman" w:cs="Times New Roman"/>
          <w:sz w:val="24"/>
          <w:szCs w:val="24"/>
        </w:rPr>
        <w:t xml:space="preserve"> </w:t>
      </w:r>
      <w:r w:rsidR="0007547C">
        <w:rPr>
          <w:rFonts w:ascii="Times New Roman" w:hAnsi="Times New Roman" w:cs="Times New Roman"/>
          <w:sz w:val="24"/>
          <w:szCs w:val="24"/>
        </w:rPr>
        <w:fldChar w:fldCharType="begin"/>
      </w:r>
      <w:r w:rsidR="0007547C">
        <w:rPr>
          <w:rFonts w:ascii="Times New Roman" w:hAnsi="Times New Roman" w:cs="Times New Roman"/>
          <w:sz w:val="24"/>
          <w:szCs w:val="24"/>
        </w:rPr>
        <w:instrText xml:space="preserve"> ADDIN EN.CITE &lt;EndNote&gt;&lt;Cite&gt;&lt;Author&gt;Bhat Y&lt;/Author&gt;&lt;Year&gt;2007&lt;/Year&gt;&lt;RecNum&gt;165&lt;/RecNum&gt;&lt;DisplayText&gt;(Bhat Y, 2007)&lt;/DisplayText&gt;&lt;record&gt;&lt;rec-number&gt;165&lt;/rec-number&gt;&lt;foreign-keys&gt;&lt;key app="EN" db-id="e2p5esepxpx0dqe0xwpvsaacrxz5r5x9e502" timestamp="1679751668"&gt;165&lt;/key&gt;&lt;/foreign-keys&gt;&lt;ref-type name="Journal Article"&gt;17&lt;/ref-type&gt;&lt;contributors&gt;&lt;authors&gt;&lt;author&gt;Bhat Y, Ramesh&lt;/author&gt;&lt;/authors&gt;&lt;/contributors&gt;&lt;titles&gt;&lt;title&gt;Management of neonatal hyperbilirubinemia-What is the efficacy of exchange transfusion by different techniques?&lt;/title&gt;&lt;secondary-title&gt;Journal of Neonatology&lt;/secondary-title&gt;&lt;/titles&gt;&lt;periodical&gt;&lt;full-title&gt;Journal of Neonatology&lt;/full-title&gt;&lt;/periodical&gt;&lt;pages&gt;68-70&lt;/pages&gt;&lt;volume&gt;21&lt;/volume&gt;&lt;number&gt;1&lt;/number&gt;&lt;dates&gt;&lt;year&gt;2007&lt;/year&gt;&lt;/dates&gt;&lt;isbn&gt;0973-2179&lt;/isbn&gt;&lt;urls&gt;&lt;/urls&gt;&lt;/record&gt;&lt;/Cite&gt;&lt;/EndNote&gt;</w:instrText>
      </w:r>
      <w:r w:rsidR="0007547C">
        <w:rPr>
          <w:rFonts w:ascii="Times New Roman" w:hAnsi="Times New Roman" w:cs="Times New Roman"/>
          <w:sz w:val="24"/>
          <w:szCs w:val="24"/>
        </w:rPr>
        <w:fldChar w:fldCharType="separate"/>
      </w:r>
      <w:r w:rsidR="0007547C">
        <w:rPr>
          <w:rFonts w:ascii="Times New Roman" w:hAnsi="Times New Roman" w:cs="Times New Roman"/>
          <w:noProof/>
          <w:sz w:val="24"/>
          <w:szCs w:val="24"/>
        </w:rPr>
        <w:t>(Bhat Y, 2007)</w:t>
      </w:r>
      <w:r w:rsidR="0007547C">
        <w:rPr>
          <w:rFonts w:ascii="Times New Roman" w:hAnsi="Times New Roman" w:cs="Times New Roman"/>
          <w:sz w:val="24"/>
          <w:szCs w:val="24"/>
        </w:rPr>
        <w:fldChar w:fldCharType="end"/>
      </w:r>
      <w:r w:rsidR="002B0038">
        <w:rPr>
          <w:rFonts w:ascii="Times New Roman" w:hAnsi="Times New Roman" w:cs="Times New Roman"/>
          <w:sz w:val="24"/>
          <w:szCs w:val="24"/>
        </w:rPr>
        <w:t>. If bilirubin levels remain high, the procedure may need to be repeated.</w:t>
      </w:r>
      <w:r w:rsidR="00760C3C">
        <w:rPr>
          <w:rFonts w:ascii="Times New Roman" w:hAnsi="Times New Roman" w:cs="Times New Roman"/>
          <w:sz w:val="24"/>
          <w:szCs w:val="24"/>
        </w:rPr>
        <w:t xml:space="preserve"> </w:t>
      </w:r>
      <w:r w:rsidR="005D73A6">
        <w:rPr>
          <w:rFonts w:ascii="Times New Roman" w:hAnsi="Times New Roman" w:cs="Times New Roman"/>
          <w:sz w:val="24"/>
          <w:szCs w:val="24"/>
        </w:rPr>
        <w:t>This procedure is strictly performed in the Neonatal Intensive Care Unit</w:t>
      </w:r>
      <w:r w:rsidR="00C77771">
        <w:rPr>
          <w:rFonts w:ascii="Times New Roman" w:hAnsi="Times New Roman" w:cs="Times New Roman"/>
          <w:sz w:val="24"/>
          <w:szCs w:val="24"/>
        </w:rPr>
        <w:t xml:space="preserve"> </w:t>
      </w:r>
      <w:r w:rsidR="005D73A6">
        <w:rPr>
          <w:rFonts w:ascii="Times New Roman" w:hAnsi="Times New Roman" w:cs="Times New Roman"/>
          <w:sz w:val="24"/>
          <w:szCs w:val="24"/>
        </w:rPr>
        <w:t>(NICU)</w:t>
      </w:r>
      <w:r w:rsidR="0007547C">
        <w:rPr>
          <w:rFonts w:ascii="Times New Roman" w:hAnsi="Times New Roman" w:cs="Times New Roman"/>
          <w:sz w:val="24"/>
          <w:szCs w:val="24"/>
        </w:rPr>
        <w:t xml:space="preserve"> </w:t>
      </w:r>
      <w:r w:rsidR="0007547C">
        <w:rPr>
          <w:rFonts w:ascii="Times New Roman" w:hAnsi="Times New Roman" w:cs="Times New Roman"/>
          <w:sz w:val="24"/>
          <w:szCs w:val="24"/>
        </w:rPr>
        <w:fldChar w:fldCharType="begin"/>
      </w:r>
      <w:r w:rsidR="0007547C">
        <w:rPr>
          <w:rFonts w:ascii="Times New Roman" w:hAnsi="Times New Roman" w:cs="Times New Roman"/>
          <w:sz w:val="24"/>
          <w:szCs w:val="24"/>
        </w:rPr>
        <w:instrText xml:space="preserve"> ADDIN EN.CITE &lt;EndNote&gt;&lt;Cite&gt;&lt;Author&gt;Gartner&lt;/Author&gt;&lt;Year&gt;2001&lt;/Year&gt;&lt;RecNum&gt;159&lt;/RecNum&gt;&lt;DisplayText&gt;(Gartner, 2001)&lt;/DisplayText&gt;&lt;record&gt;&lt;rec-number&gt;159&lt;/rec-number&gt;&lt;foreign-keys&gt;&lt;key app="EN" db-id="e2p5esepxpx0dqe0xwpvsaacrxz5r5x9e502" timestamp="1679750918"&gt;159&lt;/key&gt;&lt;/foreign-keys&gt;&lt;ref-type name="Journal Article"&gt;17&lt;/ref-type&gt;&lt;contributors&gt;&lt;authors&gt;&lt;author&gt;Gartner, Lawrence M&lt;/author&gt;&lt;/authors&gt;&lt;/contributors&gt;&lt;titles&gt;&lt;title&gt;Breastfeeding and jaundice&lt;/title&gt;&lt;secondary-title&gt;Journal of Perinatology&lt;/secondary-title&gt;&lt;/titles&gt;&lt;periodical&gt;&lt;full-title&gt;Journal of Perinatology&lt;/full-title&gt;&lt;/periodical&gt;&lt;pages&gt;S25-S29&lt;/pages&gt;&lt;volume&gt;21&lt;/volume&gt;&lt;number&gt;1&lt;/number&gt;&lt;dates&gt;&lt;year&gt;2001&lt;/year&gt;&lt;/dates&gt;&lt;isbn&gt;1476-5543&lt;/isbn&gt;&lt;urls&gt;&lt;/urls&gt;&lt;/record&gt;&lt;/Cite&gt;&lt;/EndNote&gt;</w:instrText>
      </w:r>
      <w:r w:rsidR="0007547C">
        <w:rPr>
          <w:rFonts w:ascii="Times New Roman" w:hAnsi="Times New Roman" w:cs="Times New Roman"/>
          <w:sz w:val="24"/>
          <w:szCs w:val="24"/>
        </w:rPr>
        <w:fldChar w:fldCharType="separate"/>
      </w:r>
      <w:r w:rsidR="0007547C">
        <w:rPr>
          <w:rFonts w:ascii="Times New Roman" w:hAnsi="Times New Roman" w:cs="Times New Roman"/>
          <w:noProof/>
          <w:sz w:val="24"/>
          <w:szCs w:val="24"/>
        </w:rPr>
        <w:t>(Gartner, 2001)</w:t>
      </w:r>
      <w:r w:rsidR="0007547C">
        <w:rPr>
          <w:rFonts w:ascii="Times New Roman" w:hAnsi="Times New Roman" w:cs="Times New Roman"/>
          <w:sz w:val="24"/>
          <w:szCs w:val="24"/>
        </w:rPr>
        <w:fldChar w:fldCharType="end"/>
      </w:r>
      <w:r w:rsidR="005D73A6">
        <w:rPr>
          <w:rFonts w:ascii="Times New Roman" w:hAnsi="Times New Roman" w:cs="Times New Roman"/>
          <w:sz w:val="24"/>
          <w:szCs w:val="24"/>
        </w:rPr>
        <w:t>.</w:t>
      </w:r>
    </w:p>
    <w:p w14:paraId="5DD0A8D8" w14:textId="6C860B48" w:rsidR="00FC40BF" w:rsidRDefault="00760C3C"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aim of the project is to design a </w:t>
      </w:r>
      <w:r w:rsidR="00FC40BF">
        <w:rPr>
          <w:rFonts w:ascii="Times New Roman" w:hAnsi="Times New Roman" w:cs="Times New Roman"/>
          <w:sz w:val="24"/>
          <w:szCs w:val="24"/>
        </w:rPr>
        <w:t>cost-effective</w:t>
      </w:r>
      <w:r>
        <w:rPr>
          <w:rFonts w:ascii="Times New Roman" w:hAnsi="Times New Roman" w:cs="Times New Roman"/>
          <w:sz w:val="24"/>
          <w:szCs w:val="24"/>
        </w:rPr>
        <w:t>, time-saving workable device to make the procedure of exchange a smooth one with less human intervention for use in our part of the world.</w:t>
      </w:r>
    </w:p>
    <w:p w14:paraId="40FF0259" w14:textId="493FADE2" w:rsidR="006E5ADA" w:rsidRDefault="006E5ADA" w:rsidP="005E41D3">
      <w:pPr>
        <w:pStyle w:val="Heading2"/>
        <w:numPr>
          <w:ilvl w:val="1"/>
          <w:numId w:val="1"/>
        </w:numPr>
        <w:spacing w:line="360" w:lineRule="auto"/>
        <w:jc w:val="both"/>
      </w:pPr>
      <w:r>
        <w:t>PROBLEM STATEMENT</w:t>
      </w:r>
    </w:p>
    <w:p w14:paraId="1209F9C2" w14:textId="36017789" w:rsidR="006E5ADA" w:rsidRDefault="006E5ADA" w:rsidP="005E41D3">
      <w:pPr>
        <w:spacing w:line="360" w:lineRule="auto"/>
        <w:jc w:val="both"/>
        <w:rPr>
          <w:rFonts w:ascii="Times New Roman" w:hAnsi="Times New Roman" w:cs="Times New Roman"/>
          <w:sz w:val="24"/>
          <w:szCs w:val="24"/>
        </w:rPr>
      </w:pPr>
      <w:r w:rsidRPr="006E5ADA">
        <w:rPr>
          <w:rFonts w:ascii="Times New Roman" w:hAnsi="Times New Roman" w:cs="Times New Roman"/>
          <w:sz w:val="24"/>
          <w:szCs w:val="24"/>
        </w:rPr>
        <w:t>A neonatal exchange transfusion is a critical procedure that is performed on newborn infants suffering from severe medical conditions, such as hemolytic disease (HDN), which is caused by incompatibility between the mother's and baby's blood types, jaundice, anemia, or metabolic disorders</w:t>
      </w:r>
      <w:r w:rsidR="0007547C">
        <w:rPr>
          <w:rFonts w:ascii="Times New Roman" w:hAnsi="Times New Roman" w:cs="Times New Roman"/>
          <w:sz w:val="24"/>
          <w:szCs w:val="24"/>
        </w:rPr>
        <w:t xml:space="preserve"> </w:t>
      </w:r>
      <w:r w:rsidR="0007547C">
        <w:rPr>
          <w:rFonts w:ascii="Times New Roman" w:hAnsi="Times New Roman" w:cs="Times New Roman"/>
          <w:sz w:val="24"/>
          <w:szCs w:val="24"/>
        </w:rPr>
        <w:fldChar w:fldCharType="begin"/>
      </w:r>
      <w:r w:rsidR="0007547C">
        <w:rPr>
          <w:rFonts w:ascii="Times New Roman" w:hAnsi="Times New Roman" w:cs="Times New Roman"/>
          <w:sz w:val="24"/>
          <w:szCs w:val="24"/>
        </w:rPr>
        <w:instrText xml:space="preserve"> ADDIN EN.CITE &lt;EndNote&gt;&lt;Cite&gt;&lt;Author&gt;Fonger&lt;/Author&gt;&lt;Year&gt;2014&lt;/Year&gt;&lt;RecNum&gt;167&lt;/RecNum&gt;&lt;DisplayText&gt;(Fonger et al., 2014)&lt;/DisplayText&gt;&lt;record&gt;&lt;rec-number&gt;167&lt;/rec-number&gt;&lt;foreign-keys&gt;&lt;key app="EN" db-id="e2p5esepxpx0dqe0xwpvsaacrxz5r5x9e502" timestamp="1679751918"&gt;167&lt;/key&gt;&lt;/foreign-keys&gt;&lt;ref-type name="Journal Article"&gt;17&lt;/ref-type&gt;&lt;contributors&gt;&lt;authors&gt;&lt;author&gt;Fonger, George Charles&lt;/author&gt;&lt;author&gt;Hakkinen, Pertti&lt;/author&gt;&lt;author&gt;Jordan, Shannon&lt;/author&gt;&lt;author&gt;Publicker, Stephanie&lt;/author&gt;&lt;/authors&gt;&lt;/contributors&gt;&lt;titles&gt;&lt;title&gt;The National Library of Medicine’s (NLM) Hazardous Substances Data Bank (HSDB): background, recent enhancements and future plans&lt;/title&gt;&lt;secondary-title&gt;Toxicology&lt;/secondary-title&gt;&lt;/titles&gt;&lt;periodical&gt;&lt;full-title&gt;Toxicology&lt;/full-title&gt;&lt;/periodical&gt;&lt;pages&gt;209-216&lt;/pages&gt;&lt;volume&gt;325&lt;/volume&gt;&lt;dates&gt;&lt;year&gt;2014&lt;/year&gt;&lt;/dates&gt;&lt;isbn&gt;0300-483X&lt;/isbn&gt;&lt;urls&gt;&lt;/urls&gt;&lt;/record&gt;&lt;/Cite&gt;&lt;/EndNote&gt;</w:instrText>
      </w:r>
      <w:r w:rsidR="0007547C">
        <w:rPr>
          <w:rFonts w:ascii="Times New Roman" w:hAnsi="Times New Roman" w:cs="Times New Roman"/>
          <w:sz w:val="24"/>
          <w:szCs w:val="24"/>
        </w:rPr>
        <w:fldChar w:fldCharType="separate"/>
      </w:r>
      <w:r w:rsidR="0007547C">
        <w:rPr>
          <w:rFonts w:ascii="Times New Roman" w:hAnsi="Times New Roman" w:cs="Times New Roman"/>
          <w:noProof/>
          <w:sz w:val="24"/>
          <w:szCs w:val="24"/>
        </w:rPr>
        <w:t xml:space="preserve">(Fonger </w:t>
      </w:r>
      <w:r w:rsidR="00FC6CC9" w:rsidRPr="00FC6CC9">
        <w:rPr>
          <w:rFonts w:ascii="Times New Roman" w:hAnsi="Times New Roman" w:cs="Times New Roman"/>
          <w:i/>
          <w:iCs/>
          <w:noProof/>
          <w:sz w:val="24"/>
          <w:szCs w:val="24"/>
        </w:rPr>
        <w:t>et al</w:t>
      </w:r>
      <w:r w:rsidR="0007547C">
        <w:rPr>
          <w:rFonts w:ascii="Times New Roman" w:hAnsi="Times New Roman" w:cs="Times New Roman"/>
          <w:noProof/>
          <w:sz w:val="24"/>
          <w:szCs w:val="24"/>
        </w:rPr>
        <w:t>., 2014)</w:t>
      </w:r>
      <w:r w:rsidR="0007547C">
        <w:rPr>
          <w:rFonts w:ascii="Times New Roman" w:hAnsi="Times New Roman" w:cs="Times New Roman"/>
          <w:sz w:val="24"/>
          <w:szCs w:val="24"/>
        </w:rPr>
        <w:fldChar w:fldCharType="end"/>
      </w:r>
      <w:r w:rsidRPr="006E5ADA">
        <w:rPr>
          <w:rFonts w:ascii="Times New Roman" w:hAnsi="Times New Roman" w:cs="Times New Roman"/>
          <w:sz w:val="24"/>
          <w:szCs w:val="24"/>
        </w:rPr>
        <w:t xml:space="preserve">. </w:t>
      </w:r>
    </w:p>
    <w:p w14:paraId="23BF50C2" w14:textId="1BB748D8" w:rsidR="006E5ADA" w:rsidRDefault="006E5ADA" w:rsidP="00292B61">
      <w:pPr>
        <w:spacing w:line="360" w:lineRule="auto"/>
        <w:jc w:val="both"/>
        <w:rPr>
          <w:rFonts w:ascii="Times New Roman" w:hAnsi="Times New Roman" w:cs="Times New Roman"/>
          <w:sz w:val="24"/>
          <w:szCs w:val="24"/>
        </w:rPr>
      </w:pPr>
      <w:r w:rsidRPr="006E5ADA">
        <w:rPr>
          <w:rFonts w:ascii="Times New Roman" w:hAnsi="Times New Roman" w:cs="Times New Roman"/>
          <w:sz w:val="24"/>
          <w:szCs w:val="24"/>
        </w:rPr>
        <w:t>Although the procedure replaces a large volume of the baby's blood and is life-saving, it poses several challenges that threaten the infant's well-being and survival. Other complications can arise during or after the procedure, including bleeding, transfusion reactions, infections, and, most importantly, iron overload, which damages the infant's heart, liver, and lungs</w:t>
      </w:r>
      <w:r w:rsidR="00501DD3">
        <w:rPr>
          <w:rFonts w:ascii="Times New Roman" w:hAnsi="Times New Roman" w:cs="Times New Roman"/>
          <w:sz w:val="24"/>
          <w:szCs w:val="24"/>
        </w:rPr>
        <w:t xml:space="preserve"> </w:t>
      </w:r>
      <w:r w:rsidR="00501DD3">
        <w:rPr>
          <w:rFonts w:ascii="Times New Roman" w:hAnsi="Times New Roman" w:cs="Times New Roman"/>
          <w:sz w:val="24"/>
          <w:szCs w:val="24"/>
        </w:rPr>
        <w:fldChar w:fldCharType="begin"/>
      </w:r>
      <w:r w:rsidR="00501DD3">
        <w:rPr>
          <w:rFonts w:ascii="Times New Roman" w:hAnsi="Times New Roman" w:cs="Times New Roman"/>
          <w:sz w:val="24"/>
          <w:szCs w:val="24"/>
        </w:rPr>
        <w:instrText xml:space="preserve"> ADDIN EN.CITE &lt;EndNote&gt;&lt;Cite&gt;&lt;Author&gt;Sabzehei&lt;/Author&gt;&lt;Year&gt;2015&lt;/Year&gt;&lt;RecNum&gt;168&lt;/RecNum&gt;&lt;DisplayText&gt;(Sabzehei et al., 2015)&lt;/DisplayText&gt;&lt;record&gt;&lt;rec-number&gt;168&lt;/rec-number&gt;&lt;foreign-keys&gt;&lt;key app="EN" db-id="e2p5esepxpx0dqe0xwpvsaacrxz5r5x9e502" timestamp="1679752030"&gt;168&lt;/key&gt;&lt;/foreign-keys&gt;&lt;ref-type name="Journal Article"&gt;17&lt;/ref-type&gt;&lt;contributors&gt;&lt;authors&gt;&lt;author&gt;Sabzehei, Mohammad Kazem&lt;/author&gt;&lt;author&gt;Basiri, Behnaz&lt;/author&gt;&lt;author&gt;Shokouhi, Maryam&lt;/author&gt;&lt;author&gt;Torabian, Saadat&lt;/author&gt;&lt;/authors&gt;&lt;/contributors&gt;&lt;titles&gt;&lt;title&gt;Complications of exchange transfusion in hospitalized neonates in two neonatal centers in Hamadan, a five-year experience&lt;/title&gt;&lt;secondary-title&gt;Journal of Comprehensive Pediatrics&lt;/secondary-title&gt;&lt;/titles&gt;&lt;periodical&gt;&lt;full-title&gt;Journal of Comprehensive Pediatrics&lt;/full-title&gt;&lt;/periodical&gt;&lt;volume&gt;6&lt;/volume&gt;&lt;number&gt;2&lt;/number&gt;&lt;dates&gt;&lt;year&gt;2015&lt;/year&gt;&lt;/dates&gt;&lt;isbn&gt;2251-8177&lt;/isbn&gt;&lt;urls&gt;&lt;/urls&gt;&lt;/record&gt;&lt;/Cite&gt;&lt;/EndNote&gt;</w:instrText>
      </w:r>
      <w:r w:rsidR="00501DD3">
        <w:rPr>
          <w:rFonts w:ascii="Times New Roman" w:hAnsi="Times New Roman" w:cs="Times New Roman"/>
          <w:sz w:val="24"/>
          <w:szCs w:val="24"/>
        </w:rPr>
        <w:fldChar w:fldCharType="separate"/>
      </w:r>
      <w:r w:rsidR="00501DD3">
        <w:rPr>
          <w:rFonts w:ascii="Times New Roman" w:hAnsi="Times New Roman" w:cs="Times New Roman"/>
          <w:noProof/>
          <w:sz w:val="24"/>
          <w:szCs w:val="24"/>
        </w:rPr>
        <w:t xml:space="preserve">(Sabzehei </w:t>
      </w:r>
      <w:r w:rsidR="00FC6CC9" w:rsidRPr="00FC6CC9">
        <w:rPr>
          <w:rFonts w:ascii="Times New Roman" w:hAnsi="Times New Roman" w:cs="Times New Roman"/>
          <w:i/>
          <w:iCs/>
          <w:noProof/>
          <w:sz w:val="24"/>
          <w:szCs w:val="24"/>
        </w:rPr>
        <w:t>et al</w:t>
      </w:r>
      <w:r w:rsidR="00501DD3">
        <w:rPr>
          <w:rFonts w:ascii="Times New Roman" w:hAnsi="Times New Roman" w:cs="Times New Roman"/>
          <w:noProof/>
          <w:sz w:val="24"/>
          <w:szCs w:val="24"/>
        </w:rPr>
        <w:t>., 2015)</w:t>
      </w:r>
      <w:r w:rsidR="00501DD3">
        <w:rPr>
          <w:rFonts w:ascii="Times New Roman" w:hAnsi="Times New Roman" w:cs="Times New Roman"/>
          <w:sz w:val="24"/>
          <w:szCs w:val="24"/>
        </w:rPr>
        <w:fldChar w:fldCharType="end"/>
      </w:r>
      <w:r w:rsidRPr="006E5ADA">
        <w:rPr>
          <w:rFonts w:ascii="Times New Roman" w:hAnsi="Times New Roman" w:cs="Times New Roman"/>
          <w:sz w:val="24"/>
          <w:szCs w:val="24"/>
        </w:rPr>
        <w:t>. It is crucial to control the transfusion rate carefully to prevent overloading the infant's circulatory system. The transfusion should also be performed slowly to reduce the risk of adverse reactions and complications, such as transfusion reactions, bleeding, and infections</w:t>
      </w:r>
      <w:r w:rsidR="00501DD3">
        <w:rPr>
          <w:rFonts w:ascii="Times New Roman" w:hAnsi="Times New Roman" w:cs="Times New Roman"/>
          <w:sz w:val="24"/>
          <w:szCs w:val="24"/>
        </w:rPr>
        <w:t xml:space="preserve"> </w:t>
      </w:r>
      <w:r w:rsidR="00501DD3">
        <w:rPr>
          <w:rFonts w:ascii="Times New Roman" w:hAnsi="Times New Roman" w:cs="Times New Roman"/>
          <w:sz w:val="24"/>
          <w:szCs w:val="24"/>
        </w:rPr>
        <w:fldChar w:fldCharType="begin"/>
      </w:r>
      <w:r w:rsidR="00501DD3">
        <w:rPr>
          <w:rFonts w:ascii="Times New Roman" w:hAnsi="Times New Roman" w:cs="Times New Roman"/>
          <w:sz w:val="24"/>
          <w:szCs w:val="24"/>
        </w:rPr>
        <w:instrText xml:space="preserve"> ADDIN EN.CITE &lt;EndNote&gt;&lt;Cite&gt;&lt;Author&gt;Lee&lt;/Author&gt;&lt;Year&gt;1977&lt;/Year&gt;&lt;RecNum&gt;158&lt;/RecNum&gt;&lt;DisplayText&gt;(Lee et al., 1977)&lt;/DisplayText&gt;&lt;record&gt;&lt;rec-number&gt;158&lt;/rec-number&gt;&lt;foreign-keys&gt;&lt;key app="EN" db-id="e2p5esepxpx0dqe0xwpvsaacrxz5r5x9e502" timestamp="1679750905"&gt;158&lt;/key&gt;&lt;/foreign-keys&gt;&lt;ref-type name="Journal Article"&gt;17&lt;/ref-type&gt;&lt;contributors&gt;&lt;authors&gt;&lt;author&gt;Lee, Kwang-sun&lt;/author&gt;&lt;author&gt;Gartner, Lawrence M&lt;/author&gt;&lt;author&gt;Eidelman, Arthur I&lt;/author&gt;&lt;author&gt;Ezhuthachan, Sudhakar&lt;/author&gt;&lt;/authors&gt;&lt;/contributors&gt;&lt;titles&gt;&lt;title&gt;Unconjugated hyperbilirubinemia in very low birth weight infants&lt;/title&gt;&lt;secondary-title&gt;Clinics in Perinatology&lt;/secondary-title&gt;&lt;/titles&gt;&lt;periodical&gt;&lt;full-title&gt;Clinics in Perinatology&lt;/full-title&gt;&lt;/periodical&gt;&lt;pages&gt;305-320&lt;/pages&gt;&lt;volume&gt;4&lt;/volume&gt;&lt;number&gt;2&lt;/number&gt;&lt;dates&gt;&lt;year&gt;1977&lt;/year&gt;&lt;/dates&gt;&lt;isbn&gt;0095-5108&lt;/isbn&gt;&lt;urls&gt;&lt;/urls&gt;&lt;/record&gt;&lt;/Cite&gt;&lt;/EndNote&gt;</w:instrText>
      </w:r>
      <w:r w:rsidR="00501DD3">
        <w:rPr>
          <w:rFonts w:ascii="Times New Roman" w:hAnsi="Times New Roman" w:cs="Times New Roman"/>
          <w:sz w:val="24"/>
          <w:szCs w:val="24"/>
        </w:rPr>
        <w:fldChar w:fldCharType="separate"/>
      </w:r>
      <w:r w:rsidR="00501DD3">
        <w:rPr>
          <w:rFonts w:ascii="Times New Roman" w:hAnsi="Times New Roman" w:cs="Times New Roman"/>
          <w:noProof/>
          <w:sz w:val="24"/>
          <w:szCs w:val="24"/>
        </w:rPr>
        <w:t xml:space="preserve">(Lee </w:t>
      </w:r>
      <w:r w:rsidR="00FC6CC9" w:rsidRPr="00FC6CC9">
        <w:rPr>
          <w:rFonts w:ascii="Times New Roman" w:hAnsi="Times New Roman" w:cs="Times New Roman"/>
          <w:i/>
          <w:iCs/>
          <w:noProof/>
          <w:sz w:val="24"/>
          <w:szCs w:val="24"/>
        </w:rPr>
        <w:t>et al</w:t>
      </w:r>
      <w:r w:rsidR="00501DD3">
        <w:rPr>
          <w:rFonts w:ascii="Times New Roman" w:hAnsi="Times New Roman" w:cs="Times New Roman"/>
          <w:noProof/>
          <w:sz w:val="24"/>
          <w:szCs w:val="24"/>
        </w:rPr>
        <w:t>., 1977)</w:t>
      </w:r>
      <w:r w:rsidR="00501DD3">
        <w:rPr>
          <w:rFonts w:ascii="Times New Roman" w:hAnsi="Times New Roman" w:cs="Times New Roman"/>
          <w:sz w:val="24"/>
          <w:szCs w:val="24"/>
        </w:rPr>
        <w:fldChar w:fldCharType="end"/>
      </w:r>
      <w:r w:rsidRPr="006E5ADA">
        <w:rPr>
          <w:rFonts w:ascii="Times New Roman" w:hAnsi="Times New Roman" w:cs="Times New Roman"/>
          <w:sz w:val="24"/>
          <w:szCs w:val="24"/>
        </w:rPr>
        <w:t>.</w:t>
      </w:r>
    </w:p>
    <w:p w14:paraId="7D89EEAD" w14:textId="34E64FE3" w:rsidR="00F14684" w:rsidRDefault="006E5ADA" w:rsidP="00292B61">
      <w:pPr>
        <w:spacing w:line="360" w:lineRule="auto"/>
        <w:jc w:val="both"/>
        <w:rPr>
          <w:rFonts w:ascii="Times New Roman" w:hAnsi="Times New Roman" w:cs="Times New Roman"/>
          <w:sz w:val="24"/>
          <w:szCs w:val="24"/>
        </w:rPr>
      </w:pPr>
      <w:r w:rsidRPr="006E5ADA">
        <w:rPr>
          <w:rFonts w:ascii="Times New Roman" w:hAnsi="Times New Roman" w:cs="Times New Roman"/>
          <w:sz w:val="24"/>
          <w:szCs w:val="24"/>
        </w:rPr>
        <w:t>It is very important that the procedure be performed accurately and consistently in order to ensure the best outcomes for the newborn, but since it takes such a long time, it is tedious and prone to human error.</w:t>
      </w:r>
    </w:p>
    <w:p w14:paraId="2546A897" w14:textId="77777777" w:rsidR="00137999" w:rsidRDefault="00137999" w:rsidP="00137999">
      <w:pPr>
        <w:keepNext/>
        <w:spacing w:line="360" w:lineRule="auto"/>
        <w:jc w:val="both"/>
      </w:pPr>
      <w:r>
        <w:rPr>
          <w:rFonts w:ascii="Times New Roman" w:hAnsi="Times New Roman" w:cs="Times New Roman"/>
          <w:noProof/>
          <w:sz w:val="24"/>
          <w:szCs w:val="24"/>
        </w:rPr>
        <w:lastRenderedPageBreak/>
        <w:drawing>
          <wp:inline distT="0" distB="0" distL="0" distR="0" wp14:anchorId="200D9AAD" wp14:editId="575E978A">
            <wp:extent cx="2834640" cy="2111433"/>
            <wp:effectExtent l="0" t="0" r="3810" b="3175"/>
            <wp:docPr id="96565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52396" name="Picture 965652396"/>
                    <pic:cNvPicPr/>
                  </pic:nvPicPr>
                  <pic:blipFill>
                    <a:blip r:embed="rId9">
                      <a:extLst>
                        <a:ext uri="{28A0092B-C50C-407E-A947-70E740481C1C}">
                          <a14:useLocalDpi xmlns:a14="http://schemas.microsoft.com/office/drawing/2010/main" val="0"/>
                        </a:ext>
                      </a:extLst>
                    </a:blip>
                    <a:stretch>
                      <a:fillRect/>
                    </a:stretch>
                  </pic:blipFill>
                  <pic:spPr>
                    <a:xfrm>
                      <a:off x="0" y="0"/>
                      <a:ext cx="2834640" cy="2111433"/>
                    </a:xfrm>
                    <a:prstGeom prst="rect">
                      <a:avLst/>
                    </a:prstGeom>
                  </pic:spPr>
                </pic:pic>
              </a:graphicData>
            </a:graphic>
          </wp:inline>
        </w:drawing>
      </w:r>
    </w:p>
    <w:p w14:paraId="02937A3B" w14:textId="1FB49F63" w:rsidR="00137999" w:rsidRDefault="00137999" w:rsidP="00137999">
      <w:pPr>
        <w:pStyle w:val="Caption"/>
        <w:jc w:val="both"/>
      </w:pPr>
      <w:r>
        <w:t xml:space="preserve">Figure </w:t>
      </w:r>
      <w:fldSimple w:instr=" SEQ Figure \* ARABIC ">
        <w:r w:rsidR="00E77E65">
          <w:rPr>
            <w:noProof/>
          </w:rPr>
          <w:t>1</w:t>
        </w:r>
      </w:fldSimple>
      <w:r>
        <w:t xml:space="preserve"> : A neonate undergoing exchange transfusion</w:t>
      </w:r>
    </w:p>
    <w:p w14:paraId="6E65534E" w14:textId="763CC98C" w:rsidR="00137999" w:rsidRDefault="00137999" w:rsidP="00137999">
      <w:r>
        <w:fldChar w:fldCharType="begin"/>
      </w:r>
      <w:r>
        <w:instrText xml:space="preserve"> ADDIN EN.CITE &lt;EndNote&gt;&lt;Cite&gt;&lt;Author&gt;Ciko&lt;/Author&gt;&lt;Year&gt;2010&lt;/Year&gt;&lt;RecNum&gt;169&lt;/RecNum&gt;&lt;DisplayText&gt;(Ciko et al., 2010)&lt;/DisplayText&gt;&lt;record&gt;&lt;rec-number&gt;169&lt;/rec-number&gt;&lt;foreign-keys&gt;&lt;key app="EN" db-id="e2p5esepxpx0dqe0xwpvsaacrxz5r5x9e502" timestamp="1679752630"&gt;169&lt;/key&gt;&lt;/foreign-keys&gt;&lt;ref-type name="Journal Article"&gt;17&lt;/ref-type&gt;&lt;contributors&gt;&lt;authors&gt;&lt;author&gt;Daniel Ciko&lt;/author&gt;&lt;author&gt;Bradley Herron&lt;/author&gt;&lt;author&gt;Ashley May&lt;/author&gt;&lt;author&gt;Devon Stanforth&lt;/author&gt;&lt;author&gt;John Adabie Appiah&lt;/author&gt;&lt;author&gt;Robert Vogt &lt;/author&gt;&lt;/authors&gt;&lt;/contributors&gt;&lt;titles&gt;&lt;title&gt;Automated Blood Transfusion Device&lt;/title&gt;&lt;secondary-title&gt;Global Health Design Initiative&lt;/secondary-title&gt;&lt;/titles&gt;&lt;periodical&gt;&lt;full-title&gt;Global Health Design Initiative&lt;/full-title&gt;&lt;/periodical&gt;&lt;pages&gt;15&lt;/pages&gt;&lt;volume&gt;2&lt;/volume&gt;&lt;number&gt;3&lt;/number&gt;&lt;dates&gt;&lt;year&gt;2010&lt;/year&gt;&lt;/dates&gt;&lt;urls&gt;&lt;/urls&gt;&lt;/record&gt;&lt;/Cite&gt;&lt;/EndNote&gt;</w:instrText>
      </w:r>
      <w:r>
        <w:fldChar w:fldCharType="separate"/>
      </w:r>
      <w:r>
        <w:rPr>
          <w:noProof/>
        </w:rPr>
        <w:t xml:space="preserve">(Ciko </w:t>
      </w:r>
      <w:r w:rsidR="00FC6CC9" w:rsidRPr="00FC6CC9">
        <w:rPr>
          <w:i/>
          <w:iCs/>
          <w:noProof/>
        </w:rPr>
        <w:t>et al</w:t>
      </w:r>
      <w:r>
        <w:rPr>
          <w:noProof/>
        </w:rPr>
        <w:t>., 2010)</w:t>
      </w:r>
      <w:r>
        <w:fldChar w:fldCharType="end"/>
      </w:r>
    </w:p>
    <w:p w14:paraId="5235B38A" w14:textId="77777777" w:rsidR="00B56C10" w:rsidRDefault="00B56C10" w:rsidP="00B56C10">
      <w:pPr>
        <w:keepNext/>
      </w:pPr>
      <w:r>
        <w:rPr>
          <w:noProof/>
        </w:rPr>
        <w:drawing>
          <wp:inline distT="0" distB="0" distL="0" distR="0" wp14:anchorId="5D646E5E" wp14:editId="1B1D3181">
            <wp:extent cx="3346189" cy="2042906"/>
            <wp:effectExtent l="0" t="0" r="6985" b="0"/>
            <wp:docPr id="1059107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07118" name="Picture 10591071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917" cy="2053119"/>
                    </a:xfrm>
                    <a:prstGeom prst="rect">
                      <a:avLst/>
                    </a:prstGeom>
                  </pic:spPr>
                </pic:pic>
              </a:graphicData>
            </a:graphic>
          </wp:inline>
        </w:drawing>
      </w:r>
    </w:p>
    <w:p w14:paraId="32556D13" w14:textId="4E4DFF44" w:rsidR="005E41D3" w:rsidRDefault="00B56C10" w:rsidP="00B56C10">
      <w:pPr>
        <w:pStyle w:val="Caption"/>
      </w:pPr>
      <w:r>
        <w:t xml:space="preserve">Figure </w:t>
      </w:r>
      <w:fldSimple w:instr=" SEQ Figure \* ARABIC ">
        <w:r w:rsidR="00E77E65">
          <w:rPr>
            <w:noProof/>
          </w:rPr>
          <w:t>2</w:t>
        </w:r>
      </w:fldSimple>
      <w:r>
        <w:t xml:space="preserve"> : Phototherapy used to treat a patient.</w:t>
      </w:r>
    </w:p>
    <w:p w14:paraId="108A2146" w14:textId="1E2B3600" w:rsidR="00B56C10" w:rsidRPr="00137999" w:rsidRDefault="00B56C10" w:rsidP="00137999">
      <w:r>
        <w:fldChar w:fldCharType="begin"/>
      </w:r>
      <w:r>
        <w:instrText xml:space="preserve"> ADDIN EN.CITE &lt;EndNote&gt;&lt;Cite&gt;&lt;Author&gt;repository&lt;/Author&gt;&lt;Year&gt;2021&lt;/Year&gt;&lt;RecNum&gt;185&lt;/RecNum&gt;&lt;DisplayText&gt;(repository, 2021)&lt;/DisplayText&gt;&lt;record&gt;&lt;rec-number&gt;185&lt;/rec-number&gt;&lt;foreign-keys&gt;&lt;key app="EN" db-id="e2p5esepxpx0dqe0xwpvsaacrxz5r5x9e502" timestamp="1679758349"&gt;185&lt;/key&gt;&lt;/foreign-keys&gt;&lt;ref-type name="Blog"&gt;56&lt;/ref-type&gt;&lt;contributors&gt;&lt;authors&gt;&lt;author&gt;Science repository&lt;/author&gt;&lt;/authors&gt;&lt;/contributors&gt;&lt;titles&gt;&lt;title&gt;Phototherapy and its Applications&lt;/title&gt;&lt;/titles&gt;&lt;dates&gt;&lt;year&gt;2021&lt;/year&gt;&lt;/dates&gt;&lt;publisher&gt;Science Repository&lt;/publisher&gt;&lt;urls&gt;&lt;/urls&gt;&lt;/record&gt;&lt;/Cite&gt;&lt;/EndNote&gt;</w:instrText>
      </w:r>
      <w:r>
        <w:fldChar w:fldCharType="separate"/>
      </w:r>
      <w:r>
        <w:rPr>
          <w:noProof/>
        </w:rPr>
        <w:t>(repository, 2021)</w:t>
      </w:r>
      <w:r>
        <w:fldChar w:fldCharType="end"/>
      </w:r>
    </w:p>
    <w:p w14:paraId="2F9658A3" w14:textId="77777777" w:rsidR="00887802" w:rsidRPr="00F14684" w:rsidRDefault="00887802" w:rsidP="00292B61">
      <w:pPr>
        <w:pStyle w:val="Heading2"/>
        <w:numPr>
          <w:ilvl w:val="1"/>
          <w:numId w:val="1"/>
        </w:numPr>
        <w:spacing w:line="360" w:lineRule="auto"/>
        <w:jc w:val="both"/>
        <w:rPr>
          <w:rFonts w:ascii="Times New Roman" w:hAnsi="Times New Roman" w:cs="Times New Roman"/>
        </w:rPr>
      </w:pPr>
      <w:r>
        <w:rPr>
          <w:rFonts w:ascii="Times New Roman" w:hAnsi="Times New Roman" w:cs="Times New Roman"/>
        </w:rPr>
        <w:t>OBJECTIVES</w:t>
      </w:r>
    </w:p>
    <w:p w14:paraId="02C07707" w14:textId="5FC7CA69" w:rsidR="00887802" w:rsidRDefault="00887802" w:rsidP="00292B61">
      <w:pPr>
        <w:spacing w:line="360" w:lineRule="auto"/>
        <w:jc w:val="both"/>
        <w:rPr>
          <w:rFonts w:ascii="Times New Roman" w:hAnsi="Times New Roman" w:cs="Times New Roman"/>
          <w:sz w:val="24"/>
          <w:szCs w:val="24"/>
        </w:rPr>
      </w:pPr>
      <w:r w:rsidRPr="00887802">
        <w:rPr>
          <w:rFonts w:ascii="Times New Roman" w:hAnsi="Times New Roman" w:cs="Times New Roman"/>
          <w:sz w:val="24"/>
          <w:szCs w:val="24"/>
        </w:rPr>
        <w:t>This project's main goal is to develop, build, and test the machine on lab subjects that automates the neonatal exchange transfusion procedure. The machine will then be used in clinical settings and intended for commercial purposes as well. All the information utilized in the manual procedure is included in the device's functionality. A motor will be programmed to move the syringe at a constant speed in order to draw and inject blood. Motors will also take the role of the doctor manually switching valves throughout the exchange operation. By doing this, human interference in the process will be eliminated. The automatic shut-off would turn the machine off when the process was complete using the alarm system.</w:t>
      </w:r>
    </w:p>
    <w:p w14:paraId="2CA2EB83" w14:textId="77777777" w:rsidR="00887802" w:rsidRPr="00887802" w:rsidRDefault="00887802" w:rsidP="00292B61">
      <w:pPr>
        <w:pStyle w:val="Heading3"/>
        <w:spacing w:line="360" w:lineRule="auto"/>
        <w:jc w:val="both"/>
      </w:pPr>
      <w:r>
        <w:lastRenderedPageBreak/>
        <w:t>1.3.1 SPECIFIC OBJECTIVES</w:t>
      </w:r>
    </w:p>
    <w:p w14:paraId="0131BB44" w14:textId="77777777" w:rsidR="00887802" w:rsidRDefault="00887802" w:rsidP="00292B61">
      <w:pPr>
        <w:spacing w:line="360" w:lineRule="auto"/>
        <w:jc w:val="both"/>
        <w:rPr>
          <w:rFonts w:ascii="Times New Roman" w:hAnsi="Times New Roman" w:cs="Times New Roman"/>
          <w:sz w:val="24"/>
          <w:szCs w:val="24"/>
        </w:rPr>
      </w:pPr>
      <w:r w:rsidRPr="00887802">
        <w:rPr>
          <w:rFonts w:ascii="Times New Roman" w:hAnsi="Times New Roman" w:cs="Times New Roman"/>
          <w:sz w:val="24"/>
          <w:szCs w:val="24"/>
        </w:rPr>
        <w:t xml:space="preserve">The following are the project's specific goals: </w:t>
      </w:r>
    </w:p>
    <w:p w14:paraId="6BE9CC6F" w14:textId="77777777" w:rsidR="00887802" w:rsidRDefault="00887802" w:rsidP="00292B61">
      <w:pPr>
        <w:spacing w:line="360" w:lineRule="auto"/>
        <w:jc w:val="both"/>
        <w:rPr>
          <w:rFonts w:ascii="Times New Roman" w:hAnsi="Times New Roman" w:cs="Times New Roman"/>
          <w:sz w:val="24"/>
          <w:szCs w:val="24"/>
        </w:rPr>
      </w:pPr>
      <w:r w:rsidRPr="00887802">
        <w:rPr>
          <w:rFonts w:ascii="Times New Roman" w:hAnsi="Times New Roman" w:cs="Times New Roman"/>
          <w:sz w:val="24"/>
          <w:szCs w:val="24"/>
        </w:rPr>
        <w:t xml:space="preserve">1. Use programming, classical electronics, and mechanics to virtually automate the exchange transfusion procedure. </w:t>
      </w:r>
    </w:p>
    <w:p w14:paraId="68AA294C" w14:textId="77777777" w:rsidR="0044041E" w:rsidRDefault="00887802" w:rsidP="00292B61">
      <w:pPr>
        <w:spacing w:line="360" w:lineRule="auto"/>
        <w:jc w:val="both"/>
        <w:rPr>
          <w:rFonts w:ascii="Times New Roman" w:hAnsi="Times New Roman" w:cs="Times New Roman"/>
          <w:sz w:val="24"/>
          <w:szCs w:val="24"/>
        </w:rPr>
      </w:pPr>
      <w:r w:rsidRPr="00887802">
        <w:rPr>
          <w:rFonts w:ascii="Times New Roman" w:hAnsi="Times New Roman" w:cs="Times New Roman"/>
          <w:sz w:val="24"/>
          <w:szCs w:val="24"/>
        </w:rPr>
        <w:t xml:space="preserve">2. Include all the information from the manual procedure in our design </w:t>
      </w:r>
    </w:p>
    <w:p w14:paraId="0354A907" w14:textId="4E21258B" w:rsidR="00887802" w:rsidRDefault="0044041E"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887802" w:rsidRPr="00887802">
        <w:rPr>
          <w:rFonts w:ascii="Times New Roman" w:hAnsi="Times New Roman" w:cs="Times New Roman"/>
          <w:sz w:val="24"/>
          <w:szCs w:val="24"/>
        </w:rPr>
        <w:t xml:space="preserve">. Create an educational user interface </w:t>
      </w:r>
    </w:p>
    <w:p w14:paraId="4E00DF6F" w14:textId="6C1F608C" w:rsidR="00571DCA" w:rsidRDefault="0044041E"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887802" w:rsidRPr="00887802">
        <w:rPr>
          <w:rFonts w:ascii="Times New Roman" w:hAnsi="Times New Roman" w:cs="Times New Roman"/>
          <w:sz w:val="24"/>
          <w:szCs w:val="24"/>
        </w:rPr>
        <w:t xml:space="preserve">. Produce a </w:t>
      </w:r>
      <w:r>
        <w:rPr>
          <w:rFonts w:ascii="Times New Roman" w:hAnsi="Times New Roman" w:cs="Times New Roman"/>
          <w:sz w:val="24"/>
          <w:szCs w:val="24"/>
        </w:rPr>
        <w:t xml:space="preserve">workable, </w:t>
      </w:r>
      <w:r w:rsidR="00887802" w:rsidRPr="00887802">
        <w:rPr>
          <w:rFonts w:ascii="Times New Roman" w:hAnsi="Times New Roman" w:cs="Times New Roman"/>
          <w:sz w:val="24"/>
          <w:szCs w:val="24"/>
        </w:rPr>
        <w:t>cost-effective effective and energy-efficient device</w:t>
      </w:r>
      <w:r>
        <w:rPr>
          <w:rFonts w:ascii="Times New Roman" w:hAnsi="Times New Roman" w:cs="Times New Roman"/>
          <w:sz w:val="24"/>
          <w:szCs w:val="24"/>
        </w:rPr>
        <w:t xml:space="preserve"> for the public.</w:t>
      </w:r>
    </w:p>
    <w:p w14:paraId="4AB44AC6" w14:textId="0EC27716" w:rsidR="003B6E3F" w:rsidRDefault="00A610E9" w:rsidP="003B6E3F">
      <w:pPr>
        <w:pStyle w:val="Heading2"/>
        <w:numPr>
          <w:ilvl w:val="1"/>
          <w:numId w:val="1"/>
        </w:numPr>
        <w:spacing w:line="360" w:lineRule="auto"/>
        <w:jc w:val="both"/>
        <w:rPr>
          <w:rFonts w:ascii="Times New Roman" w:hAnsi="Times New Roman" w:cs="Times New Roman"/>
        </w:rPr>
      </w:pPr>
      <w:r>
        <w:rPr>
          <w:rFonts w:ascii="Times New Roman" w:hAnsi="Times New Roman" w:cs="Times New Roman"/>
        </w:rPr>
        <w:t>SCOPE OF THE PROJECT</w:t>
      </w:r>
    </w:p>
    <w:p w14:paraId="555F4A94" w14:textId="5D93487E" w:rsidR="00A610E9" w:rsidRDefault="00A610E9" w:rsidP="00A610E9">
      <w:pPr>
        <w:spacing w:line="360" w:lineRule="auto"/>
        <w:jc w:val="both"/>
        <w:rPr>
          <w:rFonts w:ascii="Times New Roman" w:hAnsi="Times New Roman" w:cs="Times New Roman"/>
          <w:sz w:val="24"/>
          <w:szCs w:val="24"/>
        </w:rPr>
      </w:pPr>
      <w:r w:rsidRPr="00A610E9">
        <w:rPr>
          <w:rFonts w:ascii="Times New Roman" w:hAnsi="Times New Roman" w:cs="Times New Roman"/>
          <w:sz w:val="24"/>
          <w:szCs w:val="24"/>
        </w:rPr>
        <w:t>A motor will be programmed to move the syringe at a constant speed in order to draw and inject blood. Motors will also take the role of the doctor manually switching valves throughout the exchange operation. This will almost remove all people involvement in the process.</w:t>
      </w:r>
    </w:p>
    <w:p w14:paraId="1CC7DB34" w14:textId="775BD955" w:rsidR="00227702" w:rsidRDefault="00227702" w:rsidP="00227702">
      <w:pPr>
        <w:pStyle w:val="Heading2"/>
        <w:numPr>
          <w:ilvl w:val="1"/>
          <w:numId w:val="1"/>
        </w:numPr>
        <w:spacing w:line="360" w:lineRule="auto"/>
        <w:jc w:val="both"/>
        <w:rPr>
          <w:rFonts w:ascii="Times New Roman" w:hAnsi="Times New Roman" w:cs="Times New Roman"/>
        </w:rPr>
      </w:pPr>
      <w:r>
        <w:rPr>
          <w:rFonts w:ascii="Times New Roman" w:hAnsi="Times New Roman" w:cs="Times New Roman"/>
        </w:rPr>
        <w:t>SIGNIFICANCE OF THE PROJECT</w:t>
      </w:r>
    </w:p>
    <w:p w14:paraId="01C5F3A8" w14:textId="77777777" w:rsidR="00227702" w:rsidRPr="00227702" w:rsidRDefault="00227702" w:rsidP="00227702">
      <w:pPr>
        <w:spacing w:line="360" w:lineRule="auto"/>
        <w:rPr>
          <w:rFonts w:ascii="Times New Roman" w:hAnsi="Times New Roman" w:cs="Times New Roman"/>
          <w:sz w:val="24"/>
          <w:szCs w:val="24"/>
        </w:rPr>
      </w:pPr>
      <w:r w:rsidRPr="00227702">
        <w:rPr>
          <w:rFonts w:ascii="Times New Roman" w:hAnsi="Times New Roman" w:cs="Times New Roman"/>
          <w:sz w:val="24"/>
          <w:szCs w:val="24"/>
        </w:rPr>
        <w:t>It is impossible to overstate the importance of this effort. A device that is less dependent on humans offers a stronger assurance of reliability, precision, and efficiency. Also, many doctors and other healthcare professionals will benefit from the automation of the newborn exchange transfusion procedure.</w:t>
      </w:r>
    </w:p>
    <w:p w14:paraId="19AD802D" w14:textId="222127CF" w:rsidR="00227702" w:rsidRPr="00227702" w:rsidRDefault="00227702" w:rsidP="00227702">
      <w:pPr>
        <w:spacing w:line="360" w:lineRule="auto"/>
        <w:rPr>
          <w:rFonts w:ascii="Times New Roman" w:hAnsi="Times New Roman" w:cs="Times New Roman"/>
          <w:sz w:val="24"/>
          <w:szCs w:val="24"/>
        </w:rPr>
      </w:pPr>
      <w:r w:rsidRPr="00227702">
        <w:rPr>
          <w:rFonts w:ascii="Times New Roman" w:hAnsi="Times New Roman" w:cs="Times New Roman"/>
          <w:sz w:val="24"/>
          <w:szCs w:val="24"/>
        </w:rPr>
        <w:t>The ordinary hospital in Ghana can buy it since its price is very modest compared to that of many other medical devices.</w:t>
      </w:r>
    </w:p>
    <w:p w14:paraId="6D2BB9C8" w14:textId="41832C0F" w:rsidR="00B56C10" w:rsidRDefault="00B56C10" w:rsidP="00292B61">
      <w:pPr>
        <w:spacing w:line="360" w:lineRule="auto"/>
        <w:jc w:val="both"/>
        <w:rPr>
          <w:rFonts w:ascii="Times New Roman" w:hAnsi="Times New Roman" w:cs="Times New Roman"/>
          <w:sz w:val="24"/>
          <w:szCs w:val="24"/>
        </w:rPr>
      </w:pPr>
    </w:p>
    <w:p w14:paraId="603E25C5" w14:textId="4B3BED1A" w:rsidR="00B56C10" w:rsidRDefault="00B56C10" w:rsidP="00292B61">
      <w:pPr>
        <w:spacing w:line="360" w:lineRule="auto"/>
        <w:jc w:val="both"/>
        <w:rPr>
          <w:rFonts w:ascii="Times New Roman" w:hAnsi="Times New Roman" w:cs="Times New Roman"/>
          <w:sz w:val="24"/>
          <w:szCs w:val="24"/>
        </w:rPr>
      </w:pPr>
    </w:p>
    <w:p w14:paraId="5503E5EC" w14:textId="119862A8" w:rsidR="00B56C10" w:rsidRDefault="00B56C10" w:rsidP="00292B61">
      <w:pPr>
        <w:spacing w:line="360" w:lineRule="auto"/>
        <w:jc w:val="both"/>
        <w:rPr>
          <w:rFonts w:ascii="Times New Roman" w:hAnsi="Times New Roman" w:cs="Times New Roman"/>
          <w:sz w:val="24"/>
          <w:szCs w:val="24"/>
        </w:rPr>
      </w:pPr>
    </w:p>
    <w:p w14:paraId="1E0D8B4B" w14:textId="08A581EF" w:rsidR="00B56C10" w:rsidRDefault="00B56C10" w:rsidP="00292B61">
      <w:pPr>
        <w:spacing w:line="360" w:lineRule="auto"/>
        <w:jc w:val="both"/>
        <w:rPr>
          <w:rFonts w:ascii="Times New Roman" w:hAnsi="Times New Roman" w:cs="Times New Roman"/>
          <w:sz w:val="24"/>
          <w:szCs w:val="24"/>
        </w:rPr>
      </w:pPr>
    </w:p>
    <w:p w14:paraId="50765E74" w14:textId="68125D8F" w:rsidR="00B56C10" w:rsidRDefault="00B56C10" w:rsidP="00292B61">
      <w:pPr>
        <w:spacing w:line="360" w:lineRule="auto"/>
        <w:jc w:val="both"/>
        <w:rPr>
          <w:rFonts w:ascii="Times New Roman" w:hAnsi="Times New Roman" w:cs="Times New Roman"/>
          <w:sz w:val="24"/>
          <w:szCs w:val="24"/>
        </w:rPr>
      </w:pPr>
    </w:p>
    <w:p w14:paraId="1CE83A4E" w14:textId="046C21E6" w:rsidR="00227702" w:rsidRDefault="00B56C10">
      <w:pPr>
        <w:rPr>
          <w:rFonts w:ascii="Times New Roman" w:hAnsi="Times New Roman" w:cs="Times New Roman"/>
          <w:sz w:val="24"/>
          <w:szCs w:val="24"/>
        </w:rPr>
      </w:pPr>
      <w:r>
        <w:rPr>
          <w:rFonts w:ascii="Times New Roman" w:hAnsi="Times New Roman" w:cs="Times New Roman"/>
          <w:sz w:val="24"/>
          <w:szCs w:val="24"/>
        </w:rPr>
        <w:br w:type="page"/>
      </w:r>
    </w:p>
    <w:p w14:paraId="36F8DE12" w14:textId="77777777" w:rsidR="00B56C10" w:rsidRDefault="00B56C10" w:rsidP="00B56C10">
      <w:pPr>
        <w:rPr>
          <w:rFonts w:ascii="Times New Roman" w:hAnsi="Times New Roman" w:cs="Times New Roman"/>
          <w:sz w:val="24"/>
          <w:szCs w:val="24"/>
        </w:rPr>
      </w:pPr>
    </w:p>
    <w:p w14:paraId="12887460" w14:textId="77777777" w:rsidR="00FC40BF" w:rsidRDefault="00571DCA" w:rsidP="00137999">
      <w:pPr>
        <w:pStyle w:val="Heading1"/>
        <w:jc w:val="center"/>
        <w:rPr>
          <w:rFonts w:ascii="Times New Roman" w:hAnsi="Times New Roman" w:cs="Times New Roman"/>
          <w:color w:val="000000" w:themeColor="text1"/>
        </w:rPr>
      </w:pPr>
      <w:r w:rsidRPr="00891F48">
        <w:rPr>
          <w:rFonts w:ascii="Times New Roman" w:hAnsi="Times New Roman" w:cs="Times New Roman"/>
          <w:color w:val="000000" w:themeColor="text1"/>
        </w:rPr>
        <w:t>CHAPTER TWO</w:t>
      </w:r>
    </w:p>
    <w:p w14:paraId="17E5528E" w14:textId="77777777" w:rsidR="00FC40BF" w:rsidRPr="00FC40BF" w:rsidRDefault="00FC40BF" w:rsidP="00292B61">
      <w:pPr>
        <w:jc w:val="both"/>
      </w:pPr>
    </w:p>
    <w:p w14:paraId="539CD698" w14:textId="6C6DD348" w:rsidR="00571DCA" w:rsidRDefault="00571DCA" w:rsidP="00137999">
      <w:pPr>
        <w:pStyle w:val="Heading2"/>
        <w:jc w:val="center"/>
        <w:rPr>
          <w:rFonts w:ascii="Times New Roman" w:hAnsi="Times New Roman" w:cs="Times New Roman"/>
          <w:color w:val="000000" w:themeColor="text1"/>
        </w:rPr>
      </w:pPr>
      <w:r w:rsidRPr="00FC40BF">
        <w:rPr>
          <w:rFonts w:ascii="Times New Roman" w:hAnsi="Times New Roman" w:cs="Times New Roman"/>
          <w:color w:val="000000" w:themeColor="text1"/>
        </w:rPr>
        <w:t>LITERATURE REVIEW</w:t>
      </w:r>
    </w:p>
    <w:p w14:paraId="4CE23FF5" w14:textId="77777777" w:rsidR="00E30EBA" w:rsidRDefault="00E30EBA" w:rsidP="00292B61">
      <w:pPr>
        <w:jc w:val="both"/>
        <w:rPr>
          <w:rFonts w:ascii="Times New Roman" w:hAnsi="Times New Roman" w:cs="Times New Roman"/>
          <w:sz w:val="24"/>
          <w:szCs w:val="24"/>
        </w:rPr>
      </w:pPr>
    </w:p>
    <w:p w14:paraId="55FBD170" w14:textId="1B119069" w:rsidR="002551D7" w:rsidRPr="00137999" w:rsidRDefault="00E30EBA" w:rsidP="00137999">
      <w:pPr>
        <w:spacing w:line="360" w:lineRule="auto"/>
        <w:jc w:val="both"/>
        <w:rPr>
          <w:rFonts w:ascii="Times New Roman" w:hAnsi="Times New Roman" w:cs="Times New Roman"/>
          <w:sz w:val="24"/>
          <w:szCs w:val="24"/>
        </w:rPr>
      </w:pPr>
      <w:r w:rsidRPr="00E30EBA">
        <w:rPr>
          <w:rFonts w:ascii="Times New Roman" w:hAnsi="Times New Roman" w:cs="Times New Roman"/>
          <w:sz w:val="24"/>
          <w:szCs w:val="24"/>
        </w:rPr>
        <w:t>This chapter talks about the exchange transfusion as a medical procedure</w:t>
      </w:r>
      <w:r w:rsidR="00271D6C">
        <w:rPr>
          <w:rFonts w:ascii="Times New Roman" w:hAnsi="Times New Roman" w:cs="Times New Roman"/>
          <w:sz w:val="24"/>
          <w:szCs w:val="24"/>
        </w:rPr>
        <w:t>, principle of operation of the device</w:t>
      </w:r>
      <w:r w:rsidRPr="00E30EBA">
        <w:rPr>
          <w:rFonts w:ascii="Times New Roman" w:hAnsi="Times New Roman" w:cs="Times New Roman"/>
          <w:sz w:val="24"/>
          <w:szCs w:val="24"/>
        </w:rPr>
        <w:t xml:space="preserve"> and previous editions of ANET. </w:t>
      </w:r>
      <w:r w:rsidR="0019525E">
        <w:t xml:space="preserve"> </w:t>
      </w:r>
    </w:p>
    <w:p w14:paraId="389EA0B0" w14:textId="66760BD2" w:rsidR="002551D7" w:rsidRPr="002551D7" w:rsidRDefault="00751DED" w:rsidP="00137999">
      <w:pPr>
        <w:pStyle w:val="Heading3"/>
        <w:spacing w:line="360" w:lineRule="auto"/>
        <w:jc w:val="both"/>
      </w:pPr>
      <w:r>
        <w:t xml:space="preserve">2.1 </w:t>
      </w:r>
      <w:r w:rsidR="002551D7" w:rsidRPr="002551D7">
        <w:t>THE EXCHANGE TRANSFUSION PROCESS</w:t>
      </w:r>
    </w:p>
    <w:p w14:paraId="3887421A" w14:textId="64E1FEF7" w:rsidR="002551D7" w:rsidRPr="002551D7" w:rsidRDefault="002551D7" w:rsidP="00137999">
      <w:pPr>
        <w:spacing w:line="360" w:lineRule="auto"/>
        <w:jc w:val="both"/>
        <w:rPr>
          <w:rFonts w:ascii="Times New Roman" w:hAnsi="Times New Roman" w:cs="Times New Roman"/>
          <w:sz w:val="24"/>
          <w:szCs w:val="24"/>
        </w:rPr>
      </w:pPr>
      <w:r w:rsidRPr="002551D7">
        <w:rPr>
          <w:rFonts w:ascii="Times New Roman" w:hAnsi="Times New Roman" w:cs="Times New Roman"/>
          <w:sz w:val="24"/>
          <w:szCs w:val="24"/>
        </w:rPr>
        <w:t>The process involves taking aliquots of the patient's blood that are considered to be "bad blood" is taken and exchanged with aliquots of the donor's blood that are considered to be "good blood." This is what gives exchange transfusions its name; blood is taken out and replaced; there is an exchange</w:t>
      </w:r>
      <w:r w:rsidR="006A2158">
        <w:rPr>
          <w:rFonts w:ascii="Times New Roman" w:hAnsi="Times New Roman" w:cs="Times New Roman"/>
          <w:sz w:val="24"/>
          <w:szCs w:val="24"/>
        </w:rPr>
        <w:t xml:space="preserve"> </w:t>
      </w:r>
      <w:r w:rsidR="006A2158">
        <w:rPr>
          <w:rFonts w:ascii="Times New Roman" w:hAnsi="Times New Roman" w:cs="Times New Roman"/>
          <w:sz w:val="24"/>
          <w:szCs w:val="24"/>
        </w:rPr>
        <w:fldChar w:fldCharType="begin"/>
      </w:r>
      <w:r w:rsidR="00A65FDB">
        <w:rPr>
          <w:rFonts w:ascii="Times New Roman" w:hAnsi="Times New Roman" w:cs="Times New Roman"/>
          <w:sz w:val="24"/>
          <w:szCs w:val="24"/>
        </w:rPr>
        <w:instrText xml:space="preserve"> ADDIN EN.CITE &lt;EndNote&gt;&lt;Cite&gt;&lt;Author&gt;Ohto&lt;/Author&gt;&lt;Year&gt;1996&lt;/Year&gt;&lt;RecNum&gt;171&lt;/RecNum&gt;&lt;DisplayText&gt;(Kaneshiro, 2021; Ohto &amp;amp; Anderson, 1996)&lt;/DisplayText&gt;&lt;record&gt;&lt;rec-number&gt;171&lt;/rec-number&gt;&lt;foreign-keys&gt;&lt;key app="EN" db-id="e2p5esepxpx0dqe0xwpvsaacrxz5r5x9e502" timestamp="1679753788"&gt;171&lt;/key&gt;&lt;/foreign-keys&gt;&lt;ref-type name="Journal Article"&gt;17&lt;/ref-type&gt;&lt;contributors&gt;&lt;authors&gt;&lt;author&gt;Ohto, Hitoshi&lt;/author&gt;&lt;author&gt;Anderson, Kenneth C&lt;/author&gt;&lt;/authors&gt;&lt;/contributors&gt;&lt;titles&gt;&lt;title&gt;Survey of transfusion-associated graft-versus-host disease in immunocompetent recipients&lt;/title&gt;&lt;secondary-title&gt;Transfusion Medicine Reviews&lt;/secondary-title&gt;&lt;/titles&gt;&lt;periodical&gt;&lt;full-title&gt;Transfusion Medicine Reviews&lt;/full-title&gt;&lt;/periodical&gt;&lt;pages&gt;31-43&lt;/pages&gt;&lt;volume&gt;10&lt;/volume&gt;&lt;number&gt;1&lt;/number&gt;&lt;dates&gt;&lt;year&gt;1996&lt;/year&gt;&lt;/dates&gt;&lt;isbn&gt;0887-7963&lt;/isbn&gt;&lt;urls&gt;&lt;/urls&gt;&lt;/record&gt;&lt;/Cite&gt;&lt;Cite&gt;&lt;Author&gt;Kaneshiro&lt;/Author&gt;&lt;Year&gt;2021&lt;/Year&gt;&lt;RecNum&gt;172&lt;/RecNum&gt;&lt;record&gt;&lt;rec-number&gt;172&lt;/rec-number&gt;&lt;foreign-keys&gt;&lt;key app="EN" db-id="e2p5esepxpx0dqe0xwpvsaacrxz5r5x9e502" timestamp="1679753970"&gt;172&lt;/key&gt;&lt;/foreign-keys&gt;&lt;ref-type name="Journal Article"&gt;17&lt;/ref-type&gt;&lt;contributors&gt;&lt;authors&gt;&lt;author&gt; N K Kaneshiro &lt;/author&gt;&lt;/authors&gt;&lt;/contributors&gt;&lt;titles&gt;&lt;title&gt;Exchange Transfusion&lt;/title&gt;&lt;secondary-title&gt;MedlinePlus - National Library of Medicine&lt;/secondary-title&gt;&lt;/titles&gt;&lt;periodical&gt;&lt;full-title&gt;MedlinePlus - National Library of Medicine&lt;/full-title&gt;&lt;/periodical&gt;&lt;pages&gt;1-2&lt;/pages&gt;&lt;dates&gt;&lt;year&gt;2021&lt;/year&gt;&lt;/dates&gt;&lt;urls&gt;&lt;/urls&gt;&lt;/record&gt;&lt;/Cite&gt;&lt;/EndNote&gt;</w:instrText>
      </w:r>
      <w:r w:rsidR="006A2158">
        <w:rPr>
          <w:rFonts w:ascii="Times New Roman" w:hAnsi="Times New Roman" w:cs="Times New Roman"/>
          <w:sz w:val="24"/>
          <w:szCs w:val="24"/>
        </w:rPr>
        <w:fldChar w:fldCharType="separate"/>
      </w:r>
      <w:r w:rsidR="00A65FDB">
        <w:rPr>
          <w:rFonts w:ascii="Times New Roman" w:hAnsi="Times New Roman" w:cs="Times New Roman"/>
          <w:noProof/>
          <w:sz w:val="24"/>
          <w:szCs w:val="24"/>
        </w:rPr>
        <w:t>(Kaneshiro, 2021; Ohto &amp; Anderson, 1996)</w:t>
      </w:r>
      <w:r w:rsidR="006A2158">
        <w:rPr>
          <w:rFonts w:ascii="Times New Roman" w:hAnsi="Times New Roman" w:cs="Times New Roman"/>
          <w:sz w:val="24"/>
          <w:szCs w:val="24"/>
        </w:rPr>
        <w:fldChar w:fldCharType="end"/>
      </w:r>
      <w:r w:rsidRPr="002551D7">
        <w:rPr>
          <w:rFonts w:ascii="Times New Roman" w:hAnsi="Times New Roman" w:cs="Times New Roman"/>
          <w:sz w:val="24"/>
          <w:szCs w:val="24"/>
        </w:rPr>
        <w:t>.  </w:t>
      </w:r>
    </w:p>
    <w:p w14:paraId="7A3FAECC" w14:textId="2F85EF06" w:rsidR="0019525E" w:rsidRDefault="002551D7" w:rsidP="00137999">
      <w:pPr>
        <w:spacing w:line="360" w:lineRule="auto"/>
        <w:jc w:val="both"/>
        <w:rPr>
          <w:rFonts w:ascii="Times New Roman" w:hAnsi="Times New Roman" w:cs="Times New Roman"/>
          <w:sz w:val="24"/>
          <w:szCs w:val="24"/>
        </w:rPr>
      </w:pPr>
      <w:r w:rsidRPr="002551D7">
        <w:rPr>
          <w:rFonts w:ascii="Times New Roman" w:hAnsi="Times New Roman" w:cs="Times New Roman"/>
          <w:sz w:val="24"/>
          <w:szCs w:val="24"/>
        </w:rPr>
        <w:t>Simple blood transfusions do not include the exchange of blood; blood is only supplied but not taken out</w:t>
      </w:r>
      <w:r w:rsidR="00A65FDB">
        <w:rPr>
          <w:rFonts w:ascii="Times New Roman" w:hAnsi="Times New Roman" w:cs="Times New Roman"/>
          <w:sz w:val="24"/>
          <w:szCs w:val="24"/>
        </w:rPr>
        <w:t xml:space="preserve"> </w:t>
      </w:r>
      <w:r w:rsidR="00A65FDB">
        <w:rPr>
          <w:rFonts w:ascii="Times New Roman" w:hAnsi="Times New Roman" w:cs="Times New Roman"/>
          <w:sz w:val="24"/>
          <w:szCs w:val="24"/>
        </w:rPr>
        <w:fldChar w:fldCharType="begin"/>
      </w:r>
      <w:r w:rsidR="00A65FDB">
        <w:rPr>
          <w:rFonts w:ascii="Times New Roman" w:hAnsi="Times New Roman" w:cs="Times New Roman"/>
          <w:sz w:val="24"/>
          <w:szCs w:val="24"/>
        </w:rPr>
        <w:instrText xml:space="preserve"> ADDIN EN.CITE &lt;EndNote&gt;&lt;Cite&gt;&lt;Author&gt;Underwood&lt;/Author&gt;&lt;Year&gt;2019&lt;/Year&gt;&lt;RecNum&gt;173&lt;/RecNum&gt;&lt;DisplayText&gt;(Underwood, 2019)&lt;/DisplayText&gt;&lt;record&gt;&lt;rec-number&gt;173&lt;/rec-number&gt;&lt;foreign-keys&gt;&lt;key app="EN" db-id="e2p5esepxpx0dqe0xwpvsaacrxz5r5x9e502" timestamp="1679754030"&gt;173&lt;/key&gt;&lt;/foreign-keys&gt;&lt;ref-type name="Journal Article"&gt;17&lt;/ref-type&gt;&lt;contributors&gt;&lt;authors&gt;&lt;author&gt;Underwood, Corinna&lt;/author&gt;&lt;/authors&gt;&lt;/contributors&gt;&lt;titles&gt;&lt;title&gt;Automated journalism–AI applications at New York Times, Reuters, and other media giants&lt;/title&gt;&lt;secondary-title&gt;Tech emergence&lt;/secondary-title&gt;&lt;/titles&gt;&lt;periodical&gt;&lt;full-title&gt;Tech emergence&lt;/full-title&gt;&lt;/periodical&gt;&lt;dates&gt;&lt;year&gt;2019&lt;/year&gt;&lt;/dates&gt;&lt;urls&gt;&lt;/urls&gt;&lt;/record&gt;&lt;/Cite&gt;&lt;/EndNote&gt;</w:instrText>
      </w:r>
      <w:r w:rsidR="00A65FDB">
        <w:rPr>
          <w:rFonts w:ascii="Times New Roman" w:hAnsi="Times New Roman" w:cs="Times New Roman"/>
          <w:sz w:val="24"/>
          <w:szCs w:val="24"/>
        </w:rPr>
        <w:fldChar w:fldCharType="separate"/>
      </w:r>
      <w:r w:rsidR="00A65FDB">
        <w:rPr>
          <w:rFonts w:ascii="Times New Roman" w:hAnsi="Times New Roman" w:cs="Times New Roman"/>
          <w:noProof/>
          <w:sz w:val="24"/>
          <w:szCs w:val="24"/>
        </w:rPr>
        <w:t>(Underwood, 2019)</w:t>
      </w:r>
      <w:r w:rsidR="00A65FDB">
        <w:rPr>
          <w:rFonts w:ascii="Times New Roman" w:hAnsi="Times New Roman" w:cs="Times New Roman"/>
          <w:sz w:val="24"/>
          <w:szCs w:val="24"/>
        </w:rPr>
        <w:fldChar w:fldCharType="end"/>
      </w:r>
      <w:r w:rsidRPr="002551D7">
        <w:rPr>
          <w:rFonts w:ascii="Times New Roman" w:hAnsi="Times New Roman" w:cs="Times New Roman"/>
          <w:sz w:val="24"/>
          <w:szCs w:val="24"/>
        </w:rPr>
        <w:t>. Since some "old" blood and "new" blood are mixed or fused, the procedure is known as a blood transfusion. Exchange transfusions are always allogeneic, meaning that fresh, healthy blood always comes from a donor</w:t>
      </w:r>
      <w:r w:rsidR="00A83E5E">
        <w:rPr>
          <w:rFonts w:ascii="Times New Roman" w:hAnsi="Times New Roman" w:cs="Times New Roman"/>
          <w:sz w:val="24"/>
          <w:szCs w:val="24"/>
        </w:rPr>
        <w:fldChar w:fldCharType="begin"/>
      </w:r>
      <w:r w:rsidR="00BA2FFC">
        <w:rPr>
          <w:rFonts w:ascii="Times New Roman" w:hAnsi="Times New Roman" w:cs="Times New Roman"/>
          <w:sz w:val="24"/>
          <w:szCs w:val="24"/>
        </w:rPr>
        <w:instrText xml:space="preserve"> ADDIN EN.CITE &lt;EndNote&gt;&lt;Cite&gt;&lt;Author&gt;ANDREW&lt;/Author&gt;&lt;Year&gt; 2022&lt;/Year&gt;&lt;RecNum&gt;8&lt;/RecNum&gt;&lt;DisplayText&gt;(ANDREW et al., 2022)&lt;/DisplayText&gt;&lt;record&gt;&lt;rec-number&gt;8&lt;/rec-number&gt;&lt;foreign-keys&gt;&lt;key app="EN" db-id="zfdxada0ef2vdhetz58pttspf2d9ptepzz52" timestamp="1679315070"&gt;8&lt;/key&gt;&lt;/foreign-keys&gt;&lt;ref-type name="Thesis"&gt;32&lt;/ref-type&gt;&lt;contributors&gt;&lt;authors&gt;&lt;author&gt;AGBEDOR ANDREW&lt;/author&gt;&lt;author&gt;APEDELE BEDE ABISBA&lt;/author&gt;&lt;author&gt;NANA KWADWO FRIMPONG&lt;/author&gt;&lt;/authors&gt;&lt;tertiary-authors&gt;&lt;author&gt;Prince Odame&lt;/author&gt;&lt;/tertiary-authors&gt;&lt;/contributors&gt;&lt;titles&gt;&lt;title&gt;Automated Neonatal Exchange Transfusion System 3.0&lt;/title&gt;&lt;secondary-title&gt;Computer Engineering&lt;/secondary-title&gt;&lt;/titles&gt;&lt;volume&gt;Bsc Biomedical Engineering&lt;/volume&gt;&lt;dates&gt;&lt;year&gt; 2022&lt;/year&gt;&lt;pub-dates&gt;&lt;date&gt;September 2022&lt;/date&gt;&lt;/pub-dates&gt;&lt;/dates&gt;&lt;publisher&gt;Kwame Nkrumah University of Science and Technology&lt;/publisher&gt;&lt;urls&gt;&lt;/urls&gt;&lt;/record&gt;&lt;/Cite&gt;&lt;/EndNote&gt;</w:instrText>
      </w:r>
      <w:r w:rsidR="00A83E5E">
        <w:rPr>
          <w:rFonts w:ascii="Times New Roman" w:hAnsi="Times New Roman" w:cs="Times New Roman"/>
          <w:sz w:val="24"/>
          <w:szCs w:val="24"/>
        </w:rPr>
        <w:fldChar w:fldCharType="separate"/>
      </w:r>
      <w:r w:rsidR="00BA2FFC">
        <w:rPr>
          <w:rFonts w:ascii="Times New Roman" w:hAnsi="Times New Roman" w:cs="Times New Roman"/>
          <w:noProof/>
          <w:sz w:val="24"/>
          <w:szCs w:val="24"/>
        </w:rPr>
        <w:t xml:space="preserve">(ANDREW </w:t>
      </w:r>
      <w:r w:rsidR="00FC6CC9" w:rsidRPr="00FC6CC9">
        <w:rPr>
          <w:rFonts w:ascii="Times New Roman" w:hAnsi="Times New Roman" w:cs="Times New Roman"/>
          <w:i/>
          <w:iCs/>
          <w:noProof/>
          <w:sz w:val="24"/>
          <w:szCs w:val="24"/>
        </w:rPr>
        <w:t>et al</w:t>
      </w:r>
      <w:r w:rsidR="00BA2FFC">
        <w:rPr>
          <w:rFonts w:ascii="Times New Roman" w:hAnsi="Times New Roman" w:cs="Times New Roman"/>
          <w:noProof/>
          <w:sz w:val="24"/>
          <w:szCs w:val="24"/>
        </w:rPr>
        <w:t>., 2022)</w:t>
      </w:r>
      <w:r w:rsidR="00A83E5E">
        <w:rPr>
          <w:rFonts w:ascii="Times New Roman" w:hAnsi="Times New Roman" w:cs="Times New Roman"/>
          <w:sz w:val="24"/>
          <w:szCs w:val="24"/>
        </w:rPr>
        <w:fldChar w:fldCharType="end"/>
      </w:r>
      <w:r w:rsidRPr="002551D7">
        <w:rPr>
          <w:rFonts w:ascii="Times New Roman" w:hAnsi="Times New Roman" w:cs="Times New Roman"/>
          <w:sz w:val="24"/>
          <w:szCs w:val="24"/>
        </w:rPr>
        <w:t>.</w:t>
      </w:r>
    </w:p>
    <w:p w14:paraId="42E16A39" w14:textId="77777777" w:rsidR="00891F48" w:rsidRDefault="00891F48" w:rsidP="00292B61">
      <w:pPr>
        <w:jc w:val="both"/>
      </w:pPr>
    </w:p>
    <w:p w14:paraId="5CB4E0DA" w14:textId="5D4A6378" w:rsidR="00891F48" w:rsidRDefault="00891F48" w:rsidP="00A65FDB">
      <w:pPr>
        <w:pStyle w:val="Heading3"/>
        <w:spacing w:line="360" w:lineRule="auto"/>
        <w:jc w:val="both"/>
      </w:pPr>
      <w:r>
        <w:t>2.</w:t>
      </w:r>
      <w:r w:rsidR="00751DED">
        <w:t>2</w:t>
      </w:r>
      <w:r>
        <w:t xml:space="preserve"> HISTORY OF NEONATAL EXCHANGE TRANSFUSION</w:t>
      </w:r>
    </w:p>
    <w:p w14:paraId="148F4CED" w14:textId="401C7FCB" w:rsidR="003733E3" w:rsidRDefault="003733E3" w:rsidP="00A65FDB">
      <w:pPr>
        <w:spacing w:line="360" w:lineRule="auto"/>
        <w:jc w:val="both"/>
        <w:rPr>
          <w:rFonts w:ascii="Times New Roman" w:hAnsi="Times New Roman" w:cs="Times New Roman"/>
          <w:sz w:val="24"/>
          <w:szCs w:val="24"/>
        </w:rPr>
      </w:pPr>
      <w:bookmarkStart w:id="0" w:name="_Hlk127986403"/>
      <w:r w:rsidRPr="003733E3">
        <w:rPr>
          <w:rFonts w:ascii="Times New Roman" w:hAnsi="Times New Roman" w:cs="Times New Roman"/>
          <w:sz w:val="24"/>
          <w:szCs w:val="24"/>
        </w:rPr>
        <w:t>Neonatal exchange transfusion has become a rare activity in most advanced countries but remains a frequent emergency procedure for severe hyperbilirubinemia in many underdeveloped countries, Ghana inclusive.</w:t>
      </w:r>
      <w:r w:rsidR="00A65FDB">
        <w:rPr>
          <w:rFonts w:ascii="Times New Roman" w:hAnsi="Times New Roman" w:cs="Times New Roman"/>
          <w:sz w:val="24"/>
          <w:szCs w:val="24"/>
        </w:rPr>
        <w:fldChar w:fldCharType="begin"/>
      </w:r>
      <w:r w:rsidR="00A65FDB">
        <w:rPr>
          <w:rFonts w:ascii="Times New Roman" w:hAnsi="Times New Roman" w:cs="Times New Roman"/>
          <w:sz w:val="24"/>
          <w:szCs w:val="24"/>
        </w:rPr>
        <w:instrText xml:space="preserve"> ADDIN EN.CITE &lt;EndNote&gt;&lt;Cite&gt;&lt;Author&gt;Underwood&lt;/Author&gt;&lt;Year&gt;2019&lt;/Year&gt;&lt;RecNum&gt;173&lt;/RecNum&gt;&lt;DisplayText&gt;(Underwood, 2019)&lt;/DisplayText&gt;&lt;record&gt;&lt;rec-number&gt;173&lt;/rec-number&gt;&lt;foreign-keys&gt;&lt;key app="EN" db-id="e2p5esepxpx0dqe0xwpvsaacrxz5r5x9e502" timestamp="1679754030"&gt;173&lt;/key&gt;&lt;/foreign-keys&gt;&lt;ref-type name="Journal Article"&gt;17&lt;/ref-type&gt;&lt;contributors&gt;&lt;authors&gt;&lt;author&gt;Underwood, Corinna&lt;/author&gt;&lt;/authors&gt;&lt;/contributors&gt;&lt;titles&gt;&lt;title&gt;Automated journalism–AI applications at New York Times, Reuters, and other media giants&lt;/title&gt;&lt;secondary-title&gt;Tech emergence&lt;/secondary-title&gt;&lt;/titles&gt;&lt;periodical&gt;&lt;full-title&gt;Tech emergence&lt;/full-title&gt;&lt;/periodical&gt;&lt;dates&gt;&lt;year&gt;2019&lt;/year&gt;&lt;/dates&gt;&lt;urls&gt;&lt;/urls&gt;&lt;/record&gt;&lt;/Cite&gt;&lt;/EndNote&gt;</w:instrText>
      </w:r>
      <w:r w:rsidR="00A65FDB">
        <w:rPr>
          <w:rFonts w:ascii="Times New Roman" w:hAnsi="Times New Roman" w:cs="Times New Roman"/>
          <w:sz w:val="24"/>
          <w:szCs w:val="24"/>
        </w:rPr>
        <w:fldChar w:fldCharType="separate"/>
      </w:r>
      <w:r w:rsidR="00A65FDB">
        <w:rPr>
          <w:rFonts w:ascii="Times New Roman" w:hAnsi="Times New Roman" w:cs="Times New Roman"/>
          <w:noProof/>
          <w:sz w:val="24"/>
          <w:szCs w:val="24"/>
        </w:rPr>
        <w:t>(Underwood, 2019)</w:t>
      </w:r>
      <w:r w:rsidR="00A65FDB">
        <w:rPr>
          <w:rFonts w:ascii="Times New Roman" w:hAnsi="Times New Roman" w:cs="Times New Roman"/>
          <w:sz w:val="24"/>
          <w:szCs w:val="24"/>
        </w:rPr>
        <w:fldChar w:fldCharType="end"/>
      </w:r>
    </w:p>
    <w:p w14:paraId="4AF057B9" w14:textId="237C43BC" w:rsidR="003733E3" w:rsidRPr="003733E3" w:rsidRDefault="003733E3" w:rsidP="00A65FDB">
      <w:pPr>
        <w:spacing w:line="360" w:lineRule="auto"/>
        <w:jc w:val="both"/>
        <w:rPr>
          <w:rFonts w:ascii="Times New Roman" w:hAnsi="Times New Roman" w:cs="Times New Roman"/>
          <w:sz w:val="24"/>
          <w:szCs w:val="24"/>
        </w:rPr>
      </w:pPr>
      <w:r w:rsidRPr="003733E3">
        <w:rPr>
          <w:rFonts w:ascii="Times New Roman" w:hAnsi="Times New Roman" w:cs="Times New Roman"/>
          <w:sz w:val="24"/>
          <w:szCs w:val="24"/>
        </w:rPr>
        <w:t xml:space="preserve">The history of NET may be traced to the Talmudic era (1st century C.E.) when the </w:t>
      </w:r>
      <w:r>
        <w:rPr>
          <w:rFonts w:ascii="Times New Roman" w:hAnsi="Times New Roman" w:cs="Times New Roman"/>
          <w:sz w:val="24"/>
          <w:szCs w:val="24"/>
        </w:rPr>
        <w:t>then-Jewish</w:t>
      </w:r>
      <w:r w:rsidRPr="003733E3">
        <w:rPr>
          <w:rFonts w:ascii="Times New Roman" w:hAnsi="Times New Roman" w:cs="Times New Roman"/>
          <w:sz w:val="24"/>
          <w:szCs w:val="24"/>
        </w:rPr>
        <w:t xml:space="preserve"> physicians</w:t>
      </w:r>
      <w:r>
        <w:rPr>
          <w:rFonts w:ascii="Times New Roman" w:hAnsi="Times New Roman" w:cs="Times New Roman"/>
          <w:sz w:val="24"/>
          <w:szCs w:val="24"/>
        </w:rPr>
        <w:t xml:space="preserve"> used</w:t>
      </w:r>
      <w:r w:rsidRPr="003733E3">
        <w:rPr>
          <w:rFonts w:ascii="Times New Roman" w:hAnsi="Times New Roman" w:cs="Times New Roman"/>
          <w:sz w:val="24"/>
          <w:szCs w:val="24"/>
        </w:rPr>
        <w:t xml:space="preserve"> it as a last option for a number of ailments</w:t>
      </w:r>
      <w:r w:rsidR="00A65FDB">
        <w:rPr>
          <w:rFonts w:ascii="Times New Roman" w:hAnsi="Times New Roman" w:cs="Times New Roman"/>
          <w:sz w:val="24"/>
          <w:szCs w:val="24"/>
        </w:rPr>
        <w:fldChar w:fldCharType="begin"/>
      </w:r>
      <w:r w:rsidR="00A65FDB">
        <w:rPr>
          <w:rFonts w:ascii="Times New Roman" w:hAnsi="Times New Roman" w:cs="Times New Roman"/>
          <w:sz w:val="24"/>
          <w:szCs w:val="24"/>
        </w:rPr>
        <w:instrText xml:space="preserve"> ADDIN EN.CITE &lt;EndNote&gt;&lt;Cite&gt;&lt;Author&gt;Brecher&lt;/Author&gt;&lt;Year&gt;2018&lt;/Year&gt;&lt;RecNum&gt;174&lt;/RecNum&gt;&lt;DisplayText&gt;(Brecher, 2018)&lt;/DisplayText&gt;&lt;record&gt;&lt;rec-number&gt;174&lt;/rec-number&gt;&lt;foreign-keys&gt;&lt;key app="EN" db-id="e2p5esepxpx0dqe0xwpvsaacrxz5r5x9e502" timestamp="1679754395"&gt;174&lt;/key&gt;&lt;/foreign-keys&gt;&lt;ref-type name="Journal Article"&gt;17&lt;/ref-type&gt;&lt;contributors&gt;&lt;authors&gt;&lt;author&gt;M E Brecher &lt;/author&gt;&lt;/authors&gt;&lt;/contributors&gt;&lt;titles&gt;&lt;title&gt;A History of Blood Transfusion from Ancient Times to the 21st Century&lt;/title&gt;&lt;secondary-title&gt;Transfusion Medicine Reviews&lt;/secondary-title&gt;&lt;/titles&gt;&lt;periodical&gt;&lt;full-title&gt;Transfusion Medicine Reviews&lt;/full-title&gt;&lt;/periodical&gt;&lt;pages&gt;59 - 75&lt;/pages&gt;&lt;volume&gt;32&lt;/volume&gt;&lt;number&gt;2&lt;/number&gt;&lt;dates&gt;&lt;year&gt;2018&lt;/year&gt;&lt;/dates&gt;&lt;urls&gt;&lt;/urls&gt;&lt;/record&gt;&lt;/Cite&gt;&lt;/EndNote&gt;</w:instrText>
      </w:r>
      <w:r w:rsidR="00A65FDB">
        <w:rPr>
          <w:rFonts w:ascii="Times New Roman" w:hAnsi="Times New Roman" w:cs="Times New Roman"/>
          <w:sz w:val="24"/>
          <w:szCs w:val="24"/>
        </w:rPr>
        <w:fldChar w:fldCharType="separate"/>
      </w:r>
      <w:r w:rsidR="00A65FDB">
        <w:rPr>
          <w:rFonts w:ascii="Times New Roman" w:hAnsi="Times New Roman" w:cs="Times New Roman"/>
          <w:noProof/>
          <w:sz w:val="24"/>
          <w:szCs w:val="24"/>
        </w:rPr>
        <w:t>(Brecher, 2018)</w:t>
      </w:r>
      <w:r w:rsidR="00A65FDB">
        <w:rPr>
          <w:rFonts w:ascii="Times New Roman" w:hAnsi="Times New Roman" w:cs="Times New Roman"/>
          <w:sz w:val="24"/>
          <w:szCs w:val="24"/>
        </w:rPr>
        <w:fldChar w:fldCharType="end"/>
      </w:r>
      <w:r w:rsidRPr="003733E3">
        <w:rPr>
          <w:rFonts w:ascii="Times New Roman" w:hAnsi="Times New Roman" w:cs="Times New Roman"/>
          <w:sz w:val="24"/>
          <w:szCs w:val="24"/>
        </w:rPr>
        <w:t xml:space="preserve">. </w:t>
      </w:r>
      <w:r>
        <w:rPr>
          <w:rFonts w:ascii="Times New Roman" w:hAnsi="Times New Roman" w:cs="Times New Roman"/>
          <w:sz w:val="24"/>
          <w:szCs w:val="24"/>
        </w:rPr>
        <w:t>A Greek philosopher</w:t>
      </w:r>
      <w:r w:rsidRPr="003733E3">
        <w:rPr>
          <w:rFonts w:ascii="Times New Roman" w:hAnsi="Times New Roman" w:cs="Times New Roman"/>
          <w:sz w:val="24"/>
          <w:szCs w:val="24"/>
        </w:rPr>
        <w:t xml:space="preserve"> of the same era</w:t>
      </w:r>
      <w:r>
        <w:rPr>
          <w:rFonts w:ascii="Times New Roman" w:hAnsi="Times New Roman" w:cs="Times New Roman"/>
          <w:sz w:val="24"/>
          <w:szCs w:val="24"/>
        </w:rPr>
        <w:t xml:space="preserve"> </w:t>
      </w:r>
      <w:r w:rsidRPr="003733E3">
        <w:rPr>
          <w:rFonts w:ascii="Times New Roman" w:hAnsi="Times New Roman" w:cs="Times New Roman"/>
          <w:sz w:val="24"/>
          <w:szCs w:val="24"/>
        </w:rPr>
        <w:t>Aristotle also mentioned using it to treat jaundice</w:t>
      </w:r>
      <w:r w:rsidR="00D23EAB">
        <w:rPr>
          <w:rFonts w:ascii="Times New Roman" w:hAnsi="Times New Roman" w:cs="Times New Roman"/>
          <w:sz w:val="24"/>
          <w:szCs w:val="24"/>
        </w:rPr>
        <w:t xml:space="preserve"> </w:t>
      </w:r>
      <w:r w:rsidR="00D23EAB">
        <w:rPr>
          <w:rFonts w:ascii="Times New Roman" w:hAnsi="Times New Roman" w:cs="Times New Roman"/>
          <w:sz w:val="24"/>
          <w:szCs w:val="24"/>
        </w:rPr>
        <w:fldChar w:fldCharType="begin"/>
      </w:r>
      <w:r w:rsidR="00D23EAB">
        <w:rPr>
          <w:rFonts w:ascii="Times New Roman" w:hAnsi="Times New Roman" w:cs="Times New Roman"/>
          <w:sz w:val="24"/>
          <w:szCs w:val="24"/>
        </w:rPr>
        <w:instrText xml:space="preserve"> ADDIN EN.CITE &lt;EndNote&gt;&lt;Cite&gt;&lt;Author&gt;Sakhuja&lt;/Author&gt;&lt;Year&gt;2008&lt;/Year&gt;&lt;RecNum&gt;175&lt;/RecNum&gt;&lt;DisplayText&gt;(Sakhuja &amp;amp; Naik, 2008)&lt;/DisplayText&gt;&lt;record&gt;&lt;rec-number&gt;175&lt;/rec-number&gt;&lt;foreign-keys&gt;&lt;key app="EN" db-id="e2p5esepxpx0dqe0xwpvsaacrxz5r5x9e502" timestamp="1679754566"&gt;175&lt;/key&gt;&lt;/foreign-keys&gt;&lt;ref-type name="Journal Article"&gt;17&lt;/ref-type&gt;&lt;contributors&gt;&lt;authors&gt;&lt;author&gt;P Sakhuja &lt;/author&gt;&lt;author&gt;R Naik &lt;/author&gt;&lt;/authors&gt;&lt;/contributors&gt;&lt;titles&gt;&lt;title&gt;Exchange transfusion&lt;/title&gt;&lt;secondary-title&gt;Indian Pediatrics&lt;/secondary-title&gt;&lt;/titles&gt;&lt;periodical&gt;&lt;full-title&gt;Indian Pediatrics&lt;/full-title&gt;&lt;/periodical&gt;&lt;pages&gt; 479-484&lt;/pages&gt;&lt;volume&gt;45&lt;/volume&gt;&lt;number&gt;6&lt;/number&gt;&lt;dates&gt;&lt;year&gt;2008&lt;/year&gt;&lt;/dates&gt;&lt;urls&gt;&lt;/urls&gt;&lt;/record&gt;&lt;/Cite&gt;&lt;/EndNote&gt;</w:instrText>
      </w:r>
      <w:r w:rsidR="00D23EAB">
        <w:rPr>
          <w:rFonts w:ascii="Times New Roman" w:hAnsi="Times New Roman" w:cs="Times New Roman"/>
          <w:sz w:val="24"/>
          <w:szCs w:val="24"/>
        </w:rPr>
        <w:fldChar w:fldCharType="separate"/>
      </w:r>
      <w:r w:rsidR="00D23EAB">
        <w:rPr>
          <w:rFonts w:ascii="Times New Roman" w:hAnsi="Times New Roman" w:cs="Times New Roman"/>
          <w:noProof/>
          <w:sz w:val="24"/>
          <w:szCs w:val="24"/>
        </w:rPr>
        <w:t>(Sakhuja &amp; Naik, 2008)</w:t>
      </w:r>
      <w:r w:rsidR="00D23EAB">
        <w:rPr>
          <w:rFonts w:ascii="Times New Roman" w:hAnsi="Times New Roman" w:cs="Times New Roman"/>
          <w:sz w:val="24"/>
          <w:szCs w:val="24"/>
        </w:rPr>
        <w:fldChar w:fldCharType="end"/>
      </w:r>
      <w:r w:rsidRPr="003733E3">
        <w:rPr>
          <w:rFonts w:ascii="Times New Roman" w:hAnsi="Times New Roman" w:cs="Times New Roman"/>
          <w:sz w:val="24"/>
          <w:szCs w:val="24"/>
        </w:rPr>
        <w:t>. Because the techniques required to assure the safe transfer of blood between donors and recipients had not yet been invented, exchange transfusions were not often offered until late in the twentieth century. Before the actual exchange transfusion procedure was developed, physicians often used a technique called 'bloodletting' to treat various medical conditions</w:t>
      </w:r>
      <w:r w:rsidR="00A65FDB">
        <w:rPr>
          <w:rFonts w:ascii="Times New Roman" w:hAnsi="Times New Roman" w:cs="Times New Roman"/>
          <w:sz w:val="24"/>
          <w:szCs w:val="24"/>
        </w:rPr>
        <w:t xml:space="preserve"> </w:t>
      </w:r>
      <w:r w:rsidR="00A65FDB">
        <w:rPr>
          <w:rFonts w:ascii="Times New Roman" w:hAnsi="Times New Roman" w:cs="Times New Roman"/>
          <w:sz w:val="24"/>
          <w:szCs w:val="24"/>
        </w:rPr>
        <w:fldChar w:fldCharType="begin"/>
      </w:r>
      <w:r w:rsidR="00A65FDB">
        <w:rPr>
          <w:rFonts w:ascii="Times New Roman" w:hAnsi="Times New Roman" w:cs="Times New Roman"/>
          <w:sz w:val="24"/>
          <w:szCs w:val="24"/>
        </w:rPr>
        <w:instrText xml:space="preserve"> ADDIN EN.CITE &lt;EndNote&gt;&lt;Cite&gt;&lt;Author&gt;Brecher&lt;/Author&gt;&lt;Year&gt;2018&lt;/Year&gt;&lt;RecNum&gt;174&lt;/RecNum&gt;&lt;DisplayText&gt;(Brecher, 2018)&lt;/DisplayText&gt;&lt;record&gt;&lt;rec-number&gt;174&lt;/rec-number&gt;&lt;foreign-keys&gt;&lt;key app="EN" db-id="e2p5esepxpx0dqe0xwpvsaacrxz5r5x9e502" timestamp="1679754395"&gt;174&lt;/key&gt;&lt;/foreign-keys&gt;&lt;ref-type name="Journal Article"&gt;17&lt;/ref-type&gt;&lt;contributors&gt;&lt;authors&gt;&lt;author&gt;M E Brecher &lt;/author&gt;&lt;/authors&gt;&lt;/contributors&gt;&lt;titles&gt;&lt;title&gt;A History of Blood Transfusion from Ancient Times to the 21st Century&lt;/title&gt;&lt;secondary-title&gt;Transfusion Medicine Reviews&lt;/secondary-title&gt;&lt;/titles&gt;&lt;periodical&gt;&lt;full-title&gt;Transfusion Medicine Reviews&lt;/full-title&gt;&lt;/periodical&gt;&lt;pages&gt;59 - 75&lt;/pages&gt;&lt;volume&gt;32&lt;/volume&gt;&lt;number&gt;2&lt;/number&gt;&lt;dates&gt;&lt;year&gt;2018&lt;/year&gt;&lt;/dates&gt;&lt;urls&gt;&lt;/urls&gt;&lt;/record&gt;&lt;/Cite&gt;&lt;/EndNote&gt;</w:instrText>
      </w:r>
      <w:r w:rsidR="00A65FDB">
        <w:rPr>
          <w:rFonts w:ascii="Times New Roman" w:hAnsi="Times New Roman" w:cs="Times New Roman"/>
          <w:sz w:val="24"/>
          <w:szCs w:val="24"/>
        </w:rPr>
        <w:fldChar w:fldCharType="separate"/>
      </w:r>
      <w:r w:rsidR="00A65FDB">
        <w:rPr>
          <w:rFonts w:ascii="Times New Roman" w:hAnsi="Times New Roman" w:cs="Times New Roman"/>
          <w:noProof/>
          <w:sz w:val="24"/>
          <w:szCs w:val="24"/>
        </w:rPr>
        <w:t>(Brecher, 2018)</w:t>
      </w:r>
      <w:r w:rsidR="00A65FDB">
        <w:rPr>
          <w:rFonts w:ascii="Times New Roman" w:hAnsi="Times New Roman" w:cs="Times New Roman"/>
          <w:sz w:val="24"/>
          <w:szCs w:val="24"/>
        </w:rPr>
        <w:fldChar w:fldCharType="end"/>
      </w:r>
      <w:r w:rsidRPr="003733E3">
        <w:rPr>
          <w:rFonts w:ascii="Times New Roman" w:hAnsi="Times New Roman" w:cs="Times New Roman"/>
          <w:sz w:val="24"/>
          <w:szCs w:val="24"/>
        </w:rPr>
        <w:t xml:space="preserve">. </w:t>
      </w:r>
    </w:p>
    <w:p w14:paraId="0162402F" w14:textId="0BD0EFF6" w:rsidR="003733E3" w:rsidRPr="003733E3" w:rsidRDefault="003733E3" w:rsidP="00A65FDB">
      <w:pPr>
        <w:spacing w:line="360" w:lineRule="auto"/>
        <w:jc w:val="both"/>
        <w:rPr>
          <w:rFonts w:ascii="Times New Roman" w:hAnsi="Times New Roman" w:cs="Times New Roman"/>
          <w:sz w:val="24"/>
          <w:szCs w:val="24"/>
        </w:rPr>
      </w:pPr>
      <w:r w:rsidRPr="003733E3">
        <w:rPr>
          <w:rFonts w:ascii="Times New Roman" w:hAnsi="Times New Roman" w:cs="Times New Roman"/>
          <w:sz w:val="24"/>
          <w:szCs w:val="24"/>
        </w:rPr>
        <w:lastRenderedPageBreak/>
        <w:t>This practice involved draining a patient’s blood and replacing it with replacement fluids such as wine or animal milk. In 1906, the first successful exchange transfusion was performed by Dr. George Washington Crile in the United States</w:t>
      </w:r>
      <w:r w:rsidR="005C5A59">
        <w:rPr>
          <w:rFonts w:ascii="Times New Roman" w:hAnsi="Times New Roman" w:cs="Times New Roman"/>
          <w:sz w:val="24"/>
          <w:szCs w:val="24"/>
        </w:rPr>
        <w:t xml:space="preserve"> </w:t>
      </w:r>
      <w:r w:rsidR="005C5A59">
        <w:rPr>
          <w:rFonts w:ascii="Times New Roman" w:hAnsi="Times New Roman" w:cs="Times New Roman"/>
          <w:sz w:val="24"/>
          <w:szCs w:val="24"/>
        </w:rPr>
        <w:fldChar w:fldCharType="begin"/>
      </w:r>
      <w:r w:rsidR="005C5A59">
        <w:rPr>
          <w:rFonts w:ascii="Times New Roman" w:hAnsi="Times New Roman" w:cs="Times New Roman"/>
          <w:sz w:val="24"/>
          <w:szCs w:val="24"/>
        </w:rPr>
        <w:instrText xml:space="preserve"> ADDIN EN.CITE &lt;EndNote&gt;&lt;Cite&gt;&lt;Author&gt;Brecher&lt;/Author&gt;&lt;Year&gt;2018&lt;/Year&gt;&lt;RecNum&gt;174&lt;/RecNum&gt;&lt;DisplayText&gt;(Brecher, 2018)&lt;/DisplayText&gt;&lt;record&gt;&lt;rec-number&gt;174&lt;/rec-number&gt;&lt;foreign-keys&gt;&lt;key app="EN" db-id="e2p5esepxpx0dqe0xwpvsaacrxz5r5x9e502" timestamp="1679754395"&gt;174&lt;/key&gt;&lt;/foreign-keys&gt;&lt;ref-type name="Journal Article"&gt;17&lt;/ref-type&gt;&lt;contributors&gt;&lt;authors&gt;&lt;author&gt;M E Brecher &lt;/author&gt;&lt;/authors&gt;&lt;/contributors&gt;&lt;titles&gt;&lt;title&gt;A History of Blood Transfusion from Ancient Times to the 21st Century&lt;/title&gt;&lt;secondary-title&gt;Transfusion Medicine Reviews&lt;/secondary-title&gt;&lt;/titles&gt;&lt;periodical&gt;&lt;full-title&gt;Transfusion Medicine Reviews&lt;/full-title&gt;&lt;/periodical&gt;&lt;pages&gt;59 - 75&lt;/pages&gt;&lt;volume&gt;32&lt;/volume&gt;&lt;number&gt;2&lt;/number&gt;&lt;dates&gt;&lt;year&gt;2018&lt;/year&gt;&lt;/dates&gt;&lt;urls&gt;&lt;/urls&gt;&lt;/record&gt;&lt;/Cite&gt;&lt;/EndNote&gt;</w:instrText>
      </w:r>
      <w:r w:rsidR="005C5A59">
        <w:rPr>
          <w:rFonts w:ascii="Times New Roman" w:hAnsi="Times New Roman" w:cs="Times New Roman"/>
          <w:sz w:val="24"/>
          <w:szCs w:val="24"/>
        </w:rPr>
        <w:fldChar w:fldCharType="separate"/>
      </w:r>
      <w:r w:rsidR="005C5A59">
        <w:rPr>
          <w:rFonts w:ascii="Times New Roman" w:hAnsi="Times New Roman" w:cs="Times New Roman"/>
          <w:noProof/>
          <w:sz w:val="24"/>
          <w:szCs w:val="24"/>
        </w:rPr>
        <w:t>(Brecher, 2018)</w:t>
      </w:r>
      <w:r w:rsidR="005C5A59">
        <w:rPr>
          <w:rFonts w:ascii="Times New Roman" w:hAnsi="Times New Roman" w:cs="Times New Roman"/>
          <w:sz w:val="24"/>
          <w:szCs w:val="24"/>
        </w:rPr>
        <w:fldChar w:fldCharType="end"/>
      </w:r>
      <w:r w:rsidRPr="003733E3">
        <w:rPr>
          <w:rFonts w:ascii="Times New Roman" w:hAnsi="Times New Roman" w:cs="Times New Roman"/>
          <w:sz w:val="24"/>
          <w:szCs w:val="24"/>
        </w:rPr>
        <w:t>. Dr. Crile performed the procedure on a patient suffering from jaundice, replacing the patient’s blood with stored blood from a donor</w:t>
      </w:r>
      <w:r w:rsidR="00D23EAB">
        <w:rPr>
          <w:rFonts w:ascii="Times New Roman" w:hAnsi="Times New Roman" w:cs="Times New Roman"/>
          <w:sz w:val="24"/>
          <w:szCs w:val="24"/>
        </w:rPr>
        <w:fldChar w:fldCharType="begin"/>
      </w:r>
      <w:r w:rsidR="00D23EAB">
        <w:rPr>
          <w:rFonts w:ascii="Times New Roman" w:hAnsi="Times New Roman" w:cs="Times New Roman"/>
          <w:sz w:val="24"/>
          <w:szCs w:val="24"/>
        </w:rPr>
        <w:instrText xml:space="preserve"> ADDIN EN.CITE &lt;EndNote&gt;&lt;Cite&gt;&lt;Author&gt;Teichler-Zallen&lt;/Author&gt;&lt;Year&gt;2004&lt;/Year&gt;&lt;RecNum&gt;176&lt;/RecNum&gt;&lt;DisplayText&gt;(Teichler-Zallen, 2004)&lt;/DisplayText&gt;&lt;record&gt;&lt;rec-number&gt;176&lt;/rec-number&gt;&lt;foreign-keys&gt;&lt;key app="EN" db-id="e2p5esepxpx0dqe0xwpvsaacrxz5r5x9e502" timestamp="1679754734"&gt;176&lt;/key&gt;&lt;/foreign-keys&gt;&lt;ref-type name="Conference Paper"&gt;47&lt;/ref-type&gt;&lt;contributors&gt;&lt;authors&gt;&lt;author&gt;D C Teichler-Zallen&lt;/author&gt;&lt;/authors&gt;&lt;/contributors&gt;&lt;titles&gt;&lt;title&gt; The Rhesus factor and disease prevention&lt;/title&gt;&lt;secondary-title&gt;History of Medicine&lt;/secondary-title&gt;&lt;/titles&gt;&lt;dates&gt;&lt;year&gt;2004&lt;/year&gt;&lt;/dates&gt;&lt;urls&gt;&lt;/urls&gt;&lt;/record&gt;&lt;/Cite&gt;&lt;/EndNote&gt;</w:instrText>
      </w:r>
      <w:r w:rsidR="00D23EAB">
        <w:rPr>
          <w:rFonts w:ascii="Times New Roman" w:hAnsi="Times New Roman" w:cs="Times New Roman"/>
          <w:sz w:val="24"/>
          <w:szCs w:val="24"/>
        </w:rPr>
        <w:fldChar w:fldCharType="separate"/>
      </w:r>
      <w:r w:rsidR="00D23EAB">
        <w:rPr>
          <w:rFonts w:ascii="Times New Roman" w:hAnsi="Times New Roman" w:cs="Times New Roman"/>
          <w:noProof/>
          <w:sz w:val="24"/>
          <w:szCs w:val="24"/>
        </w:rPr>
        <w:t>(Teichler-Zallen, 2004)</w:t>
      </w:r>
      <w:r w:rsidR="00D23EAB">
        <w:rPr>
          <w:rFonts w:ascii="Times New Roman" w:hAnsi="Times New Roman" w:cs="Times New Roman"/>
          <w:sz w:val="24"/>
          <w:szCs w:val="24"/>
        </w:rPr>
        <w:fldChar w:fldCharType="end"/>
      </w:r>
      <w:r w:rsidRPr="003733E3">
        <w:rPr>
          <w:rFonts w:ascii="Times New Roman" w:hAnsi="Times New Roman" w:cs="Times New Roman"/>
          <w:sz w:val="24"/>
          <w:szCs w:val="24"/>
        </w:rPr>
        <w:t xml:space="preserve">. </w:t>
      </w:r>
    </w:p>
    <w:p w14:paraId="3144F4BC" w14:textId="7AAF2EB7" w:rsidR="003733E3" w:rsidRPr="003733E3" w:rsidRDefault="003733E3" w:rsidP="00A65FDB">
      <w:pPr>
        <w:spacing w:line="360" w:lineRule="auto"/>
        <w:jc w:val="both"/>
        <w:rPr>
          <w:rFonts w:ascii="Times New Roman" w:hAnsi="Times New Roman" w:cs="Times New Roman"/>
          <w:sz w:val="24"/>
          <w:szCs w:val="24"/>
        </w:rPr>
      </w:pPr>
      <w:r w:rsidRPr="003733E3">
        <w:rPr>
          <w:rFonts w:ascii="Times New Roman" w:hAnsi="Times New Roman" w:cs="Times New Roman"/>
          <w:sz w:val="24"/>
          <w:szCs w:val="24"/>
        </w:rPr>
        <w:t>The patient survived and eventually recovered from jaundice. In the following decades, exchange transfusions were further developed and refined. The approach, interchange even though it was Alexander Weiner who invented and gave the term "transfusion" its initial suggested by Dr. Bruce Robertson, a Canadian physician, in 1921</w:t>
      </w:r>
      <w:r w:rsidR="005C5A59">
        <w:rPr>
          <w:rFonts w:ascii="Times New Roman" w:hAnsi="Times New Roman" w:cs="Times New Roman"/>
          <w:sz w:val="24"/>
          <w:szCs w:val="24"/>
        </w:rPr>
        <w:fldChar w:fldCharType="begin"/>
      </w:r>
      <w:r w:rsidR="005C5A59">
        <w:rPr>
          <w:rFonts w:ascii="Times New Roman" w:hAnsi="Times New Roman" w:cs="Times New Roman"/>
          <w:sz w:val="24"/>
          <w:szCs w:val="24"/>
        </w:rPr>
        <w:instrText xml:space="preserve"> ADDIN EN.CITE &lt;EndNote&gt;&lt;Cite&gt;&lt;Author&gt;LK&lt;/Author&gt;&lt;Year&gt;1947&lt;/Year&gt;&lt;RecNum&gt;179&lt;/RecNum&gt;&lt;DisplayText&gt;(LK, 1947)&lt;/DisplayText&gt;&lt;record&gt;&lt;rec-number&gt;179&lt;/rec-number&gt;&lt;foreign-keys&gt;&lt;key app="EN" db-id="e2p5esepxpx0dqe0xwpvsaacrxz5r5x9e502" timestamp="1679755154"&gt;179&lt;/key&gt;&lt;/foreign-keys&gt;&lt;ref-type name="Journal Article"&gt;17&lt;/ref-type&gt;&lt;contributors&gt;&lt;authors&gt;&lt;author&gt;D LK&lt;/author&gt;&lt;/authors&gt;&lt;/contributors&gt;&lt;titles&gt;&lt;title&gt;Erythroblastosis foetalis or haemolytic disease of the newborn&lt;/title&gt;&lt;secondary-title&gt;National Library &amp;#xD;of Medicine&lt;/secondary-title&gt;&lt;/titles&gt;&lt;section&gt;10&lt;/section&gt;&lt;dates&gt;&lt;year&gt;1947&lt;/year&gt;&lt;/dates&gt;&lt;urls&gt;&lt;/urls&gt;&lt;/record&gt;&lt;/Cite&gt;&lt;/EndNote&gt;</w:instrText>
      </w:r>
      <w:r w:rsidR="005C5A59">
        <w:rPr>
          <w:rFonts w:ascii="Times New Roman" w:hAnsi="Times New Roman" w:cs="Times New Roman"/>
          <w:sz w:val="24"/>
          <w:szCs w:val="24"/>
        </w:rPr>
        <w:fldChar w:fldCharType="separate"/>
      </w:r>
      <w:r w:rsidR="005C5A59">
        <w:rPr>
          <w:rFonts w:ascii="Times New Roman" w:hAnsi="Times New Roman" w:cs="Times New Roman"/>
          <w:noProof/>
          <w:sz w:val="24"/>
          <w:szCs w:val="24"/>
        </w:rPr>
        <w:t>(LK, 1947)</w:t>
      </w:r>
      <w:r w:rsidR="005C5A59">
        <w:rPr>
          <w:rFonts w:ascii="Times New Roman" w:hAnsi="Times New Roman" w:cs="Times New Roman"/>
          <w:sz w:val="24"/>
          <w:szCs w:val="24"/>
        </w:rPr>
        <w:fldChar w:fldCharType="end"/>
      </w:r>
      <w:r w:rsidRPr="003733E3">
        <w:rPr>
          <w:rFonts w:ascii="Times New Roman" w:hAnsi="Times New Roman" w:cs="Times New Roman"/>
          <w:sz w:val="24"/>
          <w:szCs w:val="24"/>
        </w:rPr>
        <w:t>. The technique was applied in the therapy for children with serious burns.</w:t>
      </w:r>
      <w:r w:rsidR="00194841" w:rsidRPr="00194841">
        <w:rPr>
          <w:rFonts w:ascii="Times New Roman" w:hAnsi="Times New Roman" w:cs="Times New Roman"/>
          <w:sz w:val="24"/>
          <w:szCs w:val="24"/>
        </w:rPr>
        <w:t xml:space="preserve"> </w:t>
      </w:r>
      <w:r w:rsidR="00194841" w:rsidRPr="003733E3">
        <w:rPr>
          <w:rFonts w:ascii="Times New Roman" w:hAnsi="Times New Roman" w:cs="Times New Roman"/>
          <w:sz w:val="24"/>
          <w:szCs w:val="24"/>
        </w:rPr>
        <w:t>In the 1930s, researchers began to use the technique to treat severe anemia in premature babies</w:t>
      </w:r>
      <w:r w:rsidR="005C5A59">
        <w:rPr>
          <w:rFonts w:ascii="Times New Roman" w:hAnsi="Times New Roman" w:cs="Times New Roman"/>
          <w:sz w:val="24"/>
          <w:szCs w:val="24"/>
        </w:rPr>
        <w:t xml:space="preserve"> </w:t>
      </w:r>
      <w:r w:rsidR="005C5A59">
        <w:rPr>
          <w:rFonts w:ascii="Times New Roman" w:hAnsi="Times New Roman" w:cs="Times New Roman"/>
          <w:sz w:val="24"/>
          <w:szCs w:val="24"/>
        </w:rPr>
        <w:fldChar w:fldCharType="begin"/>
      </w:r>
      <w:r w:rsidR="005C5A59">
        <w:rPr>
          <w:rFonts w:ascii="Times New Roman" w:hAnsi="Times New Roman" w:cs="Times New Roman"/>
          <w:sz w:val="24"/>
          <w:szCs w:val="24"/>
        </w:rPr>
        <w:instrText xml:space="preserve"> ADDIN EN.CITE &lt;EndNote&gt;&lt;Cite&gt;&lt;Author&gt;LK&lt;/Author&gt;&lt;Year&gt;1947&lt;/Year&gt;&lt;RecNum&gt;179&lt;/RecNum&gt;&lt;DisplayText&gt;(LK, 1947)&lt;/DisplayText&gt;&lt;record&gt;&lt;rec-number&gt;179&lt;/rec-number&gt;&lt;foreign-keys&gt;&lt;key app="EN" db-id="e2p5esepxpx0dqe0xwpvsaacrxz5r5x9e502" timestamp="1679755154"&gt;179&lt;/key&gt;&lt;/foreign-keys&gt;&lt;ref-type name="Journal Article"&gt;17&lt;/ref-type&gt;&lt;contributors&gt;&lt;authors&gt;&lt;author&gt;D LK&lt;/author&gt;&lt;/authors&gt;&lt;/contributors&gt;&lt;titles&gt;&lt;title&gt;Erythroblastosis foetalis or haemolytic disease of the newborn&lt;/title&gt;&lt;secondary-title&gt;National Library &amp;#xD;of Medicine&lt;/secondary-title&gt;&lt;/titles&gt;&lt;section&gt;10&lt;/section&gt;&lt;dates&gt;&lt;year&gt;1947&lt;/year&gt;&lt;/dates&gt;&lt;urls&gt;&lt;/urls&gt;&lt;/record&gt;&lt;/Cite&gt;&lt;/EndNote&gt;</w:instrText>
      </w:r>
      <w:r w:rsidR="005C5A59">
        <w:rPr>
          <w:rFonts w:ascii="Times New Roman" w:hAnsi="Times New Roman" w:cs="Times New Roman"/>
          <w:sz w:val="24"/>
          <w:szCs w:val="24"/>
        </w:rPr>
        <w:fldChar w:fldCharType="separate"/>
      </w:r>
      <w:r w:rsidR="005C5A59">
        <w:rPr>
          <w:rFonts w:ascii="Times New Roman" w:hAnsi="Times New Roman" w:cs="Times New Roman"/>
          <w:noProof/>
          <w:sz w:val="24"/>
          <w:szCs w:val="24"/>
        </w:rPr>
        <w:t>(LK, 1947)</w:t>
      </w:r>
      <w:r w:rsidR="005C5A59">
        <w:rPr>
          <w:rFonts w:ascii="Times New Roman" w:hAnsi="Times New Roman" w:cs="Times New Roman"/>
          <w:sz w:val="24"/>
          <w:szCs w:val="24"/>
        </w:rPr>
        <w:fldChar w:fldCharType="end"/>
      </w:r>
      <w:r w:rsidR="00194841" w:rsidRPr="003733E3">
        <w:rPr>
          <w:rFonts w:ascii="Times New Roman" w:hAnsi="Times New Roman" w:cs="Times New Roman"/>
          <w:sz w:val="24"/>
          <w:szCs w:val="24"/>
        </w:rPr>
        <w:t>. A doctor from the hospital in Toronto Dr. Alfred P. Hart was the first to execute an exchange transfusion for sick children in 1925 to treat newborns with hemolytic disease</w:t>
      </w:r>
      <w:r w:rsidR="005C5A59">
        <w:rPr>
          <w:rFonts w:ascii="Times New Roman" w:hAnsi="Times New Roman" w:cs="Times New Roman"/>
          <w:sz w:val="24"/>
          <w:szCs w:val="24"/>
        </w:rPr>
        <w:t xml:space="preserve"> </w:t>
      </w:r>
      <w:r w:rsidR="005C5A59">
        <w:rPr>
          <w:rFonts w:ascii="Times New Roman" w:hAnsi="Times New Roman" w:cs="Times New Roman"/>
          <w:sz w:val="24"/>
          <w:szCs w:val="24"/>
        </w:rPr>
        <w:fldChar w:fldCharType="begin"/>
      </w:r>
      <w:r w:rsidR="005C5A59">
        <w:rPr>
          <w:rFonts w:ascii="Times New Roman" w:hAnsi="Times New Roman" w:cs="Times New Roman"/>
          <w:sz w:val="24"/>
          <w:szCs w:val="24"/>
        </w:rPr>
        <w:instrText xml:space="preserve"> ADDIN EN.CITE &lt;EndNote&gt;&lt;Cite&gt;&lt;Author&gt;Funato&lt;/Author&gt;&lt;Year&gt;1997&lt;/Year&gt;&lt;RecNum&gt;180&lt;/RecNum&gt;&lt;DisplayText&gt;(Funato &amp;amp; T, 1997)&lt;/DisplayText&gt;&lt;record&gt;&lt;rec-number&gt;180&lt;/rec-number&gt;&lt;foreign-keys&gt;&lt;key app="EN" db-id="e2p5esepxpx0dqe0xwpvsaacrxz5r5x9e502" timestamp="1679755285"&gt;180&lt;/key&gt;&lt;/foreign-keys&gt;&lt;ref-type name="Journal Article"&gt;17&lt;/ref-type&gt;&lt;contributors&gt;&lt;authors&gt;&lt;author&gt;M Funato&lt;/author&gt;&lt;author&gt;H T&lt;/author&gt;&lt;/authors&gt;&lt;/contributors&gt;&lt;titles&gt;&lt;title&gt;Trends in neonatal exchange transfusions at Yodogawa Christian &amp;#xD;Hospital&lt;/title&gt;&lt;secondary-title&gt;Acta Paediatr Jpn&lt;/secondary-title&gt;&lt;/titles&gt;&lt;periodical&gt;&lt;full-title&gt;Acta Paediatr Jpn&lt;/full-title&gt;&lt;/periodical&gt;&lt;section&gt;12&lt;/section&gt;&lt;dates&gt;&lt;year&gt;1997&lt;/year&gt;&lt;/dates&gt;&lt;urls&gt;&lt;/urls&gt;&lt;/record&gt;&lt;/Cite&gt;&lt;/EndNote&gt;</w:instrText>
      </w:r>
      <w:r w:rsidR="005C5A59">
        <w:rPr>
          <w:rFonts w:ascii="Times New Roman" w:hAnsi="Times New Roman" w:cs="Times New Roman"/>
          <w:sz w:val="24"/>
          <w:szCs w:val="24"/>
        </w:rPr>
        <w:fldChar w:fldCharType="separate"/>
      </w:r>
      <w:r w:rsidR="005C5A59">
        <w:rPr>
          <w:rFonts w:ascii="Times New Roman" w:hAnsi="Times New Roman" w:cs="Times New Roman"/>
          <w:noProof/>
          <w:sz w:val="24"/>
          <w:szCs w:val="24"/>
        </w:rPr>
        <w:t>(Funato &amp; T, 1997)</w:t>
      </w:r>
      <w:r w:rsidR="005C5A59">
        <w:rPr>
          <w:rFonts w:ascii="Times New Roman" w:hAnsi="Times New Roman" w:cs="Times New Roman"/>
          <w:sz w:val="24"/>
          <w:szCs w:val="24"/>
        </w:rPr>
        <w:fldChar w:fldCharType="end"/>
      </w:r>
      <w:r w:rsidR="00194841" w:rsidRPr="003733E3">
        <w:rPr>
          <w:rFonts w:ascii="Times New Roman" w:hAnsi="Times New Roman" w:cs="Times New Roman"/>
          <w:sz w:val="24"/>
          <w:szCs w:val="24"/>
        </w:rPr>
        <w:t xml:space="preserve">. </w:t>
      </w:r>
      <w:r w:rsidRPr="003733E3">
        <w:rPr>
          <w:rFonts w:ascii="Times New Roman" w:hAnsi="Times New Roman" w:cs="Times New Roman"/>
          <w:sz w:val="24"/>
          <w:szCs w:val="24"/>
        </w:rPr>
        <w:t xml:space="preserve"> </w:t>
      </w:r>
    </w:p>
    <w:p w14:paraId="3D6DA9D6" w14:textId="0F04E53E" w:rsidR="003733E3" w:rsidRPr="003733E3" w:rsidRDefault="003733E3" w:rsidP="00A65FDB">
      <w:pPr>
        <w:spacing w:line="360" w:lineRule="auto"/>
        <w:jc w:val="both"/>
        <w:rPr>
          <w:rFonts w:ascii="Times New Roman" w:hAnsi="Times New Roman" w:cs="Times New Roman"/>
          <w:sz w:val="24"/>
          <w:szCs w:val="24"/>
        </w:rPr>
      </w:pPr>
      <w:r w:rsidRPr="003733E3">
        <w:rPr>
          <w:rFonts w:ascii="Times New Roman" w:hAnsi="Times New Roman" w:cs="Times New Roman"/>
          <w:sz w:val="24"/>
          <w:szCs w:val="24"/>
        </w:rPr>
        <w:t>It involves drawing blood from the femoral vein to replace the young child's radial artery, longitudinal sinus, or external jugular vein, or it with new donor blood through an ankle cut-</w:t>
      </w:r>
      <w:r w:rsidR="00194841" w:rsidRPr="003733E3">
        <w:rPr>
          <w:rFonts w:ascii="Times New Roman" w:hAnsi="Times New Roman" w:cs="Times New Roman"/>
          <w:sz w:val="24"/>
          <w:szCs w:val="24"/>
        </w:rPr>
        <w:t>down.</w:t>
      </w:r>
      <w:r w:rsidR="00194841">
        <w:rPr>
          <w:rFonts w:ascii="Times New Roman" w:hAnsi="Times New Roman" w:cs="Times New Roman"/>
          <w:sz w:val="24"/>
          <w:szCs w:val="24"/>
        </w:rPr>
        <w:t xml:space="preserve"> This was how in the past they used as a process to withdraw blood from the neonate</w:t>
      </w:r>
      <w:r w:rsidR="005C5A59">
        <w:rPr>
          <w:rFonts w:ascii="Times New Roman" w:hAnsi="Times New Roman" w:cs="Times New Roman"/>
          <w:sz w:val="24"/>
          <w:szCs w:val="24"/>
        </w:rPr>
        <w:fldChar w:fldCharType="begin"/>
      </w:r>
      <w:r w:rsidR="005C5A59">
        <w:rPr>
          <w:rFonts w:ascii="Times New Roman" w:hAnsi="Times New Roman" w:cs="Times New Roman"/>
          <w:sz w:val="24"/>
          <w:szCs w:val="24"/>
        </w:rPr>
        <w:instrText xml:space="preserve"> ADDIN EN.CITE &lt;EndNote&gt;&lt;Cite&gt;&lt;Author&gt;Cogan&lt;/Author&gt;&lt;Year&gt;1978&lt;/Year&gt;&lt;RecNum&gt;178&lt;/RecNum&gt;&lt;DisplayText&gt;(Cogan, 1978; Spaeth &amp;amp; Cottrille, 1958)&lt;/DisplayText&gt;&lt;record&gt;&lt;rec-number&gt;178&lt;/rec-number&gt;&lt;foreign-keys&gt;&lt;key app="EN" db-id="e2p5esepxpx0dqe0xwpvsaacrxz5r5x9e502" timestamp="1679754965"&gt;178&lt;/key&gt;&lt;/foreign-keys&gt;&lt;ref-type name="Journal Article"&gt;17&lt;/ref-type&gt;&lt;contributors&gt;&lt;authors&gt;&lt;author&gt;D G Cogan&lt;/author&gt;&lt;/authors&gt;&lt;/contributors&gt;&lt;titles&gt;&lt;title&gt;The Rise and Fall of Eponyms&lt;/title&gt;&lt;secondary-title&gt;Arch. Ophthalmol&lt;/secondary-title&gt;&lt;/titles&gt;&lt;periodical&gt;&lt;full-title&gt;Arch. Ophthalmol&lt;/full-title&gt;&lt;/periodical&gt;&lt;volume&gt;1&lt;/volume&gt;&lt;section&gt;24&lt;/section&gt;&lt;dates&gt;&lt;year&gt;1978&lt;/year&gt;&lt;/dates&gt;&lt;urls&gt;&lt;/urls&gt;&lt;/record&gt;&lt;/Cite&gt;&lt;Cite&gt;&lt;Author&gt;Spaeth&lt;/Author&gt;&lt;Year&gt;1958&lt;/Year&gt;&lt;RecNum&gt;181&lt;/RecNum&gt;&lt;record&gt;&lt;rec-number&gt;181&lt;/rec-number&gt;&lt;foreign-keys&gt;&lt;key app="EN" db-id="e2p5esepxpx0dqe0xwpvsaacrxz5r5x9e502" timestamp="1679755432"&gt;181&lt;/key&gt;&lt;/foreign-keys&gt;&lt;ref-type name="Journal Article"&gt;17&lt;/ref-type&gt;&lt;contributors&gt;&lt;authors&gt;&lt;author&gt;W S Spaeth &lt;/author&gt;&lt;author&gt;J Powell &amp;#xD;P A Cottrille&lt;/author&gt;&lt;/authors&gt;&lt;/contributors&gt;&lt;titles&gt;&lt;title&gt;The importance of exchange transfusions in the treatment of hyperbilirubinemias of the newborn&lt;/title&gt;&lt;secondary-title&gt;The Journal of the American Osteopathic Association&lt;/secondary-title&gt;&lt;/titles&gt;&lt;periodical&gt;&lt;full-title&gt;The Journal of the American Osteopathic Association&lt;/full-title&gt;&lt;/periodical&gt;&lt;pages&gt;93–96&lt;/pages&gt;&lt;volume&gt;2&lt;/volume&gt;&lt;number&gt;58&lt;/number&gt;&lt;dates&gt;&lt;year&gt;1958&lt;/year&gt;&lt;/dates&gt;&lt;urls&gt;&lt;/urls&gt;&lt;/record&gt;&lt;/Cite&gt;&lt;/EndNote&gt;</w:instrText>
      </w:r>
      <w:r w:rsidR="005C5A59">
        <w:rPr>
          <w:rFonts w:ascii="Times New Roman" w:hAnsi="Times New Roman" w:cs="Times New Roman"/>
          <w:sz w:val="24"/>
          <w:szCs w:val="24"/>
        </w:rPr>
        <w:fldChar w:fldCharType="separate"/>
      </w:r>
      <w:r w:rsidR="005C5A59">
        <w:rPr>
          <w:rFonts w:ascii="Times New Roman" w:hAnsi="Times New Roman" w:cs="Times New Roman"/>
          <w:noProof/>
          <w:sz w:val="24"/>
          <w:szCs w:val="24"/>
        </w:rPr>
        <w:t>(Cogan, 1978; Spaeth &amp; Cottrille, 1958)</w:t>
      </w:r>
      <w:r w:rsidR="005C5A59">
        <w:rPr>
          <w:rFonts w:ascii="Times New Roman" w:hAnsi="Times New Roman" w:cs="Times New Roman"/>
          <w:sz w:val="24"/>
          <w:szCs w:val="24"/>
        </w:rPr>
        <w:fldChar w:fldCharType="end"/>
      </w:r>
      <w:r w:rsidR="00194841">
        <w:rPr>
          <w:rFonts w:ascii="Times New Roman" w:hAnsi="Times New Roman" w:cs="Times New Roman"/>
          <w:sz w:val="24"/>
          <w:szCs w:val="24"/>
        </w:rPr>
        <w:t>.</w:t>
      </w:r>
    </w:p>
    <w:p w14:paraId="33195E68" w14:textId="0448786B" w:rsidR="00E90087" w:rsidRPr="003733E3" w:rsidRDefault="003733E3" w:rsidP="00A65FDB">
      <w:pPr>
        <w:spacing w:line="360" w:lineRule="auto"/>
        <w:jc w:val="both"/>
        <w:rPr>
          <w:rFonts w:ascii="Times New Roman" w:hAnsi="Times New Roman" w:cs="Times New Roman"/>
          <w:sz w:val="24"/>
          <w:szCs w:val="24"/>
        </w:rPr>
      </w:pPr>
      <w:r w:rsidRPr="003733E3">
        <w:rPr>
          <w:rFonts w:ascii="Times New Roman" w:hAnsi="Times New Roman" w:cs="Times New Roman"/>
          <w:sz w:val="24"/>
          <w:szCs w:val="24"/>
        </w:rPr>
        <w:t>Exchange transfusions have saved countless lives over the past century, and continue to be an important medical procedure used to treat a wide range of medical conditions</w:t>
      </w:r>
      <w:r w:rsidR="005C5A59">
        <w:rPr>
          <w:rFonts w:ascii="Times New Roman" w:hAnsi="Times New Roman" w:cs="Times New Roman"/>
          <w:sz w:val="24"/>
          <w:szCs w:val="24"/>
        </w:rPr>
        <w:t xml:space="preserve"> </w:t>
      </w:r>
      <w:r w:rsidR="005C5A59">
        <w:rPr>
          <w:rFonts w:ascii="Times New Roman" w:hAnsi="Times New Roman" w:cs="Times New Roman"/>
          <w:sz w:val="24"/>
          <w:szCs w:val="24"/>
        </w:rPr>
        <w:fldChar w:fldCharType="begin"/>
      </w:r>
      <w:r w:rsidR="005C5A59">
        <w:rPr>
          <w:rFonts w:ascii="Times New Roman" w:hAnsi="Times New Roman" w:cs="Times New Roman"/>
          <w:sz w:val="24"/>
          <w:szCs w:val="24"/>
        </w:rPr>
        <w:instrText xml:space="preserve"> ADDIN EN.CITE &lt;EndNote&gt;&lt;Cite&gt;&lt;Author&gt;Elizabeth&lt;/Author&gt;&lt;Year&gt;1975&lt;/Year&gt;&lt;RecNum&gt;177&lt;/RecNum&gt;&lt;DisplayText&gt;(Elizabeth, 1975)&lt;/DisplayText&gt;&lt;record&gt;&lt;rec-number&gt;177&lt;/rec-number&gt;&lt;foreign-keys&gt;&lt;key app="EN" db-id="e2p5esepxpx0dqe0xwpvsaacrxz5r5x9e502" timestamp="1679754843"&gt;177&lt;/key&gt;&lt;/foreign-keys&gt;&lt;ref-type name="Journal Article"&gt;17&lt;/ref-type&gt;&lt;contributors&gt;&lt;authors&gt;&lt;author&gt;J Elizabeth  &lt;/author&gt;&lt;/authors&gt;&lt;/contributors&gt;&lt;titles&gt;&lt;title&gt; Phototherapy in neonatal hyperbilirubinemia&lt;/title&gt;&lt;secondary-title&gt;Aust Paediat&lt;/secondary-title&gt;&lt;/titles&gt;&lt;periodical&gt;&lt;full-title&gt;Aust Paediat&lt;/full-title&gt;&lt;/periodical&gt;&lt;pages&gt;23 -25&lt;/pages&gt;&lt;volume&gt;2&lt;/volume&gt;&lt;dates&gt;&lt;year&gt;1975&lt;/year&gt;&lt;/dates&gt;&lt;urls&gt;&lt;/urls&gt;&lt;/record&gt;&lt;/Cite&gt;&lt;/EndNote&gt;</w:instrText>
      </w:r>
      <w:r w:rsidR="005C5A59">
        <w:rPr>
          <w:rFonts w:ascii="Times New Roman" w:hAnsi="Times New Roman" w:cs="Times New Roman"/>
          <w:sz w:val="24"/>
          <w:szCs w:val="24"/>
        </w:rPr>
        <w:fldChar w:fldCharType="separate"/>
      </w:r>
      <w:r w:rsidR="005C5A59">
        <w:rPr>
          <w:rFonts w:ascii="Times New Roman" w:hAnsi="Times New Roman" w:cs="Times New Roman"/>
          <w:noProof/>
          <w:sz w:val="24"/>
          <w:szCs w:val="24"/>
        </w:rPr>
        <w:t>(Elizabeth, 1975)</w:t>
      </w:r>
      <w:r w:rsidR="005C5A59">
        <w:rPr>
          <w:rFonts w:ascii="Times New Roman" w:hAnsi="Times New Roman" w:cs="Times New Roman"/>
          <w:sz w:val="24"/>
          <w:szCs w:val="24"/>
        </w:rPr>
        <w:fldChar w:fldCharType="end"/>
      </w:r>
      <w:r w:rsidR="005C5A59">
        <w:rPr>
          <w:rFonts w:ascii="Times New Roman" w:hAnsi="Times New Roman" w:cs="Times New Roman"/>
          <w:sz w:val="24"/>
          <w:szCs w:val="24"/>
        </w:rPr>
        <w:t>.</w:t>
      </w:r>
    </w:p>
    <w:p w14:paraId="6F478DE6" w14:textId="2E81C4E9" w:rsidR="003733E3" w:rsidRDefault="003733E3" w:rsidP="00A65FDB">
      <w:pPr>
        <w:spacing w:line="360" w:lineRule="auto"/>
        <w:jc w:val="both"/>
        <w:rPr>
          <w:rFonts w:ascii="Times New Roman" w:hAnsi="Times New Roman" w:cs="Times New Roman"/>
          <w:sz w:val="24"/>
          <w:szCs w:val="24"/>
        </w:rPr>
      </w:pPr>
      <w:r w:rsidRPr="003733E3">
        <w:rPr>
          <w:rFonts w:ascii="Times New Roman" w:hAnsi="Times New Roman" w:cs="Times New Roman"/>
          <w:sz w:val="24"/>
          <w:szCs w:val="24"/>
        </w:rPr>
        <w:t>Recently, technological advancements like the development and use of Rh-immunoglobin, improvements in prenatal ultrasound, intensive phototherapy, and revised American Academy of Pediatrics (AAP) guidelines for hyperbilirubinemia have caused a declined need for blood exchange transfusion in the last 2 or 3 decades</w:t>
      </w:r>
      <w:r w:rsidR="005C5A59">
        <w:rPr>
          <w:rFonts w:ascii="Times New Roman" w:hAnsi="Times New Roman" w:cs="Times New Roman"/>
          <w:sz w:val="24"/>
          <w:szCs w:val="24"/>
        </w:rPr>
        <w:t xml:space="preserve"> </w:t>
      </w:r>
      <w:r w:rsidR="005C5A59">
        <w:rPr>
          <w:rFonts w:ascii="Times New Roman" w:hAnsi="Times New Roman" w:cs="Times New Roman"/>
          <w:sz w:val="24"/>
          <w:szCs w:val="24"/>
        </w:rPr>
        <w:fldChar w:fldCharType="begin"/>
      </w:r>
      <w:r w:rsidR="005C5A59">
        <w:rPr>
          <w:rFonts w:ascii="Times New Roman" w:hAnsi="Times New Roman" w:cs="Times New Roman"/>
          <w:sz w:val="24"/>
          <w:szCs w:val="24"/>
        </w:rPr>
        <w:instrText xml:space="preserve"> ADDIN EN.CITE &lt;EndNote&gt;&lt;Cite&gt;&lt;Author&gt;Kaneshiro&lt;/Author&gt;&lt;Year&gt;2021&lt;/Year&gt;&lt;RecNum&gt;172&lt;/RecNum&gt;&lt;DisplayText&gt;(Kaneshiro, 2021)&lt;/DisplayText&gt;&lt;record&gt;&lt;rec-number&gt;172&lt;/rec-number&gt;&lt;foreign-keys&gt;&lt;key app="EN" db-id="e2p5esepxpx0dqe0xwpvsaacrxz5r5x9e502" timestamp="1679753970"&gt;172&lt;/key&gt;&lt;/foreign-keys&gt;&lt;ref-type name="Journal Article"&gt;17&lt;/ref-type&gt;&lt;contributors&gt;&lt;authors&gt;&lt;author&gt; N K Kaneshiro &lt;/author&gt;&lt;/authors&gt;&lt;/contributors&gt;&lt;titles&gt;&lt;title&gt;Exchange Transfusion&lt;/title&gt;&lt;secondary-title&gt;MedlinePlus - National Library of Medicine&lt;/secondary-title&gt;&lt;/titles&gt;&lt;periodical&gt;&lt;full-title&gt;MedlinePlus - National Library of Medicine&lt;/full-title&gt;&lt;/periodical&gt;&lt;pages&gt;1-2&lt;/pages&gt;&lt;dates&gt;&lt;year&gt;2021&lt;/year&gt;&lt;/dates&gt;&lt;urls&gt;&lt;/urls&gt;&lt;/record&gt;&lt;/Cite&gt;&lt;/EndNote&gt;</w:instrText>
      </w:r>
      <w:r w:rsidR="005C5A59">
        <w:rPr>
          <w:rFonts w:ascii="Times New Roman" w:hAnsi="Times New Roman" w:cs="Times New Roman"/>
          <w:sz w:val="24"/>
          <w:szCs w:val="24"/>
        </w:rPr>
        <w:fldChar w:fldCharType="separate"/>
      </w:r>
      <w:r w:rsidR="005C5A59">
        <w:rPr>
          <w:rFonts w:ascii="Times New Roman" w:hAnsi="Times New Roman" w:cs="Times New Roman"/>
          <w:noProof/>
          <w:sz w:val="24"/>
          <w:szCs w:val="24"/>
        </w:rPr>
        <w:t>(Kaneshiro, 2021)</w:t>
      </w:r>
      <w:r w:rsidR="005C5A59">
        <w:rPr>
          <w:rFonts w:ascii="Times New Roman" w:hAnsi="Times New Roman" w:cs="Times New Roman"/>
          <w:sz w:val="24"/>
          <w:szCs w:val="24"/>
        </w:rPr>
        <w:fldChar w:fldCharType="end"/>
      </w:r>
      <w:r w:rsidRPr="003733E3">
        <w:rPr>
          <w:rFonts w:ascii="Times New Roman" w:hAnsi="Times New Roman" w:cs="Times New Roman"/>
          <w:sz w:val="24"/>
          <w:szCs w:val="24"/>
        </w:rPr>
        <w:t xml:space="preserve">. </w:t>
      </w:r>
      <w:r>
        <w:rPr>
          <w:rFonts w:ascii="Times New Roman" w:hAnsi="Times New Roman" w:cs="Times New Roman"/>
          <w:sz w:val="24"/>
          <w:szCs w:val="24"/>
        </w:rPr>
        <w:t>T</w:t>
      </w:r>
      <w:r w:rsidRPr="003733E3">
        <w:rPr>
          <w:rFonts w:ascii="Times New Roman" w:hAnsi="Times New Roman" w:cs="Times New Roman"/>
          <w:sz w:val="24"/>
          <w:szCs w:val="24"/>
        </w:rPr>
        <w:t>he need for expertise for this procedure in most developed countries has drastically dropped. In developing countries, technological breakthroughs and simulations have evolved to improve the safety of this procedure</w:t>
      </w:r>
      <w:r w:rsidR="00B133BA">
        <w:rPr>
          <w:rFonts w:ascii="Times New Roman" w:hAnsi="Times New Roman" w:cs="Times New Roman"/>
          <w:sz w:val="24"/>
          <w:szCs w:val="24"/>
        </w:rPr>
        <w:fldChar w:fldCharType="begin"/>
      </w:r>
      <w:r w:rsidR="00B133BA">
        <w:rPr>
          <w:rFonts w:ascii="Times New Roman" w:hAnsi="Times New Roman" w:cs="Times New Roman"/>
          <w:sz w:val="24"/>
          <w:szCs w:val="24"/>
        </w:rPr>
        <w:instrText xml:space="preserve"> ADDIN EN.CITE &lt;EndNote&gt;&lt;Cite&gt;&lt;Author&gt;Murki&lt;/Author&gt;&lt;Year&gt;2011&lt;/Year&gt;&lt;RecNum&gt;4&lt;/RecNum&gt;&lt;DisplayText&gt;(Murki &amp;amp; Kumar, 2011)&lt;/DisplayText&gt;&lt;record&gt;&lt;rec-number&gt;4&lt;/rec-number&gt;&lt;foreign-keys&gt;&lt;key app="EN" db-id="zfdxada0ef2vdhetz58pttspf2d9ptepzz52" timestamp="1679233699"&gt;4&lt;/key&gt;&lt;/foreign-keys&gt;&lt;ref-type name="Journal Article"&gt;17&lt;/ref-type&gt;&lt;contributors&gt;&lt;authors&gt;&lt;author&gt;Srinivas Murki&lt;/author&gt;&lt;author&gt;Praveen Kumar&lt;/author&gt;&lt;/authors&gt;&lt;/contributors&gt;&lt;titles&gt;&lt;title&gt;Blood Exchange Transfusion for Infants with Severe Neonatal Hyperbilirubinemia&lt;/title&gt;&lt;secondary-title&gt;Semin Perinato&lt;/secondary-title&gt;&lt;/titles&gt;&lt;periodical&gt;&lt;full-title&gt;Semin Perinato&lt;/full-title&gt;&lt;/periodical&gt;&lt;pages&gt;175-184&lt;/pages&gt;&lt;volume&gt;35&lt;/volume&gt;&lt;dates&gt;&lt;year&gt;2011&lt;/year&gt;&lt;/dates&gt;&lt;urls&gt;&lt;/urls&gt;&lt;/record&gt;&lt;/Cite&gt;&lt;/EndNote&gt;</w:instrText>
      </w:r>
      <w:r w:rsidR="00B133BA">
        <w:rPr>
          <w:rFonts w:ascii="Times New Roman" w:hAnsi="Times New Roman" w:cs="Times New Roman"/>
          <w:sz w:val="24"/>
          <w:szCs w:val="24"/>
        </w:rPr>
        <w:fldChar w:fldCharType="separate"/>
      </w:r>
      <w:r w:rsidR="00B133BA">
        <w:rPr>
          <w:rFonts w:ascii="Times New Roman" w:hAnsi="Times New Roman" w:cs="Times New Roman"/>
          <w:noProof/>
          <w:sz w:val="24"/>
          <w:szCs w:val="24"/>
        </w:rPr>
        <w:t>(Murki &amp; Kumar, 2011)</w:t>
      </w:r>
      <w:r w:rsidR="00B133BA">
        <w:rPr>
          <w:rFonts w:ascii="Times New Roman" w:hAnsi="Times New Roman" w:cs="Times New Roman"/>
          <w:sz w:val="24"/>
          <w:szCs w:val="24"/>
        </w:rPr>
        <w:fldChar w:fldCharType="end"/>
      </w:r>
      <w:r w:rsidRPr="003733E3">
        <w:rPr>
          <w:rFonts w:ascii="Times New Roman" w:hAnsi="Times New Roman" w:cs="Times New Roman"/>
          <w:sz w:val="24"/>
          <w:szCs w:val="24"/>
        </w:rPr>
        <w:t xml:space="preserve">. </w:t>
      </w:r>
    </w:p>
    <w:p w14:paraId="436BE3A7" w14:textId="77777777" w:rsidR="005C5A59" w:rsidRPr="003733E3" w:rsidRDefault="005C5A59" w:rsidP="00A65FDB">
      <w:pPr>
        <w:spacing w:line="360" w:lineRule="auto"/>
        <w:jc w:val="both"/>
        <w:rPr>
          <w:rFonts w:ascii="Times New Roman" w:hAnsi="Times New Roman" w:cs="Times New Roman"/>
          <w:sz w:val="24"/>
          <w:szCs w:val="24"/>
        </w:rPr>
      </w:pPr>
    </w:p>
    <w:p w14:paraId="271BB3C2" w14:textId="6E7C4DE4" w:rsidR="00934B47" w:rsidRDefault="003733E3" w:rsidP="005C5A59">
      <w:pPr>
        <w:spacing w:line="360" w:lineRule="auto"/>
        <w:jc w:val="both"/>
        <w:rPr>
          <w:rFonts w:ascii="Times New Roman" w:hAnsi="Times New Roman" w:cs="Times New Roman"/>
          <w:sz w:val="24"/>
          <w:szCs w:val="24"/>
        </w:rPr>
      </w:pPr>
      <w:r w:rsidRPr="003733E3">
        <w:rPr>
          <w:rFonts w:ascii="Times New Roman" w:hAnsi="Times New Roman" w:cs="Times New Roman"/>
          <w:sz w:val="24"/>
          <w:szCs w:val="24"/>
        </w:rPr>
        <w:lastRenderedPageBreak/>
        <w:t>In underdeveloped countries like Ghana however, exchange transfusion remains the most used procedure because of the absence of community-based use of phototherapy, below-standard or ineffective phototherapy devices, and late recognition of high levels of bilirubin</w:t>
      </w:r>
      <w:r w:rsidR="00B133BA">
        <w:rPr>
          <w:rFonts w:ascii="Times New Roman" w:hAnsi="Times New Roman" w:cs="Times New Roman"/>
          <w:sz w:val="24"/>
          <w:szCs w:val="24"/>
        </w:rPr>
        <w:fldChar w:fldCharType="begin"/>
      </w:r>
      <w:r w:rsidR="00B133BA">
        <w:rPr>
          <w:rFonts w:ascii="Times New Roman" w:hAnsi="Times New Roman" w:cs="Times New Roman"/>
          <w:sz w:val="24"/>
          <w:szCs w:val="24"/>
        </w:rPr>
        <w:instrText xml:space="preserve"> ADDIN EN.CITE &lt;EndNote&gt;&lt;Cite&gt;&lt;Author&gt;Murki&lt;/Author&gt;&lt;Year&gt;2011&lt;/Year&gt;&lt;RecNum&gt;4&lt;/RecNum&gt;&lt;DisplayText&gt;(Murki &amp;amp; Kumar, 2011)&lt;/DisplayText&gt;&lt;record&gt;&lt;rec-number&gt;4&lt;/rec-number&gt;&lt;foreign-keys&gt;&lt;key app="EN" db-id="zfdxada0ef2vdhetz58pttspf2d9ptepzz52" timestamp="1679233699"&gt;4&lt;/key&gt;&lt;/foreign-keys&gt;&lt;ref-type name="Journal Article"&gt;17&lt;/ref-type&gt;&lt;contributors&gt;&lt;authors&gt;&lt;author&gt;Srinivas Murki&lt;/author&gt;&lt;author&gt;Praveen Kumar&lt;/author&gt;&lt;/authors&gt;&lt;/contributors&gt;&lt;titles&gt;&lt;title&gt;Blood Exchange Transfusion for Infants with Severe Neonatal Hyperbilirubinemia&lt;/title&gt;&lt;secondary-title&gt;Semin Perinato&lt;/secondary-title&gt;&lt;/titles&gt;&lt;periodical&gt;&lt;full-title&gt;Semin Perinato&lt;/full-title&gt;&lt;/periodical&gt;&lt;pages&gt;175-184&lt;/pages&gt;&lt;volume&gt;35&lt;/volume&gt;&lt;dates&gt;&lt;year&gt;2011&lt;/year&gt;&lt;/dates&gt;&lt;urls&gt;&lt;/urls&gt;&lt;/record&gt;&lt;/Cite&gt;&lt;/EndNote&gt;</w:instrText>
      </w:r>
      <w:r w:rsidR="00B133BA">
        <w:rPr>
          <w:rFonts w:ascii="Times New Roman" w:hAnsi="Times New Roman" w:cs="Times New Roman"/>
          <w:sz w:val="24"/>
          <w:szCs w:val="24"/>
        </w:rPr>
        <w:fldChar w:fldCharType="separate"/>
      </w:r>
      <w:r w:rsidR="00B133BA">
        <w:rPr>
          <w:rFonts w:ascii="Times New Roman" w:hAnsi="Times New Roman" w:cs="Times New Roman"/>
          <w:noProof/>
          <w:sz w:val="24"/>
          <w:szCs w:val="24"/>
        </w:rPr>
        <w:t>(Murki &amp; Kumar, 2011)</w:t>
      </w:r>
      <w:r w:rsidR="00B133BA">
        <w:rPr>
          <w:rFonts w:ascii="Times New Roman" w:hAnsi="Times New Roman" w:cs="Times New Roman"/>
          <w:sz w:val="24"/>
          <w:szCs w:val="24"/>
        </w:rPr>
        <w:fldChar w:fldCharType="end"/>
      </w:r>
      <w:r w:rsidRPr="003733E3">
        <w:rPr>
          <w:rFonts w:ascii="Times New Roman" w:hAnsi="Times New Roman" w:cs="Times New Roman"/>
          <w:sz w:val="24"/>
          <w:szCs w:val="24"/>
        </w:rPr>
        <w:t>.</w:t>
      </w:r>
    </w:p>
    <w:p w14:paraId="31C519B1" w14:textId="1ABE4A09" w:rsidR="00A83E5E" w:rsidRDefault="00751DED" w:rsidP="008A0D54">
      <w:pPr>
        <w:pStyle w:val="Heading3"/>
        <w:spacing w:line="360" w:lineRule="auto"/>
        <w:jc w:val="both"/>
      </w:pPr>
      <w:r>
        <w:t xml:space="preserve">2.3 </w:t>
      </w:r>
      <w:r w:rsidR="00A83E5E">
        <w:t>RELEVANCE OF NEONATAL EXCHANGE TRANSFUSION</w:t>
      </w:r>
    </w:p>
    <w:p w14:paraId="2FAAA8ED" w14:textId="743CF39B" w:rsidR="00A83E5E" w:rsidRDefault="000D34EA" w:rsidP="008A0D54">
      <w:pPr>
        <w:spacing w:line="360" w:lineRule="auto"/>
        <w:jc w:val="both"/>
        <w:rPr>
          <w:rFonts w:ascii="Times New Roman" w:hAnsi="Times New Roman" w:cs="Times New Roman"/>
          <w:sz w:val="24"/>
          <w:szCs w:val="24"/>
        </w:rPr>
      </w:pPr>
      <w:r>
        <w:rPr>
          <w:rFonts w:ascii="Times New Roman" w:hAnsi="Times New Roman" w:cs="Times New Roman"/>
          <w:sz w:val="24"/>
          <w:szCs w:val="24"/>
        </w:rPr>
        <w:t>While the exchange transfusion procedure may be performed for infants, specifically neonates as well as adults, this project addresses neonatal exchange transfusion.</w:t>
      </w:r>
      <w:r w:rsidR="00AA671F">
        <w:rPr>
          <w:rFonts w:ascii="Times New Roman" w:hAnsi="Times New Roman" w:cs="Times New Roman"/>
          <w:sz w:val="24"/>
          <w:szCs w:val="24"/>
        </w:rPr>
        <w:t xml:space="preserve"> Exchange transfusion is done when methods like phototherapy </w:t>
      </w:r>
      <w:r w:rsidR="00FE08CE">
        <w:rPr>
          <w:rFonts w:ascii="Times New Roman" w:hAnsi="Times New Roman" w:cs="Times New Roman"/>
          <w:sz w:val="24"/>
          <w:szCs w:val="24"/>
        </w:rPr>
        <w:t xml:space="preserve">alone </w:t>
      </w:r>
      <w:r w:rsidR="00AA671F">
        <w:rPr>
          <w:rFonts w:ascii="Times New Roman" w:hAnsi="Times New Roman" w:cs="Times New Roman"/>
          <w:sz w:val="24"/>
          <w:szCs w:val="24"/>
        </w:rPr>
        <w:t>is ineffective for treating hyperbilirubinemia</w:t>
      </w:r>
      <w:r w:rsidR="00FE08CE">
        <w:rPr>
          <w:rFonts w:ascii="Times New Roman" w:hAnsi="Times New Roman" w:cs="Times New Roman"/>
          <w:sz w:val="24"/>
          <w:szCs w:val="24"/>
        </w:rPr>
        <w:fldChar w:fldCharType="begin"/>
      </w:r>
      <w:r w:rsidR="00FE08CE">
        <w:rPr>
          <w:rFonts w:ascii="Times New Roman" w:hAnsi="Times New Roman" w:cs="Times New Roman"/>
          <w:sz w:val="24"/>
          <w:szCs w:val="24"/>
        </w:rPr>
        <w:instrText xml:space="preserve"> ADDIN EN.CITE &lt;EndNote&gt;&lt;Cite&gt;&lt;Author&gt;Okrah&lt;/Author&gt;&lt;Year&gt;2021&lt;/Year&gt;&lt;RecNum&gt;7&lt;/RecNum&gt;&lt;DisplayText&gt;(Okrah &amp;amp; Kisser, 2021)&lt;/DisplayText&gt;&lt;record&gt;&lt;rec-number&gt;7&lt;/rec-number&gt;&lt;foreign-keys&gt;&lt;key app="EN" db-id="zfdxada0ef2vdhetz58pttspf2d9ptepzz52" timestamp="1679261911"&gt;7&lt;/key&gt;&lt;/foreign-keys&gt;&lt;ref-type name="Thesis"&gt;32&lt;/ref-type&gt;&lt;contributors&gt;&lt;authors&gt;&lt;author&gt;Prince Albert Kwasi Okrah &lt;/author&gt;&lt;author&gt;Benjamin Amanor Kisser&lt;/author&gt;&lt;/authors&gt;&lt;tertiary-authors&gt;&lt;author&gt;Prince Odame&lt;/author&gt;&lt;/tertiary-authors&gt;&lt;/contributors&gt;&lt;titles&gt;&lt;title&gt;AUTOMATED NEONATAL EXCHANGE &amp;#xD;TRANSFUSION&lt;/title&gt;&lt;secondary-title&gt;Computer Engineering&lt;/secondary-title&gt;&lt;/titles&gt;&lt;volume&gt;Bsc Biomedical Engineering&lt;/volume&gt;&lt;dates&gt;&lt;year&gt;2021&lt;/year&gt;&lt;/dates&gt;&lt;publisher&gt;Kwame Nkrumah University of Science and Technology&lt;/publisher&gt;&lt;urls&gt;&lt;/urls&gt;&lt;/record&gt;&lt;/Cite&gt;&lt;/EndNote&gt;</w:instrText>
      </w:r>
      <w:r w:rsidR="00FE08CE">
        <w:rPr>
          <w:rFonts w:ascii="Times New Roman" w:hAnsi="Times New Roman" w:cs="Times New Roman"/>
          <w:sz w:val="24"/>
          <w:szCs w:val="24"/>
        </w:rPr>
        <w:fldChar w:fldCharType="separate"/>
      </w:r>
      <w:r w:rsidR="00FE08CE">
        <w:rPr>
          <w:rFonts w:ascii="Times New Roman" w:hAnsi="Times New Roman" w:cs="Times New Roman"/>
          <w:noProof/>
          <w:sz w:val="24"/>
          <w:szCs w:val="24"/>
        </w:rPr>
        <w:t>(Okrah &amp; Kisser, 2021)</w:t>
      </w:r>
      <w:r w:rsidR="00FE08CE">
        <w:rPr>
          <w:rFonts w:ascii="Times New Roman" w:hAnsi="Times New Roman" w:cs="Times New Roman"/>
          <w:sz w:val="24"/>
          <w:szCs w:val="24"/>
        </w:rPr>
        <w:fldChar w:fldCharType="end"/>
      </w:r>
      <w:r w:rsidR="00AA671F">
        <w:rPr>
          <w:rFonts w:ascii="Times New Roman" w:hAnsi="Times New Roman" w:cs="Times New Roman"/>
          <w:sz w:val="24"/>
          <w:szCs w:val="24"/>
        </w:rPr>
        <w:t>. It involves withdrawing the neonate’s damaged blood and simultaneously replacing with ‘fresh’ donor blood, (or more specifically red blood cells (RBC) reconstituted with plasma/FFP)</w:t>
      </w:r>
      <w:r w:rsidR="009572F9">
        <w:rPr>
          <w:rFonts w:ascii="Times New Roman" w:hAnsi="Times New Roman" w:cs="Times New Roman"/>
          <w:sz w:val="24"/>
          <w:szCs w:val="24"/>
        </w:rPr>
        <w:fldChar w:fldCharType="begin"/>
      </w:r>
      <w:r w:rsidR="005B4261">
        <w:rPr>
          <w:rFonts w:ascii="Times New Roman" w:hAnsi="Times New Roman" w:cs="Times New Roman"/>
          <w:sz w:val="24"/>
          <w:szCs w:val="24"/>
        </w:rPr>
        <w:instrText xml:space="preserve"> ADDIN EN.CITE &lt;EndNote&gt;&lt;Cite&gt;&lt;Author&gt;Tala&lt;/Author&gt;&lt;Year&gt;2020&lt;/Year&gt;&lt;RecNum&gt;9&lt;/RecNum&gt;&lt;DisplayText&gt;(Tala, 2020)&lt;/DisplayText&gt;&lt;record&gt;&lt;rec-number&gt;9&lt;/rec-number&gt;&lt;foreign-keys&gt;&lt;key app="EN" db-id="zfdxada0ef2vdhetz58pttspf2d9ptepzz52" timestamp="1679323664"&gt;9&lt;/key&gt;&lt;/foreign-keys&gt;&lt;ref-type name="Online Multimedia"&gt;48&lt;/ref-type&gt;&lt;contributors&gt;&lt;authors&gt;&lt;author&gt;Tala&lt;/author&gt;&lt;/authors&gt;&lt;/contributors&gt;&lt;titles&gt;&lt;title&gt;What is a double-volume exchange transfusion?&lt;/title&gt;&lt;secondary-title&gt;NICU Tala Talks&lt;/secondary-title&gt;&lt;/titles&gt;&lt;num-vols&gt;Dec 21, 2020&lt;/num-vols&gt;&lt;dates&gt;&lt;year&gt;2020&lt;/year&gt;&lt;/dates&gt;&lt;pub-location&gt;www.youtube.com&lt;/pub-location&gt;&lt;publisher&gt;Youtube&lt;/publisher&gt;&lt;urls&gt;&lt;/urls&gt;&lt;custom1&gt;2023&lt;/custom1&gt;&lt;custom2&gt;March 23, 2023&lt;/custom2&gt;&lt;/record&gt;&lt;/Cite&gt;&lt;/EndNote&gt;</w:instrText>
      </w:r>
      <w:r w:rsidR="009572F9">
        <w:rPr>
          <w:rFonts w:ascii="Times New Roman" w:hAnsi="Times New Roman" w:cs="Times New Roman"/>
          <w:sz w:val="24"/>
          <w:szCs w:val="24"/>
        </w:rPr>
        <w:fldChar w:fldCharType="separate"/>
      </w:r>
      <w:r w:rsidR="009572F9">
        <w:rPr>
          <w:rFonts w:ascii="Times New Roman" w:hAnsi="Times New Roman" w:cs="Times New Roman"/>
          <w:noProof/>
          <w:sz w:val="24"/>
          <w:szCs w:val="24"/>
        </w:rPr>
        <w:t>(Tala, 2020)</w:t>
      </w:r>
      <w:r w:rsidR="009572F9">
        <w:rPr>
          <w:rFonts w:ascii="Times New Roman" w:hAnsi="Times New Roman" w:cs="Times New Roman"/>
          <w:sz w:val="24"/>
          <w:szCs w:val="24"/>
        </w:rPr>
        <w:fldChar w:fldCharType="end"/>
      </w:r>
      <w:r w:rsidR="00AA671F">
        <w:rPr>
          <w:rFonts w:ascii="Times New Roman" w:hAnsi="Times New Roman" w:cs="Times New Roman"/>
          <w:sz w:val="24"/>
          <w:szCs w:val="24"/>
        </w:rPr>
        <w:t xml:space="preserve">. </w:t>
      </w:r>
    </w:p>
    <w:p w14:paraId="557757AC" w14:textId="0817638C" w:rsidR="00AA671F" w:rsidRDefault="00AA671F" w:rsidP="005C5A59">
      <w:pPr>
        <w:spacing w:line="360" w:lineRule="auto"/>
        <w:jc w:val="both"/>
        <w:rPr>
          <w:rFonts w:ascii="Times New Roman" w:hAnsi="Times New Roman" w:cs="Times New Roman"/>
          <w:sz w:val="24"/>
          <w:szCs w:val="24"/>
        </w:rPr>
      </w:pPr>
      <w:r>
        <w:rPr>
          <w:rFonts w:ascii="Times New Roman" w:hAnsi="Times New Roman" w:cs="Times New Roman"/>
          <w:sz w:val="24"/>
          <w:szCs w:val="24"/>
        </w:rPr>
        <w:t>Indications of hyperbilirubinemia include</w:t>
      </w:r>
      <w:r w:rsidR="009572F9">
        <w:rPr>
          <w:rFonts w:ascii="Times New Roman" w:hAnsi="Times New Roman" w:cs="Times New Roman"/>
          <w:sz w:val="24"/>
          <w:szCs w:val="24"/>
        </w:rPr>
        <w:t xml:space="preserve"> severe</w:t>
      </w:r>
      <w:r>
        <w:rPr>
          <w:rFonts w:ascii="Times New Roman" w:hAnsi="Times New Roman" w:cs="Times New Roman"/>
          <w:sz w:val="24"/>
          <w:szCs w:val="24"/>
        </w:rPr>
        <w:t xml:space="preserve"> unconjugated hyperbilirubinemia, hemolytic disease of the newborn (HDN), neonatal hemochromatosis, polycythemia, anemia, and many more.</w:t>
      </w:r>
    </w:p>
    <w:p w14:paraId="0DB42F97" w14:textId="5FC5EA56" w:rsidR="00AA671F" w:rsidRDefault="00AA671F" w:rsidP="005C5A59">
      <w:pPr>
        <w:spacing w:line="360" w:lineRule="auto"/>
        <w:jc w:val="both"/>
        <w:rPr>
          <w:rFonts w:ascii="Times New Roman" w:hAnsi="Times New Roman" w:cs="Times New Roman"/>
          <w:sz w:val="24"/>
          <w:szCs w:val="24"/>
        </w:rPr>
      </w:pPr>
      <w:r>
        <w:rPr>
          <w:rFonts w:ascii="Times New Roman" w:hAnsi="Times New Roman" w:cs="Times New Roman"/>
          <w:sz w:val="24"/>
          <w:szCs w:val="24"/>
        </w:rPr>
        <w:t>The neonate’s red blood cells are measured in hemoglobin</w:t>
      </w:r>
      <w:r w:rsidR="00FE08CE">
        <w:rPr>
          <w:rFonts w:ascii="Times New Roman" w:hAnsi="Times New Roman" w:cs="Times New Roman"/>
          <w:sz w:val="24"/>
          <w:szCs w:val="24"/>
        </w:rPr>
        <w:t xml:space="preserve"> (Hgb) or hematocrit (Hct). Hct is related to gestational age</w:t>
      </w:r>
      <w:r w:rsidR="009572F9">
        <w:rPr>
          <w:rFonts w:ascii="Times New Roman" w:hAnsi="Times New Roman" w:cs="Times New Roman"/>
          <w:sz w:val="24"/>
          <w:szCs w:val="24"/>
        </w:rPr>
        <w:t>. The average Hct at birth for a term neonate is approximately 50, and approximately 40-45 for a preterm neonate.</w:t>
      </w:r>
      <w:r w:rsidR="009572F9">
        <w:rPr>
          <w:rFonts w:ascii="Times New Roman" w:hAnsi="Times New Roman" w:cs="Times New Roman"/>
          <w:sz w:val="24"/>
          <w:szCs w:val="24"/>
        </w:rPr>
        <w:fldChar w:fldCharType="begin"/>
      </w:r>
      <w:r w:rsidR="005B4261">
        <w:rPr>
          <w:rFonts w:ascii="Times New Roman" w:hAnsi="Times New Roman" w:cs="Times New Roman"/>
          <w:sz w:val="24"/>
          <w:szCs w:val="24"/>
        </w:rPr>
        <w:instrText xml:space="preserve"> ADDIN EN.CITE &lt;EndNote&gt;&lt;Cite&gt;&lt;Author&gt;Tala&lt;/Author&gt;&lt;Year&gt;2020&lt;/Year&gt;&lt;RecNum&gt;9&lt;/RecNum&gt;&lt;DisplayText&gt;(Tala, 2020)&lt;/DisplayText&gt;&lt;record&gt;&lt;rec-number&gt;9&lt;/rec-number&gt;&lt;foreign-keys&gt;&lt;key app="EN" db-id="zfdxada0ef2vdhetz58pttspf2d9ptepzz52" timestamp="1679323664"&gt;9&lt;/key&gt;&lt;/foreign-keys&gt;&lt;ref-type name="Online Multimedia"&gt;48&lt;/ref-type&gt;&lt;contributors&gt;&lt;authors&gt;&lt;author&gt;Tala&lt;/author&gt;&lt;/authors&gt;&lt;/contributors&gt;&lt;titles&gt;&lt;title&gt;What is a double-volume exchange transfusion?&lt;/title&gt;&lt;secondary-title&gt;NICU Tala Talks&lt;/secondary-title&gt;&lt;/titles&gt;&lt;num-vols&gt;Dec 21, 2020&lt;/num-vols&gt;&lt;dates&gt;&lt;year&gt;2020&lt;/year&gt;&lt;/dates&gt;&lt;pub-location&gt;www.youtube.com&lt;/pub-location&gt;&lt;publisher&gt;Youtube&lt;/publisher&gt;&lt;urls&gt;&lt;/urls&gt;&lt;custom1&gt;2023&lt;/custom1&gt;&lt;custom2&gt;March 23, 2023&lt;/custom2&gt;&lt;/record&gt;&lt;/Cite&gt;&lt;/EndNote&gt;</w:instrText>
      </w:r>
      <w:r w:rsidR="009572F9">
        <w:rPr>
          <w:rFonts w:ascii="Times New Roman" w:hAnsi="Times New Roman" w:cs="Times New Roman"/>
          <w:sz w:val="24"/>
          <w:szCs w:val="24"/>
        </w:rPr>
        <w:fldChar w:fldCharType="separate"/>
      </w:r>
      <w:r w:rsidR="009572F9">
        <w:rPr>
          <w:rFonts w:ascii="Times New Roman" w:hAnsi="Times New Roman" w:cs="Times New Roman"/>
          <w:noProof/>
          <w:sz w:val="24"/>
          <w:szCs w:val="24"/>
        </w:rPr>
        <w:t>(Tala, 2020)</w:t>
      </w:r>
      <w:r w:rsidR="009572F9">
        <w:rPr>
          <w:rFonts w:ascii="Times New Roman" w:hAnsi="Times New Roman" w:cs="Times New Roman"/>
          <w:sz w:val="24"/>
          <w:szCs w:val="24"/>
        </w:rPr>
        <w:fldChar w:fldCharType="end"/>
      </w:r>
    </w:p>
    <w:p w14:paraId="4F12B79B" w14:textId="368C81D8" w:rsidR="008A0D54" w:rsidRDefault="00891BC7" w:rsidP="005C5A59">
      <w:pPr>
        <w:spacing w:line="360" w:lineRule="auto"/>
        <w:jc w:val="both"/>
        <w:rPr>
          <w:rFonts w:ascii="Times New Roman" w:hAnsi="Times New Roman" w:cs="Times New Roman"/>
          <w:sz w:val="24"/>
          <w:szCs w:val="24"/>
        </w:rPr>
      </w:pPr>
      <w:r>
        <w:rPr>
          <w:rFonts w:ascii="Times New Roman" w:hAnsi="Times New Roman" w:cs="Times New Roman"/>
          <w:sz w:val="24"/>
          <w:szCs w:val="24"/>
        </w:rPr>
        <w:t>Hemolytic Disease of the Newborn (HDN), also called ery</w:t>
      </w:r>
      <w:r w:rsidR="00DC5B28">
        <w:rPr>
          <w:rFonts w:ascii="Times New Roman" w:hAnsi="Times New Roman" w:cs="Times New Roman"/>
          <w:sz w:val="24"/>
          <w:szCs w:val="24"/>
        </w:rPr>
        <w:t>throblast</w:t>
      </w:r>
      <w:r w:rsidR="00014205">
        <w:rPr>
          <w:rFonts w:ascii="Times New Roman" w:hAnsi="Times New Roman" w:cs="Times New Roman"/>
          <w:sz w:val="24"/>
          <w:szCs w:val="24"/>
        </w:rPr>
        <w:t>os</w:t>
      </w:r>
      <w:r w:rsidR="00DC5B28">
        <w:rPr>
          <w:rFonts w:ascii="Times New Roman" w:hAnsi="Times New Roman" w:cs="Times New Roman"/>
          <w:sz w:val="24"/>
          <w:szCs w:val="24"/>
        </w:rPr>
        <w:t>is fetalis is a condition where the neonate at birth, is found to have very low levels of RBC’s</w:t>
      </w:r>
      <w:r w:rsidR="00AD10E2">
        <w:rPr>
          <w:rFonts w:ascii="Times New Roman" w:hAnsi="Times New Roman" w:cs="Times New Roman"/>
          <w:sz w:val="24"/>
          <w:szCs w:val="24"/>
        </w:rPr>
        <w:t>(anemia)</w:t>
      </w:r>
      <w:r w:rsidR="00DC5B28">
        <w:rPr>
          <w:rFonts w:ascii="Times New Roman" w:hAnsi="Times New Roman" w:cs="Times New Roman"/>
          <w:sz w:val="24"/>
          <w:szCs w:val="24"/>
        </w:rPr>
        <w:t xml:space="preserve"> due to premature hemolysis of the RBC’s during pregnancy. This may be attributed to Rh or ABO incompatibility of mother and baby. At the latter part of pregnancy</w:t>
      </w:r>
      <w:r w:rsidR="00014205">
        <w:rPr>
          <w:rFonts w:ascii="Times New Roman" w:hAnsi="Times New Roman" w:cs="Times New Roman"/>
          <w:sz w:val="24"/>
          <w:szCs w:val="24"/>
        </w:rPr>
        <w:t xml:space="preserve"> or during childbirth</w:t>
      </w:r>
      <w:r w:rsidR="00DC5B28">
        <w:rPr>
          <w:rFonts w:ascii="Times New Roman" w:hAnsi="Times New Roman" w:cs="Times New Roman"/>
          <w:sz w:val="24"/>
          <w:szCs w:val="24"/>
        </w:rPr>
        <w:t>, there may be mixing of the fetus’ blood and the mother’s blood across the placenta</w:t>
      </w:r>
      <w:r w:rsidR="005B4261">
        <w:rPr>
          <w:rFonts w:ascii="Times New Roman" w:hAnsi="Times New Roman" w:cs="Times New Roman"/>
          <w:sz w:val="24"/>
          <w:szCs w:val="24"/>
        </w:rPr>
        <w:fldChar w:fldCharType="begin"/>
      </w:r>
      <w:r w:rsidR="008A0D54">
        <w:rPr>
          <w:rFonts w:ascii="Times New Roman" w:hAnsi="Times New Roman" w:cs="Times New Roman"/>
          <w:sz w:val="24"/>
          <w:szCs w:val="24"/>
        </w:rPr>
        <w:instrText xml:space="preserve"> ADDIN EN.CITE &lt;EndNote&gt;&lt;Cite&gt;&lt;Author&gt;Physiology&amp;amp;Anatomy&lt;/Author&gt;&lt;Year&gt;2014&lt;/Year&gt;&lt;RecNum&gt;10&lt;/RecNum&gt;&lt;DisplayText&gt;(Physiology&amp;amp;Anatomy, 2014)&lt;/DisplayText&gt;&lt;record&gt;&lt;rec-number&gt;10&lt;/rec-number&gt;&lt;foreign-keys&gt;&lt;key app="EN" db-id="zfdxada0ef2vdhetz58pttspf2d9ptepzz52" timestamp="1679326063"&gt;10&lt;/key&gt;&lt;/foreign-keys&gt;&lt;ref-type name="Online Multimedia"&gt;48&lt;/ref-type&gt;&lt;contributors&gt;&lt;authors&gt;&lt;author&gt;Physiology&amp;amp;Anatomy&lt;/author&gt;&lt;/authors&gt;&lt;/contributors&gt;&lt;titles&gt;&lt;title&gt;Hemolytic Disease of the Newborn&lt;/title&gt;&lt;/titles&gt;&lt;num-vols&gt;Oct 27, 2014&lt;/num-vols&gt;&lt;dates&gt;&lt;year&gt;2014&lt;/year&gt;&lt;/dates&gt;&lt;pub-location&gt;www.youtube.com&lt;/pub-location&gt;&lt;urls&gt;&lt;/urls&gt;&lt;custom1&gt;2023&lt;/custom1&gt;&lt;custom2&gt;March 20, 2023&lt;/custom2&gt;&lt;/record&gt;&lt;/Cite&gt;&lt;/EndNote&gt;</w:instrText>
      </w:r>
      <w:r w:rsidR="005B4261">
        <w:rPr>
          <w:rFonts w:ascii="Times New Roman" w:hAnsi="Times New Roman" w:cs="Times New Roman"/>
          <w:sz w:val="24"/>
          <w:szCs w:val="24"/>
        </w:rPr>
        <w:fldChar w:fldCharType="separate"/>
      </w:r>
      <w:r w:rsidR="008A0D54">
        <w:rPr>
          <w:rFonts w:ascii="Times New Roman" w:hAnsi="Times New Roman" w:cs="Times New Roman"/>
          <w:noProof/>
          <w:sz w:val="24"/>
          <w:szCs w:val="24"/>
        </w:rPr>
        <w:t>(Physiology&amp;Anatomy, 2014)</w:t>
      </w:r>
      <w:r w:rsidR="005B4261">
        <w:rPr>
          <w:rFonts w:ascii="Times New Roman" w:hAnsi="Times New Roman" w:cs="Times New Roman"/>
          <w:sz w:val="24"/>
          <w:szCs w:val="24"/>
        </w:rPr>
        <w:fldChar w:fldCharType="end"/>
      </w:r>
      <w:r w:rsidR="00032D95">
        <w:rPr>
          <w:rFonts w:ascii="Times New Roman" w:hAnsi="Times New Roman" w:cs="Times New Roman"/>
          <w:sz w:val="24"/>
          <w:szCs w:val="24"/>
        </w:rPr>
        <w:t xml:space="preserve">. </w:t>
      </w:r>
      <w:r w:rsidR="005C5A59">
        <w:rPr>
          <w:rFonts w:ascii="Times New Roman" w:hAnsi="Times New Roman" w:cs="Times New Roman"/>
          <w:sz w:val="24"/>
          <w:szCs w:val="24"/>
        </w:rPr>
        <w:t>When the Rhesus Factor of the mother and the fetus are different,</w:t>
      </w:r>
      <w:r w:rsidR="008A0D54">
        <w:rPr>
          <w:rFonts w:ascii="Times New Roman" w:hAnsi="Times New Roman" w:cs="Times New Roman"/>
          <w:sz w:val="24"/>
          <w:szCs w:val="24"/>
        </w:rPr>
        <w:t xml:space="preserve"> </w:t>
      </w:r>
      <w:r w:rsidR="00032D95">
        <w:rPr>
          <w:rFonts w:ascii="Times New Roman" w:hAnsi="Times New Roman" w:cs="Times New Roman"/>
          <w:sz w:val="24"/>
          <w:szCs w:val="24"/>
        </w:rPr>
        <w:t xml:space="preserve">(suppose the mother is Rh-negative and the fetus is Rh-positive. </w:t>
      </w:r>
    </w:p>
    <w:p w14:paraId="69EF25EA" w14:textId="38C13FD9" w:rsidR="00891BC7" w:rsidRDefault="00032D95" w:rsidP="005C5A59">
      <w:pPr>
        <w:spacing w:line="360" w:lineRule="auto"/>
        <w:jc w:val="both"/>
        <w:rPr>
          <w:rFonts w:ascii="Times New Roman" w:hAnsi="Times New Roman" w:cs="Times New Roman"/>
          <w:sz w:val="24"/>
          <w:szCs w:val="24"/>
        </w:rPr>
      </w:pPr>
      <w:r>
        <w:rPr>
          <w:rFonts w:ascii="Times New Roman" w:hAnsi="Times New Roman" w:cs="Times New Roman"/>
          <w:sz w:val="24"/>
          <w:szCs w:val="24"/>
        </w:rPr>
        <w:t>The presence of an antigen distinguishes Rh positive and Rh negative) the body of the mother produces antibodies to fight the red blood cells of the fetus since it recognizes them as foreign bodies. This causes the breakdown of the fetus’ red blood cells (hemolysis</w:t>
      </w:r>
      <w:r w:rsidR="007818D0">
        <w:rPr>
          <w:rFonts w:ascii="Times New Roman" w:hAnsi="Times New Roman" w:cs="Times New Roman"/>
          <w:sz w:val="24"/>
          <w:szCs w:val="24"/>
        </w:rPr>
        <w:t>)</w:t>
      </w:r>
      <w:r w:rsidR="008A0D54">
        <w:rPr>
          <w:rFonts w:ascii="Times New Roman" w:hAnsi="Times New Roman" w:cs="Times New Roman"/>
          <w:sz w:val="24"/>
          <w:szCs w:val="24"/>
        </w:rPr>
        <w:fldChar w:fldCharType="begin"/>
      </w:r>
      <w:r w:rsidR="008A0D54">
        <w:rPr>
          <w:rFonts w:ascii="Times New Roman" w:hAnsi="Times New Roman" w:cs="Times New Roman"/>
          <w:sz w:val="24"/>
          <w:szCs w:val="24"/>
        </w:rPr>
        <w:instrText xml:space="preserve"> ADDIN EN.CITE &lt;EndNote&gt;&lt;Cite&gt;&lt;Author&gt;Teichler-Zallen&lt;/Author&gt;&lt;Year&gt;2004&lt;/Year&gt;&lt;RecNum&gt;176&lt;/RecNum&gt;&lt;DisplayText&gt;(Teichler-Zallen, 2004)&lt;/DisplayText&gt;&lt;record&gt;&lt;rec-number&gt;176&lt;/rec-number&gt;&lt;foreign-keys&gt;&lt;key app="EN" db-id="e2p5esepxpx0dqe0xwpvsaacrxz5r5x9e502" timestamp="1679754734"&gt;176&lt;/key&gt;&lt;/foreign-keys&gt;&lt;ref-type name="Conference Paper"&gt;47&lt;/ref-type&gt;&lt;contributors&gt;&lt;authors&gt;&lt;author&gt;D C Teichler-Zallen&lt;/author&gt;&lt;/authors&gt;&lt;/contributors&gt;&lt;titles&gt;&lt;title&gt; The Rhesus factor and disease prevention&lt;/title&gt;&lt;secondary-title&gt;History of Medicine&lt;/secondary-title&gt;&lt;/titles&gt;&lt;dates&gt;&lt;year&gt;2004&lt;/year&gt;&lt;/dates&gt;&lt;urls&gt;&lt;/urls&gt;&lt;/record&gt;&lt;/Cite&gt;&lt;/EndNote&gt;</w:instrText>
      </w:r>
      <w:r w:rsidR="008A0D54">
        <w:rPr>
          <w:rFonts w:ascii="Times New Roman" w:hAnsi="Times New Roman" w:cs="Times New Roman"/>
          <w:sz w:val="24"/>
          <w:szCs w:val="24"/>
        </w:rPr>
        <w:fldChar w:fldCharType="separate"/>
      </w:r>
      <w:r w:rsidR="008A0D54">
        <w:rPr>
          <w:rFonts w:ascii="Times New Roman" w:hAnsi="Times New Roman" w:cs="Times New Roman"/>
          <w:noProof/>
          <w:sz w:val="24"/>
          <w:szCs w:val="24"/>
        </w:rPr>
        <w:t>(Teichler-Zallen, 2004)</w:t>
      </w:r>
      <w:r w:rsidR="008A0D54">
        <w:rPr>
          <w:rFonts w:ascii="Times New Roman" w:hAnsi="Times New Roman" w:cs="Times New Roman"/>
          <w:sz w:val="24"/>
          <w:szCs w:val="24"/>
        </w:rPr>
        <w:fldChar w:fldCharType="end"/>
      </w:r>
      <w:r w:rsidR="00AD10E2">
        <w:rPr>
          <w:rFonts w:ascii="Times New Roman" w:hAnsi="Times New Roman" w:cs="Times New Roman"/>
          <w:sz w:val="24"/>
          <w:szCs w:val="24"/>
        </w:rPr>
        <w:t>. The hemolysis occurs faster than the bone marrow produces new RBCs. Exchange transfusion is done to replace the damaged RBCs of the neonate</w:t>
      </w:r>
      <w:r w:rsidR="005B4261">
        <w:rPr>
          <w:rFonts w:ascii="Times New Roman" w:hAnsi="Times New Roman" w:cs="Times New Roman"/>
          <w:sz w:val="24"/>
          <w:szCs w:val="24"/>
        </w:rPr>
        <w:t xml:space="preserve"> and to increase the RBC count</w:t>
      </w:r>
      <w:r w:rsidR="00AD10E2">
        <w:rPr>
          <w:rFonts w:ascii="Times New Roman" w:hAnsi="Times New Roman" w:cs="Times New Roman"/>
          <w:sz w:val="24"/>
          <w:szCs w:val="24"/>
        </w:rPr>
        <w:t>.</w:t>
      </w:r>
    </w:p>
    <w:p w14:paraId="4B6F6127" w14:textId="597B7202" w:rsidR="005B4261" w:rsidRDefault="005B4261" w:rsidP="005C5A5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Severe unconjugated hyperbilirubinemia is a condition where there are very high levels of unconjugated bilirubin in the blood of the neonate.</w:t>
      </w:r>
      <w:r w:rsidR="0089074C">
        <w:rPr>
          <w:rFonts w:ascii="Times New Roman" w:hAnsi="Times New Roman" w:cs="Times New Roman"/>
          <w:sz w:val="24"/>
          <w:szCs w:val="24"/>
        </w:rPr>
        <w:t xml:space="preserve"> </w:t>
      </w:r>
      <w:r w:rsidR="00583DD6">
        <w:rPr>
          <w:rFonts w:ascii="Times New Roman" w:hAnsi="Times New Roman" w:cs="Times New Roman"/>
          <w:sz w:val="24"/>
          <w:szCs w:val="24"/>
        </w:rPr>
        <w:t>Bilirubin in this form</w:t>
      </w:r>
      <w:r w:rsidR="00C62C92">
        <w:rPr>
          <w:rFonts w:ascii="Times New Roman" w:hAnsi="Times New Roman" w:cs="Times New Roman"/>
          <w:sz w:val="24"/>
          <w:szCs w:val="24"/>
        </w:rPr>
        <w:t xml:space="preserve"> is fat-soluble and</w:t>
      </w:r>
      <w:r w:rsidR="00583DD6">
        <w:rPr>
          <w:rFonts w:ascii="Times New Roman" w:hAnsi="Times New Roman" w:cs="Times New Roman"/>
          <w:sz w:val="24"/>
          <w:szCs w:val="24"/>
        </w:rPr>
        <w:t xml:space="preserve"> can cross the blood-brain barrier and cause kernicterus which can further cause neurologic impairments and to prevent this an exchange transfusion is performed on the neonate. Bilirubin is an end product of the breakdown of red blood cells</w:t>
      </w:r>
      <w:r w:rsidR="008A0D54">
        <w:rPr>
          <w:rFonts w:ascii="Times New Roman" w:hAnsi="Times New Roman" w:cs="Times New Roman"/>
          <w:sz w:val="24"/>
          <w:szCs w:val="24"/>
        </w:rPr>
        <w:fldChar w:fldCharType="begin"/>
      </w:r>
      <w:r w:rsidR="008A0D54">
        <w:rPr>
          <w:rFonts w:ascii="Times New Roman" w:hAnsi="Times New Roman" w:cs="Times New Roman"/>
          <w:sz w:val="24"/>
          <w:szCs w:val="24"/>
        </w:rPr>
        <w:instrText xml:space="preserve"> ADDIN EN.CITE &lt;EndNote&gt;&lt;Cite&gt;&lt;Author&gt;Hospital&lt;/Author&gt;&lt;Year&gt;2005&lt;/Year&gt;&lt;RecNum&gt;127&lt;/RecNum&gt;&lt;DisplayText&gt;(Hospital, 2005)&lt;/DisplayText&gt;&lt;record&gt;&lt;rec-number&gt;127&lt;/rec-number&gt;&lt;foreign-keys&gt;&lt;key app="EN" db-id="e2p5esepxpx0dqe0xwpvsaacrxz5r5x9e502" timestamp="1678825916"&gt;127&lt;/key&gt;&lt;/foreign-keys&gt;&lt;ref-type name="Web Page"&gt;12&lt;/ref-type&gt;&lt;contributors&gt;&lt;authors&gt;&lt;author&gt;Bostons Childrens Hospital&lt;/author&gt;&lt;/authors&gt;&lt;/contributors&gt;&lt;titles&gt;&lt;title&gt;Hyperbilirubinemia and Jaundice&lt;/title&gt;&lt;/titles&gt;&lt;dates&gt;&lt;year&gt;2005&lt;/year&gt;&lt;/dates&gt;&lt;urls&gt;&lt;related-urls&gt;&lt;url&gt;https://www.childrenshospital.org/conditions/hyperbilirubinemia-and-jaundice&lt;/url&gt;&lt;/related-urls&gt;&lt;/urls&gt;&lt;/record&gt;&lt;/Cite&gt;&lt;/EndNote&gt;</w:instrText>
      </w:r>
      <w:r w:rsidR="008A0D54">
        <w:rPr>
          <w:rFonts w:ascii="Times New Roman" w:hAnsi="Times New Roman" w:cs="Times New Roman"/>
          <w:sz w:val="24"/>
          <w:szCs w:val="24"/>
        </w:rPr>
        <w:fldChar w:fldCharType="separate"/>
      </w:r>
      <w:r w:rsidR="008A0D54">
        <w:rPr>
          <w:rFonts w:ascii="Times New Roman" w:hAnsi="Times New Roman" w:cs="Times New Roman"/>
          <w:noProof/>
          <w:sz w:val="24"/>
          <w:szCs w:val="24"/>
        </w:rPr>
        <w:t>(Hospital, 2005)</w:t>
      </w:r>
      <w:r w:rsidR="008A0D54">
        <w:rPr>
          <w:rFonts w:ascii="Times New Roman" w:hAnsi="Times New Roman" w:cs="Times New Roman"/>
          <w:sz w:val="24"/>
          <w:szCs w:val="24"/>
        </w:rPr>
        <w:fldChar w:fldCharType="end"/>
      </w:r>
      <w:r w:rsidR="00C62C92">
        <w:rPr>
          <w:rFonts w:ascii="Times New Roman" w:hAnsi="Times New Roman" w:cs="Times New Roman"/>
          <w:sz w:val="24"/>
          <w:szCs w:val="24"/>
        </w:rPr>
        <w:t xml:space="preserve">. Ideally, bilirubin should bind with albumin </w:t>
      </w:r>
      <w:r w:rsidR="00063F65">
        <w:rPr>
          <w:rFonts w:ascii="Times New Roman" w:hAnsi="Times New Roman" w:cs="Times New Roman"/>
          <w:sz w:val="24"/>
          <w:szCs w:val="24"/>
        </w:rPr>
        <w:t xml:space="preserve">in order </w:t>
      </w:r>
      <w:r w:rsidR="00C62C92">
        <w:rPr>
          <w:rFonts w:ascii="Times New Roman" w:hAnsi="Times New Roman" w:cs="Times New Roman"/>
          <w:sz w:val="24"/>
          <w:szCs w:val="24"/>
        </w:rPr>
        <w:t>to</w:t>
      </w:r>
      <w:r w:rsidR="00063F65">
        <w:rPr>
          <w:rFonts w:ascii="Times New Roman" w:hAnsi="Times New Roman" w:cs="Times New Roman"/>
          <w:sz w:val="24"/>
          <w:szCs w:val="24"/>
        </w:rPr>
        <w:t xml:space="preserve"> be converted by UGT (</w:t>
      </w:r>
      <w:r w:rsidR="00063F65" w:rsidRPr="00063F65">
        <w:rPr>
          <w:rFonts w:ascii="Times New Roman" w:hAnsi="Times New Roman" w:cs="Times New Roman"/>
          <w:sz w:val="24"/>
          <w:szCs w:val="24"/>
        </w:rPr>
        <w:t>Uridine diphosphate</w:t>
      </w:r>
      <w:r w:rsidR="00063F65">
        <w:rPr>
          <w:rFonts w:ascii="Times New Roman" w:hAnsi="Times New Roman" w:cs="Times New Roman"/>
          <w:sz w:val="24"/>
          <w:szCs w:val="24"/>
        </w:rPr>
        <w:t>-</w:t>
      </w:r>
      <w:r w:rsidR="00063F65" w:rsidRPr="00063F65">
        <w:rPr>
          <w:rFonts w:ascii="Times New Roman" w:hAnsi="Times New Roman" w:cs="Times New Roman"/>
          <w:sz w:val="24"/>
          <w:szCs w:val="24"/>
        </w:rPr>
        <w:t>glucuronosyltransferase</w:t>
      </w:r>
      <w:r w:rsidR="00063F65">
        <w:rPr>
          <w:rFonts w:ascii="Times New Roman" w:hAnsi="Times New Roman" w:cs="Times New Roman"/>
          <w:sz w:val="24"/>
          <w:szCs w:val="24"/>
        </w:rPr>
        <w:t>)</w:t>
      </w:r>
      <w:r w:rsidR="00C62C92">
        <w:rPr>
          <w:rFonts w:ascii="Times New Roman" w:hAnsi="Times New Roman" w:cs="Times New Roman"/>
          <w:sz w:val="24"/>
          <w:szCs w:val="24"/>
        </w:rPr>
        <w:t xml:space="preserve"> </w:t>
      </w:r>
      <w:r w:rsidR="00063F65">
        <w:rPr>
          <w:rFonts w:ascii="Times New Roman" w:hAnsi="Times New Roman" w:cs="Times New Roman"/>
          <w:sz w:val="24"/>
          <w:szCs w:val="24"/>
        </w:rPr>
        <w:t xml:space="preserve">to </w:t>
      </w:r>
      <w:r w:rsidR="00C62C92">
        <w:rPr>
          <w:rFonts w:ascii="Times New Roman" w:hAnsi="Times New Roman" w:cs="Times New Roman"/>
          <w:sz w:val="24"/>
          <w:szCs w:val="24"/>
        </w:rPr>
        <w:t>form conjugated water-soluble bilirubin</w:t>
      </w:r>
      <w:r w:rsidR="00063F65">
        <w:rPr>
          <w:rFonts w:ascii="Times New Roman" w:hAnsi="Times New Roman" w:cs="Times New Roman"/>
          <w:sz w:val="24"/>
          <w:szCs w:val="24"/>
        </w:rPr>
        <w:t xml:space="preserve"> in the liver</w:t>
      </w:r>
      <w:r w:rsidR="00525B29">
        <w:rPr>
          <w:rFonts w:ascii="Times New Roman" w:hAnsi="Times New Roman" w:cs="Times New Roman"/>
          <w:sz w:val="24"/>
          <w:szCs w:val="24"/>
        </w:rPr>
        <w:t xml:space="preserve">, then further </w:t>
      </w:r>
      <w:r w:rsidR="008A0D54">
        <w:rPr>
          <w:rFonts w:ascii="Times New Roman" w:hAnsi="Times New Roman" w:cs="Times New Roman"/>
          <w:sz w:val="24"/>
          <w:szCs w:val="24"/>
        </w:rPr>
        <w:t xml:space="preserve">excreted </w:t>
      </w:r>
      <w:r w:rsidR="008A0D54">
        <w:rPr>
          <w:rFonts w:ascii="Times New Roman" w:hAnsi="Times New Roman" w:cs="Times New Roman"/>
          <w:sz w:val="24"/>
          <w:szCs w:val="24"/>
        </w:rPr>
        <w:fldChar w:fldCharType="begin"/>
      </w:r>
      <w:r w:rsidR="00751DED">
        <w:rPr>
          <w:rFonts w:ascii="Times New Roman" w:hAnsi="Times New Roman" w:cs="Times New Roman"/>
          <w:sz w:val="24"/>
          <w:szCs w:val="24"/>
        </w:rPr>
        <w:instrText xml:space="preserve"> ADDIN EN.CITE &lt;EndNote&gt;&lt;Cite&gt;&lt;Author&gt;Heirwegh&lt;/Author&gt;&lt;Year&gt;1981&lt;/Year&gt;&lt;RecNum&gt;183&lt;/RecNum&gt;&lt;DisplayText&gt;(Heirwegh &amp;amp; Blanckaert, 1981)&lt;/DisplayText&gt;&lt;record&gt;&lt;rec-number&gt;183&lt;/rec-number&gt;&lt;foreign-keys&gt;&lt;key app="EN" db-id="e2p5esepxpx0dqe0xwpvsaacrxz5r5x9e502" timestamp="1679756603"&gt;183&lt;/key&gt;&lt;/foreign-keys&gt;&lt;ref-type name="Book Section"&gt;5&lt;/ref-type&gt;&lt;contributors&gt;&lt;authors&gt;&lt;author&gt;Heirwegh, Karel PM&lt;/author&gt;&lt;author&gt;Blanckaert, Norbert&lt;/author&gt;&lt;/authors&gt;&lt;/contributors&gt;&lt;titles&gt;&lt;title&gt;Analysis of bilirubin conjugates&lt;/title&gt;&lt;secondary-title&gt;Methods in enzymology&lt;/secondary-title&gt;&lt;/titles&gt;&lt;pages&gt;391-398&lt;/pages&gt;&lt;volume&gt;77&lt;/volume&gt;&lt;dates&gt;&lt;year&gt;1981&lt;/year&gt;&lt;/dates&gt;&lt;publisher&gt;Elsevier&lt;/publisher&gt;&lt;isbn&gt;0076-6879&lt;/isbn&gt;&lt;urls&gt;&lt;/urls&gt;&lt;/record&gt;&lt;/Cite&gt;&lt;/EndNote&gt;</w:instrText>
      </w:r>
      <w:r w:rsidR="008A0D54">
        <w:rPr>
          <w:rFonts w:ascii="Times New Roman" w:hAnsi="Times New Roman" w:cs="Times New Roman"/>
          <w:sz w:val="24"/>
          <w:szCs w:val="24"/>
        </w:rPr>
        <w:fldChar w:fldCharType="separate"/>
      </w:r>
      <w:r w:rsidR="008A0D54">
        <w:rPr>
          <w:rFonts w:ascii="Times New Roman" w:hAnsi="Times New Roman" w:cs="Times New Roman"/>
          <w:noProof/>
          <w:sz w:val="24"/>
          <w:szCs w:val="24"/>
        </w:rPr>
        <w:t>(Heirwegh &amp; Blanckaert, 1981)</w:t>
      </w:r>
      <w:r w:rsidR="008A0D54">
        <w:rPr>
          <w:rFonts w:ascii="Times New Roman" w:hAnsi="Times New Roman" w:cs="Times New Roman"/>
          <w:sz w:val="24"/>
          <w:szCs w:val="24"/>
        </w:rPr>
        <w:fldChar w:fldCharType="end"/>
      </w:r>
      <w:r w:rsidR="008A0D54">
        <w:rPr>
          <w:rFonts w:ascii="Times New Roman" w:hAnsi="Times New Roman" w:cs="Times New Roman"/>
          <w:sz w:val="24"/>
          <w:szCs w:val="24"/>
        </w:rPr>
        <w:t>.</w:t>
      </w:r>
      <w:r w:rsidR="00AB6B03">
        <w:rPr>
          <w:rFonts w:ascii="Times New Roman" w:hAnsi="Times New Roman" w:cs="Times New Roman"/>
          <w:sz w:val="24"/>
          <w:szCs w:val="24"/>
        </w:rPr>
        <w:t xml:space="preserve"> But</w:t>
      </w:r>
      <w:r w:rsidR="00525B29">
        <w:rPr>
          <w:rFonts w:ascii="Times New Roman" w:hAnsi="Times New Roman" w:cs="Times New Roman"/>
          <w:sz w:val="24"/>
          <w:szCs w:val="24"/>
        </w:rPr>
        <w:t xml:space="preserve"> this does not happen</w:t>
      </w:r>
      <w:r w:rsidR="00AB6B03">
        <w:rPr>
          <w:rFonts w:ascii="Times New Roman" w:hAnsi="Times New Roman" w:cs="Times New Roman"/>
          <w:sz w:val="24"/>
          <w:szCs w:val="24"/>
        </w:rPr>
        <w:t xml:space="preserve"> in the body of the neonates due to the undeveloped nature of the liver</w:t>
      </w:r>
      <w:r w:rsidR="004F4F7F">
        <w:rPr>
          <w:rFonts w:ascii="Times New Roman" w:hAnsi="Times New Roman" w:cs="Times New Roman"/>
          <w:sz w:val="24"/>
          <w:szCs w:val="24"/>
        </w:rPr>
        <w:t xml:space="preserve">, </w:t>
      </w:r>
      <w:r w:rsidR="00AB6B03">
        <w:rPr>
          <w:rFonts w:ascii="Times New Roman" w:hAnsi="Times New Roman" w:cs="Times New Roman"/>
          <w:sz w:val="24"/>
          <w:szCs w:val="24"/>
        </w:rPr>
        <w:t>leading to</w:t>
      </w:r>
      <w:r w:rsidR="004F4F7F">
        <w:rPr>
          <w:rFonts w:ascii="Times New Roman" w:hAnsi="Times New Roman" w:cs="Times New Roman"/>
          <w:sz w:val="24"/>
          <w:szCs w:val="24"/>
        </w:rPr>
        <w:t xml:space="preserve"> a build</w:t>
      </w:r>
      <w:r w:rsidR="00AB6B03">
        <w:rPr>
          <w:rFonts w:ascii="Times New Roman" w:hAnsi="Times New Roman" w:cs="Times New Roman"/>
          <w:sz w:val="24"/>
          <w:szCs w:val="24"/>
        </w:rPr>
        <w:t>-</w:t>
      </w:r>
      <w:r w:rsidR="004F4F7F">
        <w:rPr>
          <w:rFonts w:ascii="Times New Roman" w:hAnsi="Times New Roman" w:cs="Times New Roman"/>
          <w:sz w:val="24"/>
          <w:szCs w:val="24"/>
        </w:rPr>
        <w:t>up of the unconjugated bilirubin in the blood of the neonate</w:t>
      </w:r>
      <w:r w:rsidR="008A0D54">
        <w:rPr>
          <w:rFonts w:ascii="Times New Roman" w:hAnsi="Times New Roman" w:cs="Times New Roman"/>
          <w:sz w:val="24"/>
          <w:szCs w:val="24"/>
        </w:rPr>
        <w:t xml:space="preserve"> </w:t>
      </w:r>
      <w:r w:rsidR="008A0D54">
        <w:rPr>
          <w:rFonts w:ascii="Times New Roman" w:hAnsi="Times New Roman" w:cs="Times New Roman"/>
          <w:sz w:val="24"/>
          <w:szCs w:val="24"/>
        </w:rPr>
        <w:fldChar w:fldCharType="begin"/>
      </w:r>
      <w:r w:rsidR="008A0D54">
        <w:rPr>
          <w:rFonts w:ascii="Times New Roman" w:hAnsi="Times New Roman" w:cs="Times New Roman"/>
          <w:sz w:val="24"/>
          <w:szCs w:val="24"/>
        </w:rPr>
        <w:instrText xml:space="preserve"> ADDIN EN.CITE &lt;EndNote&gt;&lt;Cite&gt;&lt;Author&gt;Steventon&lt;/Author&gt;&lt;Year&gt;2020&lt;/Year&gt;&lt;RecNum&gt;182&lt;/RecNum&gt;&lt;DisplayText&gt;(Steventon, 2020)&lt;/DisplayText&gt;&lt;record&gt;&lt;rec-number&gt;182&lt;/rec-number&gt;&lt;foreign-keys&gt;&lt;key app="EN" db-id="e2p5esepxpx0dqe0xwpvsaacrxz5r5x9e502" timestamp="1679756571"&gt;182&lt;/key&gt;&lt;/foreign-keys&gt;&lt;ref-type name="Journal Article"&gt;17&lt;/ref-type&gt;&lt;contributors&gt;&lt;authors&gt;&lt;author&gt;Steventon, Glyn&lt;/author&gt;&lt;/authors&gt;&lt;/contributors&gt;&lt;titles&gt;&lt;title&gt;Uridine diphosphate glucuronosyltransferase 1A1&lt;/title&gt;&lt;secondary-title&gt;Xenobiotica&lt;/secondary-title&gt;&lt;/titles&gt;&lt;periodical&gt;&lt;full-title&gt;Xenobiotica&lt;/full-title&gt;&lt;/periodical&gt;&lt;pages&gt;64-76&lt;/pages&gt;&lt;volume&gt;50&lt;/volume&gt;&lt;number&gt;1&lt;/number&gt;&lt;dates&gt;&lt;year&gt;2020&lt;/year&gt;&lt;/dates&gt;&lt;isbn&gt;0049-8254&lt;/isbn&gt;&lt;urls&gt;&lt;/urls&gt;&lt;/record&gt;&lt;/Cite&gt;&lt;/EndNote&gt;</w:instrText>
      </w:r>
      <w:r w:rsidR="008A0D54">
        <w:rPr>
          <w:rFonts w:ascii="Times New Roman" w:hAnsi="Times New Roman" w:cs="Times New Roman"/>
          <w:sz w:val="24"/>
          <w:szCs w:val="24"/>
        </w:rPr>
        <w:fldChar w:fldCharType="separate"/>
      </w:r>
      <w:r w:rsidR="008A0D54">
        <w:rPr>
          <w:rFonts w:ascii="Times New Roman" w:hAnsi="Times New Roman" w:cs="Times New Roman"/>
          <w:noProof/>
          <w:sz w:val="24"/>
          <w:szCs w:val="24"/>
        </w:rPr>
        <w:t>(Steventon, 2020)</w:t>
      </w:r>
      <w:r w:rsidR="008A0D54">
        <w:rPr>
          <w:rFonts w:ascii="Times New Roman" w:hAnsi="Times New Roman" w:cs="Times New Roman"/>
          <w:sz w:val="24"/>
          <w:szCs w:val="24"/>
        </w:rPr>
        <w:fldChar w:fldCharType="end"/>
      </w:r>
      <w:r w:rsidR="004F4F7F">
        <w:rPr>
          <w:rFonts w:ascii="Times New Roman" w:hAnsi="Times New Roman" w:cs="Times New Roman"/>
          <w:sz w:val="24"/>
          <w:szCs w:val="24"/>
        </w:rPr>
        <w:t>.</w:t>
      </w:r>
      <w:r w:rsidR="009A5FEA">
        <w:rPr>
          <w:rFonts w:ascii="Times New Roman" w:hAnsi="Times New Roman" w:cs="Times New Roman"/>
          <w:sz w:val="24"/>
          <w:szCs w:val="24"/>
        </w:rPr>
        <w:t xml:space="preserve"> This leads to severe unconjugated hyperbilirubinemia or neonatal jaundice</w:t>
      </w:r>
      <w:r w:rsidR="00DE5532">
        <w:rPr>
          <w:rFonts w:ascii="Times New Roman" w:hAnsi="Times New Roman" w:cs="Times New Roman"/>
          <w:sz w:val="24"/>
          <w:szCs w:val="24"/>
        </w:rPr>
        <w:t xml:space="preserve"> </w:t>
      </w:r>
      <w:r w:rsidR="009A5FEA">
        <w:rPr>
          <w:rFonts w:ascii="Times New Roman" w:hAnsi="Times New Roman" w:cs="Times New Roman"/>
          <w:sz w:val="24"/>
          <w:szCs w:val="24"/>
        </w:rPr>
        <w:t xml:space="preserve">(NNJ). </w:t>
      </w:r>
      <w:r w:rsidR="00DE5532">
        <w:rPr>
          <w:rFonts w:ascii="Times New Roman" w:hAnsi="Times New Roman" w:cs="Times New Roman"/>
          <w:sz w:val="24"/>
          <w:szCs w:val="24"/>
        </w:rPr>
        <w:t>Exchange trans</w:t>
      </w:r>
      <w:r w:rsidR="00AB6B03">
        <w:rPr>
          <w:rFonts w:ascii="Times New Roman" w:hAnsi="Times New Roman" w:cs="Times New Roman"/>
          <w:sz w:val="24"/>
          <w:szCs w:val="24"/>
        </w:rPr>
        <w:t xml:space="preserve">fusion is done to provide fresh albumin binding sites for RBCs in the blood of neonates. </w:t>
      </w:r>
    </w:p>
    <w:p w14:paraId="00398FA6" w14:textId="2F72B1B0" w:rsidR="00E12D3E" w:rsidRDefault="00271D6C" w:rsidP="005C5A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&lt;EndNote&gt;&lt;Cite&gt;&lt;Author&gt;RCH&lt;/Author&gt;&lt;Year&gt;2009&lt;/Year&gt;&lt;RecNum&gt;11&lt;/RecNum&gt;&lt;DisplayText&gt;(RCH, 2009)&lt;/DisplayText&gt;&lt;record&gt;&lt;rec-number&gt;11&lt;/rec-number&gt;&lt;foreign-keys&gt;&lt;key app="EN" db-id="zfdxada0ef2vdhetz58pttspf2d9ptepzz52" timestamp="1679335894"&gt;11&lt;/key&gt;&lt;/foreign-keys&gt;&lt;ref-type name="Pamphlet"&gt;24&lt;/ref-type&gt;&lt;contributors&gt;&lt;authors&gt;&lt;author&gt;RCH&lt;/author&gt;&lt;/authors&gt;&lt;secondary-authors&gt;&lt;author&gt;The Royal Children&amp;apos;s Hospital, Melbourne&lt;/author&gt;&lt;/secondary-authors&gt;&lt;/contributors&gt;&lt;titles&gt;&lt;title&gt;Exchange Transfusion: Neonatal&lt;/title&gt;&lt;/titles&gt;&lt;dates&gt;&lt;year&gt;2009&lt;/year&gt;&lt;/dates&gt;&lt;urls&gt;&lt;related-urls&gt;&lt;url&gt;https://www.rch.org.au/uploadedFiles/Main/Content/neonatal_rch/EXCHANGE_TRANSFUSION.pdf&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(RCH, 2009)</w:t>
      </w:r>
      <w:r>
        <w:rPr>
          <w:rFonts w:ascii="Times New Roman" w:hAnsi="Times New Roman" w:cs="Times New Roman"/>
          <w:sz w:val="24"/>
          <w:szCs w:val="24"/>
        </w:rPr>
        <w:fldChar w:fldCharType="end"/>
      </w:r>
      <w:r>
        <w:rPr>
          <w:rFonts w:ascii="Times New Roman" w:hAnsi="Times New Roman" w:cs="Times New Roman"/>
          <w:sz w:val="24"/>
          <w:szCs w:val="24"/>
        </w:rPr>
        <w:t>, t</w:t>
      </w:r>
      <w:r w:rsidR="00E12D3E" w:rsidRPr="00E12D3E">
        <w:rPr>
          <w:rFonts w:ascii="Times New Roman" w:hAnsi="Times New Roman" w:cs="Times New Roman"/>
          <w:sz w:val="24"/>
          <w:szCs w:val="24"/>
        </w:rPr>
        <w:t>he final decision to perform an exchange transfusion will be made by the Consultant Neonatologist on service</w:t>
      </w:r>
      <w:r w:rsidR="006661D8">
        <w:rPr>
          <w:rFonts w:ascii="Times New Roman" w:hAnsi="Times New Roman" w:cs="Times New Roman"/>
          <w:sz w:val="24"/>
          <w:szCs w:val="24"/>
        </w:rPr>
        <w:t>, with the consent of the parents of the neonate,</w:t>
      </w:r>
      <w:r w:rsidR="00E12D3E" w:rsidRPr="00E12D3E">
        <w:rPr>
          <w:rFonts w:ascii="Times New Roman" w:hAnsi="Times New Roman" w:cs="Times New Roman"/>
          <w:sz w:val="24"/>
          <w:szCs w:val="24"/>
        </w:rPr>
        <w:t xml:space="preserve"> and will be based on the following: </w:t>
      </w:r>
    </w:p>
    <w:p w14:paraId="5B80A13C" w14:textId="48A86BBA" w:rsidR="00E12D3E" w:rsidRPr="00E12D3E" w:rsidRDefault="00E12D3E" w:rsidP="005C5A59">
      <w:pPr>
        <w:pStyle w:val="ListParagraph"/>
        <w:numPr>
          <w:ilvl w:val="0"/>
          <w:numId w:val="11"/>
        </w:numPr>
        <w:spacing w:line="360" w:lineRule="auto"/>
        <w:jc w:val="both"/>
        <w:rPr>
          <w:rFonts w:ascii="Times New Roman" w:hAnsi="Times New Roman" w:cs="Times New Roman"/>
          <w:sz w:val="24"/>
          <w:szCs w:val="24"/>
        </w:rPr>
      </w:pPr>
      <w:r w:rsidRPr="00E12D3E">
        <w:rPr>
          <w:rFonts w:ascii="Times New Roman" w:hAnsi="Times New Roman" w:cs="Times New Roman"/>
          <w:sz w:val="24"/>
          <w:szCs w:val="24"/>
        </w:rPr>
        <w:t xml:space="preserve">Trend of serum bilirubin levels and response to treatment </w:t>
      </w:r>
    </w:p>
    <w:p w14:paraId="426C0711" w14:textId="09D56B43" w:rsidR="00E12D3E" w:rsidRPr="00E12D3E" w:rsidRDefault="00E12D3E" w:rsidP="005C5A59">
      <w:pPr>
        <w:pStyle w:val="ListParagraph"/>
        <w:numPr>
          <w:ilvl w:val="0"/>
          <w:numId w:val="11"/>
        </w:numPr>
        <w:spacing w:line="360" w:lineRule="auto"/>
        <w:jc w:val="both"/>
        <w:rPr>
          <w:rFonts w:ascii="Times New Roman" w:hAnsi="Times New Roman" w:cs="Times New Roman"/>
          <w:sz w:val="24"/>
          <w:szCs w:val="24"/>
        </w:rPr>
      </w:pPr>
      <w:r w:rsidRPr="00E12D3E">
        <w:rPr>
          <w:rFonts w:ascii="Times New Roman" w:hAnsi="Times New Roman" w:cs="Times New Roman"/>
          <w:sz w:val="24"/>
          <w:szCs w:val="24"/>
        </w:rPr>
        <w:t xml:space="preserve">Clinical presentation of infant (signs of bilirubin encephalopathy) </w:t>
      </w:r>
    </w:p>
    <w:p w14:paraId="5AE84B10" w14:textId="77777777" w:rsidR="00E12D3E" w:rsidRPr="00E12D3E" w:rsidRDefault="00E12D3E" w:rsidP="005C5A59">
      <w:pPr>
        <w:pStyle w:val="ListParagraph"/>
        <w:numPr>
          <w:ilvl w:val="0"/>
          <w:numId w:val="11"/>
        </w:numPr>
        <w:spacing w:line="360" w:lineRule="auto"/>
        <w:jc w:val="both"/>
        <w:rPr>
          <w:rFonts w:ascii="Times New Roman" w:hAnsi="Times New Roman" w:cs="Times New Roman"/>
          <w:sz w:val="24"/>
          <w:szCs w:val="24"/>
        </w:rPr>
      </w:pPr>
      <w:r w:rsidRPr="00E12D3E">
        <w:rPr>
          <w:rFonts w:ascii="Times New Roman" w:hAnsi="Times New Roman" w:cs="Times New Roman"/>
          <w:sz w:val="24"/>
          <w:szCs w:val="24"/>
        </w:rPr>
        <w:t>Underlying condition</w:t>
      </w:r>
    </w:p>
    <w:p w14:paraId="1A04426C" w14:textId="03CA6242" w:rsidR="00A83E5E" w:rsidRDefault="00E12D3E" w:rsidP="00292B61">
      <w:pPr>
        <w:pStyle w:val="ListParagraph"/>
        <w:numPr>
          <w:ilvl w:val="0"/>
          <w:numId w:val="11"/>
        </w:numPr>
        <w:spacing w:line="360" w:lineRule="auto"/>
        <w:jc w:val="both"/>
        <w:rPr>
          <w:rFonts w:ascii="Times New Roman" w:hAnsi="Times New Roman" w:cs="Times New Roman"/>
          <w:sz w:val="24"/>
          <w:szCs w:val="24"/>
        </w:rPr>
      </w:pPr>
      <w:r w:rsidRPr="00E12D3E">
        <w:rPr>
          <w:rFonts w:ascii="Times New Roman" w:hAnsi="Times New Roman" w:cs="Times New Roman"/>
          <w:sz w:val="24"/>
          <w:szCs w:val="24"/>
        </w:rPr>
        <w:t>Previous treatment at referring hospital if applicable (including in-utero management of underlying condition</w:t>
      </w:r>
      <w:r w:rsidR="008A0D54">
        <w:rPr>
          <w:rFonts w:ascii="Times New Roman" w:hAnsi="Times New Roman" w:cs="Times New Roman"/>
          <w:sz w:val="24"/>
          <w:szCs w:val="24"/>
        </w:rPr>
        <w:t>.</w:t>
      </w:r>
    </w:p>
    <w:p w14:paraId="7B5D9F03" w14:textId="77777777" w:rsidR="00751DED" w:rsidRDefault="00751DED" w:rsidP="00751DED">
      <w:pPr>
        <w:pStyle w:val="ListParagraph"/>
        <w:keepNext/>
        <w:spacing w:line="360" w:lineRule="auto"/>
        <w:jc w:val="both"/>
      </w:pPr>
      <w:r>
        <w:rPr>
          <w:rFonts w:ascii="Times New Roman" w:hAnsi="Times New Roman" w:cs="Times New Roman"/>
          <w:noProof/>
          <w:sz w:val="24"/>
          <w:szCs w:val="24"/>
        </w:rPr>
        <w:drawing>
          <wp:inline distT="0" distB="0" distL="0" distR="0" wp14:anchorId="71447ECB" wp14:editId="0038B88A">
            <wp:extent cx="3792220" cy="1717481"/>
            <wp:effectExtent l="0" t="0" r="0" b="0"/>
            <wp:docPr id="168730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357" cy="1723431"/>
                    </a:xfrm>
                    <a:prstGeom prst="rect">
                      <a:avLst/>
                    </a:prstGeom>
                    <a:noFill/>
                    <a:ln>
                      <a:noFill/>
                    </a:ln>
                  </pic:spPr>
                </pic:pic>
              </a:graphicData>
            </a:graphic>
          </wp:inline>
        </w:drawing>
      </w:r>
    </w:p>
    <w:p w14:paraId="06282E16" w14:textId="3F3357AF" w:rsidR="00751DED" w:rsidRDefault="00751DED" w:rsidP="00751DED">
      <w:pPr>
        <w:pStyle w:val="Caption"/>
        <w:jc w:val="both"/>
      </w:pPr>
      <w:r>
        <w:t xml:space="preserve">Figure </w:t>
      </w:r>
      <w:fldSimple w:instr=" SEQ Figure \* ARABIC ">
        <w:r w:rsidR="00E77E65">
          <w:rPr>
            <w:noProof/>
          </w:rPr>
          <w:t>3</w:t>
        </w:r>
      </w:fldSimple>
      <w:r>
        <w:t xml:space="preserve"> : Neonatal Jaundice</w:t>
      </w:r>
    </w:p>
    <w:p w14:paraId="24B736D7" w14:textId="0B4E502A" w:rsidR="00751DED" w:rsidRPr="00751DED" w:rsidRDefault="00751DED" w:rsidP="00751DED">
      <w:r>
        <w:fldChar w:fldCharType="begin"/>
      </w:r>
      <w:r w:rsidR="005E41D3">
        <w:instrText xml:space="preserve"> ADDIN EN.CITE &lt;EndNote&gt;&lt;Cite&gt;&lt;Author&gt;Ar-Rayyan&lt;/Author&gt;&lt;Year&gt;2020&lt;/Year&gt;&lt;RecNum&gt;184&lt;/RecNum&gt;&lt;DisplayText&gt;(Ar-Rayyan, 2020)&lt;/DisplayText&gt;&lt;record&gt;&lt;rec-number&gt;184&lt;/rec-number&gt;&lt;foreign-keys&gt;&lt;key app="EN" db-id="e2p5esepxpx0dqe0xwpvsaacrxz5r5x9e502" timestamp="1679757539"&gt;184&lt;/key&gt;&lt;/foreign-keys&gt;&lt;ref-type name="Web Page"&gt;12&lt;/ref-type&gt;&lt;contributors&gt;&lt;authors&gt;&lt;author&gt;Ar-Rayyan&lt;/author&gt;&lt;/authors&gt;&lt;/contributors&gt;&lt;titles&gt;&lt;title&gt;How to Care for Your Baby with Jaundice&lt;/title&gt;&lt;secondary-title&gt;Sidra Medicine&lt;/secondary-title&gt;&lt;/titles&gt;&lt;dates&gt;&lt;year&gt;2020&lt;/year&gt;&lt;/dates&gt;&lt;urls&gt;&lt;/urls&gt;&lt;/record&gt;&lt;/Cite&gt;&lt;/EndNote&gt;</w:instrText>
      </w:r>
      <w:r>
        <w:fldChar w:fldCharType="separate"/>
      </w:r>
      <w:r w:rsidR="005E41D3">
        <w:rPr>
          <w:noProof/>
        </w:rPr>
        <w:t>(Ar-Rayyan, 2020)</w:t>
      </w:r>
      <w:r>
        <w:fldChar w:fldCharType="end"/>
      </w:r>
    </w:p>
    <w:bookmarkEnd w:id="0"/>
    <w:p w14:paraId="4F912DDB" w14:textId="7E145176" w:rsidR="00C77771" w:rsidRDefault="005E41D3" w:rsidP="008A0D54">
      <w:pPr>
        <w:pStyle w:val="Heading3"/>
        <w:spacing w:line="360" w:lineRule="auto"/>
        <w:jc w:val="both"/>
      </w:pPr>
      <w:r>
        <w:lastRenderedPageBreak/>
        <w:t xml:space="preserve">2.4 </w:t>
      </w:r>
      <w:r w:rsidR="00A8692C" w:rsidRPr="00A8692C">
        <w:t>STEPS</w:t>
      </w:r>
      <w:r w:rsidR="00A22660">
        <w:t xml:space="preserve"> IN THE EXCHANGE TRANSFUSION PROCESS</w:t>
      </w:r>
      <w:r w:rsidR="006D1AA5">
        <w:t>: SINGLE CATHETER</w:t>
      </w:r>
    </w:p>
    <w:p w14:paraId="12FC77FB" w14:textId="13D57CBB" w:rsidR="00C77771" w:rsidRPr="00C77771" w:rsidRDefault="00C77771" w:rsidP="008A0D54">
      <w:pPr>
        <w:spacing w:line="360" w:lineRule="auto"/>
        <w:jc w:val="both"/>
        <w:rPr>
          <w:rFonts w:ascii="Times New Roman" w:hAnsi="Times New Roman" w:cs="Times New Roman"/>
          <w:sz w:val="24"/>
          <w:szCs w:val="24"/>
        </w:rPr>
      </w:pPr>
      <w:r w:rsidRPr="00C77771">
        <w:rPr>
          <w:rFonts w:ascii="Times New Roman" w:hAnsi="Times New Roman" w:cs="Times New Roman"/>
          <w:sz w:val="24"/>
          <w:szCs w:val="24"/>
        </w:rPr>
        <w:t>Before beginning the procedure, the donor blood should undergo screening. Ideally, irradiate the donor blood within 24 hours before transfusion to prevent graft versus host disease. The blood should be warmed to body temperature.</w:t>
      </w:r>
      <w:r w:rsidR="004B3785">
        <w:rPr>
          <w:rFonts w:ascii="Times New Roman" w:hAnsi="Times New Roman" w:cs="Times New Roman"/>
          <w:sz w:val="24"/>
          <w:szCs w:val="24"/>
        </w:rPr>
        <w:fldChar w:fldCharType="begin"/>
      </w:r>
      <w:r w:rsidR="004B3785">
        <w:rPr>
          <w:rFonts w:ascii="Times New Roman" w:hAnsi="Times New Roman" w:cs="Times New Roman"/>
          <w:sz w:val="24"/>
          <w:szCs w:val="24"/>
        </w:rPr>
        <w:instrText xml:space="preserve"> ADDIN EN.CITE &lt;EndNote&gt;&lt;Cite&gt;&lt;Author&gt;Murki&lt;/Author&gt;&lt;Year&gt;2011&lt;/Year&gt;&lt;RecNum&gt;4&lt;/RecNum&gt;&lt;DisplayText&gt;(Murki &amp;amp; Kumar, 2011)&lt;/DisplayText&gt;&lt;record&gt;&lt;rec-number&gt;4&lt;/rec-number&gt;&lt;foreign-keys&gt;&lt;key app="EN" db-id="zfdxada0ef2vdhetz58pttspf2d9ptepzz52" timestamp="1679233699"&gt;4&lt;/key&gt;&lt;/foreign-keys&gt;&lt;ref-type name="Journal Article"&gt;17&lt;/ref-type&gt;&lt;contributors&gt;&lt;authors&gt;&lt;author&gt;Srinivas Murki&lt;/author&gt;&lt;author&gt;Praveen Kumar&lt;/author&gt;&lt;/authors&gt;&lt;/contributors&gt;&lt;titles&gt;&lt;title&gt;Blood Exchange Transfusion for Infants with Severe Neonatal Hyperbilirubinemia&lt;/title&gt;&lt;secondary-title&gt;Semin Perinato&lt;/secondary-title&gt;&lt;/titles&gt;&lt;periodical&gt;&lt;full-title&gt;Semin Perinato&lt;/full-title&gt;&lt;/periodical&gt;&lt;pages&gt;175-184&lt;/pages&gt;&lt;volume&gt;35&lt;/volume&gt;&lt;dates&gt;&lt;year&gt;2011&lt;/year&gt;&lt;/dates&gt;&lt;urls&gt;&lt;/urls&gt;&lt;/record&gt;&lt;/Cite&gt;&lt;/EndNote&gt;</w:instrText>
      </w:r>
      <w:r w:rsidR="004B3785">
        <w:rPr>
          <w:rFonts w:ascii="Times New Roman" w:hAnsi="Times New Roman" w:cs="Times New Roman"/>
          <w:sz w:val="24"/>
          <w:szCs w:val="24"/>
        </w:rPr>
        <w:fldChar w:fldCharType="separate"/>
      </w:r>
      <w:r w:rsidR="004B3785">
        <w:rPr>
          <w:rFonts w:ascii="Times New Roman" w:hAnsi="Times New Roman" w:cs="Times New Roman"/>
          <w:noProof/>
          <w:sz w:val="24"/>
          <w:szCs w:val="24"/>
        </w:rPr>
        <w:t>(Murki &amp; Kumar, 2011)</w:t>
      </w:r>
      <w:r w:rsidR="004B3785">
        <w:rPr>
          <w:rFonts w:ascii="Times New Roman" w:hAnsi="Times New Roman" w:cs="Times New Roman"/>
          <w:sz w:val="24"/>
          <w:szCs w:val="24"/>
        </w:rPr>
        <w:fldChar w:fldCharType="end"/>
      </w:r>
    </w:p>
    <w:p w14:paraId="00D1302B" w14:textId="77777777" w:rsidR="00A8692C" w:rsidRPr="00A8692C" w:rsidRDefault="00A8692C" w:rsidP="008A0D54">
      <w:pPr>
        <w:pStyle w:val="ListParagraph"/>
        <w:numPr>
          <w:ilvl w:val="0"/>
          <w:numId w:val="7"/>
        </w:numPr>
        <w:spacing w:line="360" w:lineRule="auto"/>
        <w:jc w:val="both"/>
        <w:rPr>
          <w:rFonts w:ascii="Times New Roman" w:hAnsi="Times New Roman" w:cs="Times New Roman"/>
          <w:sz w:val="24"/>
          <w:szCs w:val="24"/>
        </w:rPr>
      </w:pPr>
      <w:r w:rsidRPr="00A8692C">
        <w:rPr>
          <w:rFonts w:ascii="Times New Roman" w:hAnsi="Times New Roman" w:cs="Times New Roman"/>
          <w:sz w:val="24"/>
          <w:szCs w:val="24"/>
        </w:rPr>
        <w:t>Without resistance, the catheter can usually be pushed to about 8cm in preterm and 11m in term neonates, with the tip lying in the inferior vena cava. If there is resistance, the catheter can be removed to about 3cm in preterm and 5cm in the term.</w:t>
      </w:r>
    </w:p>
    <w:p w14:paraId="7431946B" w14:textId="77777777" w:rsidR="00A8692C" w:rsidRPr="00A8692C" w:rsidRDefault="00A8692C" w:rsidP="008A0D54">
      <w:pPr>
        <w:pStyle w:val="ListParagraph"/>
        <w:numPr>
          <w:ilvl w:val="0"/>
          <w:numId w:val="7"/>
        </w:numPr>
        <w:spacing w:line="360" w:lineRule="auto"/>
        <w:jc w:val="both"/>
        <w:rPr>
          <w:rFonts w:ascii="Times New Roman" w:hAnsi="Times New Roman" w:cs="Times New Roman"/>
          <w:sz w:val="24"/>
          <w:szCs w:val="24"/>
        </w:rPr>
      </w:pPr>
      <w:r w:rsidRPr="00A8692C">
        <w:rPr>
          <w:rFonts w:ascii="Times New Roman" w:hAnsi="Times New Roman" w:cs="Times New Roman"/>
          <w:sz w:val="24"/>
          <w:szCs w:val="24"/>
        </w:rPr>
        <w:t>The neonate is placed on the radiant warmer or flat incubator mattress and there is continuous monitoring of the vital signs of the neonate.</w:t>
      </w:r>
    </w:p>
    <w:p w14:paraId="2D17D2EC" w14:textId="77777777" w:rsidR="00A8692C" w:rsidRPr="00A8692C" w:rsidRDefault="00A8692C" w:rsidP="008A0D54">
      <w:pPr>
        <w:pStyle w:val="ListParagraph"/>
        <w:numPr>
          <w:ilvl w:val="0"/>
          <w:numId w:val="7"/>
        </w:numPr>
        <w:spacing w:line="360" w:lineRule="auto"/>
        <w:jc w:val="both"/>
        <w:rPr>
          <w:rFonts w:ascii="Times New Roman" w:hAnsi="Times New Roman" w:cs="Times New Roman"/>
          <w:sz w:val="24"/>
          <w:szCs w:val="24"/>
        </w:rPr>
      </w:pPr>
      <w:r w:rsidRPr="00A8692C">
        <w:rPr>
          <w:rFonts w:ascii="Times New Roman" w:hAnsi="Times New Roman" w:cs="Times New Roman"/>
          <w:sz w:val="24"/>
          <w:szCs w:val="24"/>
        </w:rPr>
        <w:t>Use of anesthesia is not necessary. Soothing techniques, sucrose solutions, and gentle restraints are needed to minimize discomfort and ensure a sterile field.</w:t>
      </w:r>
    </w:p>
    <w:p w14:paraId="0603651B" w14:textId="77777777" w:rsidR="00A8692C" w:rsidRPr="00A8692C" w:rsidRDefault="00A8692C" w:rsidP="008A0D54">
      <w:pPr>
        <w:pStyle w:val="ListParagraph"/>
        <w:numPr>
          <w:ilvl w:val="0"/>
          <w:numId w:val="7"/>
        </w:numPr>
        <w:spacing w:line="360" w:lineRule="auto"/>
        <w:jc w:val="both"/>
        <w:rPr>
          <w:rFonts w:ascii="Times New Roman" w:hAnsi="Times New Roman" w:cs="Times New Roman"/>
          <w:sz w:val="24"/>
          <w:szCs w:val="24"/>
        </w:rPr>
      </w:pPr>
      <w:r w:rsidRPr="00A8692C">
        <w:rPr>
          <w:rFonts w:ascii="Times New Roman" w:hAnsi="Times New Roman" w:cs="Times New Roman"/>
          <w:sz w:val="24"/>
          <w:szCs w:val="24"/>
        </w:rPr>
        <w:t>The neonate is not fed and if it has been fed 2-3 hours prior to the procedure, the contents of the stomach are emptied using a gastric tube.</w:t>
      </w:r>
    </w:p>
    <w:p w14:paraId="4B4A6738" w14:textId="77777777" w:rsidR="00A8692C" w:rsidRPr="00A8692C" w:rsidRDefault="00A8692C" w:rsidP="008A0D54">
      <w:pPr>
        <w:pStyle w:val="ListParagraph"/>
        <w:numPr>
          <w:ilvl w:val="0"/>
          <w:numId w:val="7"/>
        </w:numPr>
        <w:spacing w:line="360" w:lineRule="auto"/>
        <w:jc w:val="both"/>
        <w:rPr>
          <w:rFonts w:ascii="Times New Roman" w:hAnsi="Times New Roman" w:cs="Times New Roman"/>
          <w:sz w:val="24"/>
          <w:szCs w:val="24"/>
        </w:rPr>
      </w:pPr>
      <w:r w:rsidRPr="00A8692C">
        <w:rPr>
          <w:rFonts w:ascii="Times New Roman" w:hAnsi="Times New Roman" w:cs="Times New Roman"/>
          <w:sz w:val="24"/>
          <w:szCs w:val="24"/>
        </w:rPr>
        <w:t>Diapers are used to ensure hygiene.</w:t>
      </w:r>
    </w:p>
    <w:p w14:paraId="0066A1D8" w14:textId="77777777" w:rsidR="00A8692C" w:rsidRPr="00A8692C" w:rsidRDefault="00A8692C" w:rsidP="008A0D54">
      <w:pPr>
        <w:pStyle w:val="ListParagraph"/>
        <w:numPr>
          <w:ilvl w:val="0"/>
          <w:numId w:val="7"/>
        </w:numPr>
        <w:spacing w:line="360" w:lineRule="auto"/>
        <w:jc w:val="both"/>
        <w:rPr>
          <w:rFonts w:ascii="Times New Roman" w:hAnsi="Times New Roman" w:cs="Times New Roman"/>
          <w:sz w:val="24"/>
          <w:szCs w:val="24"/>
        </w:rPr>
      </w:pPr>
      <w:r w:rsidRPr="00A8692C">
        <w:rPr>
          <w:rFonts w:ascii="Times New Roman" w:hAnsi="Times New Roman" w:cs="Times New Roman"/>
          <w:sz w:val="24"/>
          <w:szCs w:val="24"/>
        </w:rPr>
        <w:t>The periumbilical region is cleaned using Betadine or Chlorhexidine and covered with sterile surgical drapes.</w:t>
      </w:r>
    </w:p>
    <w:p w14:paraId="7C5B8E6B" w14:textId="77777777" w:rsidR="00A8692C" w:rsidRPr="00A8692C" w:rsidRDefault="00A8692C" w:rsidP="008A0D54">
      <w:pPr>
        <w:pStyle w:val="ListParagraph"/>
        <w:numPr>
          <w:ilvl w:val="0"/>
          <w:numId w:val="7"/>
        </w:numPr>
        <w:spacing w:line="360" w:lineRule="auto"/>
        <w:jc w:val="both"/>
        <w:rPr>
          <w:rFonts w:ascii="Times New Roman" w:hAnsi="Times New Roman" w:cs="Times New Roman"/>
          <w:sz w:val="24"/>
          <w:szCs w:val="24"/>
        </w:rPr>
      </w:pPr>
      <w:r w:rsidRPr="00A8692C">
        <w:rPr>
          <w:rFonts w:ascii="Times New Roman" w:hAnsi="Times New Roman" w:cs="Times New Roman"/>
          <w:sz w:val="24"/>
          <w:szCs w:val="24"/>
        </w:rPr>
        <w:t>A loose purse string is placed around the base of the cord for hemostasis.</w:t>
      </w:r>
    </w:p>
    <w:p w14:paraId="5F738C7E" w14:textId="77777777" w:rsidR="00A8692C" w:rsidRPr="00A8692C" w:rsidRDefault="00A8692C" w:rsidP="008A0D54">
      <w:pPr>
        <w:pStyle w:val="ListParagraph"/>
        <w:numPr>
          <w:ilvl w:val="0"/>
          <w:numId w:val="7"/>
        </w:numPr>
        <w:spacing w:line="360" w:lineRule="auto"/>
        <w:jc w:val="both"/>
        <w:rPr>
          <w:rFonts w:ascii="Times New Roman" w:hAnsi="Times New Roman" w:cs="Times New Roman"/>
          <w:sz w:val="24"/>
          <w:szCs w:val="24"/>
        </w:rPr>
      </w:pPr>
      <w:r w:rsidRPr="00A8692C">
        <w:rPr>
          <w:rFonts w:ascii="Times New Roman" w:hAnsi="Times New Roman" w:cs="Times New Roman"/>
          <w:sz w:val="24"/>
          <w:szCs w:val="24"/>
        </w:rPr>
        <w:t xml:space="preserve">An umbilical venous catheter of French size 5 or 8, prefilled with saline and attached to a 10ml syringe is gently inserted into the umbilical vein to the desired location. All the associations ought to be prefilled with saline to avoid air cavitation arriving at the umbilical catheter. The catheter or the associations should never be passed on open to the air to forestall any air embolism. Air embolism is a significant gamble; in this manner, the needle ought to </w:t>
      </w:r>
      <w:r>
        <w:rPr>
          <w:rFonts w:ascii="Times New Roman" w:hAnsi="Times New Roman" w:cs="Times New Roman"/>
          <w:sz w:val="24"/>
          <w:szCs w:val="24"/>
        </w:rPr>
        <w:t xml:space="preserve">be </w:t>
      </w:r>
      <w:r w:rsidRPr="00A8692C">
        <w:rPr>
          <w:rFonts w:ascii="Times New Roman" w:hAnsi="Times New Roman" w:cs="Times New Roman"/>
          <w:sz w:val="24"/>
          <w:szCs w:val="24"/>
        </w:rPr>
        <w:t xml:space="preserve">vertical during the mixture, and air cavitation ought to be kept away from the withdrawal stage. Imbuement of blood with reliable hematocrit requires continuous blending (delicate shaking or plying) of the giver blood sack each 5-10 cycles. Utilization of citrate anticoagulants in benefactor blood might prompt a diminishing in the newborn child's serum calcium ensuing in changes in calcitonin. </w:t>
      </w:r>
    </w:p>
    <w:p w14:paraId="6EE19C1B" w14:textId="77777777" w:rsidR="00A8692C" w:rsidRPr="00A8692C" w:rsidRDefault="00A8692C" w:rsidP="008A0D54">
      <w:pPr>
        <w:pStyle w:val="ListParagraph"/>
        <w:numPr>
          <w:ilvl w:val="0"/>
          <w:numId w:val="7"/>
        </w:numPr>
        <w:spacing w:line="360" w:lineRule="auto"/>
        <w:jc w:val="both"/>
        <w:rPr>
          <w:rFonts w:ascii="Times New Roman" w:hAnsi="Times New Roman" w:cs="Times New Roman"/>
          <w:sz w:val="24"/>
          <w:szCs w:val="24"/>
        </w:rPr>
      </w:pPr>
      <w:r w:rsidRPr="00A8692C">
        <w:rPr>
          <w:rFonts w:ascii="Times New Roman" w:hAnsi="Times New Roman" w:cs="Times New Roman"/>
          <w:sz w:val="24"/>
          <w:szCs w:val="24"/>
        </w:rPr>
        <w:t>The catheter is connected to 2 three-way stopcocks or 1 four-way stopcock.</w:t>
      </w:r>
    </w:p>
    <w:p w14:paraId="602EABF2" w14:textId="68C8C375" w:rsidR="0013436F" w:rsidRDefault="00A8692C" w:rsidP="008A0D54">
      <w:pPr>
        <w:pStyle w:val="ListParagraph"/>
        <w:numPr>
          <w:ilvl w:val="0"/>
          <w:numId w:val="7"/>
        </w:numPr>
        <w:spacing w:line="360" w:lineRule="auto"/>
        <w:jc w:val="both"/>
        <w:rPr>
          <w:rFonts w:ascii="Times New Roman" w:hAnsi="Times New Roman" w:cs="Times New Roman"/>
          <w:sz w:val="24"/>
          <w:szCs w:val="24"/>
        </w:rPr>
      </w:pPr>
      <w:r w:rsidRPr="00A8692C">
        <w:rPr>
          <w:rFonts w:ascii="Times New Roman" w:hAnsi="Times New Roman" w:cs="Times New Roman"/>
          <w:sz w:val="24"/>
          <w:szCs w:val="24"/>
        </w:rPr>
        <w:t xml:space="preserve">During the procedure, the size of each aliquot should be approximately 5%-8% of the neonate’s estimated blood volume. In a term newborn child with a body weight fitting for gestational age, normally 15-to 20-mL aliquots might be removed or imbued at a pace of 5ml/kg/min. For </w:t>
      </w:r>
      <w:r w:rsidRPr="00A8692C">
        <w:rPr>
          <w:rFonts w:ascii="Times New Roman" w:hAnsi="Times New Roman" w:cs="Times New Roman"/>
          <w:sz w:val="24"/>
          <w:szCs w:val="24"/>
        </w:rPr>
        <w:lastRenderedPageBreak/>
        <w:t>low-birthweight and preterm newborn children, it is a general practice to be careful and withdrawal/imbuement ought to be restricted to roughly 5 mL/kg. Noticing that is significant as the aliquot volume diminishes, the extent of dead space volume would increment making the   BET less compelling. Hence, an aliquot of volumes 2 mL is not suggested.</w:t>
      </w:r>
    </w:p>
    <w:p w14:paraId="21F4CE50" w14:textId="77777777" w:rsidR="00BF056B" w:rsidRDefault="0009106D" w:rsidP="00292B61">
      <w:pPr>
        <w:keepNext/>
        <w:spacing w:line="360" w:lineRule="auto"/>
        <w:jc w:val="both"/>
      </w:pPr>
      <w:r>
        <w:rPr>
          <w:noProof/>
        </w:rPr>
        <w:drawing>
          <wp:inline distT="0" distB="0" distL="0" distR="0" wp14:anchorId="6146C67E" wp14:editId="0CACEAF8">
            <wp:extent cx="3927475" cy="235358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744" t="21881" r="24871" b="26381"/>
                    <a:stretch/>
                  </pic:blipFill>
                  <pic:spPr bwMode="auto">
                    <a:xfrm>
                      <a:off x="0" y="0"/>
                      <a:ext cx="3947340" cy="2365490"/>
                    </a:xfrm>
                    <a:prstGeom prst="rect">
                      <a:avLst/>
                    </a:prstGeom>
                    <a:noFill/>
                    <a:ln>
                      <a:noFill/>
                    </a:ln>
                    <a:extLst>
                      <a:ext uri="{53640926-AAD7-44D8-BBD7-CCE9431645EC}">
                        <a14:shadowObscured xmlns:a14="http://schemas.microsoft.com/office/drawing/2010/main"/>
                      </a:ext>
                    </a:extLst>
                  </pic:spPr>
                </pic:pic>
              </a:graphicData>
            </a:graphic>
          </wp:inline>
        </w:drawing>
      </w:r>
    </w:p>
    <w:p w14:paraId="152E4CB6" w14:textId="2F3CEECE" w:rsidR="00B56C10" w:rsidRDefault="00BF056B" w:rsidP="00B56C10">
      <w:pPr>
        <w:pStyle w:val="Caption"/>
        <w:jc w:val="both"/>
      </w:pPr>
      <w:r>
        <w:t xml:space="preserve">Figure </w:t>
      </w:r>
      <w:fldSimple w:instr=" SEQ Figure \* ARABIC ">
        <w:r w:rsidR="00E77E65">
          <w:rPr>
            <w:noProof/>
          </w:rPr>
          <w:t>4</w:t>
        </w:r>
      </w:fldSimple>
      <w:r w:rsidR="00D41788">
        <w:rPr>
          <w:noProof/>
        </w:rPr>
        <w:t>:</w:t>
      </w:r>
      <w:r>
        <w:t xml:space="preserve"> Flow diagram of the single catheter exchange transfusion</w:t>
      </w:r>
    </w:p>
    <w:p w14:paraId="5F3D5916" w14:textId="77777777" w:rsidR="00D41788" w:rsidRDefault="00D41788" w:rsidP="00D41788">
      <w:pPr>
        <w:keepNext/>
      </w:pPr>
      <w:r>
        <w:rPr>
          <w:rFonts w:ascii="Times New Roman" w:hAnsi="Times New Roman" w:cs="Times New Roman"/>
          <w:noProof/>
          <w:sz w:val="24"/>
          <w:szCs w:val="24"/>
        </w:rPr>
        <w:drawing>
          <wp:inline distT="0" distB="0" distL="0" distR="0" wp14:anchorId="228525D8" wp14:editId="04902FE9">
            <wp:extent cx="3482671" cy="2371725"/>
            <wp:effectExtent l="0" t="0" r="3810" b="0"/>
            <wp:docPr id="178578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117" cy="2375433"/>
                    </a:xfrm>
                    <a:prstGeom prst="rect">
                      <a:avLst/>
                    </a:prstGeom>
                    <a:noFill/>
                    <a:ln>
                      <a:noFill/>
                    </a:ln>
                  </pic:spPr>
                </pic:pic>
              </a:graphicData>
            </a:graphic>
          </wp:inline>
        </w:drawing>
      </w:r>
    </w:p>
    <w:p w14:paraId="0E496D72" w14:textId="185BFBF3" w:rsidR="00D41788" w:rsidRDefault="00D41788" w:rsidP="00D41788">
      <w:pPr>
        <w:pStyle w:val="Caption"/>
      </w:pPr>
      <w:r>
        <w:t xml:space="preserve">Figure </w:t>
      </w:r>
      <w:fldSimple w:instr=" SEQ Figure \* ARABIC ">
        <w:r w:rsidR="00E77E65">
          <w:rPr>
            <w:noProof/>
          </w:rPr>
          <w:t>5</w:t>
        </w:r>
      </w:fldSimple>
      <w:r>
        <w:t xml:space="preserve"> :</w:t>
      </w:r>
      <w:r w:rsidRPr="00E13CE2">
        <w:t>Two three-way valves connected in series</w:t>
      </w:r>
    </w:p>
    <w:p w14:paraId="22F9839F" w14:textId="4DC72787" w:rsidR="00D41788" w:rsidRDefault="00D41788" w:rsidP="00D41788">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&lt;EndNote&gt;&lt;Cite&gt;&lt;Author&gt;Okrah&lt;/Author&gt;&lt;Year&gt;2021&lt;/Year&gt;&lt;RecNum&gt;7&lt;/RecNum&gt;&lt;DisplayText&gt;(Okrah &amp;amp; Kisser, 2021)&lt;/DisplayText&gt;&lt;record&gt;&lt;rec-number&gt;7&lt;/rec-number&gt;&lt;foreign-keys&gt;&lt;key app="EN" db-id="zfdxada0ef2vdhetz58pttspf2d9ptepzz52" timestamp="1679261911"&gt;7&lt;/key&gt;&lt;/foreign-keys&gt;&lt;ref-type name="Thesis"&gt;32&lt;/ref-type&gt;&lt;contributors&gt;&lt;authors&gt;&lt;author&gt;Prince Albert Kwasi Okrah &lt;/author&gt;&lt;author&gt;Benjamin Amanor Kisser&lt;/author&gt;&lt;/authors&gt;&lt;tertiary-authors&gt;&lt;author&gt;Prince Odame&lt;/author&gt;&lt;/tertiary-authors&gt;&lt;/contributors&gt;&lt;titles&gt;&lt;title&gt;AUTOMATED NEONATAL EXCHANGE &amp;#xD;TRANSFUSION&lt;/title&gt;&lt;secondary-title&gt;Computer Engineering&lt;/secondary-title&gt;&lt;/titles&gt;&lt;volume&gt;Bsc Biomedical Engineering&lt;/volume&gt;&lt;dates&gt;&lt;year&gt;2021&lt;/year&gt;&lt;/dates&gt;&lt;publisher&gt;Kwame Nkrumah University of Science and Technology&lt;/publisher&gt;&lt;urls&gt;&lt;/urls&gt;&lt;/record&gt;&lt;/Cite&gt;&lt;/EndNote&gt;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(Okrah &amp; Kisser, 2021)</w:t>
      </w:r>
      <w:r>
        <w:rPr>
          <w:rFonts w:ascii="Times New Roman" w:hAnsi="Times New Roman" w:cs="Times New Roman"/>
          <w:sz w:val="24"/>
          <w:szCs w:val="24"/>
        </w:rPr>
        <w:fldChar w:fldCharType="end"/>
      </w:r>
    </w:p>
    <w:p w14:paraId="6C44449A" w14:textId="1208AAA1" w:rsidR="00D41788" w:rsidRDefault="00D41788" w:rsidP="00D41788">
      <w:pPr>
        <w:rPr>
          <w:rFonts w:ascii="Times New Roman" w:hAnsi="Times New Roman" w:cs="Times New Roman"/>
          <w:sz w:val="24"/>
          <w:szCs w:val="24"/>
        </w:rPr>
      </w:pPr>
    </w:p>
    <w:p w14:paraId="71869E81" w14:textId="77777777" w:rsidR="00D41788" w:rsidRPr="00D41788" w:rsidRDefault="00D41788" w:rsidP="00D41788"/>
    <w:p w14:paraId="798751BB" w14:textId="00322DDC" w:rsidR="0013436F" w:rsidRDefault="00B56C10" w:rsidP="00685611">
      <w:pPr>
        <w:pStyle w:val="Heading3"/>
        <w:spacing w:line="360" w:lineRule="auto"/>
        <w:jc w:val="both"/>
      </w:pPr>
      <w:r>
        <w:lastRenderedPageBreak/>
        <w:t xml:space="preserve">2.5 </w:t>
      </w:r>
      <w:r w:rsidR="00934B47" w:rsidRPr="00934B47">
        <w:t>EXCHANGE TECHNIQUES</w:t>
      </w:r>
    </w:p>
    <w:p w14:paraId="57576593" w14:textId="77777777" w:rsidR="0013436F" w:rsidRPr="00A22660" w:rsidRDefault="0013436F" w:rsidP="00685611">
      <w:pPr>
        <w:spacing w:line="360" w:lineRule="auto"/>
        <w:jc w:val="both"/>
        <w:rPr>
          <w:rFonts w:ascii="Times New Roman" w:hAnsi="Times New Roman" w:cs="Times New Roman"/>
          <w:sz w:val="24"/>
          <w:szCs w:val="24"/>
        </w:rPr>
      </w:pPr>
      <w:r w:rsidRPr="00A22660">
        <w:rPr>
          <w:rFonts w:ascii="Times New Roman" w:hAnsi="Times New Roman" w:cs="Times New Roman"/>
          <w:sz w:val="24"/>
          <w:szCs w:val="24"/>
        </w:rPr>
        <w:t>The exchange techniques are the procedures or approaches to which the exchange transfusion is done.</w:t>
      </w:r>
    </w:p>
    <w:p w14:paraId="4EE08EF2" w14:textId="77777777" w:rsidR="00934B47" w:rsidRPr="00A22660" w:rsidRDefault="002B0104" w:rsidP="00292B61">
      <w:pPr>
        <w:pStyle w:val="ListParagraph"/>
        <w:numPr>
          <w:ilvl w:val="0"/>
          <w:numId w:val="6"/>
        </w:numPr>
        <w:spacing w:line="360" w:lineRule="auto"/>
        <w:jc w:val="both"/>
        <w:rPr>
          <w:rFonts w:ascii="Times New Roman" w:hAnsi="Times New Roman" w:cs="Times New Roman"/>
          <w:sz w:val="24"/>
          <w:szCs w:val="24"/>
        </w:rPr>
      </w:pPr>
      <w:r w:rsidRPr="00A22660">
        <w:rPr>
          <w:rFonts w:ascii="Times New Roman" w:hAnsi="Times New Roman" w:cs="Times New Roman"/>
          <w:sz w:val="24"/>
          <w:szCs w:val="24"/>
        </w:rPr>
        <w:t>Single catheter pull-push technique</w:t>
      </w:r>
      <w:r w:rsidR="0013436F" w:rsidRPr="00A22660">
        <w:rPr>
          <w:rFonts w:ascii="Times New Roman" w:hAnsi="Times New Roman" w:cs="Times New Roman"/>
          <w:sz w:val="24"/>
          <w:szCs w:val="24"/>
        </w:rPr>
        <w:t>: T</w:t>
      </w:r>
      <w:r w:rsidR="00934B47" w:rsidRPr="00A22660">
        <w:rPr>
          <w:rFonts w:ascii="Times New Roman" w:hAnsi="Times New Roman" w:cs="Times New Roman"/>
          <w:sz w:val="24"/>
          <w:szCs w:val="24"/>
        </w:rPr>
        <w:t xml:space="preserve">he umbilical vein reaches </w:t>
      </w:r>
      <w:r w:rsidR="0013436F" w:rsidRPr="00A22660">
        <w:rPr>
          <w:rFonts w:ascii="Times New Roman" w:hAnsi="Times New Roman" w:cs="Times New Roman"/>
          <w:sz w:val="24"/>
          <w:szCs w:val="24"/>
        </w:rPr>
        <w:t xml:space="preserve">the </w:t>
      </w:r>
      <w:r w:rsidR="00934B47" w:rsidRPr="00A22660">
        <w:rPr>
          <w:rFonts w:ascii="Times New Roman" w:hAnsi="Times New Roman" w:cs="Times New Roman"/>
          <w:sz w:val="24"/>
          <w:szCs w:val="24"/>
        </w:rPr>
        <w:t>inferior vena cava below its junction with the right atrium.</w:t>
      </w:r>
    </w:p>
    <w:p w14:paraId="17D8ABE3" w14:textId="72A321D6" w:rsidR="00934B47" w:rsidRPr="00A22660" w:rsidRDefault="0013436F" w:rsidP="00292B61">
      <w:pPr>
        <w:pStyle w:val="ListParagraph"/>
        <w:numPr>
          <w:ilvl w:val="0"/>
          <w:numId w:val="6"/>
        </w:numPr>
        <w:spacing w:line="360" w:lineRule="auto"/>
        <w:jc w:val="both"/>
        <w:rPr>
          <w:rFonts w:ascii="Times New Roman" w:hAnsi="Times New Roman" w:cs="Times New Roman"/>
          <w:sz w:val="24"/>
          <w:szCs w:val="24"/>
        </w:rPr>
      </w:pPr>
      <w:r w:rsidRPr="00A22660">
        <w:rPr>
          <w:rFonts w:ascii="Times New Roman" w:hAnsi="Times New Roman" w:cs="Times New Roman"/>
          <w:sz w:val="24"/>
          <w:szCs w:val="24"/>
        </w:rPr>
        <w:t>Double catheter</w:t>
      </w:r>
      <w:r w:rsidR="00E15E48">
        <w:rPr>
          <w:rFonts w:ascii="Times New Roman" w:hAnsi="Times New Roman" w:cs="Times New Roman"/>
          <w:sz w:val="24"/>
          <w:szCs w:val="24"/>
        </w:rPr>
        <w:t xml:space="preserve"> </w:t>
      </w:r>
      <w:r w:rsidR="00E15E48" w:rsidRPr="00A22660">
        <w:rPr>
          <w:rFonts w:ascii="Times New Roman" w:hAnsi="Times New Roman" w:cs="Times New Roman"/>
          <w:sz w:val="24"/>
          <w:szCs w:val="24"/>
        </w:rPr>
        <w:t>pull-push technique</w:t>
      </w:r>
      <w:r w:rsidRPr="00A22660">
        <w:rPr>
          <w:rFonts w:ascii="Times New Roman" w:hAnsi="Times New Roman" w:cs="Times New Roman"/>
          <w:sz w:val="24"/>
          <w:szCs w:val="24"/>
        </w:rPr>
        <w:t xml:space="preserve">: This process is used </w:t>
      </w:r>
      <w:r w:rsidR="00934B47" w:rsidRPr="00A22660">
        <w:rPr>
          <w:rFonts w:ascii="Times New Roman" w:hAnsi="Times New Roman" w:cs="Times New Roman"/>
          <w:sz w:val="24"/>
          <w:szCs w:val="24"/>
        </w:rPr>
        <w:t xml:space="preserve">with a catheter each in </w:t>
      </w:r>
      <w:r w:rsidRPr="00A22660">
        <w:rPr>
          <w:rFonts w:ascii="Times New Roman" w:hAnsi="Times New Roman" w:cs="Times New Roman"/>
          <w:sz w:val="24"/>
          <w:szCs w:val="24"/>
        </w:rPr>
        <w:t xml:space="preserve">the </w:t>
      </w:r>
      <w:r w:rsidR="00934B47" w:rsidRPr="00A22660">
        <w:rPr>
          <w:rFonts w:ascii="Times New Roman" w:hAnsi="Times New Roman" w:cs="Times New Roman"/>
          <w:sz w:val="24"/>
          <w:szCs w:val="24"/>
        </w:rPr>
        <w:t>umbilical vein and umbilical artery.</w:t>
      </w:r>
    </w:p>
    <w:p w14:paraId="5424DBA7" w14:textId="2FFC9C27" w:rsidR="00B56C10" w:rsidRPr="00DA42F9" w:rsidRDefault="0013436F" w:rsidP="00B56C10">
      <w:pPr>
        <w:pStyle w:val="ListParagraph"/>
        <w:numPr>
          <w:ilvl w:val="0"/>
          <w:numId w:val="6"/>
        </w:numPr>
        <w:spacing w:line="360" w:lineRule="auto"/>
        <w:jc w:val="both"/>
        <w:rPr>
          <w:rFonts w:ascii="Times New Roman" w:hAnsi="Times New Roman" w:cs="Times New Roman"/>
          <w:sz w:val="24"/>
          <w:szCs w:val="24"/>
        </w:rPr>
      </w:pPr>
      <w:r w:rsidRPr="00A22660">
        <w:rPr>
          <w:rFonts w:ascii="Times New Roman" w:hAnsi="Times New Roman" w:cs="Times New Roman"/>
          <w:sz w:val="24"/>
          <w:szCs w:val="24"/>
        </w:rPr>
        <w:t xml:space="preserve">Substitute catheter: In the technique, the substitute catheter is </w:t>
      </w:r>
      <w:r w:rsidR="00934B47" w:rsidRPr="00A22660">
        <w:rPr>
          <w:rFonts w:ascii="Times New Roman" w:hAnsi="Times New Roman" w:cs="Times New Roman"/>
          <w:sz w:val="24"/>
          <w:szCs w:val="24"/>
        </w:rPr>
        <w:t xml:space="preserve">placed in either a peripheral artery (usually </w:t>
      </w:r>
      <w:r w:rsidRPr="00A22660">
        <w:rPr>
          <w:rFonts w:ascii="Times New Roman" w:hAnsi="Times New Roman" w:cs="Times New Roman"/>
          <w:sz w:val="24"/>
          <w:szCs w:val="24"/>
        </w:rPr>
        <w:t xml:space="preserve">a </w:t>
      </w:r>
      <w:r w:rsidR="00934B47" w:rsidRPr="00A22660">
        <w:rPr>
          <w:rFonts w:ascii="Times New Roman" w:hAnsi="Times New Roman" w:cs="Times New Roman"/>
          <w:sz w:val="24"/>
          <w:szCs w:val="24"/>
        </w:rPr>
        <w:t xml:space="preserve">radial artery) and/or a </w:t>
      </w:r>
      <w:r w:rsidRPr="00A22660">
        <w:rPr>
          <w:rFonts w:ascii="Times New Roman" w:hAnsi="Times New Roman" w:cs="Times New Roman"/>
          <w:sz w:val="24"/>
          <w:szCs w:val="24"/>
        </w:rPr>
        <w:t>large-sized</w:t>
      </w:r>
      <w:r w:rsidR="00934B47" w:rsidRPr="00A22660">
        <w:rPr>
          <w:rFonts w:ascii="Times New Roman" w:hAnsi="Times New Roman" w:cs="Times New Roman"/>
          <w:sz w:val="24"/>
          <w:szCs w:val="24"/>
        </w:rPr>
        <w:t xml:space="preserve"> peripheral vein. Usually, a large peripheral or branchial vein is enough. Rarely, one may have to cannulate </w:t>
      </w:r>
      <w:r w:rsidRPr="00A22660">
        <w:rPr>
          <w:rFonts w:ascii="Times New Roman" w:hAnsi="Times New Roman" w:cs="Times New Roman"/>
          <w:sz w:val="24"/>
          <w:szCs w:val="24"/>
        </w:rPr>
        <w:t xml:space="preserve">the </w:t>
      </w:r>
      <w:r w:rsidR="00934B47" w:rsidRPr="00A22660">
        <w:rPr>
          <w:rFonts w:ascii="Times New Roman" w:hAnsi="Times New Roman" w:cs="Times New Roman"/>
          <w:sz w:val="24"/>
          <w:szCs w:val="24"/>
        </w:rPr>
        <w:t>jugular or femoral vein if the infant is severely hydrated and peripheral veins are collapsed.</w:t>
      </w:r>
    </w:p>
    <w:p w14:paraId="32CCBDE4" w14:textId="0D8EB90D" w:rsidR="002B0104" w:rsidRPr="00DA42F9" w:rsidRDefault="002B0104" w:rsidP="00DA42F9">
      <w:pPr>
        <w:pStyle w:val="Heading4"/>
        <w:spacing w:line="360" w:lineRule="auto"/>
        <w:rPr>
          <w:sz w:val="24"/>
          <w:szCs w:val="24"/>
        </w:rPr>
      </w:pPr>
      <w:r w:rsidRPr="00DA42F9">
        <w:rPr>
          <w:sz w:val="24"/>
          <w:szCs w:val="24"/>
        </w:rPr>
        <w:t>2.</w:t>
      </w:r>
      <w:r w:rsidR="00685611" w:rsidRPr="00DA42F9">
        <w:rPr>
          <w:sz w:val="24"/>
          <w:szCs w:val="24"/>
        </w:rPr>
        <w:t>5</w:t>
      </w:r>
      <w:r w:rsidRPr="00DA42F9">
        <w:rPr>
          <w:sz w:val="24"/>
          <w:szCs w:val="24"/>
        </w:rPr>
        <w:t>.1 SINGLE CATHETER PULL-PUSH TECHNIQUE</w:t>
      </w:r>
    </w:p>
    <w:p w14:paraId="739DA114" w14:textId="7C9DD32F" w:rsidR="002B0104" w:rsidRPr="007A5AEF" w:rsidRDefault="002B0104" w:rsidP="00DA42F9">
      <w:pPr>
        <w:spacing w:line="360" w:lineRule="auto"/>
        <w:jc w:val="both"/>
        <w:rPr>
          <w:rFonts w:ascii="Times New Roman" w:hAnsi="Times New Roman" w:cs="Times New Roman"/>
          <w:sz w:val="24"/>
          <w:szCs w:val="24"/>
        </w:rPr>
      </w:pPr>
      <w:r w:rsidRPr="007A5AEF">
        <w:rPr>
          <w:rFonts w:ascii="Times New Roman" w:hAnsi="Times New Roman" w:cs="Times New Roman"/>
          <w:sz w:val="24"/>
          <w:szCs w:val="24"/>
        </w:rPr>
        <w:t>One medical professional often uses this technique in exchange transfusion process without the need for an extra medical professional</w:t>
      </w:r>
      <w:r w:rsidR="00685611">
        <w:rPr>
          <w:rFonts w:ascii="Times New Roman" w:hAnsi="Times New Roman" w:cs="Times New Roman"/>
          <w:sz w:val="24"/>
          <w:szCs w:val="24"/>
        </w:rPr>
        <w:t xml:space="preserve"> </w:t>
      </w:r>
      <w:r w:rsidR="00685611">
        <w:rPr>
          <w:rFonts w:ascii="Times New Roman" w:hAnsi="Times New Roman" w:cs="Times New Roman"/>
          <w:sz w:val="24"/>
          <w:szCs w:val="24"/>
        </w:rPr>
        <w:fldChar w:fldCharType="begin">
          <w:fldData xml:space="preserve">PEVuZE5vdGU+PENpdGU+PEF1dGhvcj5DaGF0dGVyamVlPC9BdXRob3I+PFllYXI+MjAyMzwvWWVh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</w:fldData>
        </w:fldChar>
      </w:r>
      <w:r w:rsidR="00685611">
        <w:rPr>
          <w:rFonts w:ascii="Times New Roman" w:hAnsi="Times New Roman" w:cs="Times New Roman"/>
          <w:sz w:val="24"/>
          <w:szCs w:val="24"/>
        </w:rPr>
        <w:instrText xml:space="preserve"> ADDIN EN.CITE </w:instrText>
      </w:r>
      <w:r w:rsidR="00685611">
        <w:rPr>
          <w:rFonts w:ascii="Times New Roman" w:hAnsi="Times New Roman" w:cs="Times New Roman"/>
          <w:sz w:val="24"/>
          <w:szCs w:val="24"/>
        </w:rPr>
        <w:fldChar w:fldCharType="begin">
          <w:fldData xml:space="preserve">PEVuZE5vdGU+PENpdGU+PEF1dGhvcj5DaGF0dGVyamVlPC9BdXRob3I+PFllYXI+MjAyMzwvWWVh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</w:fldData>
        </w:fldChar>
      </w:r>
      <w:r w:rsidR="00685611">
        <w:rPr>
          <w:rFonts w:ascii="Times New Roman" w:hAnsi="Times New Roman" w:cs="Times New Roman"/>
          <w:sz w:val="24"/>
          <w:szCs w:val="24"/>
        </w:rPr>
        <w:instrText xml:space="preserve"> ADDIN EN.CITE.DATA </w:instrText>
      </w:r>
      <w:r w:rsidR="00685611">
        <w:rPr>
          <w:rFonts w:ascii="Times New Roman" w:hAnsi="Times New Roman" w:cs="Times New Roman"/>
          <w:sz w:val="24"/>
          <w:szCs w:val="24"/>
        </w:rPr>
      </w:r>
      <w:r w:rsidR="00685611">
        <w:rPr>
          <w:rFonts w:ascii="Times New Roman" w:hAnsi="Times New Roman" w:cs="Times New Roman"/>
          <w:sz w:val="24"/>
          <w:szCs w:val="24"/>
        </w:rPr>
        <w:fldChar w:fldCharType="end"/>
      </w:r>
      <w:r w:rsidR="00685611">
        <w:rPr>
          <w:rFonts w:ascii="Times New Roman" w:hAnsi="Times New Roman" w:cs="Times New Roman"/>
          <w:sz w:val="24"/>
          <w:szCs w:val="24"/>
        </w:rPr>
      </w:r>
      <w:r w:rsidR="00685611">
        <w:rPr>
          <w:rFonts w:ascii="Times New Roman" w:hAnsi="Times New Roman" w:cs="Times New Roman"/>
          <w:sz w:val="24"/>
          <w:szCs w:val="24"/>
        </w:rPr>
        <w:fldChar w:fldCharType="separate"/>
      </w:r>
      <w:r w:rsidR="00685611">
        <w:rPr>
          <w:rFonts w:ascii="Times New Roman" w:hAnsi="Times New Roman" w:cs="Times New Roman"/>
          <w:noProof/>
          <w:sz w:val="24"/>
          <w:szCs w:val="24"/>
        </w:rPr>
        <w:t xml:space="preserve">(Chatterjee </w:t>
      </w:r>
      <w:r w:rsidR="00FC6CC9" w:rsidRPr="00FC6CC9">
        <w:rPr>
          <w:rFonts w:ascii="Times New Roman" w:hAnsi="Times New Roman" w:cs="Times New Roman"/>
          <w:i/>
          <w:iCs/>
          <w:noProof/>
          <w:sz w:val="24"/>
          <w:szCs w:val="24"/>
        </w:rPr>
        <w:t>et al</w:t>
      </w:r>
      <w:r w:rsidR="00685611">
        <w:rPr>
          <w:rFonts w:ascii="Times New Roman" w:hAnsi="Times New Roman" w:cs="Times New Roman"/>
          <w:noProof/>
          <w:sz w:val="24"/>
          <w:szCs w:val="24"/>
        </w:rPr>
        <w:t>., 2023)</w:t>
      </w:r>
      <w:r w:rsidR="00685611">
        <w:rPr>
          <w:rFonts w:ascii="Times New Roman" w:hAnsi="Times New Roman" w:cs="Times New Roman"/>
          <w:sz w:val="24"/>
          <w:szCs w:val="24"/>
        </w:rPr>
        <w:fldChar w:fldCharType="end"/>
      </w:r>
      <w:r w:rsidRPr="007A5AEF">
        <w:rPr>
          <w:rFonts w:ascii="Times New Roman" w:hAnsi="Times New Roman" w:cs="Times New Roman"/>
          <w:sz w:val="24"/>
          <w:szCs w:val="24"/>
        </w:rPr>
        <w:t>. It is a conventional technique that uses just one umbilical venous catheter. The end of this series connection is attached to a syringe, and the umbilical vein catheter is connected to two three-way taps or stopcocks that are connected in parallel. Depending on the size of the infant, blood is extracted in aliquots of 5–20 mL, and the correct amount of blood is then restored. This is due to the fact that depending on the baby's weight, if more blood is collected than necessary, the newborn may lose consciousness or have organ failure</w:t>
      </w:r>
      <w:r w:rsidR="00685611">
        <w:rPr>
          <w:rFonts w:ascii="Times New Roman" w:hAnsi="Times New Roman" w:cs="Times New Roman"/>
          <w:sz w:val="24"/>
          <w:szCs w:val="24"/>
        </w:rPr>
        <w:t xml:space="preserve"> </w:t>
      </w:r>
      <w:r w:rsidR="00685611">
        <w:rPr>
          <w:rFonts w:ascii="Times New Roman" w:hAnsi="Times New Roman" w:cs="Times New Roman"/>
          <w:sz w:val="24"/>
          <w:szCs w:val="24"/>
        </w:rPr>
        <w:fldChar w:fldCharType="begin"/>
      </w:r>
      <w:r w:rsidR="00685611">
        <w:rPr>
          <w:rFonts w:ascii="Times New Roman" w:hAnsi="Times New Roman" w:cs="Times New Roman"/>
          <w:sz w:val="24"/>
          <w:szCs w:val="24"/>
        </w:rPr>
        <w:instrText xml:space="preserve"> ADDIN EN.CITE &lt;EndNote&gt;&lt;Cite&gt;&lt;Author&gt;Sakhuja&lt;/Author&gt;&lt;Year&gt;2008&lt;/Year&gt;&lt;RecNum&gt;175&lt;/RecNum&gt;&lt;DisplayText&gt;(Sakhuja &amp;amp; Naik, 2008)&lt;/DisplayText&gt;&lt;record&gt;&lt;rec-number&gt;175&lt;/rec-number&gt;&lt;foreign-keys&gt;&lt;key app="EN" db-id="e2p5esepxpx0dqe0xwpvsaacrxz5r5x9e502" timestamp="1679754566"&gt;175&lt;/key&gt;&lt;/foreign-keys&gt;&lt;ref-type name="Journal Article"&gt;17&lt;/ref-type&gt;&lt;contributors&gt;&lt;authors&gt;&lt;author&gt;P Sakhuja &lt;/author&gt;&lt;author&gt;R Naik &lt;/author&gt;&lt;/authors&gt;&lt;/contributors&gt;&lt;titles&gt;&lt;title&gt;Exchange transfusion&lt;/title&gt;&lt;secondary-title&gt;Indian Pediatrics&lt;/secondary-title&gt;&lt;/titles&gt;&lt;periodical&gt;&lt;full-title&gt;Indian Pediatrics&lt;/full-title&gt;&lt;/periodical&gt;&lt;pages&gt; 479-484&lt;/pages&gt;&lt;volume&gt;45&lt;/volume&gt;&lt;number&gt;6&lt;/number&gt;&lt;dates&gt;&lt;year&gt;2008&lt;/year&gt;&lt;/dates&gt;&lt;urls&gt;&lt;/urls&gt;&lt;/record&gt;&lt;/Cite&gt;&lt;/EndNote&gt;</w:instrText>
      </w:r>
      <w:r w:rsidR="00685611">
        <w:rPr>
          <w:rFonts w:ascii="Times New Roman" w:hAnsi="Times New Roman" w:cs="Times New Roman"/>
          <w:sz w:val="24"/>
          <w:szCs w:val="24"/>
        </w:rPr>
        <w:fldChar w:fldCharType="separate"/>
      </w:r>
      <w:r w:rsidR="00685611">
        <w:rPr>
          <w:rFonts w:ascii="Times New Roman" w:hAnsi="Times New Roman" w:cs="Times New Roman"/>
          <w:noProof/>
          <w:sz w:val="24"/>
          <w:szCs w:val="24"/>
        </w:rPr>
        <w:t>(Sakhuja &amp; Naik, 2008)</w:t>
      </w:r>
      <w:r w:rsidR="00685611">
        <w:rPr>
          <w:rFonts w:ascii="Times New Roman" w:hAnsi="Times New Roman" w:cs="Times New Roman"/>
          <w:sz w:val="24"/>
          <w:szCs w:val="24"/>
        </w:rPr>
        <w:fldChar w:fldCharType="end"/>
      </w:r>
      <w:r w:rsidRPr="007A5AEF">
        <w:rPr>
          <w:rFonts w:ascii="Times New Roman" w:hAnsi="Times New Roman" w:cs="Times New Roman"/>
          <w:sz w:val="24"/>
          <w:szCs w:val="24"/>
        </w:rPr>
        <w:t>.</w:t>
      </w:r>
    </w:p>
    <w:p w14:paraId="1138A9A8" w14:textId="324EDB2A" w:rsidR="008E4A9A" w:rsidRDefault="002B0104" w:rsidP="00685611">
      <w:pPr>
        <w:spacing w:line="360" w:lineRule="auto"/>
        <w:jc w:val="both"/>
        <w:rPr>
          <w:rFonts w:ascii="Times New Roman" w:hAnsi="Times New Roman" w:cs="Times New Roman"/>
          <w:sz w:val="24"/>
          <w:szCs w:val="24"/>
        </w:rPr>
      </w:pPr>
      <w:r w:rsidRPr="007A5AEF">
        <w:rPr>
          <w:rFonts w:ascii="Times New Roman" w:hAnsi="Times New Roman" w:cs="Times New Roman"/>
          <w:sz w:val="24"/>
          <w:szCs w:val="24"/>
        </w:rPr>
        <w:t>Furthermore, blood is removed at a rate of 1.5–2 mL/kg/min</w:t>
      </w:r>
      <w:r w:rsidR="00685611">
        <w:rPr>
          <w:rFonts w:ascii="Times New Roman" w:hAnsi="Times New Roman" w:cs="Times New Roman"/>
          <w:sz w:val="24"/>
          <w:szCs w:val="24"/>
        </w:rPr>
        <w:t xml:space="preserve"> </w:t>
      </w:r>
      <w:r w:rsidR="00685611">
        <w:rPr>
          <w:rFonts w:ascii="Times New Roman" w:hAnsi="Times New Roman" w:cs="Times New Roman"/>
          <w:sz w:val="24"/>
          <w:szCs w:val="24"/>
        </w:rPr>
        <w:fldChar w:fldCharType="begin"/>
      </w:r>
      <w:r w:rsidR="00685611">
        <w:rPr>
          <w:rFonts w:ascii="Times New Roman" w:hAnsi="Times New Roman" w:cs="Times New Roman"/>
          <w:sz w:val="24"/>
          <w:szCs w:val="24"/>
        </w:rPr>
        <w:instrText xml:space="preserve"> ADDIN EN.CITE &lt;EndNote&gt;&lt;Cite&gt;&lt;Author&gt;Doggett&lt;/Author&gt;&lt;Year&gt;2019&lt;/Year&gt;&lt;RecNum&gt;186&lt;/RecNum&gt;&lt;DisplayText&gt;(Doggett et al., 2019)&lt;/DisplayText&gt;&lt;record&gt;&lt;rec-number&gt;186&lt;/rec-number&gt;&lt;foreign-keys&gt;&lt;key app="EN" db-id="e2p5esepxpx0dqe0xwpvsaacrxz5r5x9e502" timestamp="1679759167"&gt;186&lt;/key&gt;&lt;/foreign-keys&gt;&lt;ref-type name="Journal Article"&gt;17&lt;/ref-type&gt;&lt;contributors&gt;&lt;authors&gt;&lt;author&gt;Doggett, B. M.&lt;/author&gt;&lt;author&gt;Session-Augustine, N.&lt;/author&gt;&lt;author&gt;Roig, J.&lt;/author&gt;&lt;author&gt;Strunk, M.&lt;/author&gt;&lt;author&gt;Valiyaparambil, S.&lt;/author&gt;&lt;author&gt;Sarode, R.&lt;/author&gt;&lt;author&gt;De Simone, N.&lt;/author&gt;&lt;/authors&gt;&lt;/contributors&gt;&lt;auth-address&gt;Division of Transfusion Medicine and Hemostasis, Department of Pathology, UT Southwestern Medical Center, Dallas, Texas.&amp;#xD;Therapeutic Apheresis and Cellular Therapy, Terumo BCT, Lakewood, Colorado.&lt;/auth-address&gt;&lt;titles&gt;&lt;title&gt;Single-needle: an effective alternative to dual-needle peripheral access in therapeutic plasma exchange&lt;/title&gt;&lt;secondary-title&gt;J Clin Apher&lt;/secondary-title&gt;&lt;/titles&gt;&lt;periodical&gt;&lt;full-title&gt;J Clin Apher&lt;/full-title&gt;&lt;/periodical&gt;&lt;pages&gt;21-25&lt;/pages&gt;&lt;volume&gt;34&lt;/volume&gt;&lt;number&gt;1&lt;/number&gt;&lt;edition&gt;20181102&lt;/edition&gt;&lt;keywords&gt;&lt;keyword&gt;Citric Acid/adverse effects&lt;/keyword&gt;&lt;keyword&gt;Humans&lt;/keyword&gt;&lt;keyword&gt;Needles/*standards&lt;/keyword&gt;&lt;keyword&gt;Patient Satisfaction&lt;/keyword&gt;&lt;keyword&gt;Plasma Exchange/instrumentation/*methods/standards&lt;/keyword&gt;&lt;keyword&gt;Time Factors&lt;/keyword&gt;&lt;keyword&gt;Vascular Access Devices/*standards&lt;/keyword&gt;&lt;keyword&gt;plasma exchange&lt;/keyword&gt;&lt;keyword&gt;single-needle&lt;/keyword&gt;&lt;keyword&gt;vascular access&lt;/keyword&gt;&lt;/keywords&gt;&lt;dates&gt;&lt;year&gt;2019&lt;/year&gt;&lt;pub-dates&gt;&lt;date&gt;Feb&lt;/date&gt;&lt;/pub-dates&gt;&lt;/dates&gt;&lt;isbn&gt;0733-2459&lt;/isbn&gt;&lt;accession-num&gt;30387199&lt;/accession-num&gt;&lt;urls&gt;&lt;/urls&gt;&lt;electronic-resource-num&gt;10.1002/jca.21665&lt;/electronic-resource-num&gt;&lt;remote-database-provider&gt;NLM&lt;/remote-database-provider&gt;&lt;language&gt;eng&lt;/language&gt;&lt;/record&gt;&lt;/Cite&gt;&lt;/EndNote&gt;</w:instrText>
      </w:r>
      <w:r w:rsidR="00685611">
        <w:rPr>
          <w:rFonts w:ascii="Times New Roman" w:hAnsi="Times New Roman" w:cs="Times New Roman"/>
          <w:sz w:val="24"/>
          <w:szCs w:val="24"/>
        </w:rPr>
        <w:fldChar w:fldCharType="separate"/>
      </w:r>
      <w:r w:rsidR="00685611">
        <w:rPr>
          <w:rFonts w:ascii="Times New Roman" w:hAnsi="Times New Roman" w:cs="Times New Roman"/>
          <w:noProof/>
          <w:sz w:val="24"/>
          <w:szCs w:val="24"/>
        </w:rPr>
        <w:t xml:space="preserve">(Doggett </w:t>
      </w:r>
      <w:r w:rsidR="00FC6CC9" w:rsidRPr="00FC6CC9">
        <w:rPr>
          <w:rFonts w:ascii="Times New Roman" w:hAnsi="Times New Roman" w:cs="Times New Roman"/>
          <w:i/>
          <w:iCs/>
          <w:noProof/>
          <w:sz w:val="24"/>
          <w:szCs w:val="24"/>
        </w:rPr>
        <w:t>et al</w:t>
      </w:r>
      <w:r w:rsidR="00685611">
        <w:rPr>
          <w:rFonts w:ascii="Times New Roman" w:hAnsi="Times New Roman" w:cs="Times New Roman"/>
          <w:noProof/>
          <w:sz w:val="24"/>
          <w:szCs w:val="24"/>
        </w:rPr>
        <w:t>., 2019)</w:t>
      </w:r>
      <w:r w:rsidR="00685611">
        <w:rPr>
          <w:rFonts w:ascii="Times New Roman" w:hAnsi="Times New Roman" w:cs="Times New Roman"/>
          <w:sz w:val="24"/>
          <w:szCs w:val="24"/>
        </w:rPr>
        <w:fldChar w:fldCharType="end"/>
      </w:r>
      <w:r w:rsidRPr="007A5AEF">
        <w:rPr>
          <w:rFonts w:ascii="Times New Roman" w:hAnsi="Times New Roman" w:cs="Times New Roman"/>
          <w:sz w:val="24"/>
          <w:szCs w:val="24"/>
        </w:rPr>
        <w:t xml:space="preserve">. A nurse keeps track of each cycle's blood amount collected and delivered during the operation.  The various vitals of the neonate </w:t>
      </w:r>
      <w:r w:rsidR="007A5AEF" w:rsidRPr="007A5AEF">
        <w:rPr>
          <w:rFonts w:ascii="Times New Roman" w:hAnsi="Times New Roman" w:cs="Times New Roman"/>
          <w:sz w:val="24"/>
          <w:szCs w:val="24"/>
        </w:rPr>
        <w:t>are</w:t>
      </w:r>
      <w:r w:rsidRPr="007A5AEF">
        <w:rPr>
          <w:rFonts w:ascii="Times New Roman" w:hAnsi="Times New Roman" w:cs="Times New Roman"/>
          <w:sz w:val="24"/>
          <w:szCs w:val="24"/>
        </w:rPr>
        <w:t xml:space="preserve"> also checked periodically.</w:t>
      </w:r>
    </w:p>
    <w:p w14:paraId="6B3A76F5" w14:textId="77777777" w:rsidR="002705EA" w:rsidRDefault="002705EA" w:rsidP="002705EA">
      <w:pPr>
        <w:keepNext/>
        <w:spacing w:line="360" w:lineRule="auto"/>
        <w:jc w:val="both"/>
      </w:pPr>
      <w:r>
        <w:rPr>
          <w:rFonts w:ascii="Times New Roman" w:hAnsi="Times New Roman" w:cs="Times New Roman"/>
          <w:noProof/>
          <w:sz w:val="24"/>
          <w:szCs w:val="24"/>
        </w:rPr>
        <w:lastRenderedPageBreak/>
        <w:drawing>
          <wp:inline distT="0" distB="0" distL="0" distR="0" wp14:anchorId="24C2619E" wp14:editId="5E54A51F">
            <wp:extent cx="3649032" cy="2115047"/>
            <wp:effectExtent l="0" t="0" r="8890" b="0"/>
            <wp:docPr id="650900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0376" name="Picture 650900376"/>
                    <pic:cNvPicPr/>
                  </pic:nvPicPr>
                  <pic:blipFill>
                    <a:blip r:embed="rId14">
                      <a:extLst>
                        <a:ext uri="{28A0092B-C50C-407E-A947-70E740481C1C}">
                          <a14:useLocalDpi xmlns:a14="http://schemas.microsoft.com/office/drawing/2010/main" val="0"/>
                        </a:ext>
                      </a:extLst>
                    </a:blip>
                    <a:stretch>
                      <a:fillRect/>
                    </a:stretch>
                  </pic:blipFill>
                  <pic:spPr>
                    <a:xfrm>
                      <a:off x="0" y="0"/>
                      <a:ext cx="3657498" cy="2119954"/>
                    </a:xfrm>
                    <a:prstGeom prst="rect">
                      <a:avLst/>
                    </a:prstGeom>
                  </pic:spPr>
                </pic:pic>
              </a:graphicData>
            </a:graphic>
          </wp:inline>
        </w:drawing>
      </w:r>
    </w:p>
    <w:p w14:paraId="0DCD40BD" w14:textId="5900A70E" w:rsidR="002705EA" w:rsidRDefault="002705EA" w:rsidP="002705EA">
      <w:pPr>
        <w:pStyle w:val="Caption"/>
        <w:jc w:val="both"/>
      </w:pPr>
      <w:r>
        <w:t xml:space="preserve">Figure </w:t>
      </w:r>
      <w:fldSimple w:instr=" SEQ Figure \* ARABIC ">
        <w:r w:rsidR="00E77E65">
          <w:rPr>
            <w:noProof/>
          </w:rPr>
          <w:t>6</w:t>
        </w:r>
      </w:fldSimple>
      <w:r>
        <w:t xml:space="preserve"> : Single Catheter illustration</w:t>
      </w:r>
    </w:p>
    <w:p w14:paraId="53CC14EB" w14:textId="35195778" w:rsidR="002705EA" w:rsidRDefault="002705EA" w:rsidP="002705EA">
      <w:r>
        <w:fldChar w:fldCharType="begin"/>
      </w:r>
      <w:r>
        <w:instrText xml:space="preserve"> ADDIN EN.CITE &lt;EndNote&gt;&lt;Cite&gt;&lt;Author&gt;Starship&lt;/Author&gt;&lt;Year&gt;2018&lt;/Year&gt;&lt;RecNum&gt;190&lt;/RecNum&gt;&lt;DisplayText&gt;(Starship, 2018)&lt;/DisplayText&gt;&lt;record&gt;&lt;rec-number&gt;190&lt;/rec-number&gt;&lt;foreign-keys&gt;&lt;key app="EN" db-id="e2p5esepxpx0dqe0xwpvsaacrxz5r5x9e502" timestamp="1679759800"&gt;190&lt;/key&gt;&lt;/foreign-keys&gt;&lt;ref-type name="Blog"&gt;56&lt;/ref-type&gt;&lt;contributors&gt;&lt;authors&gt;&lt;author&gt;Starship&lt;/author&gt;&lt;/authors&gt;&lt;/contributors&gt;&lt;titles&gt;&lt;title&gt;Exchange Transfusion in the Neonate&lt;/title&gt;&lt;/titles&gt;&lt;dates&gt;&lt;year&gt;2018&lt;/year&gt;&lt;/dates&gt;&lt;urls&gt;&lt;related-urls&gt;&lt;url&gt;https://starship.org.nz/guidelines/exchange-transfusion-in-the-neonate/&lt;/url&gt;&lt;/related-urls&gt;&lt;/urls&gt;&lt;/record&gt;&lt;/Cite&gt;&lt;/EndNote&gt;</w:instrText>
      </w:r>
      <w:r>
        <w:fldChar w:fldCharType="separate"/>
      </w:r>
      <w:r>
        <w:rPr>
          <w:noProof/>
        </w:rPr>
        <w:t>(Starship, 2018)</w:t>
      </w:r>
      <w:r>
        <w:fldChar w:fldCharType="end"/>
      </w:r>
    </w:p>
    <w:p w14:paraId="7E3E658C" w14:textId="77777777" w:rsidR="00D41788" w:rsidRDefault="00D41788" w:rsidP="00D41788">
      <w:pPr>
        <w:keepNext/>
      </w:pPr>
      <w:r>
        <w:rPr>
          <w:noProof/>
        </w:rPr>
        <w:drawing>
          <wp:inline distT="0" distB="0" distL="0" distR="0" wp14:anchorId="02A0ADE2" wp14:editId="57257663">
            <wp:extent cx="3611880" cy="1940118"/>
            <wp:effectExtent l="0" t="0" r="7620" b="3175"/>
            <wp:docPr id="205177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7765" name="Picture 205177765"/>
                    <pic:cNvPicPr/>
                  </pic:nvPicPr>
                  <pic:blipFill>
                    <a:blip r:embed="rId15">
                      <a:extLst>
                        <a:ext uri="{28A0092B-C50C-407E-A947-70E740481C1C}">
                          <a14:useLocalDpi xmlns:a14="http://schemas.microsoft.com/office/drawing/2010/main" val="0"/>
                        </a:ext>
                      </a:extLst>
                    </a:blip>
                    <a:stretch>
                      <a:fillRect/>
                    </a:stretch>
                  </pic:blipFill>
                  <pic:spPr>
                    <a:xfrm>
                      <a:off x="0" y="0"/>
                      <a:ext cx="3630208" cy="1949963"/>
                    </a:xfrm>
                    <a:prstGeom prst="rect">
                      <a:avLst/>
                    </a:prstGeom>
                  </pic:spPr>
                </pic:pic>
              </a:graphicData>
            </a:graphic>
          </wp:inline>
        </w:drawing>
      </w:r>
    </w:p>
    <w:p w14:paraId="79E0B4C8" w14:textId="520DEAB4" w:rsidR="00D41788" w:rsidRDefault="00D41788" w:rsidP="00D41788">
      <w:pPr>
        <w:pStyle w:val="Caption"/>
      </w:pPr>
      <w:r>
        <w:t xml:space="preserve">Figure </w:t>
      </w:r>
      <w:fldSimple w:instr=" SEQ Figure \* ARABIC ">
        <w:r w:rsidR="00E77E65">
          <w:rPr>
            <w:noProof/>
          </w:rPr>
          <w:t>7</w:t>
        </w:r>
      </w:fldSimple>
      <w:r>
        <w:t xml:space="preserve"> : </w:t>
      </w:r>
      <w:r w:rsidRPr="00F7063F">
        <w:t>One catheter push-pull</w:t>
      </w:r>
    </w:p>
    <w:p w14:paraId="0D590D87" w14:textId="77777777" w:rsidR="00D41788" w:rsidRDefault="00D41788" w:rsidP="00D41788">
      <w:pPr>
        <w:pStyle w:val="Caption"/>
      </w:pPr>
    </w:p>
    <w:p w14:paraId="45D1559E" w14:textId="6CDA4A16" w:rsidR="002B0104" w:rsidRPr="00DA42F9" w:rsidRDefault="002B0104" w:rsidP="00DA42F9">
      <w:pPr>
        <w:pStyle w:val="Heading4"/>
        <w:spacing w:line="360" w:lineRule="auto"/>
        <w:rPr>
          <w:sz w:val="24"/>
          <w:szCs w:val="24"/>
        </w:rPr>
      </w:pPr>
      <w:r w:rsidRPr="00DA42F9">
        <w:rPr>
          <w:sz w:val="24"/>
          <w:szCs w:val="24"/>
        </w:rPr>
        <w:t>2.</w:t>
      </w:r>
      <w:r w:rsidR="002705EA" w:rsidRPr="00DA42F9">
        <w:rPr>
          <w:sz w:val="24"/>
          <w:szCs w:val="24"/>
        </w:rPr>
        <w:t>5</w:t>
      </w:r>
      <w:r w:rsidRPr="00DA42F9">
        <w:rPr>
          <w:sz w:val="24"/>
          <w:szCs w:val="24"/>
        </w:rPr>
        <w:t>.2 DOUBLE CATHETER PULL-PUSH TECHNIQUE</w:t>
      </w:r>
    </w:p>
    <w:p w14:paraId="0ACE6D99" w14:textId="60B24794" w:rsidR="007A5AEF" w:rsidRPr="007A5AEF" w:rsidRDefault="007A5AEF" w:rsidP="00DA42F9">
      <w:pPr>
        <w:spacing w:line="360" w:lineRule="auto"/>
        <w:jc w:val="both"/>
        <w:rPr>
          <w:rFonts w:ascii="Times New Roman" w:hAnsi="Times New Roman" w:cs="Times New Roman"/>
          <w:sz w:val="24"/>
          <w:szCs w:val="24"/>
        </w:rPr>
      </w:pPr>
      <w:r w:rsidRPr="007A5AEF">
        <w:rPr>
          <w:rFonts w:ascii="Times New Roman" w:hAnsi="Times New Roman" w:cs="Times New Roman"/>
          <w:sz w:val="24"/>
          <w:szCs w:val="24"/>
        </w:rPr>
        <w:t> Two people are involved in this procedure. Here, many catheters inserted in various blood lines are used to concurrently remove and deliver equal amounts of blood. The utilized blood lines include the umbilical artery and vein. Via the umbilical artery, blood is removed from the infant, while at the same time, blood is fed into the infant through the umbilical vein.</w:t>
      </w:r>
      <w:r w:rsidR="002705EA">
        <w:rPr>
          <w:rFonts w:ascii="Times New Roman" w:hAnsi="Times New Roman" w:cs="Times New Roman"/>
          <w:sz w:val="24"/>
          <w:szCs w:val="24"/>
        </w:rPr>
        <w:fldChar w:fldCharType="begin"/>
      </w:r>
      <w:r w:rsidR="002705EA">
        <w:rPr>
          <w:rFonts w:ascii="Times New Roman" w:hAnsi="Times New Roman" w:cs="Times New Roman"/>
          <w:sz w:val="24"/>
          <w:szCs w:val="24"/>
        </w:rPr>
        <w:instrText xml:space="preserve"> ADDIN EN.CITE &lt;EndNote&gt;&lt;Cite&gt;&lt;Author&gt;Doggett&lt;/Author&gt;&lt;Year&gt;2019&lt;/Year&gt;&lt;RecNum&gt;186&lt;/RecNum&gt;&lt;DisplayText&gt;(Doggett et al., 2019)&lt;/DisplayText&gt;&lt;record&gt;&lt;rec-number&gt;186&lt;/rec-number&gt;&lt;foreign-keys&gt;&lt;key app="EN" db-id="e2p5esepxpx0dqe0xwpvsaacrxz5r5x9e502" timestamp="1679759167"&gt;186&lt;/key&gt;&lt;/foreign-keys&gt;&lt;ref-type name="Journal Article"&gt;17&lt;/ref-type&gt;&lt;contributors&gt;&lt;authors&gt;&lt;author&gt;Doggett, B. M.&lt;/author&gt;&lt;author&gt;Session-Augustine, N.&lt;/author&gt;&lt;author&gt;Roig, J.&lt;/author&gt;&lt;author&gt;Strunk, M.&lt;/author&gt;&lt;author&gt;Valiyaparambil, S.&lt;/author&gt;&lt;author&gt;Sarode, R.&lt;/author&gt;&lt;author&gt;De Simone, N.&lt;/author&gt;&lt;/authors&gt;&lt;/contributors&gt;&lt;auth-address&gt;Division of Transfusion Medicine and Hemostasis, Department of Pathology, UT Southwestern Medical Center, Dallas, Texas.&amp;#xD;Therapeutic Apheresis and Cellular Therapy, Terumo BCT, Lakewood, Colorado.&lt;/auth-address&gt;&lt;titles&gt;&lt;title&gt;Single-needle: an effective alternative to dual-needle peripheral access in therapeutic plasma exchange&lt;/title&gt;&lt;secondary-title&gt;J Clin Apher&lt;/secondary-title&gt;&lt;/titles&gt;&lt;periodical&gt;&lt;full-title&gt;J Clin Apher&lt;/full-title&gt;&lt;/periodical&gt;&lt;pages&gt;21-25&lt;/pages&gt;&lt;volume&gt;34&lt;/volume&gt;&lt;number&gt;1&lt;/number&gt;&lt;edition&gt;20181102&lt;/edition&gt;&lt;keywords&gt;&lt;keyword&gt;Citric Acid/adverse effects&lt;/keyword&gt;&lt;keyword&gt;Humans&lt;/keyword&gt;&lt;keyword&gt;Needles/*standards&lt;/keyword&gt;&lt;keyword&gt;Patient Satisfaction&lt;/keyword&gt;&lt;keyword&gt;Plasma Exchange/instrumentation/*methods/standards&lt;/keyword&gt;&lt;keyword&gt;Time Factors&lt;/keyword&gt;&lt;keyword&gt;Vascular Access Devices/*standards&lt;/keyword&gt;&lt;keyword&gt;plasma exchange&lt;/keyword&gt;&lt;keyword&gt;single-needle&lt;/keyword&gt;&lt;keyword&gt;vascular access&lt;/keyword&gt;&lt;/keywords&gt;&lt;dates&gt;&lt;year&gt;2019&lt;/year&gt;&lt;pub-dates&gt;&lt;date&gt;Feb&lt;/date&gt;&lt;/pub-dates&gt;&lt;/dates&gt;&lt;isbn&gt;0733-2459&lt;/isbn&gt;&lt;accession-num&gt;30387199&lt;/accession-num&gt;&lt;urls&gt;&lt;/urls&gt;&lt;electronic-resource-num&gt;10.1002/jca.21665&lt;/electronic-resource-num&gt;&lt;remote-database-provider&gt;NLM&lt;/remote-database-provider&gt;&lt;language&gt;eng&lt;/language&gt;&lt;/record&gt;&lt;/Cite&gt;&lt;/EndNote&gt;</w:instrText>
      </w:r>
      <w:r w:rsidR="002705EA">
        <w:rPr>
          <w:rFonts w:ascii="Times New Roman" w:hAnsi="Times New Roman" w:cs="Times New Roman"/>
          <w:sz w:val="24"/>
          <w:szCs w:val="24"/>
        </w:rPr>
        <w:fldChar w:fldCharType="separate"/>
      </w:r>
      <w:r w:rsidR="002705EA">
        <w:rPr>
          <w:rFonts w:ascii="Times New Roman" w:hAnsi="Times New Roman" w:cs="Times New Roman"/>
          <w:noProof/>
          <w:sz w:val="24"/>
          <w:szCs w:val="24"/>
        </w:rPr>
        <w:t xml:space="preserve">(Doggett </w:t>
      </w:r>
      <w:r w:rsidR="00FC6CC9" w:rsidRPr="00FC6CC9">
        <w:rPr>
          <w:rFonts w:ascii="Times New Roman" w:hAnsi="Times New Roman" w:cs="Times New Roman"/>
          <w:i/>
          <w:iCs/>
          <w:noProof/>
          <w:sz w:val="24"/>
          <w:szCs w:val="24"/>
        </w:rPr>
        <w:t>et al</w:t>
      </w:r>
      <w:r w:rsidR="002705EA">
        <w:rPr>
          <w:rFonts w:ascii="Times New Roman" w:hAnsi="Times New Roman" w:cs="Times New Roman"/>
          <w:noProof/>
          <w:sz w:val="24"/>
          <w:szCs w:val="24"/>
        </w:rPr>
        <w:t>., 2019)</w:t>
      </w:r>
      <w:r w:rsidR="002705EA">
        <w:rPr>
          <w:rFonts w:ascii="Times New Roman" w:hAnsi="Times New Roman" w:cs="Times New Roman"/>
          <w:sz w:val="24"/>
          <w:szCs w:val="24"/>
        </w:rPr>
        <w:fldChar w:fldCharType="end"/>
      </w:r>
    </w:p>
    <w:p w14:paraId="2C4F44A0" w14:textId="2E7A2867" w:rsidR="007A5AEF" w:rsidRDefault="007A5AEF" w:rsidP="00685611">
      <w:pPr>
        <w:spacing w:line="360" w:lineRule="auto"/>
        <w:jc w:val="both"/>
        <w:rPr>
          <w:rFonts w:ascii="Times New Roman" w:hAnsi="Times New Roman" w:cs="Times New Roman"/>
          <w:sz w:val="24"/>
          <w:szCs w:val="24"/>
        </w:rPr>
      </w:pPr>
      <w:r w:rsidRPr="007A5AEF">
        <w:rPr>
          <w:rFonts w:ascii="Times New Roman" w:hAnsi="Times New Roman" w:cs="Times New Roman"/>
          <w:sz w:val="24"/>
          <w:szCs w:val="24"/>
        </w:rPr>
        <w:t xml:space="preserve"> This is also possible with other bloodlines; however arterial lines are often used for withdrawals rather than for giving out donor blood since arterial blood pressure is significantly greater than venous blood pressure. It is also called the Isovolumetric method.</w:t>
      </w:r>
      <w:r w:rsidR="002705EA">
        <w:rPr>
          <w:rFonts w:ascii="Times New Roman" w:hAnsi="Times New Roman" w:cs="Times New Roman"/>
          <w:sz w:val="24"/>
          <w:szCs w:val="24"/>
        </w:rPr>
        <w:fldChar w:fldCharType="begin"/>
      </w:r>
      <w:r w:rsidR="002705EA">
        <w:rPr>
          <w:rFonts w:ascii="Times New Roman" w:hAnsi="Times New Roman" w:cs="Times New Roman"/>
          <w:sz w:val="24"/>
          <w:szCs w:val="24"/>
        </w:rPr>
        <w:instrText xml:space="preserve"> ADDIN EN.CITE &lt;EndNote&gt;&lt;Cite&gt;&lt;Author&gt;Gajjar&lt;/Author&gt;&lt;Year&gt;2016&lt;/Year&gt;&lt;RecNum&gt;189&lt;/RecNum&gt;&lt;DisplayText&gt;(Gajjar et al., 2016)&lt;/DisplayText&gt;&lt;record&gt;&lt;rec-number&gt;189&lt;/rec-number&gt;&lt;foreign-keys&gt;&lt;key app="EN" db-id="e2p5esepxpx0dqe0xwpvsaacrxz5r5x9e502" timestamp="1679759569"&gt;189&lt;/key&gt;&lt;/foreign-keys&gt;&lt;ref-type name="Journal Article"&gt;17&lt;/ref-type&gt;&lt;contributors&gt;&lt;authors&gt;&lt;author&gt;Gajjar, M.&lt;/author&gt;&lt;author&gt;Patel, T.&lt;/author&gt;&lt;author&gt;Bhatnagar, N.&lt;/author&gt;&lt;author&gt;Solanki, M.&lt;/author&gt;&lt;author&gt;Patel, V.&lt;/author&gt;&lt;author&gt;Soni, S.&lt;/author&gt;&lt;/authors&gt;&lt;/contributors&gt;&lt;auth-address&gt;Department of Immunohaematology and Blood Transfusion, B J Medical College and Civil Hospital, Ahmedabad, Gujarat, India.&lt;/auth-address&gt;&lt;titles&gt;&lt;title&gt;Therapeutic plasma exchange in pediatric patients of Guillain-Barre syndrome: Experience from a Tertiary Care Centre&lt;/title&gt;&lt;secondary-title&gt;Asian J Transfus Sci&lt;/secondary-title&gt;&lt;/titles&gt;&lt;periodical&gt;&lt;full-title&gt;Asian J Transfus Sci&lt;/full-title&gt;&lt;/periodical&gt;&lt;pages&gt;98-100&lt;/pages&gt;&lt;volume&gt;10&lt;/volume&gt;&lt;number&gt;1&lt;/number&gt;&lt;keywords&gt;&lt;keyword&gt;Guillain-Barre syndrome&lt;/keyword&gt;&lt;keyword&gt;pediatric patients&lt;/keyword&gt;&lt;keyword&gt;therapeutic plasma exchange&lt;/keyword&gt;&lt;/keywords&gt;&lt;dates&gt;&lt;year&gt;2016&lt;/year&gt;&lt;pub-dates&gt;&lt;date&gt;Jan-Jun&lt;/date&gt;&lt;/pub-dates&gt;&lt;/dates&gt;&lt;isbn&gt;0973-6247 (Print)&amp;#xD;0973-6247&lt;/isbn&gt;&lt;accession-num&gt;27011681&lt;/accession-num&gt;&lt;urls&gt;&lt;/urls&gt;&lt;custom2&gt;PMC4782505&lt;/custom2&gt;&lt;electronic-resource-num&gt;10.4103/0973-6247.165834&lt;/electronic-resource-num&gt;&lt;remote-database-provider&gt;NLM&lt;/remote-database-provider&gt;&lt;language&gt;eng&lt;/language&gt;&lt;/record&gt;&lt;/Cite&gt;&lt;/EndNote&gt;</w:instrText>
      </w:r>
      <w:r w:rsidR="002705EA">
        <w:rPr>
          <w:rFonts w:ascii="Times New Roman" w:hAnsi="Times New Roman" w:cs="Times New Roman"/>
          <w:sz w:val="24"/>
          <w:szCs w:val="24"/>
        </w:rPr>
        <w:fldChar w:fldCharType="separate"/>
      </w:r>
      <w:r w:rsidR="002705EA">
        <w:rPr>
          <w:rFonts w:ascii="Times New Roman" w:hAnsi="Times New Roman" w:cs="Times New Roman"/>
          <w:noProof/>
          <w:sz w:val="24"/>
          <w:szCs w:val="24"/>
        </w:rPr>
        <w:t xml:space="preserve">(Gajjar </w:t>
      </w:r>
      <w:r w:rsidR="00FC6CC9" w:rsidRPr="00FC6CC9">
        <w:rPr>
          <w:rFonts w:ascii="Times New Roman" w:hAnsi="Times New Roman" w:cs="Times New Roman"/>
          <w:i/>
          <w:iCs/>
          <w:noProof/>
          <w:sz w:val="24"/>
          <w:szCs w:val="24"/>
        </w:rPr>
        <w:t>et al</w:t>
      </w:r>
      <w:r w:rsidR="002705EA">
        <w:rPr>
          <w:rFonts w:ascii="Times New Roman" w:hAnsi="Times New Roman" w:cs="Times New Roman"/>
          <w:noProof/>
          <w:sz w:val="24"/>
          <w:szCs w:val="24"/>
        </w:rPr>
        <w:t>., 2016)</w:t>
      </w:r>
      <w:r w:rsidR="002705EA">
        <w:rPr>
          <w:rFonts w:ascii="Times New Roman" w:hAnsi="Times New Roman" w:cs="Times New Roman"/>
          <w:sz w:val="24"/>
          <w:szCs w:val="24"/>
        </w:rPr>
        <w:fldChar w:fldCharType="end"/>
      </w:r>
    </w:p>
    <w:p w14:paraId="63B3BB29" w14:textId="77777777" w:rsidR="002705EA" w:rsidRDefault="002705EA" w:rsidP="002705EA">
      <w:pPr>
        <w:keepNext/>
        <w:spacing w:line="360" w:lineRule="auto"/>
        <w:jc w:val="both"/>
      </w:pPr>
      <w:r>
        <w:rPr>
          <w:rFonts w:ascii="Times New Roman" w:hAnsi="Times New Roman" w:cs="Times New Roman"/>
          <w:noProof/>
          <w:sz w:val="24"/>
          <w:szCs w:val="24"/>
        </w:rPr>
        <w:lastRenderedPageBreak/>
        <w:drawing>
          <wp:inline distT="0" distB="0" distL="0" distR="0" wp14:anchorId="00FB7D35" wp14:editId="314D7D14">
            <wp:extent cx="3410585" cy="2353586"/>
            <wp:effectExtent l="0" t="0" r="0" b="8890"/>
            <wp:docPr id="593109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09586" name="Picture 593109586"/>
                    <pic:cNvPicPr/>
                  </pic:nvPicPr>
                  <pic:blipFill>
                    <a:blip r:embed="rId14">
                      <a:extLst>
                        <a:ext uri="{28A0092B-C50C-407E-A947-70E740481C1C}">
                          <a14:useLocalDpi xmlns:a14="http://schemas.microsoft.com/office/drawing/2010/main" val="0"/>
                        </a:ext>
                      </a:extLst>
                    </a:blip>
                    <a:stretch>
                      <a:fillRect/>
                    </a:stretch>
                  </pic:blipFill>
                  <pic:spPr>
                    <a:xfrm>
                      <a:off x="0" y="0"/>
                      <a:ext cx="3415972" cy="2357303"/>
                    </a:xfrm>
                    <a:prstGeom prst="rect">
                      <a:avLst/>
                    </a:prstGeom>
                  </pic:spPr>
                </pic:pic>
              </a:graphicData>
            </a:graphic>
          </wp:inline>
        </w:drawing>
      </w:r>
    </w:p>
    <w:p w14:paraId="2C5E9695" w14:textId="3AE8D5D4" w:rsidR="002705EA" w:rsidRDefault="002705EA" w:rsidP="002705EA">
      <w:pPr>
        <w:pStyle w:val="Caption"/>
        <w:jc w:val="both"/>
      </w:pPr>
      <w:r>
        <w:t xml:space="preserve">Figure </w:t>
      </w:r>
      <w:fldSimple w:instr=" SEQ Figure \* ARABIC ">
        <w:r w:rsidR="00E77E65">
          <w:rPr>
            <w:noProof/>
          </w:rPr>
          <w:t>8</w:t>
        </w:r>
      </w:fldSimple>
      <w:r>
        <w:t xml:space="preserve"> : Double Catheter illustration</w:t>
      </w:r>
    </w:p>
    <w:p w14:paraId="2E147ACD" w14:textId="030F5D1C" w:rsidR="002705EA" w:rsidRPr="002705EA" w:rsidRDefault="002705EA" w:rsidP="002705EA">
      <w:r>
        <w:fldChar w:fldCharType="begin"/>
      </w:r>
      <w:r>
        <w:instrText xml:space="preserve"> ADDIN EN.CITE &lt;EndNote&gt;&lt;Cite&gt;&lt;Author&gt;Starship&lt;/Author&gt;&lt;Year&gt;2018&lt;/Year&gt;&lt;RecNum&gt;190&lt;/RecNum&gt;&lt;DisplayText&gt;(Starship, 2018)&lt;/DisplayText&gt;&lt;record&gt;&lt;rec-number&gt;190&lt;/rec-number&gt;&lt;foreign-keys&gt;&lt;key app="EN" db-id="e2p5esepxpx0dqe0xwpvsaacrxz5r5x9e502" timestamp="1679759800"&gt;190&lt;/key&gt;&lt;/foreign-keys&gt;&lt;ref-type name="Blog"&gt;56&lt;/ref-type&gt;&lt;contributors&gt;&lt;authors&gt;&lt;author&gt;Starship&lt;/author&gt;&lt;/authors&gt;&lt;/contributors&gt;&lt;titles&gt;&lt;title&gt;Exchange Transfusion in the Neonate&lt;/title&gt;&lt;/titles&gt;&lt;dates&gt;&lt;year&gt;2018&lt;/year&gt;&lt;/dates&gt;&lt;urls&gt;&lt;related-urls&gt;&lt;url&gt;https://starship.org.nz/guidelines/exchange-transfusion-in-the-neonate/&lt;/url&gt;&lt;/related-urls&gt;&lt;/urls&gt;&lt;/record&gt;&lt;/Cite&gt;&lt;/EndNote&gt;</w:instrText>
      </w:r>
      <w:r>
        <w:fldChar w:fldCharType="separate"/>
      </w:r>
      <w:r>
        <w:rPr>
          <w:noProof/>
        </w:rPr>
        <w:t>(Starship, 2018)</w:t>
      </w:r>
      <w:r>
        <w:fldChar w:fldCharType="end"/>
      </w:r>
    </w:p>
    <w:p w14:paraId="780870E2" w14:textId="407BFAC7" w:rsidR="001C29A1" w:rsidRPr="001C29A1" w:rsidRDefault="001C29A1" w:rsidP="002705EA">
      <w:pPr>
        <w:pStyle w:val="Heading3"/>
        <w:spacing w:line="360" w:lineRule="auto"/>
        <w:jc w:val="both"/>
      </w:pPr>
      <w:r>
        <w:t>2.</w:t>
      </w:r>
      <w:r w:rsidR="002705EA">
        <w:t>6</w:t>
      </w:r>
      <w:r>
        <w:t xml:space="preserve"> </w:t>
      </w:r>
      <w:r w:rsidRPr="001C29A1">
        <w:t>COMPLICATIONS OF EXCHANGE TRANSFUSION</w:t>
      </w:r>
    </w:p>
    <w:p w14:paraId="76DF883B" w14:textId="381D360C" w:rsidR="001C29A1" w:rsidRPr="001C29A1" w:rsidRDefault="001C29A1" w:rsidP="002705EA">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Exchange Transfusion is regarded as a safe and successful treatment</w:t>
      </w:r>
      <w:r w:rsidR="00A50326">
        <w:rPr>
          <w:rFonts w:ascii="Times New Roman" w:hAnsi="Times New Roman" w:cs="Times New Roman"/>
          <w:sz w:val="24"/>
          <w:szCs w:val="24"/>
        </w:rPr>
        <w:t xml:space="preserve"> </w:t>
      </w:r>
      <w:r w:rsidR="00A50326">
        <w:rPr>
          <w:rFonts w:ascii="Times New Roman" w:hAnsi="Times New Roman" w:cs="Times New Roman"/>
          <w:sz w:val="24"/>
          <w:szCs w:val="24"/>
        </w:rPr>
        <w:fldChar w:fldCharType="begin"/>
      </w:r>
      <w:r w:rsidR="00A50326">
        <w:rPr>
          <w:rFonts w:ascii="Times New Roman" w:hAnsi="Times New Roman" w:cs="Times New Roman"/>
          <w:sz w:val="24"/>
          <w:szCs w:val="24"/>
        </w:rPr>
        <w:instrText xml:space="preserve"> ADDIN EN.CITE &lt;EndNote&gt;&lt;Cite&gt;&lt;Author&gt;Altunhan&lt;/Author&gt;&lt;Year&gt;2016&lt;/Year&gt;&lt;RecNum&gt;108&lt;/RecNum&gt;&lt;DisplayText&gt;(Altunhan et al., 2016)&lt;/DisplayText&gt;&lt;record&gt;&lt;rec-number&gt;108&lt;/rec-number&gt;&lt;foreign-keys&gt;&lt;key app="EN" db-id="e2p5esepxpx0dqe0xwpvsaacrxz5r5x9e502" timestamp="1676920345"&gt;108&lt;/key&gt;&lt;/foreign-keys&gt;&lt;ref-type name="Journal Article"&gt;17&lt;/ref-type&gt;&lt;contributors&gt;&lt;authors&gt;&lt;author&gt;Altunhan, Hüseyin&lt;/author&gt;&lt;author&gt;Annagür, Ali&lt;/author&gt;&lt;author&gt;Tarakçi, Nuriye&lt;/author&gt;&lt;author&gt;Konak, Murat&lt;/author&gt;&lt;author&gt;Ertuğrul, Sabahattin&lt;/author&gt;&lt;author&gt;Örs, Rahmi&lt;/author&gt;&lt;/authors&gt;&lt;/contributors&gt;&lt;titles&gt;&lt;title&gt;Fully automated simultaneous umbilical arteriovenous exchange transfusion in term and late preterm infants with neonatal hyperbilirubinemia&lt;/title&gt;&lt;secondary-title&gt;The Journal of Maternal-Fetal &amp;amp; Neonatal Medicine&lt;/secondary-title&gt;&lt;/titles&gt;&lt;periodical&gt;&lt;full-title&gt;The Journal of Maternal-Fetal &amp;amp; Neonatal Medicine&lt;/full-title&gt;&lt;/periodical&gt;&lt;pages&gt;1274-1278&lt;/pages&gt;&lt;volume&gt;29&lt;/volume&gt;&lt;number&gt;8&lt;/number&gt;&lt;dates&gt;&lt;year&gt;2016&lt;/year&gt;&lt;/dates&gt;&lt;isbn&gt;1476-7058&lt;/isbn&gt;&lt;urls&gt;&lt;/urls&gt;&lt;/record&gt;&lt;/Cite&gt;&lt;/EndNote&gt;</w:instrText>
      </w:r>
      <w:r w:rsidR="00A50326">
        <w:rPr>
          <w:rFonts w:ascii="Times New Roman" w:hAnsi="Times New Roman" w:cs="Times New Roman"/>
          <w:sz w:val="24"/>
          <w:szCs w:val="24"/>
        </w:rPr>
        <w:fldChar w:fldCharType="separate"/>
      </w:r>
      <w:r w:rsidR="00A50326">
        <w:rPr>
          <w:rFonts w:ascii="Times New Roman" w:hAnsi="Times New Roman" w:cs="Times New Roman"/>
          <w:noProof/>
          <w:sz w:val="24"/>
          <w:szCs w:val="24"/>
        </w:rPr>
        <w:t xml:space="preserve">(Altunhan </w:t>
      </w:r>
      <w:r w:rsidR="00FC6CC9" w:rsidRPr="00FC6CC9">
        <w:rPr>
          <w:rFonts w:ascii="Times New Roman" w:hAnsi="Times New Roman" w:cs="Times New Roman"/>
          <w:i/>
          <w:iCs/>
          <w:noProof/>
          <w:sz w:val="24"/>
          <w:szCs w:val="24"/>
        </w:rPr>
        <w:t>et al</w:t>
      </w:r>
      <w:r w:rsidR="00A50326">
        <w:rPr>
          <w:rFonts w:ascii="Times New Roman" w:hAnsi="Times New Roman" w:cs="Times New Roman"/>
          <w:noProof/>
          <w:sz w:val="24"/>
          <w:szCs w:val="24"/>
        </w:rPr>
        <w:t>., 2016)</w:t>
      </w:r>
      <w:r w:rsidR="00A50326">
        <w:rPr>
          <w:rFonts w:ascii="Times New Roman" w:hAnsi="Times New Roman" w:cs="Times New Roman"/>
          <w:sz w:val="24"/>
          <w:szCs w:val="24"/>
        </w:rPr>
        <w:fldChar w:fldCharType="end"/>
      </w:r>
      <w:r w:rsidRPr="001C29A1">
        <w:rPr>
          <w:rFonts w:ascii="Times New Roman" w:hAnsi="Times New Roman" w:cs="Times New Roman"/>
          <w:sz w:val="24"/>
          <w:szCs w:val="24"/>
        </w:rPr>
        <w:t xml:space="preserve">, </w:t>
      </w:r>
      <w:r w:rsidR="00A772D0" w:rsidRPr="001C29A1">
        <w:rPr>
          <w:rFonts w:ascii="Times New Roman" w:hAnsi="Times New Roman" w:cs="Times New Roman"/>
          <w:sz w:val="24"/>
          <w:szCs w:val="24"/>
        </w:rPr>
        <w:t>it</w:t>
      </w:r>
      <w:r w:rsidRPr="001C29A1">
        <w:rPr>
          <w:rFonts w:ascii="Times New Roman" w:hAnsi="Times New Roman" w:cs="Times New Roman"/>
          <w:sz w:val="24"/>
          <w:szCs w:val="24"/>
        </w:rPr>
        <w:t xml:space="preserve"> is not without </w:t>
      </w:r>
      <w:r w:rsidR="002705EA" w:rsidRPr="001C29A1">
        <w:rPr>
          <w:rFonts w:ascii="Times New Roman" w:hAnsi="Times New Roman" w:cs="Times New Roman"/>
          <w:sz w:val="24"/>
          <w:szCs w:val="24"/>
        </w:rPr>
        <w:t xml:space="preserve">risk </w:t>
      </w:r>
      <w:r w:rsidR="002705EA">
        <w:rPr>
          <w:rFonts w:ascii="Times New Roman" w:hAnsi="Times New Roman" w:cs="Times New Roman"/>
          <w:sz w:val="24"/>
          <w:szCs w:val="24"/>
        </w:rPr>
        <w:t>as in table 1.</w:t>
      </w:r>
      <w:r w:rsidRPr="001C29A1">
        <w:rPr>
          <w:rFonts w:ascii="Times New Roman" w:hAnsi="Times New Roman" w:cs="Times New Roman"/>
          <w:sz w:val="24"/>
          <w:szCs w:val="24"/>
        </w:rPr>
        <w:t xml:space="preserve"> According to a study conducted</w:t>
      </w:r>
      <w:r w:rsidR="00A50326">
        <w:rPr>
          <w:rFonts w:ascii="Times New Roman" w:hAnsi="Times New Roman" w:cs="Times New Roman"/>
          <w:sz w:val="24"/>
          <w:szCs w:val="24"/>
        </w:rPr>
        <w:t xml:space="preserve"> </w:t>
      </w:r>
      <w:r w:rsidR="00A50326">
        <w:rPr>
          <w:rFonts w:ascii="Times New Roman" w:hAnsi="Times New Roman" w:cs="Times New Roman"/>
          <w:sz w:val="24"/>
          <w:szCs w:val="24"/>
        </w:rPr>
        <w:fldChar w:fldCharType="begin"/>
      </w:r>
      <w:r w:rsidR="00A50326">
        <w:rPr>
          <w:rFonts w:ascii="Times New Roman" w:hAnsi="Times New Roman" w:cs="Times New Roman"/>
          <w:sz w:val="24"/>
          <w:szCs w:val="24"/>
        </w:rPr>
        <w:instrText xml:space="preserve"> ADDIN EN.CITE &lt;EndNote&gt;&lt;Cite&gt;&lt;Author&gt;Badiee&lt;/Author&gt;&lt;Year&gt;2007&lt;/Year&gt;&lt;RecNum&gt;113&lt;/RecNum&gt;&lt;DisplayText&gt;(Badiee, 2007; Jackson, 1997)&lt;/DisplayText&gt;&lt;record&gt;&lt;rec-number&gt;113&lt;/rec-number&gt;&lt;foreign-keys&gt;&lt;key app="EN" db-id="e2p5esepxpx0dqe0xwpvsaacrxz5r5x9e502" timestamp="1676925966"&gt;113&lt;/key&gt;&lt;/foreign-keys&gt;&lt;ref-type name="Journal Article"&gt;17&lt;/ref-type&gt;&lt;contributors&gt;&lt;authors&gt;&lt;author&gt;Badiee, Z&lt;/author&gt;&lt;/authors&gt;&lt;/contributors&gt;&lt;titles&gt;&lt;title&gt;Exchange transfusion in neonatal hyperbilirubinaemia: experience in Isfahan, Iran&lt;/title&gt;&lt;secondary-title&gt;Singapore medical journal&lt;/secondary-title&gt;&lt;/titles&gt;&lt;periodical&gt;&lt;full-title&gt;Singapore medical journal&lt;/full-title&gt;&lt;/periodical&gt;&lt;pages&gt;421&lt;/pages&gt;&lt;volume&gt;48&lt;/volume&gt;&lt;number&gt;5&lt;/number&gt;&lt;dates&gt;&lt;year&gt;2007&lt;/year&gt;&lt;/dates&gt;&lt;isbn&gt;0037-5675&lt;/isbn&gt;&lt;urls&gt;&lt;/urls&gt;&lt;/record&gt;&lt;/Cite&gt;&lt;Cite&gt;&lt;Author&gt;Jackson&lt;/Author&gt;&lt;Year&gt;1997&lt;/Year&gt;&lt;RecNum&gt;109&lt;/RecNum&gt;&lt;record&gt;&lt;rec-number&gt;109&lt;/rec-number&gt;&lt;foreign-keys&gt;&lt;key app="EN" db-id="e2p5esepxpx0dqe0xwpvsaacrxz5r5x9e502" timestamp="1676925059"&gt;109&lt;/key&gt;&lt;/foreign-keys&gt;&lt;ref-type name="Journal Article"&gt;17&lt;/ref-type&gt;&lt;contributors&gt;&lt;authors&gt;&lt;author&gt;Jackson, J Craig&lt;/author&gt;&lt;/authors&gt;&lt;/contributors&gt;&lt;titles&gt;&lt;title&gt;Adverse events associated with exchange transfusion in healthy and ill newborns&lt;/title&gt;&lt;secondary-title&gt;Pediatrics&lt;/secondary-title&gt;&lt;/titles&gt;&lt;periodical&gt;&lt;full-title&gt;Pediatrics&lt;/full-title&gt;&lt;/periodical&gt;&lt;pages&gt;e7-e7&lt;/pages&gt;&lt;volume&gt;99&lt;/volume&gt;&lt;number&gt;5&lt;/number&gt;&lt;dates&gt;&lt;year&gt;1997&lt;/year&gt;&lt;/dates&gt;&lt;isbn&gt;1098-4275&lt;/isbn&gt;&lt;urls&gt;&lt;/urls&gt;&lt;/record&gt;&lt;/Cite&gt;&lt;/EndNote&gt;</w:instrText>
      </w:r>
      <w:r w:rsidR="00A50326">
        <w:rPr>
          <w:rFonts w:ascii="Times New Roman" w:hAnsi="Times New Roman" w:cs="Times New Roman"/>
          <w:sz w:val="24"/>
          <w:szCs w:val="24"/>
        </w:rPr>
        <w:fldChar w:fldCharType="separate"/>
      </w:r>
      <w:r w:rsidR="00A50326">
        <w:rPr>
          <w:rFonts w:ascii="Times New Roman" w:hAnsi="Times New Roman" w:cs="Times New Roman"/>
          <w:noProof/>
          <w:sz w:val="24"/>
          <w:szCs w:val="24"/>
        </w:rPr>
        <w:t>(Badiee, 2007; Jackson, 1997)</w:t>
      </w:r>
      <w:r w:rsidR="00A50326">
        <w:rPr>
          <w:rFonts w:ascii="Times New Roman" w:hAnsi="Times New Roman" w:cs="Times New Roman"/>
          <w:sz w:val="24"/>
          <w:szCs w:val="24"/>
        </w:rPr>
        <w:fldChar w:fldCharType="end"/>
      </w:r>
      <w:r w:rsidRPr="001C29A1">
        <w:rPr>
          <w:rFonts w:ascii="Times New Roman" w:hAnsi="Times New Roman" w:cs="Times New Roman"/>
          <w:sz w:val="24"/>
          <w:szCs w:val="24"/>
        </w:rPr>
        <w:t>, it was observed that the process can result in the death of neonates as well. The current guidelines for doing an exchange transfusion are based on a balance between the risks of encephalopathy and the problems linked to the treatment. Its death rates range from 0.5% to 3.3%</w:t>
      </w:r>
      <w:r w:rsidR="00A50326">
        <w:rPr>
          <w:rFonts w:ascii="Times New Roman" w:hAnsi="Times New Roman" w:cs="Times New Roman"/>
          <w:sz w:val="24"/>
          <w:szCs w:val="24"/>
        </w:rPr>
        <w:t xml:space="preserve"> </w:t>
      </w:r>
      <w:r w:rsidR="00A50326">
        <w:rPr>
          <w:rFonts w:ascii="Times New Roman" w:hAnsi="Times New Roman" w:cs="Times New Roman"/>
          <w:sz w:val="24"/>
          <w:szCs w:val="24"/>
        </w:rPr>
        <w:fldChar w:fldCharType="begin"/>
      </w:r>
      <w:r w:rsidR="00A50326">
        <w:rPr>
          <w:rFonts w:ascii="Times New Roman" w:hAnsi="Times New Roman" w:cs="Times New Roman"/>
          <w:sz w:val="24"/>
          <w:szCs w:val="24"/>
        </w:rPr>
        <w:instrText xml:space="preserve"> ADDIN EN.CITE &lt;EndNote&gt;&lt;Cite&gt;&lt;Author&gt;Bhat&lt;/Author&gt;&lt;Year&gt;2011&lt;/Year&gt;&lt;RecNum&gt;110&lt;/RecNum&gt;&lt;DisplayText&gt;(Bhat et al., 2011)&lt;/DisplayText&gt;&lt;record&gt;&lt;rec-number&gt;110&lt;/rec-number&gt;&lt;foreign-keys&gt;&lt;key app="EN" db-id="e2p5esepxpx0dqe0xwpvsaacrxz5r5x9e502" timestamp="1676925198"&gt;110&lt;/key&gt;&lt;/foreign-keys&gt;&lt;ref-type name="Journal Article"&gt;17&lt;/ref-type&gt;&lt;contributors&gt;&lt;authors&gt;&lt;author&gt;Bhat, Abdul Wahid&lt;/author&gt;&lt;author&gt;Churoo, B&lt;/author&gt;&lt;author&gt;Iqbal, Qazi&lt;/author&gt;&lt;author&gt;Sheikh, M&lt;/author&gt;&lt;author&gt;Iqbal, Javeed&lt;/author&gt;&lt;author&gt;Aziz, Rubina&lt;/author&gt;&lt;/authors&gt;&lt;/contributors&gt;&lt;titles&gt;&lt;title&gt;Complication of exchange transfusion at a tertiary care hospital&lt;/title&gt;&lt;secondary-title&gt;Seizure&lt;/secondary-title&gt;&lt;/titles&gt;&lt;periodical&gt;&lt;full-title&gt;Seizure&lt;/full-title&gt;&lt;/periodical&gt;&lt;volume&gt;1&lt;/volume&gt;&lt;number&gt;1&lt;/number&gt;&lt;dates&gt;&lt;year&gt;2011&lt;/year&gt;&lt;/dates&gt;&lt;urls&gt;&lt;/urls&gt;&lt;/record&gt;&lt;/Cite&gt;&lt;/EndNote&gt;</w:instrText>
      </w:r>
      <w:r w:rsidR="00A50326">
        <w:rPr>
          <w:rFonts w:ascii="Times New Roman" w:hAnsi="Times New Roman" w:cs="Times New Roman"/>
          <w:sz w:val="24"/>
          <w:szCs w:val="24"/>
        </w:rPr>
        <w:fldChar w:fldCharType="separate"/>
      </w:r>
      <w:r w:rsidR="00A50326">
        <w:rPr>
          <w:rFonts w:ascii="Times New Roman" w:hAnsi="Times New Roman" w:cs="Times New Roman"/>
          <w:noProof/>
          <w:sz w:val="24"/>
          <w:szCs w:val="24"/>
        </w:rPr>
        <w:t xml:space="preserve">(Bhat </w:t>
      </w:r>
      <w:r w:rsidR="00FC6CC9" w:rsidRPr="00FC6CC9">
        <w:rPr>
          <w:rFonts w:ascii="Times New Roman" w:hAnsi="Times New Roman" w:cs="Times New Roman"/>
          <w:i/>
          <w:iCs/>
          <w:noProof/>
          <w:sz w:val="24"/>
          <w:szCs w:val="24"/>
        </w:rPr>
        <w:t>et al</w:t>
      </w:r>
      <w:r w:rsidR="00A50326">
        <w:rPr>
          <w:rFonts w:ascii="Times New Roman" w:hAnsi="Times New Roman" w:cs="Times New Roman"/>
          <w:noProof/>
          <w:sz w:val="24"/>
          <w:szCs w:val="24"/>
        </w:rPr>
        <w:t>., 2011)</w:t>
      </w:r>
      <w:r w:rsidR="00A50326">
        <w:rPr>
          <w:rFonts w:ascii="Times New Roman" w:hAnsi="Times New Roman" w:cs="Times New Roman"/>
          <w:sz w:val="24"/>
          <w:szCs w:val="24"/>
        </w:rPr>
        <w:fldChar w:fldCharType="end"/>
      </w:r>
      <w:r w:rsidRPr="001C29A1">
        <w:rPr>
          <w:rFonts w:ascii="Times New Roman" w:hAnsi="Times New Roman" w:cs="Times New Roman"/>
          <w:sz w:val="24"/>
          <w:szCs w:val="24"/>
        </w:rPr>
        <w:t>. But, if the process is done extremely carefully and bilirubin levels are consistently monitored</w:t>
      </w:r>
      <w:r w:rsidR="00A50326">
        <w:rPr>
          <w:rFonts w:ascii="Times New Roman" w:hAnsi="Times New Roman" w:cs="Times New Roman"/>
          <w:sz w:val="24"/>
          <w:szCs w:val="24"/>
        </w:rPr>
        <w:t xml:space="preserve"> </w:t>
      </w:r>
      <w:r w:rsidR="00A50326">
        <w:rPr>
          <w:rFonts w:ascii="Times New Roman" w:hAnsi="Times New Roman" w:cs="Times New Roman"/>
          <w:sz w:val="24"/>
          <w:szCs w:val="24"/>
        </w:rPr>
        <w:fldChar w:fldCharType="begin"/>
      </w:r>
      <w:r w:rsidR="00A50326">
        <w:rPr>
          <w:rFonts w:ascii="Times New Roman" w:hAnsi="Times New Roman" w:cs="Times New Roman"/>
          <w:sz w:val="24"/>
          <w:szCs w:val="24"/>
        </w:rPr>
        <w:instrText xml:space="preserve"> ADDIN EN.CITE &lt;EndNote&gt;&lt;Cite&gt;&lt;Author&gt;Davutoğlu&lt;/Author&gt;&lt;Year&gt;2010&lt;/Year&gt;&lt;RecNum&gt;112&lt;/RecNum&gt;&lt;DisplayText&gt;(Davutoğlu et al., 2010)&lt;/DisplayText&gt;&lt;record&gt;&lt;rec-number&gt;112&lt;/rec-number&gt;&lt;foreign-keys&gt;&lt;key app="EN" db-id="e2p5esepxpx0dqe0xwpvsaacrxz5r5x9e502" timestamp="1676925922"&gt;112&lt;/key&gt;&lt;/foreign-keys&gt;&lt;ref-type name="Journal Article"&gt;17&lt;/ref-type&gt;&lt;contributors&gt;&lt;authors&gt;&lt;author&gt;Davutoğlu, Mehmet&lt;/author&gt;&lt;author&gt;Garipardiç, Mesut&lt;/author&gt;&lt;author&gt;Güler, Ekrem&lt;/author&gt;&lt;author&gt;Karabiber, Hamza&lt;/author&gt;&lt;author&gt;Erhan, Deniz&lt;/author&gt;&lt;/authors&gt;&lt;/contributors&gt;&lt;titles&gt;&lt;title&gt;The etiology of severe neonatal hyperbilirubinemia and complications of exchange transfusion&lt;/title&gt;&lt;secondary-title&gt;Turk J Pediatr&lt;/secondary-title&gt;&lt;/titles&gt;&lt;periodical&gt;&lt;full-title&gt;Turk J Pediatr&lt;/full-title&gt;&lt;/periodical&gt;&lt;pages&gt;163-6&lt;/pages&gt;&lt;volume&gt;52&lt;/volume&gt;&lt;number&gt;2&lt;/number&gt;&lt;dates&gt;&lt;year&gt;2010&lt;/year&gt;&lt;/dates&gt;&lt;isbn&gt;0041-4301&lt;/isbn&gt;&lt;urls&gt;&lt;/urls&gt;&lt;/record&gt;&lt;/Cite&gt;&lt;/EndNote&gt;</w:instrText>
      </w:r>
      <w:r w:rsidR="00A50326">
        <w:rPr>
          <w:rFonts w:ascii="Times New Roman" w:hAnsi="Times New Roman" w:cs="Times New Roman"/>
          <w:sz w:val="24"/>
          <w:szCs w:val="24"/>
        </w:rPr>
        <w:fldChar w:fldCharType="separate"/>
      </w:r>
      <w:r w:rsidR="00A50326">
        <w:rPr>
          <w:rFonts w:ascii="Times New Roman" w:hAnsi="Times New Roman" w:cs="Times New Roman"/>
          <w:noProof/>
          <w:sz w:val="24"/>
          <w:szCs w:val="24"/>
        </w:rPr>
        <w:t xml:space="preserve">(Davutoğlu </w:t>
      </w:r>
      <w:r w:rsidR="00FC6CC9" w:rsidRPr="00FC6CC9">
        <w:rPr>
          <w:rFonts w:ascii="Times New Roman" w:hAnsi="Times New Roman" w:cs="Times New Roman"/>
          <w:i/>
          <w:iCs/>
          <w:noProof/>
          <w:sz w:val="24"/>
          <w:szCs w:val="24"/>
        </w:rPr>
        <w:t>et al</w:t>
      </w:r>
      <w:r w:rsidR="00A50326">
        <w:rPr>
          <w:rFonts w:ascii="Times New Roman" w:hAnsi="Times New Roman" w:cs="Times New Roman"/>
          <w:noProof/>
          <w:sz w:val="24"/>
          <w:szCs w:val="24"/>
        </w:rPr>
        <w:t>., 2010)</w:t>
      </w:r>
      <w:r w:rsidR="00A50326">
        <w:rPr>
          <w:rFonts w:ascii="Times New Roman" w:hAnsi="Times New Roman" w:cs="Times New Roman"/>
          <w:sz w:val="24"/>
          <w:szCs w:val="24"/>
        </w:rPr>
        <w:fldChar w:fldCharType="end"/>
      </w:r>
      <w:r w:rsidRPr="001C29A1">
        <w:rPr>
          <w:rFonts w:ascii="Times New Roman" w:hAnsi="Times New Roman" w:cs="Times New Roman"/>
          <w:sz w:val="24"/>
          <w:szCs w:val="24"/>
        </w:rPr>
        <w:t>, with the appropriate hygiene, and care, the majority of these issues may be avoided. Typically, pausing or slowing down the trade is the best way to handle these issues</w:t>
      </w:r>
      <w:r w:rsidR="00310D1E">
        <w:rPr>
          <w:rFonts w:ascii="Times New Roman" w:hAnsi="Times New Roman" w:cs="Times New Roman"/>
          <w:sz w:val="24"/>
          <w:szCs w:val="24"/>
        </w:rPr>
        <w:fldChar w:fldCharType="begin"/>
      </w:r>
      <w:r w:rsidR="00FE3A87">
        <w:rPr>
          <w:rFonts w:ascii="Times New Roman" w:hAnsi="Times New Roman" w:cs="Times New Roman"/>
          <w:sz w:val="24"/>
          <w:szCs w:val="24"/>
        </w:rPr>
        <w:instrText xml:space="preserve"> ADDIN EN.CITE &lt;EndNote&gt;&lt;Cite&gt;&lt;Author&gt;Murki&lt;/Author&gt;&lt;Year&gt;2011&lt;/Year&gt;&lt;RecNum&gt;4&lt;/RecNum&gt;&lt;DisplayText&gt;(Murki &amp;amp; Kumar, 2011; Victoria., 2018)&lt;/DisplayText&gt;&lt;record&gt;&lt;rec-number&gt;4&lt;/rec-number&gt;&lt;foreign-keys&gt;&lt;key app="EN" db-id="zfdxada0ef2vdhetz58pttspf2d9ptepzz52" timestamp="1679233699"&gt;4&lt;/key&gt;&lt;/foreign-keys&gt;&lt;ref-type name="Journal Article"&gt;17&lt;/ref-type&gt;&lt;contributors&gt;&lt;authors&gt;&lt;author&gt;Srinivas Murki&lt;/author&gt;&lt;author&gt;Praveen Kumar&lt;/author&gt;&lt;/authors&gt;&lt;/contributors&gt;&lt;titles&gt;&lt;title&gt;Blood Exchange Transfusion for Infants with Severe Neonatal Hyperbilirubinemia&lt;/title&gt;&lt;secondary-title&gt;Semin Perinato&lt;/secondary-title&gt;&lt;/titles&gt;&lt;periodical&gt;&lt;full-title&gt;Semin Perinato&lt;/full-title&gt;&lt;/periodical&gt;&lt;pages&gt;175-184&lt;/pages&gt;&lt;volume&gt;35&lt;/volume&gt;&lt;dates&gt;&lt;year&gt;2011&lt;/year&gt;&lt;/dates&gt;&lt;urls&gt;&lt;/urls&gt;&lt;/record&gt;&lt;/Cite&gt;&lt;Cite&gt;&lt;Author&gt;Victoria.&lt;/Author&gt;&lt;Year&gt;2018&lt;/Year&gt;&lt;RecNum&gt;111&lt;/RecNum&gt;&lt;record&gt;&lt;rec-number&gt;111&lt;/rec-number&gt;&lt;foreign-keys&gt;&lt;key app="EN" db-id="e2p5esepxpx0dqe0xwpvsaacrxz5r5x9e502" timestamp="1676925404"&gt;111&lt;/key&gt;&lt;/foreign-keys&gt;&lt;ref-type name="Book"&gt;6&lt;/ref-type&gt;&lt;contributors&gt;&lt;authors&gt;&lt;author&gt;Safer Care Victoria. &lt;/author&gt;&lt;/authors&gt;&lt;/contributors&gt;&lt;titles&gt;&lt;title&gt;Umbilical vein catheterisation for neonates&lt;/title&gt;&lt;/titles&gt;&lt;volume&gt;2&lt;/volume&gt;&lt;section&gt;44-58&lt;/section&gt;&lt;dates&gt;&lt;year&gt;2018&lt;/year&gt;&lt;/dates&gt;&lt;publisher&gt;Neonatal ehandbook&lt;/publisher&gt;&lt;urls&gt;&lt;/urls&gt;&lt;/record&gt;&lt;/Cite&gt;&lt;/EndNote&gt;</w:instrText>
      </w:r>
      <w:r w:rsidR="00310D1E">
        <w:rPr>
          <w:rFonts w:ascii="Times New Roman" w:hAnsi="Times New Roman" w:cs="Times New Roman"/>
          <w:sz w:val="24"/>
          <w:szCs w:val="24"/>
        </w:rPr>
        <w:fldChar w:fldCharType="separate"/>
      </w:r>
      <w:r w:rsidR="00FE3A87">
        <w:rPr>
          <w:rFonts w:ascii="Times New Roman" w:hAnsi="Times New Roman" w:cs="Times New Roman"/>
          <w:noProof/>
          <w:sz w:val="24"/>
          <w:szCs w:val="24"/>
        </w:rPr>
        <w:t>(Murki &amp; Kumar, 2011; Victoria., 2018)</w:t>
      </w:r>
      <w:r w:rsidR="00310D1E">
        <w:rPr>
          <w:rFonts w:ascii="Times New Roman" w:hAnsi="Times New Roman" w:cs="Times New Roman"/>
          <w:sz w:val="24"/>
          <w:szCs w:val="24"/>
        </w:rPr>
        <w:fldChar w:fldCharType="end"/>
      </w:r>
      <w:r w:rsidRPr="001C29A1">
        <w:rPr>
          <w:rFonts w:ascii="Times New Roman" w:hAnsi="Times New Roman" w:cs="Times New Roman"/>
          <w:sz w:val="24"/>
          <w:szCs w:val="24"/>
        </w:rPr>
        <w:t>.</w:t>
      </w:r>
    </w:p>
    <w:p w14:paraId="2B4DA74B" w14:textId="4C167D6D" w:rsidR="002705EA" w:rsidRDefault="002705EA" w:rsidP="002705EA">
      <w:pPr>
        <w:pStyle w:val="Caption"/>
        <w:keepNext/>
      </w:pPr>
      <w:r>
        <w:t xml:space="preserve">Table </w:t>
      </w:r>
      <w:fldSimple w:instr=" SEQ Table \* ARABIC ">
        <w:r w:rsidR="00F419B2">
          <w:rPr>
            <w:noProof/>
          </w:rPr>
          <w:t>1</w:t>
        </w:r>
      </w:fldSimple>
      <w:r>
        <w:t xml:space="preserve"> : Complication table</w:t>
      </w:r>
    </w:p>
    <w:tbl>
      <w:tblPr>
        <w:tblStyle w:val="TableGrid"/>
        <w:tblW w:w="0" w:type="auto"/>
        <w:tblLook w:val="04A0" w:firstRow="1" w:lastRow="0" w:firstColumn="1" w:lastColumn="0" w:noHBand="0" w:noVBand="1"/>
      </w:tblPr>
      <w:tblGrid>
        <w:gridCol w:w="4345"/>
        <w:gridCol w:w="4345"/>
      </w:tblGrid>
      <w:tr w:rsidR="001C29A1" w:rsidRPr="001C29A1" w14:paraId="136C466E" w14:textId="77777777" w:rsidTr="00FE3A87">
        <w:trPr>
          <w:trHeight w:val="298"/>
        </w:trPr>
        <w:tc>
          <w:tcPr>
            <w:tcW w:w="4345" w:type="dxa"/>
          </w:tcPr>
          <w:p w14:paraId="787A42A1"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Complications during the procedure</w:t>
            </w:r>
          </w:p>
        </w:tc>
        <w:tc>
          <w:tcPr>
            <w:tcW w:w="4345" w:type="dxa"/>
          </w:tcPr>
          <w:p w14:paraId="055B1CCB"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Complications after the procedure</w:t>
            </w:r>
          </w:p>
        </w:tc>
      </w:tr>
      <w:tr w:rsidR="001C29A1" w:rsidRPr="001C29A1" w14:paraId="2AF62EBD" w14:textId="77777777" w:rsidTr="00FE3A87">
        <w:trPr>
          <w:trHeight w:val="298"/>
        </w:trPr>
        <w:tc>
          <w:tcPr>
            <w:tcW w:w="4345" w:type="dxa"/>
          </w:tcPr>
          <w:p w14:paraId="3BD6A3A8"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Air Embolus</w:t>
            </w:r>
          </w:p>
        </w:tc>
        <w:tc>
          <w:tcPr>
            <w:tcW w:w="4345" w:type="dxa"/>
          </w:tcPr>
          <w:p w14:paraId="345138A0"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Infection</w:t>
            </w:r>
          </w:p>
        </w:tc>
      </w:tr>
      <w:tr w:rsidR="001C29A1" w:rsidRPr="001C29A1" w14:paraId="49F1A6ED" w14:textId="77777777" w:rsidTr="00FE3A87">
        <w:trPr>
          <w:trHeight w:val="298"/>
        </w:trPr>
        <w:tc>
          <w:tcPr>
            <w:tcW w:w="4345" w:type="dxa"/>
          </w:tcPr>
          <w:p w14:paraId="416BCF9E"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Volume Imbalance</w:t>
            </w:r>
          </w:p>
        </w:tc>
        <w:tc>
          <w:tcPr>
            <w:tcW w:w="4345" w:type="dxa"/>
          </w:tcPr>
          <w:p w14:paraId="6008BAC3"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Thrombocytopenia</w:t>
            </w:r>
          </w:p>
        </w:tc>
      </w:tr>
      <w:tr w:rsidR="001C29A1" w:rsidRPr="001C29A1" w14:paraId="56E8C915" w14:textId="77777777" w:rsidTr="00FE3A87">
        <w:trPr>
          <w:trHeight w:val="289"/>
        </w:trPr>
        <w:tc>
          <w:tcPr>
            <w:tcW w:w="4345" w:type="dxa"/>
          </w:tcPr>
          <w:p w14:paraId="569DB500" w14:textId="77777777" w:rsidR="001C29A1" w:rsidRPr="001C29A1" w:rsidRDefault="001C29A1" w:rsidP="00292B61">
            <w:pPr>
              <w:spacing w:line="360" w:lineRule="auto"/>
              <w:jc w:val="both"/>
              <w:rPr>
                <w:rFonts w:ascii="Times New Roman" w:hAnsi="Times New Roman" w:cs="Times New Roman"/>
                <w:sz w:val="24"/>
                <w:szCs w:val="24"/>
              </w:rPr>
            </w:pPr>
            <w:proofErr w:type="spellStart"/>
            <w:r w:rsidRPr="001C29A1">
              <w:rPr>
                <w:rFonts w:ascii="Times New Roman" w:hAnsi="Times New Roman" w:cs="Times New Roman"/>
                <w:sz w:val="24"/>
                <w:szCs w:val="24"/>
              </w:rPr>
              <w:t>Hyperkalaemia</w:t>
            </w:r>
            <w:proofErr w:type="spellEnd"/>
          </w:p>
        </w:tc>
        <w:tc>
          <w:tcPr>
            <w:tcW w:w="4345" w:type="dxa"/>
          </w:tcPr>
          <w:p w14:paraId="7B35B835" w14:textId="77777777" w:rsidR="001C29A1" w:rsidRPr="001C29A1" w:rsidRDefault="001C29A1" w:rsidP="00292B61">
            <w:pPr>
              <w:spacing w:line="360" w:lineRule="auto"/>
              <w:jc w:val="both"/>
              <w:rPr>
                <w:rFonts w:ascii="Times New Roman" w:hAnsi="Times New Roman" w:cs="Times New Roman"/>
                <w:sz w:val="24"/>
                <w:szCs w:val="24"/>
              </w:rPr>
            </w:pPr>
            <w:proofErr w:type="spellStart"/>
            <w:r w:rsidRPr="001C29A1">
              <w:rPr>
                <w:rFonts w:ascii="Times New Roman" w:hAnsi="Times New Roman" w:cs="Times New Roman"/>
                <w:sz w:val="24"/>
                <w:szCs w:val="24"/>
              </w:rPr>
              <w:t>Hypoglycaemia</w:t>
            </w:r>
            <w:proofErr w:type="spellEnd"/>
          </w:p>
        </w:tc>
      </w:tr>
      <w:tr w:rsidR="001C29A1" w:rsidRPr="001C29A1" w14:paraId="399AD5A7" w14:textId="77777777" w:rsidTr="00FE3A87">
        <w:trPr>
          <w:trHeight w:val="298"/>
        </w:trPr>
        <w:tc>
          <w:tcPr>
            <w:tcW w:w="4345" w:type="dxa"/>
          </w:tcPr>
          <w:p w14:paraId="3B76FFF9"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Arrhythmias</w:t>
            </w:r>
          </w:p>
        </w:tc>
        <w:tc>
          <w:tcPr>
            <w:tcW w:w="4345" w:type="dxa"/>
          </w:tcPr>
          <w:p w14:paraId="5F46C906"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Blood transmitted infections</w:t>
            </w:r>
          </w:p>
        </w:tc>
      </w:tr>
      <w:tr w:rsidR="001C29A1" w:rsidRPr="001C29A1" w14:paraId="5B6B89B6" w14:textId="77777777" w:rsidTr="00FE3A87">
        <w:trPr>
          <w:trHeight w:val="298"/>
        </w:trPr>
        <w:tc>
          <w:tcPr>
            <w:tcW w:w="4345" w:type="dxa"/>
          </w:tcPr>
          <w:p w14:paraId="040345C8"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Respiratory Distresses</w:t>
            </w:r>
          </w:p>
        </w:tc>
        <w:tc>
          <w:tcPr>
            <w:tcW w:w="4345" w:type="dxa"/>
          </w:tcPr>
          <w:p w14:paraId="0C98C288" w14:textId="77777777" w:rsidR="001C29A1" w:rsidRPr="001C29A1" w:rsidRDefault="001C29A1" w:rsidP="00292B61">
            <w:pPr>
              <w:spacing w:line="360" w:lineRule="auto"/>
              <w:jc w:val="both"/>
              <w:rPr>
                <w:rFonts w:ascii="Times New Roman" w:hAnsi="Times New Roman" w:cs="Times New Roman"/>
                <w:sz w:val="24"/>
                <w:szCs w:val="24"/>
              </w:rPr>
            </w:pPr>
            <w:proofErr w:type="spellStart"/>
            <w:r w:rsidRPr="001C29A1">
              <w:rPr>
                <w:rFonts w:ascii="Times New Roman" w:hAnsi="Times New Roman" w:cs="Times New Roman"/>
                <w:sz w:val="24"/>
                <w:szCs w:val="24"/>
              </w:rPr>
              <w:t>Hypocalcaemia</w:t>
            </w:r>
            <w:proofErr w:type="spellEnd"/>
          </w:p>
        </w:tc>
      </w:tr>
      <w:tr w:rsidR="001C29A1" w:rsidRPr="001C29A1" w14:paraId="1F9BF807" w14:textId="77777777" w:rsidTr="00FE3A87">
        <w:trPr>
          <w:trHeight w:val="298"/>
        </w:trPr>
        <w:tc>
          <w:tcPr>
            <w:tcW w:w="4345" w:type="dxa"/>
          </w:tcPr>
          <w:p w14:paraId="478EEEB2" w14:textId="77777777" w:rsidR="001C29A1" w:rsidRPr="001C29A1" w:rsidRDefault="001C29A1" w:rsidP="00292B61">
            <w:pPr>
              <w:spacing w:line="360" w:lineRule="auto"/>
              <w:jc w:val="both"/>
              <w:rPr>
                <w:rFonts w:ascii="Times New Roman" w:hAnsi="Times New Roman" w:cs="Times New Roman"/>
                <w:sz w:val="24"/>
                <w:szCs w:val="24"/>
              </w:rPr>
            </w:pPr>
            <w:proofErr w:type="spellStart"/>
            <w:r w:rsidRPr="001C29A1">
              <w:rPr>
                <w:rFonts w:ascii="Times New Roman" w:hAnsi="Times New Roman" w:cs="Times New Roman"/>
                <w:sz w:val="24"/>
                <w:szCs w:val="24"/>
              </w:rPr>
              <w:t>Anaemia</w:t>
            </w:r>
            <w:proofErr w:type="spellEnd"/>
            <w:r w:rsidRPr="001C29A1">
              <w:rPr>
                <w:rFonts w:ascii="Times New Roman" w:hAnsi="Times New Roman" w:cs="Times New Roman"/>
                <w:sz w:val="24"/>
                <w:szCs w:val="24"/>
              </w:rPr>
              <w:t xml:space="preserve">/ </w:t>
            </w:r>
            <w:proofErr w:type="spellStart"/>
            <w:r w:rsidRPr="001C29A1">
              <w:rPr>
                <w:rFonts w:ascii="Times New Roman" w:hAnsi="Times New Roman" w:cs="Times New Roman"/>
                <w:sz w:val="24"/>
                <w:szCs w:val="24"/>
              </w:rPr>
              <w:t>Polycythaemia</w:t>
            </w:r>
            <w:proofErr w:type="spellEnd"/>
          </w:p>
        </w:tc>
        <w:tc>
          <w:tcPr>
            <w:tcW w:w="4345" w:type="dxa"/>
          </w:tcPr>
          <w:p w14:paraId="51680BDD" w14:textId="77777777" w:rsidR="001C29A1" w:rsidRPr="001C29A1" w:rsidRDefault="001C29A1" w:rsidP="00292B61">
            <w:pPr>
              <w:spacing w:line="360" w:lineRule="auto"/>
              <w:jc w:val="both"/>
              <w:rPr>
                <w:rFonts w:ascii="Times New Roman" w:hAnsi="Times New Roman" w:cs="Times New Roman"/>
                <w:sz w:val="24"/>
                <w:szCs w:val="24"/>
              </w:rPr>
            </w:pPr>
            <w:proofErr w:type="spellStart"/>
            <w:r w:rsidRPr="001C29A1">
              <w:rPr>
                <w:rFonts w:ascii="Times New Roman" w:hAnsi="Times New Roman" w:cs="Times New Roman"/>
                <w:sz w:val="24"/>
                <w:szCs w:val="24"/>
              </w:rPr>
              <w:t>Anaemia</w:t>
            </w:r>
            <w:proofErr w:type="spellEnd"/>
            <w:r w:rsidRPr="001C29A1">
              <w:rPr>
                <w:rFonts w:ascii="Times New Roman" w:hAnsi="Times New Roman" w:cs="Times New Roman"/>
                <w:sz w:val="24"/>
                <w:szCs w:val="24"/>
              </w:rPr>
              <w:t xml:space="preserve">/ </w:t>
            </w:r>
            <w:proofErr w:type="spellStart"/>
            <w:r w:rsidRPr="001C29A1">
              <w:rPr>
                <w:rFonts w:ascii="Times New Roman" w:hAnsi="Times New Roman" w:cs="Times New Roman"/>
                <w:sz w:val="24"/>
                <w:szCs w:val="24"/>
              </w:rPr>
              <w:t>Polycythaemia</w:t>
            </w:r>
            <w:proofErr w:type="spellEnd"/>
          </w:p>
        </w:tc>
      </w:tr>
      <w:tr w:rsidR="001C29A1" w:rsidRPr="001C29A1" w14:paraId="243DD1A9" w14:textId="77777777" w:rsidTr="00FE3A87">
        <w:trPr>
          <w:trHeight w:val="298"/>
        </w:trPr>
        <w:tc>
          <w:tcPr>
            <w:tcW w:w="4345" w:type="dxa"/>
          </w:tcPr>
          <w:p w14:paraId="3D86D6BF"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lastRenderedPageBreak/>
              <w:t>Acidosis</w:t>
            </w:r>
          </w:p>
        </w:tc>
        <w:tc>
          <w:tcPr>
            <w:tcW w:w="4345" w:type="dxa"/>
          </w:tcPr>
          <w:p w14:paraId="78E92BAF"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Hypernatremia</w:t>
            </w:r>
          </w:p>
        </w:tc>
      </w:tr>
    </w:tbl>
    <w:p w14:paraId="2DE8F57B" w14:textId="77777777" w:rsidR="00D41788" w:rsidRDefault="00D41788" w:rsidP="00292B61">
      <w:pPr>
        <w:jc w:val="both"/>
        <w:rPr>
          <w:sz w:val="28"/>
          <w:szCs w:val="28"/>
        </w:rPr>
      </w:pPr>
    </w:p>
    <w:p w14:paraId="79F4061B" w14:textId="521205FD" w:rsidR="00D41788" w:rsidRDefault="00D41788" w:rsidP="00D41788">
      <w:pPr>
        <w:pStyle w:val="Caption"/>
        <w:keepNext/>
      </w:pPr>
      <w:r>
        <w:t xml:space="preserve">Table </w:t>
      </w:r>
      <w:fldSimple w:instr=" SEQ Table \* ARABIC ">
        <w:r w:rsidR="00F419B2">
          <w:rPr>
            <w:noProof/>
          </w:rPr>
          <w:t>2</w:t>
        </w:r>
      </w:fldSimple>
      <w:r>
        <w:t xml:space="preserve"> : Complications</w:t>
      </w:r>
    </w:p>
    <w:tbl>
      <w:tblPr>
        <w:tblStyle w:val="TableGrid"/>
        <w:tblpPr w:leftFromText="180" w:rightFromText="180" w:vertAnchor="text" w:horzAnchor="margin" w:tblpY="4"/>
        <w:tblW w:w="9836" w:type="dxa"/>
        <w:tblLook w:val="04A0" w:firstRow="1" w:lastRow="0" w:firstColumn="1" w:lastColumn="0" w:noHBand="0" w:noVBand="1"/>
      </w:tblPr>
      <w:tblGrid>
        <w:gridCol w:w="3189"/>
        <w:gridCol w:w="3217"/>
        <w:gridCol w:w="3430"/>
      </w:tblGrid>
      <w:tr w:rsidR="001C29A1" w14:paraId="756D0BFD" w14:textId="77777777" w:rsidTr="00D41788">
        <w:trPr>
          <w:trHeight w:val="699"/>
        </w:trPr>
        <w:tc>
          <w:tcPr>
            <w:tcW w:w="3189" w:type="dxa"/>
          </w:tcPr>
          <w:p w14:paraId="0347356A"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b/>
                <w:bCs/>
                <w:sz w:val="24"/>
                <w:szCs w:val="24"/>
              </w:rPr>
              <w:t>DONOR BLOOD</w:t>
            </w:r>
          </w:p>
        </w:tc>
        <w:tc>
          <w:tcPr>
            <w:tcW w:w="3217" w:type="dxa"/>
          </w:tcPr>
          <w:p w14:paraId="5DD8E1C6"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b/>
                <w:bCs/>
                <w:sz w:val="24"/>
                <w:szCs w:val="24"/>
              </w:rPr>
              <w:t>INFANT COMPLICATION</w:t>
            </w:r>
          </w:p>
        </w:tc>
        <w:tc>
          <w:tcPr>
            <w:tcW w:w="3430" w:type="dxa"/>
          </w:tcPr>
          <w:p w14:paraId="645A4099"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b/>
                <w:bCs/>
                <w:sz w:val="24"/>
                <w:szCs w:val="24"/>
              </w:rPr>
              <w:t>PREVENTION/TREATMENT</w:t>
            </w:r>
          </w:p>
        </w:tc>
      </w:tr>
      <w:tr w:rsidR="001C29A1" w14:paraId="22706D38" w14:textId="77777777" w:rsidTr="00D41788">
        <w:trPr>
          <w:trHeight w:val="1404"/>
        </w:trPr>
        <w:tc>
          <w:tcPr>
            <w:tcW w:w="3189" w:type="dxa"/>
          </w:tcPr>
          <w:p w14:paraId="7371E404"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Old blood (high K</w:t>
            </w:r>
            <w:r w:rsidRPr="001C29A1">
              <w:rPr>
                <w:rFonts w:ascii="Times New Roman" w:hAnsi="Times New Roman" w:cs="Times New Roman"/>
                <w:sz w:val="24"/>
                <w:szCs w:val="24"/>
                <w:vertAlign w:val="superscript"/>
              </w:rPr>
              <w:t>+</w:t>
            </w:r>
            <w:r w:rsidRPr="001C29A1">
              <w:rPr>
                <w:rFonts w:ascii="Times New Roman" w:hAnsi="Times New Roman" w:cs="Times New Roman"/>
                <w:sz w:val="24"/>
                <w:szCs w:val="24"/>
              </w:rPr>
              <w:t>, low platelets)</w:t>
            </w:r>
          </w:p>
        </w:tc>
        <w:tc>
          <w:tcPr>
            <w:tcW w:w="3217" w:type="dxa"/>
          </w:tcPr>
          <w:p w14:paraId="73455813"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Hyperkalemia, thrombocytopenia</w:t>
            </w:r>
          </w:p>
        </w:tc>
        <w:tc>
          <w:tcPr>
            <w:tcW w:w="3430" w:type="dxa"/>
          </w:tcPr>
          <w:p w14:paraId="4650BD06"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Use blood less than 5 days old. Monitor ECG during and after procedure. Watch for signs of bleeding</w:t>
            </w:r>
          </w:p>
        </w:tc>
      </w:tr>
      <w:tr w:rsidR="001C29A1" w14:paraId="06AA2B73" w14:textId="77777777" w:rsidTr="00D41788">
        <w:trPr>
          <w:trHeight w:val="1067"/>
        </w:trPr>
        <w:tc>
          <w:tcPr>
            <w:tcW w:w="3189" w:type="dxa"/>
          </w:tcPr>
          <w:p w14:paraId="4E1AAF3F"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Citrate blood</w:t>
            </w:r>
          </w:p>
        </w:tc>
        <w:tc>
          <w:tcPr>
            <w:tcW w:w="3217" w:type="dxa"/>
          </w:tcPr>
          <w:p w14:paraId="70C1DCAD"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Hypocalcemia and hypomagnesemia</w:t>
            </w:r>
          </w:p>
        </w:tc>
        <w:tc>
          <w:tcPr>
            <w:tcW w:w="3430" w:type="dxa"/>
          </w:tcPr>
          <w:p w14:paraId="583BBC0D"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Consider 1-2 mL kg</w:t>
            </w:r>
            <w:r w:rsidRPr="001C29A1">
              <w:rPr>
                <w:rFonts w:ascii="Times New Roman" w:hAnsi="Times New Roman" w:cs="Times New Roman"/>
                <w:sz w:val="24"/>
                <w:szCs w:val="24"/>
                <w:vertAlign w:val="superscript"/>
              </w:rPr>
              <w:t>-1</w:t>
            </w:r>
            <w:r w:rsidRPr="001C29A1">
              <w:rPr>
                <w:rFonts w:ascii="Times New Roman" w:hAnsi="Times New Roman" w:cs="Times New Roman"/>
                <w:sz w:val="24"/>
                <w:szCs w:val="24"/>
              </w:rPr>
              <w:t xml:space="preserve"> of calcium gluconate after 50-100 mL of blood exchange in sick infants. Monitor serum calcium 2 h after an exchange. In case of unexplained arrhythmia use 2 ml/kg of 10% calcium gluconate infusion</w:t>
            </w:r>
          </w:p>
        </w:tc>
      </w:tr>
      <w:tr w:rsidR="001C29A1" w14:paraId="61684D3F" w14:textId="77777777" w:rsidTr="00D41788">
        <w:trPr>
          <w:trHeight w:val="1067"/>
        </w:trPr>
        <w:tc>
          <w:tcPr>
            <w:tcW w:w="3189" w:type="dxa"/>
          </w:tcPr>
          <w:p w14:paraId="49517D65"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Cold</w:t>
            </w:r>
          </w:p>
        </w:tc>
        <w:tc>
          <w:tcPr>
            <w:tcW w:w="3217" w:type="dxa"/>
          </w:tcPr>
          <w:p w14:paraId="56446262"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Hypothermia</w:t>
            </w:r>
          </w:p>
        </w:tc>
        <w:tc>
          <w:tcPr>
            <w:tcW w:w="3430" w:type="dxa"/>
          </w:tcPr>
          <w:p w14:paraId="187F2983"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Prewarm the blood.</w:t>
            </w:r>
          </w:p>
        </w:tc>
      </w:tr>
      <w:tr w:rsidR="001C29A1" w14:paraId="1942CBEA" w14:textId="77777777" w:rsidTr="00D41788">
        <w:trPr>
          <w:trHeight w:val="1067"/>
        </w:trPr>
        <w:tc>
          <w:tcPr>
            <w:tcW w:w="3189" w:type="dxa"/>
          </w:tcPr>
          <w:p w14:paraId="79684EBD"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High glucose</w:t>
            </w:r>
          </w:p>
        </w:tc>
        <w:tc>
          <w:tcPr>
            <w:tcW w:w="3217" w:type="dxa"/>
          </w:tcPr>
          <w:p w14:paraId="31A1953C"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Rebound hypoglycemia</w:t>
            </w:r>
          </w:p>
        </w:tc>
        <w:tc>
          <w:tcPr>
            <w:tcW w:w="3430" w:type="dxa"/>
          </w:tcPr>
          <w:p w14:paraId="1EE6D9EB"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Check blood glucose 2 hours after exchange transfusion. Initiate early enteral feeds</w:t>
            </w:r>
          </w:p>
        </w:tc>
      </w:tr>
      <w:tr w:rsidR="001C29A1" w14:paraId="05CAB045" w14:textId="77777777" w:rsidTr="00D41788">
        <w:trPr>
          <w:trHeight w:val="1067"/>
        </w:trPr>
        <w:tc>
          <w:tcPr>
            <w:tcW w:w="3189" w:type="dxa"/>
          </w:tcPr>
          <w:p w14:paraId="329584AF"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Glucose 6-phospho dehydrogenase deficient</w:t>
            </w:r>
          </w:p>
        </w:tc>
        <w:tc>
          <w:tcPr>
            <w:tcW w:w="3217" w:type="dxa"/>
          </w:tcPr>
          <w:p w14:paraId="2D0FFBA7"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Increased hemolysis, rebound hyperbilirubinemia</w:t>
            </w:r>
          </w:p>
        </w:tc>
        <w:tc>
          <w:tcPr>
            <w:tcW w:w="3430" w:type="dxa"/>
          </w:tcPr>
          <w:p w14:paraId="5935F37C" w14:textId="77777777" w:rsidR="001C29A1" w:rsidRPr="001C29A1" w:rsidRDefault="001C29A1" w:rsidP="00292B61">
            <w:pPr>
              <w:jc w:val="both"/>
              <w:rPr>
                <w:rFonts w:ascii="Times New Roman" w:hAnsi="Times New Roman" w:cs="Times New Roman"/>
                <w:b/>
                <w:bCs/>
                <w:sz w:val="24"/>
                <w:szCs w:val="24"/>
              </w:rPr>
            </w:pPr>
            <w:r w:rsidRPr="001C29A1">
              <w:rPr>
                <w:rFonts w:ascii="Times New Roman" w:hAnsi="Times New Roman" w:cs="Times New Roman"/>
                <w:sz w:val="24"/>
                <w:szCs w:val="24"/>
              </w:rPr>
              <w:t>In endemic areas screen for glucose 6-phospho dehydrogenase status of donor blood</w:t>
            </w:r>
          </w:p>
        </w:tc>
      </w:tr>
    </w:tbl>
    <w:p w14:paraId="4BD900D6" w14:textId="77777777" w:rsidR="001C29A1" w:rsidRDefault="001C29A1" w:rsidP="00292B61">
      <w:pPr>
        <w:jc w:val="both"/>
        <w:rPr>
          <w:sz w:val="28"/>
          <w:szCs w:val="28"/>
        </w:rPr>
      </w:pPr>
    </w:p>
    <w:p w14:paraId="5F01ED4E" w14:textId="77777777" w:rsidR="001C29A1" w:rsidRDefault="001C29A1" w:rsidP="00DA42F9">
      <w:pPr>
        <w:pStyle w:val="Heading3"/>
        <w:spacing w:line="360" w:lineRule="auto"/>
      </w:pPr>
      <w:r>
        <w:t>2.5 BLOOD VOLUME CALCULATIONS</w:t>
      </w:r>
    </w:p>
    <w:p w14:paraId="67F9A1D3" w14:textId="77777777" w:rsidR="001C29A1" w:rsidRPr="001C29A1" w:rsidRDefault="001C29A1" w:rsidP="00DA42F9">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The difficulty in calculating the amount of exchange blood needed for newborns is related to how much blood is needed to raise their hemoglobin levels to an acceptable level. Nonetheless, a formula has been developed based on the supposition that the rise in hemoglobin</w:t>
      </w:r>
    </w:p>
    <w:p w14:paraId="157DA228" w14:textId="77777777" w:rsidR="00FE3A87"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Throughout the operation, concentration is a linear function of volume exchange</w:t>
      </w:r>
      <w:r w:rsidR="00FE3A87">
        <w:rPr>
          <w:rFonts w:ascii="Times New Roman" w:hAnsi="Times New Roman" w:cs="Times New Roman"/>
          <w:sz w:val="24"/>
          <w:szCs w:val="24"/>
        </w:rPr>
        <w:t xml:space="preserve"> </w:t>
      </w:r>
      <w:r w:rsidR="00FE3A87">
        <w:rPr>
          <w:rFonts w:ascii="Times New Roman" w:hAnsi="Times New Roman" w:cs="Times New Roman"/>
          <w:sz w:val="24"/>
          <w:szCs w:val="24"/>
        </w:rPr>
        <w:fldChar w:fldCharType="begin"/>
      </w:r>
      <w:r w:rsidR="00FE3A87">
        <w:rPr>
          <w:rFonts w:ascii="Times New Roman" w:hAnsi="Times New Roman" w:cs="Times New Roman"/>
          <w:sz w:val="24"/>
          <w:szCs w:val="24"/>
        </w:rPr>
        <w:instrText xml:space="preserve"> ADDIN EN.CITE &lt;EndNote&gt;&lt;Cite&gt;&lt;Author&gt;Marsaglia&lt;/Author&gt;&lt;Year&gt;1971&lt;/Year&gt;&lt;RecNum&gt;116&lt;/RecNum&gt;&lt;DisplayText&gt;(Marsaglia &amp;amp; Thomas, 1971)&lt;/DisplayText&gt;&lt;record&gt;&lt;rec-number&gt;116&lt;/rec-number&gt;&lt;foreign-keys&gt;&lt;key app="EN" db-id="e2p5esepxpx0dqe0xwpvsaacrxz5r5x9e502" timestamp="1676937316"&gt;116&lt;/key&gt;&lt;/foreign-keys&gt;&lt;ref-type name="Journal Article"&gt;17&lt;/ref-type&gt;&lt;contributors&gt;&lt;authors&gt;&lt;author&gt;Marsaglia, G&lt;/author&gt;&lt;author&gt;Thomas, ED&lt;/author&gt;&lt;/authors&gt;&lt;/contributors&gt;&lt;titles&gt;&lt;title&gt;Mathematical consideration of cross circulation and exchange transfusion&lt;/title&gt;&lt;secondary-title&gt;Transfusion&lt;/secondary-title&gt;&lt;/titles&gt;&lt;periodical&gt;&lt;full-title&gt;Transfusion&lt;/full-title&gt;&lt;/periodical&gt;&lt;pages&gt;216-219&lt;/pages&gt;&lt;volume&gt;11&lt;/volume&gt;&lt;number&gt;4&lt;/number&gt;&lt;dates&gt;&lt;year&gt;1971&lt;/year&gt;&lt;/dates&gt;&lt;isbn&gt;0041-1132&lt;/isbn&gt;&lt;urls&gt;&lt;/urls&gt;&lt;/record&gt;&lt;/Cite&gt;&lt;/EndNote&gt;</w:instrText>
      </w:r>
      <w:r w:rsidR="00FE3A87">
        <w:rPr>
          <w:rFonts w:ascii="Times New Roman" w:hAnsi="Times New Roman" w:cs="Times New Roman"/>
          <w:sz w:val="24"/>
          <w:szCs w:val="24"/>
        </w:rPr>
        <w:fldChar w:fldCharType="separate"/>
      </w:r>
      <w:r w:rsidR="00FE3A87">
        <w:rPr>
          <w:rFonts w:ascii="Times New Roman" w:hAnsi="Times New Roman" w:cs="Times New Roman"/>
          <w:noProof/>
          <w:sz w:val="24"/>
          <w:szCs w:val="24"/>
        </w:rPr>
        <w:t>(Marsaglia &amp; Thomas, 1971)</w:t>
      </w:r>
      <w:r w:rsidR="00FE3A87">
        <w:rPr>
          <w:rFonts w:ascii="Times New Roman" w:hAnsi="Times New Roman" w:cs="Times New Roman"/>
          <w:sz w:val="24"/>
          <w:szCs w:val="24"/>
        </w:rPr>
        <w:fldChar w:fldCharType="end"/>
      </w:r>
      <w:r w:rsidRPr="001C29A1">
        <w:rPr>
          <w:rFonts w:ascii="Times New Roman" w:hAnsi="Times New Roman" w:cs="Times New Roman"/>
          <w:sz w:val="24"/>
          <w:szCs w:val="24"/>
        </w:rPr>
        <w:t xml:space="preserve">. The early stages of the blood exchange are when the change in hemoglobin concentration is largest, and it gradually decreases as the blood is exchanged. </w:t>
      </w:r>
    </w:p>
    <w:p w14:paraId="6EC20958" w14:textId="64E7AF10" w:rsidR="00A772D0"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lastRenderedPageBreak/>
        <w:t>The total volume of the cells and plasma in the circulatory system is what we refer to as blood volum</w:t>
      </w:r>
      <w:r w:rsidR="00310D1E">
        <w:rPr>
          <w:rFonts w:ascii="Times New Roman" w:hAnsi="Times New Roman" w:cs="Times New Roman"/>
          <w:sz w:val="24"/>
          <w:szCs w:val="24"/>
        </w:rPr>
        <w:t>e</w:t>
      </w:r>
      <w:r w:rsidR="00FE3A87">
        <w:rPr>
          <w:rFonts w:ascii="Times New Roman" w:hAnsi="Times New Roman" w:cs="Times New Roman"/>
          <w:sz w:val="24"/>
          <w:szCs w:val="24"/>
        </w:rPr>
        <w:t xml:space="preserve"> </w:t>
      </w:r>
      <w:r w:rsidR="00FE3A87">
        <w:rPr>
          <w:rFonts w:ascii="Times New Roman" w:hAnsi="Times New Roman" w:cs="Times New Roman"/>
          <w:sz w:val="24"/>
          <w:szCs w:val="24"/>
        </w:rPr>
        <w:fldChar w:fldCharType="begin"/>
      </w:r>
      <w:r w:rsidR="00FE3A87">
        <w:rPr>
          <w:rFonts w:ascii="Times New Roman" w:hAnsi="Times New Roman" w:cs="Times New Roman"/>
          <w:sz w:val="24"/>
          <w:szCs w:val="24"/>
        </w:rPr>
        <w:instrText xml:space="preserve"> ADDIN EN.CITE &lt;EndNote&gt;&lt;Cite&gt;&lt;Author&gt;Gregersen&lt;/Author&gt;&lt;Year&gt;1959&lt;/Year&gt;&lt;RecNum&gt;119&lt;/RecNum&gt;&lt;DisplayText&gt;(Brecher et al., 1997; Gregersen &amp;amp; Rawson, 1959)&lt;/DisplayText&gt;&lt;record&gt;&lt;rec-number&gt;119&lt;/rec-number&gt;&lt;foreign-keys&gt;&lt;key app="EN" db-id="e2p5esepxpx0dqe0xwpvsaacrxz5r5x9e502" timestamp="1676938966"&gt;119&lt;/key&gt;&lt;/foreign-keys&gt;&lt;ref-type name="Journal Article"&gt;17&lt;/ref-type&gt;&lt;contributors&gt;&lt;authors&gt;&lt;author&gt;Gregersen, Magnus I&lt;/author&gt;&lt;author&gt;Rawson, Ruth A&lt;/author&gt;&lt;/authors&gt;&lt;/contributors&gt;&lt;titles&gt;&lt;title&gt;Blood volume&lt;/title&gt;&lt;secondary-title&gt;Physiological Reviews&lt;/secondary-title&gt;&lt;/titles&gt;&lt;periodical&gt;&lt;full-title&gt;Physiological Reviews&lt;/full-title&gt;&lt;/periodical&gt;&lt;pages&gt;307-342&lt;/pages&gt;&lt;volume&gt;39&lt;/volume&gt;&lt;number&gt;2&lt;/number&gt;&lt;dates&gt;&lt;year&gt;1959&lt;/year&gt;&lt;/dates&gt;&lt;isbn&gt;0031-9333&lt;/isbn&gt;&lt;urls&gt;&lt;/urls&gt;&lt;/record&gt;&lt;/Cite&gt;&lt;Cite&gt;&lt;Author&gt;Brecher&lt;/Author&gt;&lt;Year&gt;1997&lt;/Year&gt;&lt;RecNum&gt;120&lt;/RecNum&gt;&lt;record&gt;&lt;rec-number&gt;120&lt;/rec-number&gt;&lt;foreign-keys&gt;&lt;key app="EN" db-id="e2p5esepxpx0dqe0xwpvsaacrxz5r5x9e502" timestamp="1676939470"&gt;120&lt;/key&gt;&lt;/foreign-keys&gt;&lt;ref-type name="Journal Article"&gt;17&lt;/ref-type&gt;&lt;contributors&gt;&lt;authors&gt;&lt;author&gt;Brecher, ME&lt;/author&gt;&lt;author&gt;Monk, T&lt;/author&gt;&lt;author&gt;Goodnough, LT&lt;/author&gt;&lt;/authors&gt;&lt;/contributors&gt;&lt;titles&gt;&lt;title&gt;A standardized method for calculating blood loss&lt;/title&gt;&lt;secondary-title&gt;Transfusion&lt;/secondary-title&gt;&lt;/titles&gt;&lt;periodical&gt;&lt;full-title&gt;Transfusion&lt;/full-title&gt;&lt;/periodical&gt;&lt;pages&gt;1070-1074&lt;/pages&gt;&lt;volume&gt;37&lt;/volume&gt;&lt;number&gt;10&lt;/number&gt;&lt;dates&gt;&lt;year&gt;1997&lt;/year&gt;&lt;/dates&gt;&lt;isbn&gt;0041-1132&lt;/isbn&gt;&lt;urls&gt;&lt;/urls&gt;&lt;/record&gt;&lt;/Cite&gt;&lt;/EndNote&gt;</w:instrText>
      </w:r>
      <w:r w:rsidR="00FE3A87">
        <w:rPr>
          <w:rFonts w:ascii="Times New Roman" w:hAnsi="Times New Roman" w:cs="Times New Roman"/>
          <w:sz w:val="24"/>
          <w:szCs w:val="24"/>
        </w:rPr>
        <w:fldChar w:fldCharType="separate"/>
      </w:r>
      <w:r w:rsidR="00FE3A87">
        <w:rPr>
          <w:rFonts w:ascii="Times New Roman" w:hAnsi="Times New Roman" w:cs="Times New Roman"/>
          <w:noProof/>
          <w:sz w:val="24"/>
          <w:szCs w:val="24"/>
        </w:rPr>
        <w:t xml:space="preserve">(Brecher </w:t>
      </w:r>
      <w:r w:rsidR="00FC6CC9" w:rsidRPr="00FC6CC9">
        <w:rPr>
          <w:rFonts w:ascii="Times New Roman" w:hAnsi="Times New Roman" w:cs="Times New Roman"/>
          <w:i/>
          <w:iCs/>
          <w:noProof/>
          <w:sz w:val="24"/>
          <w:szCs w:val="24"/>
        </w:rPr>
        <w:t>et al</w:t>
      </w:r>
      <w:r w:rsidR="00FE3A87">
        <w:rPr>
          <w:rFonts w:ascii="Times New Roman" w:hAnsi="Times New Roman" w:cs="Times New Roman"/>
          <w:noProof/>
          <w:sz w:val="24"/>
          <w:szCs w:val="24"/>
        </w:rPr>
        <w:t>., 1997; Gregersen &amp; Rawson, 1959)</w:t>
      </w:r>
      <w:r w:rsidR="00FE3A87">
        <w:rPr>
          <w:rFonts w:ascii="Times New Roman" w:hAnsi="Times New Roman" w:cs="Times New Roman"/>
          <w:sz w:val="24"/>
          <w:szCs w:val="24"/>
        </w:rPr>
        <w:fldChar w:fldCharType="end"/>
      </w:r>
      <w:r w:rsidRPr="001C29A1">
        <w:rPr>
          <w:rFonts w:ascii="Times New Roman" w:hAnsi="Times New Roman" w:cs="Times New Roman"/>
          <w:sz w:val="24"/>
          <w:szCs w:val="24"/>
        </w:rPr>
        <w:t>. The dilemma of whether or not the techniques for calculating plasma and cell volume include or omit these extravascular components immediately emerges because all components of the blood, including created elements, are to some extent present outside blood arteries</w:t>
      </w:r>
      <w:r w:rsidR="00FE3A87">
        <w:rPr>
          <w:rFonts w:ascii="Times New Roman" w:hAnsi="Times New Roman" w:cs="Times New Roman"/>
          <w:sz w:val="24"/>
          <w:szCs w:val="24"/>
        </w:rPr>
        <w:t xml:space="preserve"> </w:t>
      </w:r>
      <w:r w:rsidR="00FE3A87">
        <w:rPr>
          <w:rFonts w:ascii="Times New Roman" w:hAnsi="Times New Roman" w:cs="Times New Roman"/>
          <w:sz w:val="24"/>
          <w:szCs w:val="24"/>
        </w:rPr>
        <w:fldChar w:fldCharType="begin"/>
      </w:r>
      <w:r w:rsidR="00FE3A87">
        <w:rPr>
          <w:rFonts w:ascii="Times New Roman" w:hAnsi="Times New Roman" w:cs="Times New Roman"/>
          <w:sz w:val="24"/>
          <w:szCs w:val="24"/>
        </w:rPr>
        <w:instrText xml:space="preserve"> ADDIN EN.CITE &lt;EndNote&gt;&lt;Cite&gt;&lt;Author&gt;Gregersen&lt;/Author&gt;&lt;Year&gt;1959&lt;/Year&gt;&lt;RecNum&gt;119&lt;/RecNum&gt;&lt;DisplayText&gt;(Brecher et al., 1997; Gregersen &amp;amp; Rawson, 1959)&lt;/DisplayText&gt;&lt;record&gt;&lt;rec-number&gt;119&lt;/rec-number&gt;&lt;foreign-keys&gt;&lt;key app="EN" db-id="e2p5esepxpx0dqe0xwpvsaacrxz5r5x9e502" timestamp="1676938966"&gt;119&lt;/key&gt;&lt;/foreign-keys&gt;&lt;ref-type name="Journal Article"&gt;17&lt;/ref-type&gt;&lt;contributors&gt;&lt;authors&gt;&lt;author&gt;Gregersen, Magnus I&lt;/author&gt;&lt;author&gt;Rawson, Ruth A&lt;/author&gt;&lt;/authors&gt;&lt;/contributors&gt;&lt;titles&gt;&lt;title&gt;Blood volume&lt;/title&gt;&lt;secondary-title&gt;Physiological Reviews&lt;/secondary-title&gt;&lt;/titles&gt;&lt;periodical&gt;&lt;full-title&gt;Physiological Reviews&lt;/full-title&gt;&lt;/periodical&gt;&lt;pages&gt;307-342&lt;/pages&gt;&lt;volume&gt;39&lt;/volume&gt;&lt;number&gt;2&lt;/number&gt;&lt;dates&gt;&lt;year&gt;1959&lt;/year&gt;&lt;/dates&gt;&lt;isbn&gt;0031-9333&lt;/isbn&gt;&lt;urls&gt;&lt;/urls&gt;&lt;/record&gt;&lt;/Cite&gt;&lt;Cite&gt;&lt;Author&gt;Brecher&lt;/Author&gt;&lt;Year&gt;1997&lt;/Year&gt;&lt;RecNum&gt;120&lt;/RecNum&gt;&lt;record&gt;&lt;rec-number&gt;120&lt;/rec-number&gt;&lt;foreign-keys&gt;&lt;key app="EN" db-id="e2p5esepxpx0dqe0xwpvsaacrxz5r5x9e502" timestamp="1676939470"&gt;120&lt;/key&gt;&lt;/foreign-keys&gt;&lt;ref-type name="Journal Article"&gt;17&lt;/ref-type&gt;&lt;contributors&gt;&lt;authors&gt;&lt;author&gt;Brecher, ME&lt;/author&gt;&lt;author&gt;Monk, T&lt;/author&gt;&lt;author&gt;Goodnough, LT&lt;/author&gt;&lt;/authors&gt;&lt;/contributors&gt;&lt;titles&gt;&lt;title&gt;A standardized method for calculating blood loss&lt;/title&gt;&lt;secondary-title&gt;Transfusion&lt;/secondary-title&gt;&lt;/titles&gt;&lt;periodical&gt;&lt;full-title&gt;Transfusion&lt;/full-title&gt;&lt;/periodical&gt;&lt;pages&gt;1070-1074&lt;/pages&gt;&lt;volume&gt;37&lt;/volume&gt;&lt;number&gt;10&lt;/number&gt;&lt;dates&gt;&lt;year&gt;1997&lt;/year&gt;&lt;/dates&gt;&lt;isbn&gt;0041-1132&lt;/isbn&gt;&lt;urls&gt;&lt;/urls&gt;&lt;/record&gt;&lt;/Cite&gt;&lt;/EndNote&gt;</w:instrText>
      </w:r>
      <w:r w:rsidR="00FE3A87">
        <w:rPr>
          <w:rFonts w:ascii="Times New Roman" w:hAnsi="Times New Roman" w:cs="Times New Roman"/>
          <w:sz w:val="24"/>
          <w:szCs w:val="24"/>
        </w:rPr>
        <w:fldChar w:fldCharType="separate"/>
      </w:r>
      <w:r w:rsidR="00FE3A87">
        <w:rPr>
          <w:rFonts w:ascii="Times New Roman" w:hAnsi="Times New Roman" w:cs="Times New Roman"/>
          <w:noProof/>
          <w:sz w:val="24"/>
          <w:szCs w:val="24"/>
        </w:rPr>
        <w:t xml:space="preserve">(Brecher </w:t>
      </w:r>
      <w:r w:rsidR="00FC6CC9" w:rsidRPr="00FC6CC9">
        <w:rPr>
          <w:rFonts w:ascii="Times New Roman" w:hAnsi="Times New Roman" w:cs="Times New Roman"/>
          <w:i/>
          <w:iCs/>
          <w:noProof/>
          <w:sz w:val="24"/>
          <w:szCs w:val="24"/>
        </w:rPr>
        <w:t>et al</w:t>
      </w:r>
      <w:r w:rsidR="00FE3A87">
        <w:rPr>
          <w:rFonts w:ascii="Times New Roman" w:hAnsi="Times New Roman" w:cs="Times New Roman"/>
          <w:noProof/>
          <w:sz w:val="24"/>
          <w:szCs w:val="24"/>
        </w:rPr>
        <w:t>., 1997; Gregersen &amp; Rawson, 1959)</w:t>
      </w:r>
      <w:r w:rsidR="00FE3A87">
        <w:rPr>
          <w:rFonts w:ascii="Times New Roman" w:hAnsi="Times New Roman" w:cs="Times New Roman"/>
          <w:sz w:val="24"/>
          <w:szCs w:val="24"/>
        </w:rPr>
        <w:fldChar w:fldCharType="end"/>
      </w:r>
      <w:r w:rsidR="00A772D0">
        <w:rPr>
          <w:rFonts w:ascii="Times New Roman" w:hAnsi="Times New Roman" w:cs="Times New Roman"/>
          <w:sz w:val="24"/>
          <w:szCs w:val="24"/>
        </w:rPr>
        <w:t>.</w:t>
      </w:r>
    </w:p>
    <w:p w14:paraId="24ED722D"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The general exchange volume parameter is given as:</w:t>
      </w:r>
    </w:p>
    <w:p w14:paraId="4441EFE7" w14:textId="04F37BEC"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The product of the total volume to be delivered and the weight of the baby which is all divided by</w:t>
      </w:r>
      <w:r w:rsidR="003C48A8">
        <w:rPr>
          <w:rFonts w:ascii="Times New Roman" w:hAnsi="Times New Roman" w:cs="Times New Roman"/>
          <w:sz w:val="24"/>
          <w:szCs w:val="24"/>
        </w:rPr>
        <w:t xml:space="preserve"> </w:t>
      </w:r>
      <w:r w:rsidRPr="001C29A1">
        <w:rPr>
          <w:rFonts w:ascii="Times New Roman" w:hAnsi="Times New Roman" w:cs="Times New Roman"/>
          <w:sz w:val="24"/>
          <w:szCs w:val="24"/>
        </w:rPr>
        <w:t>1kg.</w:t>
      </w:r>
    </w:p>
    <w:p w14:paraId="309D5CAB"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Mathematically expressed as:</w:t>
      </w:r>
    </w:p>
    <w:p w14:paraId="1FF8C73E" w14:textId="77777777" w:rsidR="001C29A1" w:rsidRPr="00A772D0" w:rsidRDefault="00396A65" w:rsidP="00292B61">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Total</m:t>
              </m:r>
              <m:r>
                <w:rPr>
                  <w:rFonts w:ascii="Cambria Math" w:hAnsi="Cambria Math" w:cs="Times New Roman"/>
                  <w:sz w:val="24"/>
                  <w:szCs w:val="24"/>
                </w:rPr>
                <m:t xml:space="preserve"> </m:t>
              </m:r>
              <m:r>
                <w:rPr>
                  <w:rFonts w:ascii="Cambria Math" w:hAnsi="Cambria Math" w:cs="Times New Roman"/>
                  <w:sz w:val="24"/>
                  <w:szCs w:val="24"/>
                </w:rPr>
                <m:t>Volume</m:t>
              </m:r>
              <m:r>
                <w:rPr>
                  <w:rFonts w:ascii="Cambria Math" w:hAnsi="Cambria Math" w:cs="Times New Roman"/>
                  <w:sz w:val="24"/>
                  <w:szCs w:val="24"/>
                </w:rPr>
                <m:t xml:space="preserve"> </m:t>
              </m:r>
              <m:r>
                <w:rPr>
                  <w:rFonts w:ascii="Cambria Math" w:hAnsi="Cambria Math" w:cs="Times New Roman"/>
                  <w:sz w:val="24"/>
                  <w:szCs w:val="24"/>
                </w:rPr>
                <m:t>to</m:t>
              </m:r>
              <m:r>
                <w:rPr>
                  <w:rFonts w:ascii="Cambria Math" w:hAnsi="Cambria Math" w:cs="Times New Roman"/>
                  <w:sz w:val="24"/>
                  <w:szCs w:val="24"/>
                </w:rPr>
                <m:t xml:space="preserve"> </m:t>
              </m:r>
              <m:r>
                <w:rPr>
                  <w:rFonts w:ascii="Cambria Math" w:hAnsi="Cambria Math" w:cs="Times New Roman"/>
                  <w:sz w:val="24"/>
                  <w:szCs w:val="24"/>
                </w:rPr>
                <m:t>be</m:t>
              </m:r>
              <m:r>
                <w:rPr>
                  <w:rFonts w:ascii="Cambria Math" w:hAnsi="Cambria Math" w:cs="Times New Roman"/>
                  <w:sz w:val="24"/>
                  <w:szCs w:val="24"/>
                </w:rPr>
                <m:t xml:space="preserve"> </m:t>
              </m:r>
              <m:r>
                <w:rPr>
                  <w:rFonts w:ascii="Cambria Math" w:hAnsi="Cambria Math" w:cs="Times New Roman"/>
                  <w:sz w:val="24"/>
                  <w:szCs w:val="24"/>
                </w:rPr>
                <m:t>delivered</m:t>
              </m:r>
            </m:num>
            <m:den>
              <m:r>
                <w:rPr>
                  <w:rFonts w:ascii="Cambria Math" w:hAnsi="Cambria Math" w:cs="Times New Roman"/>
                  <w:sz w:val="24"/>
                  <w:szCs w:val="24"/>
                </w:rPr>
                <m:t>1.0</m:t>
              </m:r>
              <m:r>
                <w:rPr>
                  <w:rFonts w:ascii="Cambria Math" w:hAnsi="Cambria Math" w:cs="Times New Roman"/>
                  <w:sz w:val="24"/>
                  <w:szCs w:val="24"/>
                </w:rPr>
                <m:t>kg</m:t>
              </m:r>
              <m:r>
                <w:rPr>
                  <w:rFonts w:ascii="Cambria Math" w:hAnsi="Cambria Math" w:cs="Times New Roman"/>
                  <w:sz w:val="24"/>
                  <w:szCs w:val="24"/>
                </w:rPr>
                <m:t xml:space="preserve"> </m:t>
              </m:r>
            </m:den>
          </m:f>
          <m:r>
            <w:rPr>
              <w:rFonts w:ascii="Cambria Math" w:hAnsi="Cambria Math" w:cs="Times New Roman"/>
              <w:sz w:val="24"/>
              <w:szCs w:val="24"/>
            </w:rPr>
            <m:t>x</m:t>
          </m:r>
          <m:r>
            <w:rPr>
              <w:rFonts w:ascii="Cambria Math" w:hAnsi="Cambria Math" w:cs="Times New Roman"/>
              <w:sz w:val="24"/>
              <w:szCs w:val="24"/>
            </w:rPr>
            <m:t xml:space="preserve"> </m:t>
          </m:r>
          <m:r>
            <w:rPr>
              <w:rFonts w:ascii="Cambria Math" w:hAnsi="Cambria Math" w:cs="Times New Roman"/>
              <w:sz w:val="24"/>
              <w:szCs w:val="24"/>
            </w:rPr>
            <m:t>weig</m:t>
          </m:r>
          <m:r>
            <w:rPr>
              <w:rFonts w:ascii="Cambria Math" w:hAnsi="Cambria Math" w:cs="Times New Roman"/>
              <w:sz w:val="24"/>
              <w:szCs w:val="24"/>
            </w:rPr>
            <m:t>h</m:t>
          </m:r>
          <m:r>
            <w:rPr>
              <w:rFonts w:ascii="Cambria Math" w:hAnsi="Cambria Math" w:cs="Times New Roman"/>
              <w:sz w:val="24"/>
              <w:szCs w:val="24"/>
            </w:rPr>
            <m:t>t</m:t>
          </m:r>
          <m:r>
            <w:rPr>
              <w:rFonts w:ascii="Cambria Math" w:hAnsi="Cambria Math" w:cs="Times New Roman"/>
              <w:sz w:val="24"/>
              <w:szCs w:val="24"/>
            </w:rPr>
            <m:t xml:space="preserve"> </m:t>
          </m:r>
          <m:r>
            <w:rPr>
              <w:rFonts w:ascii="Cambria Math" w:hAnsi="Cambria Math" w:cs="Times New Roman"/>
              <w:sz w:val="24"/>
              <w:szCs w:val="24"/>
            </w:rPr>
            <m:t>of</m:t>
          </m:r>
          <m:r>
            <w:rPr>
              <w:rFonts w:ascii="Cambria Math" w:hAnsi="Cambria Math" w:cs="Times New Roman"/>
              <w:sz w:val="24"/>
              <w:szCs w:val="24"/>
            </w:rPr>
            <m:t xml:space="preserve"> </m:t>
          </m:r>
          <m:r>
            <w:rPr>
              <w:rFonts w:ascii="Cambria Math" w:hAnsi="Cambria Math" w:cs="Times New Roman"/>
              <w:sz w:val="24"/>
              <w:szCs w:val="24"/>
            </w:rPr>
            <m:t>t</m:t>
          </m:r>
          <m:r>
            <w:rPr>
              <w:rFonts w:ascii="Cambria Math" w:hAnsi="Cambria Math" w:cs="Times New Roman"/>
              <w:sz w:val="24"/>
              <w:szCs w:val="24"/>
            </w:rPr>
            <m:t>h</m:t>
          </m:r>
          <m:r>
            <w:rPr>
              <w:rFonts w:ascii="Cambria Math" w:hAnsi="Cambria Math" w:cs="Times New Roman"/>
              <w:sz w:val="24"/>
              <w:szCs w:val="24"/>
            </w:rPr>
            <m:t>e</m:t>
          </m:r>
          <m:r>
            <w:rPr>
              <w:rFonts w:ascii="Cambria Math" w:hAnsi="Cambria Math" w:cs="Times New Roman"/>
              <w:sz w:val="24"/>
              <w:szCs w:val="24"/>
            </w:rPr>
            <m:t xml:space="preserve"> </m:t>
          </m:r>
          <m:r>
            <w:rPr>
              <w:rFonts w:ascii="Cambria Math" w:hAnsi="Cambria Math" w:cs="Times New Roman"/>
              <w:sz w:val="24"/>
              <w:szCs w:val="24"/>
            </w:rPr>
            <m:t>baby</m:t>
          </m:r>
        </m:oMath>
      </m:oMathPara>
    </w:p>
    <w:p w14:paraId="26005511" w14:textId="77777777" w:rsidR="00A772D0" w:rsidRPr="001C29A1" w:rsidRDefault="00A772D0" w:rsidP="00292B61">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1838"/>
        <w:gridCol w:w="1843"/>
        <w:gridCol w:w="2551"/>
        <w:gridCol w:w="3261"/>
      </w:tblGrid>
      <w:tr w:rsidR="001C29A1" w:rsidRPr="001C29A1" w14:paraId="441871B9" w14:textId="77777777" w:rsidTr="00146BD1">
        <w:trPr>
          <w:trHeight w:val="804"/>
        </w:trPr>
        <w:tc>
          <w:tcPr>
            <w:tcW w:w="1838" w:type="dxa"/>
          </w:tcPr>
          <w:p w14:paraId="75CC21D9" w14:textId="77777777" w:rsidR="001C29A1" w:rsidRPr="001C29A1" w:rsidRDefault="001C29A1" w:rsidP="00292B61">
            <w:pPr>
              <w:spacing w:line="360" w:lineRule="auto"/>
              <w:jc w:val="both"/>
              <w:rPr>
                <w:rFonts w:ascii="Times New Roman" w:hAnsi="Times New Roman" w:cs="Times New Roman"/>
                <w:sz w:val="24"/>
                <w:szCs w:val="24"/>
              </w:rPr>
            </w:pPr>
          </w:p>
        </w:tc>
        <w:tc>
          <w:tcPr>
            <w:tcW w:w="1843" w:type="dxa"/>
          </w:tcPr>
          <w:p w14:paraId="333B7646"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 xml:space="preserve">Weight </w:t>
            </w:r>
          </w:p>
        </w:tc>
        <w:tc>
          <w:tcPr>
            <w:tcW w:w="2551" w:type="dxa"/>
          </w:tcPr>
          <w:p w14:paraId="0B351966"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 xml:space="preserve">Exchange Volume </w:t>
            </w:r>
          </w:p>
        </w:tc>
        <w:tc>
          <w:tcPr>
            <w:tcW w:w="3261" w:type="dxa"/>
          </w:tcPr>
          <w:p w14:paraId="0F1C19DA"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Total Volume of Blood</w:t>
            </w:r>
          </w:p>
        </w:tc>
      </w:tr>
      <w:tr w:rsidR="001C29A1" w:rsidRPr="001C29A1" w14:paraId="3BBCF990" w14:textId="77777777" w:rsidTr="00146BD1">
        <w:tc>
          <w:tcPr>
            <w:tcW w:w="1838" w:type="dxa"/>
          </w:tcPr>
          <w:p w14:paraId="78CFA284"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Preterm</w:t>
            </w:r>
          </w:p>
        </w:tc>
        <w:tc>
          <w:tcPr>
            <w:tcW w:w="1843" w:type="dxa"/>
          </w:tcPr>
          <w:p w14:paraId="509A99C3" w14:textId="77777777" w:rsidR="001C29A1" w:rsidRPr="001C29A1" w:rsidRDefault="001C29A1" w:rsidP="00292B6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1kg</m:t>
                </m:r>
              </m:oMath>
            </m:oMathPara>
          </w:p>
        </w:tc>
        <w:tc>
          <w:tcPr>
            <w:tcW w:w="2551" w:type="dxa"/>
          </w:tcPr>
          <w:p w14:paraId="5609B8C3" w14:textId="77777777" w:rsidR="001C29A1" w:rsidRPr="001C29A1" w:rsidRDefault="00396A65" w:rsidP="00292B61">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200</m:t>
                    </m:r>
                    <m:r>
                      <w:rPr>
                        <w:rFonts w:ascii="Cambria Math" w:hAnsi="Cambria Math" w:cs="Times New Roman"/>
                        <w:sz w:val="24"/>
                        <w:szCs w:val="24"/>
                      </w:rPr>
                      <m:t>ml</m:t>
                    </m:r>
                  </m:num>
                  <m:den>
                    <m:r>
                      <w:rPr>
                        <w:rFonts w:ascii="Cambria Math" w:hAnsi="Cambria Math" w:cs="Times New Roman"/>
                        <w:sz w:val="24"/>
                        <w:szCs w:val="24"/>
                      </w:rPr>
                      <m:t>1.0</m:t>
                    </m:r>
                    <m:r>
                      <w:rPr>
                        <w:rFonts w:ascii="Cambria Math" w:hAnsi="Cambria Math" w:cs="Times New Roman"/>
                        <w:sz w:val="24"/>
                        <w:szCs w:val="24"/>
                      </w:rPr>
                      <m:t>kg</m:t>
                    </m:r>
                  </m:den>
                </m:f>
                <m:r>
                  <w:rPr>
                    <w:rFonts w:ascii="Cambria Math" w:hAnsi="Cambria Math" w:cs="Times New Roman"/>
                    <w:sz w:val="24"/>
                    <w:szCs w:val="24"/>
                  </w:rPr>
                  <m:t xml:space="preserve"> </m:t>
                </m:r>
                <m:r>
                  <w:rPr>
                    <w:rFonts w:ascii="Cambria Math" w:hAnsi="Cambria Math" w:cs="Times New Roman"/>
                    <w:sz w:val="24"/>
                    <w:szCs w:val="24"/>
                  </w:rPr>
                  <m:t>x</m:t>
                </m:r>
                <m:r>
                  <w:rPr>
                    <w:rFonts w:ascii="Cambria Math" w:hAnsi="Cambria Math" w:cs="Times New Roman"/>
                    <w:sz w:val="24"/>
                    <w:szCs w:val="24"/>
                  </w:rPr>
                  <m:t xml:space="preserve"> 1.0 </m:t>
                </m:r>
                <m:r>
                  <w:rPr>
                    <w:rFonts w:ascii="Cambria Math" w:hAnsi="Cambria Math" w:cs="Times New Roman"/>
                    <w:sz w:val="24"/>
                    <w:szCs w:val="24"/>
                  </w:rPr>
                  <m:t>kg</m:t>
                </m:r>
              </m:oMath>
            </m:oMathPara>
          </w:p>
        </w:tc>
        <w:tc>
          <w:tcPr>
            <w:tcW w:w="3261" w:type="dxa"/>
          </w:tcPr>
          <w:p w14:paraId="4E01F265" w14:textId="77777777" w:rsidR="001C29A1" w:rsidRPr="001C29A1" w:rsidRDefault="001C29A1" w:rsidP="00292B6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200ml</m:t>
                </m:r>
              </m:oMath>
            </m:oMathPara>
          </w:p>
        </w:tc>
      </w:tr>
      <w:tr w:rsidR="001C29A1" w:rsidRPr="001C29A1" w14:paraId="726FA325" w14:textId="77777777" w:rsidTr="00146BD1">
        <w:tc>
          <w:tcPr>
            <w:tcW w:w="1838" w:type="dxa"/>
          </w:tcPr>
          <w:p w14:paraId="5BBEE03A" w14:textId="77777777" w:rsidR="001C29A1" w:rsidRPr="001C29A1" w:rsidRDefault="001C29A1" w:rsidP="00FE3A87">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 xml:space="preserve">Term </w:t>
            </w:r>
          </w:p>
        </w:tc>
        <w:tc>
          <w:tcPr>
            <w:tcW w:w="1843" w:type="dxa"/>
          </w:tcPr>
          <w:p w14:paraId="44AD05E2" w14:textId="77777777" w:rsidR="001C29A1" w:rsidRPr="001C29A1" w:rsidRDefault="001C29A1" w:rsidP="00FE3A87">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2kg</m:t>
                </m:r>
              </m:oMath>
            </m:oMathPara>
          </w:p>
        </w:tc>
        <w:tc>
          <w:tcPr>
            <w:tcW w:w="2551" w:type="dxa"/>
          </w:tcPr>
          <w:p w14:paraId="3CC78FC2" w14:textId="77777777" w:rsidR="001C29A1" w:rsidRPr="001C29A1" w:rsidRDefault="00396A65" w:rsidP="00FE3A87">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169</m:t>
                    </m:r>
                    <m:r>
                      <w:rPr>
                        <w:rFonts w:ascii="Cambria Math" w:hAnsi="Cambria Math" w:cs="Times New Roman"/>
                        <w:sz w:val="24"/>
                        <w:szCs w:val="24"/>
                      </w:rPr>
                      <m:t>ml</m:t>
                    </m:r>
                  </m:num>
                  <m:den>
                    <m:r>
                      <w:rPr>
                        <w:rFonts w:ascii="Cambria Math" w:hAnsi="Cambria Math" w:cs="Times New Roman"/>
                        <w:sz w:val="24"/>
                        <w:szCs w:val="24"/>
                      </w:rPr>
                      <m:t xml:space="preserve">1.0 </m:t>
                    </m:r>
                    <m:r>
                      <w:rPr>
                        <w:rFonts w:ascii="Cambria Math" w:hAnsi="Cambria Math" w:cs="Times New Roman"/>
                        <w:sz w:val="24"/>
                        <w:szCs w:val="24"/>
                      </w:rPr>
                      <m:t>kg</m:t>
                    </m:r>
                  </m:den>
                </m:f>
                <m:r>
                  <w:rPr>
                    <w:rFonts w:ascii="Cambria Math" w:hAnsi="Cambria Math" w:cs="Times New Roman"/>
                    <w:sz w:val="24"/>
                    <w:szCs w:val="24"/>
                  </w:rPr>
                  <m:t xml:space="preserve"> </m:t>
                </m:r>
                <m:r>
                  <w:rPr>
                    <w:rFonts w:ascii="Cambria Math" w:hAnsi="Cambria Math" w:cs="Times New Roman"/>
                    <w:sz w:val="24"/>
                    <w:szCs w:val="24"/>
                  </w:rPr>
                  <m:t>x</m:t>
                </m:r>
                <m:r>
                  <w:rPr>
                    <w:rFonts w:ascii="Cambria Math" w:hAnsi="Cambria Math" w:cs="Times New Roman"/>
                    <w:sz w:val="24"/>
                    <w:szCs w:val="24"/>
                  </w:rPr>
                  <m:t xml:space="preserve"> 2.0 </m:t>
                </m:r>
                <m:r>
                  <w:rPr>
                    <w:rFonts w:ascii="Cambria Math" w:hAnsi="Cambria Math" w:cs="Times New Roman"/>
                    <w:sz w:val="24"/>
                    <w:szCs w:val="24"/>
                  </w:rPr>
                  <m:t>kg</m:t>
                </m:r>
              </m:oMath>
            </m:oMathPara>
          </w:p>
        </w:tc>
        <w:tc>
          <w:tcPr>
            <w:tcW w:w="3261" w:type="dxa"/>
          </w:tcPr>
          <w:p w14:paraId="4EE2EB74" w14:textId="77777777" w:rsidR="001C29A1" w:rsidRPr="001C29A1" w:rsidRDefault="001C29A1" w:rsidP="00FE3A87">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320ml</m:t>
                </m:r>
              </m:oMath>
            </m:oMathPara>
          </w:p>
        </w:tc>
      </w:tr>
    </w:tbl>
    <w:p w14:paraId="1120A11C" w14:textId="77777777" w:rsidR="001C29A1" w:rsidRPr="001C29A1" w:rsidRDefault="001C29A1" w:rsidP="00FE3A87">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 xml:space="preserve">According to </w:t>
      </w:r>
      <w:r w:rsidR="00A772D0">
        <w:rPr>
          <w:rFonts w:ascii="Times New Roman" w:hAnsi="Times New Roman" w:cs="Times New Roman"/>
          <w:sz w:val="24"/>
          <w:szCs w:val="24"/>
        </w:rPr>
        <w:t xml:space="preserve">the </w:t>
      </w:r>
      <w:r w:rsidRPr="001C29A1">
        <w:rPr>
          <w:rFonts w:ascii="Times New Roman" w:hAnsi="Times New Roman" w:cs="Times New Roman"/>
          <w:sz w:val="24"/>
          <w:szCs w:val="24"/>
        </w:rPr>
        <w:t xml:space="preserve">Table above, during the exchange operation, 200 ml and 320 ml of fluid will be given to preterm and term newborns, respectively. The exchange volume parameter provides the foundation for this </w:t>
      </w:r>
      <w:r w:rsidR="00A772D0" w:rsidRPr="001C29A1">
        <w:rPr>
          <w:rFonts w:ascii="Times New Roman" w:hAnsi="Times New Roman" w:cs="Times New Roman"/>
          <w:sz w:val="24"/>
          <w:szCs w:val="24"/>
        </w:rPr>
        <w:t>computation. To</w:t>
      </w:r>
      <w:r w:rsidRPr="001C29A1">
        <w:rPr>
          <w:rFonts w:ascii="Times New Roman" w:hAnsi="Times New Roman" w:cs="Times New Roman"/>
          <w:sz w:val="24"/>
          <w:szCs w:val="24"/>
        </w:rPr>
        <w:t xml:space="preserve"> calculate the number of cycles and the duration that the process will last, the formulars below are used:</w:t>
      </w:r>
    </w:p>
    <w:p w14:paraId="2BD1607A" w14:textId="77777777" w:rsidR="001C29A1" w:rsidRPr="001C29A1" w:rsidRDefault="001C29A1" w:rsidP="00292B6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Number of cycles= </m:t>
          </m:r>
          <m:f>
            <m:fPr>
              <m:ctrlPr>
                <w:rPr>
                  <w:rFonts w:ascii="Cambria Math" w:hAnsi="Cambria Math" w:cs="Times New Roman"/>
                  <w:i/>
                  <w:sz w:val="24"/>
                  <w:szCs w:val="24"/>
                </w:rPr>
              </m:ctrlPr>
            </m:fPr>
            <m:num>
              <m:r>
                <w:rPr>
                  <w:rFonts w:ascii="Cambria Math" w:hAnsi="Cambria Math" w:cs="Times New Roman"/>
                  <w:sz w:val="24"/>
                  <w:szCs w:val="24"/>
                </w:rPr>
                <m:t xml:space="preserve">Total Exchange Volume </m:t>
              </m:r>
            </m:num>
            <m:den>
              <m:r>
                <w:rPr>
                  <w:rFonts w:ascii="Cambria Math" w:hAnsi="Cambria Math" w:cs="Times New Roman"/>
                  <w:sz w:val="24"/>
                  <w:szCs w:val="24"/>
                </w:rPr>
                <m:t>blood volume per cycle</m:t>
              </m:r>
            </m:den>
          </m:f>
        </m:oMath>
      </m:oMathPara>
    </w:p>
    <w:p w14:paraId="31E49C8C" w14:textId="2AC2F678" w:rsidR="00A772D0" w:rsidRPr="00DA42F9" w:rsidRDefault="001C29A1" w:rsidP="00292B61">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Duration= Number of Cycles x time taken per cycle</m:t>
          </m:r>
        </m:oMath>
      </m:oMathPara>
    </w:p>
    <w:p w14:paraId="14761683" w14:textId="77777777" w:rsidR="00DA42F9" w:rsidRDefault="00DA42F9" w:rsidP="00292B61">
      <w:pPr>
        <w:spacing w:line="360" w:lineRule="auto"/>
        <w:jc w:val="both"/>
        <w:rPr>
          <w:rFonts w:ascii="Times New Roman" w:hAnsi="Times New Roman" w:cs="Times New Roman"/>
          <w:sz w:val="24"/>
          <w:szCs w:val="24"/>
        </w:rPr>
      </w:pPr>
    </w:p>
    <w:p w14:paraId="51BE7717" w14:textId="0D5AF96D" w:rsidR="008E4A9A" w:rsidRDefault="008E4A9A" w:rsidP="00292B61">
      <w:pPr>
        <w:jc w:val="both"/>
      </w:pPr>
    </w:p>
    <w:p w14:paraId="12EB94AF" w14:textId="088BAE21" w:rsidR="001C29A1" w:rsidRPr="00DA42F9" w:rsidRDefault="00A772D0" w:rsidP="00DA42F9">
      <w:pPr>
        <w:pStyle w:val="Heading4"/>
        <w:spacing w:line="360" w:lineRule="auto"/>
        <w:rPr>
          <w:sz w:val="24"/>
          <w:szCs w:val="24"/>
        </w:rPr>
      </w:pPr>
      <w:r w:rsidRPr="00DA42F9">
        <w:rPr>
          <w:sz w:val="24"/>
          <w:szCs w:val="24"/>
        </w:rPr>
        <w:lastRenderedPageBreak/>
        <w:t xml:space="preserve">2.5.1 SINGLE </w:t>
      </w:r>
      <w:r w:rsidR="00F80DB7" w:rsidRPr="00DA42F9">
        <w:rPr>
          <w:sz w:val="24"/>
          <w:szCs w:val="24"/>
        </w:rPr>
        <w:t>VOLUME</w:t>
      </w:r>
    </w:p>
    <w:p w14:paraId="72B3C38E" w14:textId="77777777" w:rsidR="001C29A1" w:rsidRPr="001C29A1" w:rsidRDefault="001C29A1" w:rsidP="00DA42F9">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The baby’s blood volume is the same as the amount of the blood volume we estimate.</w:t>
      </w:r>
    </w:p>
    <w:p w14:paraId="75621173" w14:textId="6BA6980A" w:rsidR="001C29A1" w:rsidRPr="001C29A1" w:rsidRDefault="001C29A1" w:rsidP="00DA42F9">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For instance, just 80ml/kg of blood volume would be needed to do a single-volume transfusion on a term. This method substitutes 60–65% of the baby's red blood volume.</w:t>
      </w:r>
      <w:r w:rsidR="00FE3A87">
        <w:rPr>
          <w:rFonts w:ascii="Times New Roman" w:hAnsi="Times New Roman" w:cs="Times New Roman"/>
          <w:sz w:val="24"/>
          <w:szCs w:val="24"/>
        </w:rPr>
        <w:fldChar w:fldCharType="begin"/>
      </w:r>
      <w:r w:rsidR="00FE3A87">
        <w:rPr>
          <w:rFonts w:ascii="Times New Roman" w:hAnsi="Times New Roman" w:cs="Times New Roman"/>
          <w:sz w:val="24"/>
          <w:szCs w:val="24"/>
        </w:rPr>
        <w:instrText xml:space="preserve"> ADDIN EN.CITE &lt;EndNote&gt;&lt;Cite&gt;&lt;Author&gt;Wadsworth&lt;/Author&gt;&lt;Year&gt;2002&lt;/Year&gt;&lt;RecNum&gt;191&lt;/RecNum&gt;&lt;DisplayText&gt;(Wadsworth, 2002)&lt;/DisplayText&gt;&lt;record&gt;&lt;rec-number&gt;191&lt;/rec-number&gt;&lt;foreign-keys&gt;&lt;key app="EN" db-id="e2p5esepxpx0dqe0xwpvsaacrxz5r5x9e502" timestamp="1679763081"&gt;191&lt;/key&gt;&lt;/foreign-keys&gt;&lt;ref-type name="Journal Article"&gt;17&lt;/ref-type&gt;&lt;contributors&gt;&lt;authors&gt;&lt;author&gt;Wadsworth, G. R.&lt;/author&gt;&lt;/authors&gt;&lt;/contributors&gt;&lt;auth-address&gt;University of Singapore.&lt;/auth-address&gt;&lt;titles&gt;&lt;title&gt;Blood-volume: a commentary&lt;/title&gt;&lt;secondary-title&gt;Singapore Med J&lt;/secondary-title&gt;&lt;/titles&gt;&lt;periodical&gt;&lt;full-title&gt;Singapore Med J&lt;/full-title&gt;&lt;/periodical&gt;&lt;pages&gt;426-31&lt;/pages&gt;&lt;volume&gt;43&lt;/volume&gt;&lt;number&gt;8&lt;/number&gt;&lt;keywords&gt;&lt;keyword&gt;Blood Volume/*physiology&lt;/keyword&gt;&lt;keyword&gt;*Environment, Controlled&lt;/keyword&gt;&lt;keyword&gt;Erythrocyte Volume/physiology&lt;/keyword&gt;&lt;keyword&gt;Female&lt;/keyword&gt;&lt;keyword&gt;Hematologic Tests/standards&lt;/keyword&gt;&lt;keyword&gt;Hot Temperature&lt;/keyword&gt;&lt;keyword&gt;Humans&lt;/keyword&gt;&lt;keyword&gt;Plasma Volume/physiology&lt;/keyword&gt;&lt;keyword&gt;Pregnancy&lt;/keyword&gt;&lt;keyword&gt;*Tropical Climate&lt;/keyword&gt;&lt;/keywords&gt;&lt;dates&gt;&lt;year&gt;2002&lt;/year&gt;&lt;pub-dates&gt;&lt;date&gt;Aug&lt;/date&gt;&lt;/pub-dates&gt;&lt;/dates&gt;&lt;isbn&gt;0037-5675 (Print)&amp;#xD;0037-5675&lt;/isbn&gt;&lt;accession-num&gt;12507031&lt;/accession-num&gt;&lt;urls&gt;&lt;/urls&gt;&lt;remote-database-provider&gt;NLM&lt;/remote-database-provider&gt;&lt;language&gt;eng&lt;/language&gt;&lt;/record&gt;&lt;/Cite&gt;&lt;/EndNote&gt;</w:instrText>
      </w:r>
      <w:r w:rsidR="00FE3A87">
        <w:rPr>
          <w:rFonts w:ascii="Times New Roman" w:hAnsi="Times New Roman" w:cs="Times New Roman"/>
          <w:sz w:val="24"/>
          <w:szCs w:val="24"/>
        </w:rPr>
        <w:fldChar w:fldCharType="separate"/>
      </w:r>
      <w:r w:rsidR="00FE3A87">
        <w:rPr>
          <w:rFonts w:ascii="Times New Roman" w:hAnsi="Times New Roman" w:cs="Times New Roman"/>
          <w:noProof/>
          <w:sz w:val="24"/>
          <w:szCs w:val="24"/>
        </w:rPr>
        <w:t>(Wadsworth, 2002)</w:t>
      </w:r>
      <w:r w:rsidR="00FE3A87">
        <w:rPr>
          <w:rFonts w:ascii="Times New Roman" w:hAnsi="Times New Roman" w:cs="Times New Roman"/>
          <w:sz w:val="24"/>
          <w:szCs w:val="24"/>
        </w:rPr>
        <w:fldChar w:fldCharType="end"/>
      </w:r>
    </w:p>
    <w:p w14:paraId="4E445426" w14:textId="0A9127A6"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Preterm or term babies mostly in the example table above</w:t>
      </w:r>
      <w:r w:rsidR="009F5EB0">
        <w:rPr>
          <w:rFonts w:ascii="Times New Roman" w:hAnsi="Times New Roman" w:cs="Times New Roman"/>
          <w:sz w:val="24"/>
          <w:szCs w:val="24"/>
        </w:rPr>
        <w:t>,</w:t>
      </w:r>
      <w:r w:rsidRPr="001C29A1">
        <w:rPr>
          <w:rFonts w:ascii="Times New Roman" w:hAnsi="Times New Roman" w:cs="Times New Roman"/>
          <w:sz w:val="24"/>
          <w:szCs w:val="24"/>
        </w:rPr>
        <w:t xml:space="preserve"> are given a total of 320ml and 200ml during the exchange procedure. </w:t>
      </w:r>
      <w:r w:rsidR="00FE3A87">
        <w:rPr>
          <w:rFonts w:ascii="Times New Roman" w:hAnsi="Times New Roman" w:cs="Times New Roman"/>
          <w:sz w:val="24"/>
          <w:szCs w:val="24"/>
        </w:rPr>
        <w:fldChar w:fldCharType="begin"/>
      </w:r>
      <w:r w:rsidR="00FE3A87">
        <w:rPr>
          <w:rFonts w:ascii="Times New Roman" w:hAnsi="Times New Roman" w:cs="Times New Roman"/>
          <w:sz w:val="24"/>
          <w:szCs w:val="24"/>
        </w:rPr>
        <w:instrText xml:space="preserve"> ADDIN EN.CITE &lt;EndNote&gt;&lt;Cite&gt;&lt;Author&gt;Wadsworth&lt;/Author&gt;&lt;Year&gt;2002&lt;/Year&gt;&lt;RecNum&gt;191&lt;/RecNum&gt;&lt;DisplayText&gt;(Wadsworth, 2002)&lt;/DisplayText&gt;&lt;record&gt;&lt;rec-number&gt;191&lt;/rec-number&gt;&lt;foreign-keys&gt;&lt;key app="EN" db-id="e2p5esepxpx0dqe0xwpvsaacrxz5r5x9e502" timestamp="1679763081"&gt;191&lt;/key&gt;&lt;/foreign-keys&gt;&lt;ref-type name="Journal Article"&gt;17&lt;/ref-type&gt;&lt;contributors&gt;&lt;authors&gt;&lt;author&gt;Wadsworth, G. R.&lt;/author&gt;&lt;/authors&gt;&lt;/contributors&gt;&lt;auth-address&gt;University of Singapore.&lt;/auth-address&gt;&lt;titles&gt;&lt;title&gt;Blood-volume: a commentary&lt;/title&gt;&lt;secondary-title&gt;Singapore Med J&lt;/secondary-title&gt;&lt;/titles&gt;&lt;periodical&gt;&lt;full-title&gt;Singapore Med J&lt;/full-title&gt;&lt;/periodical&gt;&lt;pages&gt;426-31&lt;/pages&gt;&lt;volume&gt;43&lt;/volume&gt;&lt;number&gt;8&lt;/number&gt;&lt;keywords&gt;&lt;keyword&gt;Blood Volume/*physiology&lt;/keyword&gt;&lt;keyword&gt;*Environment, Controlled&lt;/keyword&gt;&lt;keyword&gt;Erythrocyte Volume/physiology&lt;/keyword&gt;&lt;keyword&gt;Female&lt;/keyword&gt;&lt;keyword&gt;Hematologic Tests/standards&lt;/keyword&gt;&lt;keyword&gt;Hot Temperature&lt;/keyword&gt;&lt;keyword&gt;Humans&lt;/keyword&gt;&lt;keyword&gt;Plasma Volume/physiology&lt;/keyword&gt;&lt;keyword&gt;Pregnancy&lt;/keyword&gt;&lt;keyword&gt;*Tropical Climate&lt;/keyword&gt;&lt;/keywords&gt;&lt;dates&gt;&lt;year&gt;2002&lt;/year&gt;&lt;pub-dates&gt;&lt;date&gt;Aug&lt;/date&gt;&lt;/pub-dates&gt;&lt;/dates&gt;&lt;isbn&gt;0037-5675 (Print)&amp;#xD;0037-5675&lt;/isbn&gt;&lt;accession-num&gt;12507031&lt;/accession-num&gt;&lt;urls&gt;&lt;/urls&gt;&lt;remote-database-provider&gt;NLM&lt;/remote-database-provider&gt;&lt;language&gt;eng&lt;/language&gt;&lt;/record&gt;&lt;/Cite&gt;&lt;/EndNote&gt;</w:instrText>
      </w:r>
      <w:r w:rsidR="00FE3A87">
        <w:rPr>
          <w:rFonts w:ascii="Times New Roman" w:hAnsi="Times New Roman" w:cs="Times New Roman"/>
          <w:sz w:val="24"/>
          <w:szCs w:val="24"/>
        </w:rPr>
        <w:fldChar w:fldCharType="separate"/>
      </w:r>
      <w:r w:rsidR="00FE3A87">
        <w:rPr>
          <w:rFonts w:ascii="Times New Roman" w:hAnsi="Times New Roman" w:cs="Times New Roman"/>
          <w:noProof/>
          <w:sz w:val="24"/>
          <w:szCs w:val="24"/>
        </w:rPr>
        <w:t>(Wadsworth, 2002)</w:t>
      </w:r>
      <w:r w:rsidR="00FE3A87">
        <w:rPr>
          <w:rFonts w:ascii="Times New Roman" w:hAnsi="Times New Roman" w:cs="Times New Roman"/>
          <w:sz w:val="24"/>
          <w:szCs w:val="24"/>
        </w:rPr>
        <w:fldChar w:fldCharType="end"/>
      </w:r>
    </w:p>
    <w:p w14:paraId="2E5D1AE2" w14:textId="2ED7F8A2" w:rsidR="001C29A1" w:rsidRPr="00DA42F9" w:rsidRDefault="00A772D0" w:rsidP="00DA42F9">
      <w:pPr>
        <w:pStyle w:val="Heading4"/>
        <w:spacing w:line="360" w:lineRule="auto"/>
        <w:rPr>
          <w:sz w:val="24"/>
          <w:szCs w:val="24"/>
        </w:rPr>
      </w:pPr>
      <w:r w:rsidRPr="00DA42F9">
        <w:rPr>
          <w:sz w:val="24"/>
          <w:szCs w:val="24"/>
        </w:rPr>
        <w:t>2.5.2 DOUBLE</w:t>
      </w:r>
      <w:r w:rsidR="001C29A1" w:rsidRPr="00DA42F9">
        <w:rPr>
          <w:sz w:val="24"/>
          <w:szCs w:val="24"/>
        </w:rPr>
        <w:t xml:space="preserve"> </w:t>
      </w:r>
      <w:r w:rsidR="00F80DB7" w:rsidRPr="00DA42F9">
        <w:rPr>
          <w:sz w:val="24"/>
          <w:szCs w:val="24"/>
        </w:rPr>
        <w:t>VOLUME</w:t>
      </w:r>
    </w:p>
    <w:p w14:paraId="44DD2B37" w14:textId="0F97439F" w:rsidR="001C29A1" w:rsidRPr="001C29A1" w:rsidRDefault="001C29A1" w:rsidP="00DA42F9">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 Double Volume Exchange Transfusion involves repeating the single volume exchange transfusion. The blood to drawn from the neonate is estimated to be twice the baby's blood volume in circulation.</w:t>
      </w:r>
      <w:r w:rsidR="00FE3A87">
        <w:rPr>
          <w:rFonts w:ascii="Times New Roman" w:hAnsi="Times New Roman" w:cs="Times New Roman"/>
          <w:sz w:val="24"/>
          <w:szCs w:val="24"/>
        </w:rPr>
        <w:fldChar w:fldCharType="begin"/>
      </w:r>
      <w:r w:rsidR="00FE3A87">
        <w:rPr>
          <w:rFonts w:ascii="Times New Roman" w:hAnsi="Times New Roman" w:cs="Times New Roman"/>
          <w:sz w:val="24"/>
          <w:szCs w:val="24"/>
        </w:rPr>
        <w:instrText xml:space="preserve"> ADDIN EN.CITE &lt;EndNote&gt;&lt;Cite&gt;&lt;Author&gt;Mineshima&lt;/Author&gt;&lt;Year&gt;1998&lt;/Year&gt;&lt;RecNum&gt;192&lt;/RecNum&gt;&lt;DisplayText&gt;(Mineshima et al., 1998)&lt;/DisplayText&gt;&lt;record&gt;&lt;rec-number&gt;192&lt;/rec-number&gt;&lt;foreign-keys&gt;&lt;key app="EN" db-id="e2p5esepxpx0dqe0xwpvsaacrxz5r5x9e502" timestamp="1679763158"&gt;192&lt;/key&gt;&lt;/foreign-keys&gt;&lt;ref-type name="Journal Article"&gt;17&lt;/ref-type&gt;&lt;contributors&gt;&lt;authors&gt;&lt;author&gt;Mineshima, M.&lt;/author&gt;&lt;author&gt;Eguchi, K.&lt;/author&gt;&lt;author&gt;Horibe, K.&lt;/author&gt;&lt;author&gt;Yokoi, R.&lt;/author&gt;&lt;author&gt;Kaneko, I.&lt;/author&gt;&lt;author&gt;Kimata, N.&lt;/author&gt;&lt;author&gt;Sanaka, T.&lt;/author&gt;&lt;author&gt;Nihei, H.&lt;/author&gt;&lt;author&gt;Agishi, T.&lt;/author&gt;&lt;/authors&gt;&lt;/contributors&gt;&lt;auth-address&gt;Kidney Center, Tokyo Women&amp;apos;s Medical College, Japan.&lt;/auth-address&gt;&lt;titles&gt;&lt;title&gt;Continuous monitoring of blood volume in double filtration plasmapheresis&lt;/title&gt;&lt;secondary-title&gt;Asaio j&lt;/secondary-title&gt;&lt;/titles&gt;&lt;periodical&gt;&lt;full-title&gt;Asaio j&lt;/full-title&gt;&lt;/periodical&gt;&lt;pages&gt;M465-9&lt;/pages&gt;&lt;volume&gt;44&lt;/volume&gt;&lt;number&gt;5&lt;/number&gt;&lt;keywords&gt;&lt;keyword&gt;*Blood Volume&lt;/keyword&gt;&lt;keyword&gt;Hematocrit&lt;/keyword&gt;&lt;keyword&gt;Humans&lt;/keyword&gt;&lt;keyword&gt;Monitoring, Physiologic&lt;/keyword&gt;&lt;keyword&gt;Plasmapheresis/*methods&lt;/keyword&gt;&lt;keyword&gt;Serum Albumin/analysis&lt;/keyword&gt;&lt;/keywords&gt;&lt;dates&gt;&lt;year&gt;1998&lt;/year&gt;&lt;pub-dates&gt;&lt;date&gt;Sep-Oct&lt;/date&gt;&lt;/pub-dates&gt;&lt;/dates&gt;&lt;isbn&gt;1058-2916 (Print)&amp;#xD;1058-2916&lt;/isbn&gt;&lt;accession-num&gt;9804474&lt;/accession-num&gt;&lt;urls&gt;&lt;/urls&gt;&lt;electronic-resource-num&gt;10.1097/00002480-199809000-00029&lt;/electronic-resource-num&gt;&lt;remote-database-provider&gt;NLM&lt;/remote-database-provider&gt;&lt;language&gt;eng&lt;/language&gt;&lt;/record&gt;&lt;/Cite&gt;&lt;/EndNote&gt;</w:instrText>
      </w:r>
      <w:r w:rsidR="00FE3A87">
        <w:rPr>
          <w:rFonts w:ascii="Times New Roman" w:hAnsi="Times New Roman" w:cs="Times New Roman"/>
          <w:sz w:val="24"/>
          <w:szCs w:val="24"/>
        </w:rPr>
        <w:fldChar w:fldCharType="separate"/>
      </w:r>
      <w:r w:rsidR="00FE3A87">
        <w:rPr>
          <w:rFonts w:ascii="Times New Roman" w:hAnsi="Times New Roman" w:cs="Times New Roman"/>
          <w:noProof/>
          <w:sz w:val="24"/>
          <w:szCs w:val="24"/>
        </w:rPr>
        <w:t xml:space="preserve">(Mineshima </w:t>
      </w:r>
      <w:r w:rsidR="00FC6CC9" w:rsidRPr="00FC6CC9">
        <w:rPr>
          <w:rFonts w:ascii="Times New Roman" w:hAnsi="Times New Roman" w:cs="Times New Roman"/>
          <w:i/>
          <w:iCs/>
          <w:noProof/>
          <w:sz w:val="24"/>
          <w:szCs w:val="24"/>
        </w:rPr>
        <w:t>et al</w:t>
      </w:r>
      <w:r w:rsidR="00FE3A87">
        <w:rPr>
          <w:rFonts w:ascii="Times New Roman" w:hAnsi="Times New Roman" w:cs="Times New Roman"/>
          <w:noProof/>
          <w:sz w:val="24"/>
          <w:szCs w:val="24"/>
        </w:rPr>
        <w:t>., 1998)</w:t>
      </w:r>
      <w:r w:rsidR="00FE3A87">
        <w:rPr>
          <w:rFonts w:ascii="Times New Roman" w:hAnsi="Times New Roman" w:cs="Times New Roman"/>
          <w:sz w:val="24"/>
          <w:szCs w:val="24"/>
        </w:rPr>
        <w:fldChar w:fldCharType="end"/>
      </w:r>
    </w:p>
    <w:p w14:paraId="73CFB205" w14:textId="6361F06C"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 The blood to drawn from the neonate Between 85-88% of the baby's red blood cells or blood volume are replaced.</w:t>
      </w:r>
      <w:r w:rsidR="00FE3A87">
        <w:rPr>
          <w:rFonts w:ascii="Times New Roman" w:hAnsi="Times New Roman" w:cs="Times New Roman"/>
          <w:sz w:val="24"/>
          <w:szCs w:val="24"/>
        </w:rPr>
        <w:fldChar w:fldCharType="begin"/>
      </w:r>
      <w:r w:rsidR="00FE3A87">
        <w:rPr>
          <w:rFonts w:ascii="Times New Roman" w:hAnsi="Times New Roman" w:cs="Times New Roman"/>
          <w:sz w:val="24"/>
          <w:szCs w:val="24"/>
        </w:rPr>
        <w:instrText xml:space="preserve"> ADDIN EN.CITE &lt;EndNote&gt;&lt;Cite&gt;&lt;Author&gt;Wadsworth&lt;/Author&gt;&lt;Year&gt;2002&lt;/Year&gt;&lt;RecNum&gt;191&lt;/RecNum&gt;&lt;DisplayText&gt;(Wadsworth, 2002)&lt;/DisplayText&gt;&lt;record&gt;&lt;rec-number&gt;191&lt;/rec-number&gt;&lt;foreign-keys&gt;&lt;key app="EN" db-id="e2p5esepxpx0dqe0xwpvsaacrxz5r5x9e502" timestamp="1679763081"&gt;191&lt;/key&gt;&lt;/foreign-keys&gt;&lt;ref-type name="Journal Article"&gt;17&lt;/ref-type&gt;&lt;contributors&gt;&lt;authors&gt;&lt;author&gt;Wadsworth, G. R.&lt;/author&gt;&lt;/authors&gt;&lt;/contributors&gt;&lt;auth-address&gt;University of Singapore.&lt;/auth-address&gt;&lt;titles&gt;&lt;title&gt;Blood-volume: a commentary&lt;/title&gt;&lt;secondary-title&gt;Singapore Med J&lt;/secondary-title&gt;&lt;/titles&gt;&lt;periodical&gt;&lt;full-title&gt;Singapore Med J&lt;/full-title&gt;&lt;/periodical&gt;&lt;pages&gt;426-31&lt;/pages&gt;&lt;volume&gt;43&lt;/volume&gt;&lt;number&gt;8&lt;/number&gt;&lt;keywords&gt;&lt;keyword&gt;Blood Volume/*physiology&lt;/keyword&gt;&lt;keyword&gt;*Environment, Controlled&lt;/keyword&gt;&lt;keyword&gt;Erythrocyte Volume/physiology&lt;/keyword&gt;&lt;keyword&gt;Female&lt;/keyword&gt;&lt;keyword&gt;Hematologic Tests/standards&lt;/keyword&gt;&lt;keyword&gt;Hot Temperature&lt;/keyword&gt;&lt;keyword&gt;Humans&lt;/keyword&gt;&lt;keyword&gt;Plasma Volume/physiology&lt;/keyword&gt;&lt;keyword&gt;Pregnancy&lt;/keyword&gt;&lt;keyword&gt;*Tropical Climate&lt;/keyword&gt;&lt;/keywords&gt;&lt;dates&gt;&lt;year&gt;2002&lt;/year&gt;&lt;pub-dates&gt;&lt;date&gt;Aug&lt;/date&gt;&lt;/pub-dates&gt;&lt;/dates&gt;&lt;isbn&gt;0037-5675 (Print)&amp;#xD;0037-5675&lt;/isbn&gt;&lt;accession-num&gt;12507031&lt;/accession-num&gt;&lt;urls&gt;&lt;/urls&gt;&lt;remote-database-provider&gt;NLM&lt;/remote-database-provider&gt;&lt;language&gt;eng&lt;/language&gt;&lt;/record&gt;&lt;/Cite&gt;&lt;/EndNote&gt;</w:instrText>
      </w:r>
      <w:r w:rsidR="00FE3A87">
        <w:rPr>
          <w:rFonts w:ascii="Times New Roman" w:hAnsi="Times New Roman" w:cs="Times New Roman"/>
          <w:sz w:val="24"/>
          <w:szCs w:val="24"/>
        </w:rPr>
        <w:fldChar w:fldCharType="separate"/>
      </w:r>
      <w:r w:rsidR="00FE3A87">
        <w:rPr>
          <w:rFonts w:ascii="Times New Roman" w:hAnsi="Times New Roman" w:cs="Times New Roman"/>
          <w:noProof/>
          <w:sz w:val="24"/>
          <w:szCs w:val="24"/>
        </w:rPr>
        <w:t>(Wadsworth, 2002)</w:t>
      </w:r>
      <w:r w:rsidR="00FE3A87">
        <w:rPr>
          <w:rFonts w:ascii="Times New Roman" w:hAnsi="Times New Roman" w:cs="Times New Roman"/>
          <w:sz w:val="24"/>
          <w:szCs w:val="24"/>
        </w:rPr>
        <w:fldChar w:fldCharType="end"/>
      </w:r>
    </w:p>
    <w:p w14:paraId="01ED703E"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The end part of this process is most popular and mostly used to treat newborns with chronic jaundice (hyperbilirubinemia)</w:t>
      </w:r>
    </w:p>
    <w:p w14:paraId="0CF7A8E8" w14:textId="7A7D1112"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The efficiency of the double volume exchange transfusion should have been twice as high as the single volume exchange transfusion, one may have predicted.</w:t>
      </w:r>
    </w:p>
    <w:p w14:paraId="14179079" w14:textId="3690879F"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Yet this is not the case. Just a 25% average gain in efficiency is observed (</w:t>
      </w:r>
      <w:r w:rsidR="00DA42F9" w:rsidRPr="001C29A1">
        <w:rPr>
          <w:rFonts w:ascii="Times New Roman" w:hAnsi="Times New Roman" w:cs="Times New Roman"/>
          <w:sz w:val="24"/>
          <w:szCs w:val="24"/>
        </w:rPr>
        <w:t>i.e.,</w:t>
      </w:r>
      <w:r w:rsidRPr="001C29A1">
        <w:rPr>
          <w:rFonts w:ascii="Times New Roman" w:hAnsi="Times New Roman" w:cs="Times New Roman"/>
          <w:sz w:val="24"/>
          <w:szCs w:val="24"/>
        </w:rPr>
        <w:t xml:space="preserve"> from 80 to 85).</w:t>
      </w:r>
    </w:p>
    <w:p w14:paraId="670E214D" w14:textId="49FBC334"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Nearly all of the baby's blood's circulation cannot be exchanged. This occurs as a result of circulation mixing the baby's blood with the blood flowing in. The double volume exchange transfusion is best when efficiency is compared to the total amount of blood that is circulated since it minimizes waste by using less time, energy, and resources while maintaining high efficiency.</w:t>
      </w:r>
      <w:r w:rsidR="00DA42F9">
        <w:rPr>
          <w:rFonts w:ascii="Times New Roman" w:hAnsi="Times New Roman" w:cs="Times New Roman"/>
          <w:sz w:val="24"/>
          <w:szCs w:val="24"/>
        </w:rPr>
        <w:fldChar w:fldCharType="begin"/>
      </w:r>
      <w:r w:rsidR="00DA42F9">
        <w:rPr>
          <w:rFonts w:ascii="Times New Roman" w:hAnsi="Times New Roman" w:cs="Times New Roman"/>
          <w:sz w:val="24"/>
          <w:szCs w:val="24"/>
        </w:rPr>
        <w:instrText xml:space="preserve"> ADDIN EN.CITE &lt;EndNote&gt;&lt;Cite&gt;&lt;Author&gt;Pstras&lt;/Author&gt;&lt;Year&gt;2021&lt;/Year&gt;&lt;RecNum&gt;194&lt;/RecNum&gt;&lt;DisplayText&gt;(Pstras et al., 2021)&lt;/DisplayText&gt;&lt;record&gt;&lt;rec-number&gt;194&lt;/rec-number&gt;&lt;foreign-keys&gt;&lt;key app="EN" db-id="e2p5esepxpx0dqe0xwpvsaacrxz5r5x9e502" timestamp="1679763291"&gt;194&lt;/key&gt;&lt;/foreign-keys&gt;&lt;ref-type name="Journal Article"&gt;17&lt;/ref-type&gt;&lt;contributors&gt;&lt;authors&gt;&lt;author&gt;Pstras, L.&lt;/author&gt;&lt;author&gt;Waniewski, J.&lt;/author&gt;&lt;author&gt;Lindholm, B.&lt;/author&gt;&lt;/authors&gt;&lt;/contributors&gt;&lt;auth-address&gt;Nalecz Institute of Biocybernetics and Biomedical Engineering, Polish Academy of Sciences, Warsaw, Poland.&amp;#xD;Division of Renal Medicine and Baxter Novum, Department of Clinical Science, Intervention and Technology, Karolinska Institute, Stockholm, Sweden.&lt;/auth-address&gt;&lt;titles&gt;&lt;title&gt;Monitoring relative blood volume changes during hemodialysis: Impact of the priming procedure&lt;/title&gt;&lt;secondary-title&gt;Artif Organs&lt;/secondary-title&gt;&lt;/titles&gt;&lt;periodical&gt;&lt;full-title&gt;Artif Organs&lt;/full-title&gt;&lt;/periodical&gt;&lt;pages&gt;1189-1194&lt;/pages&gt;&lt;volume&gt;45&lt;/volume&gt;&lt;number&gt;10&lt;/number&gt;&lt;edition&gt;20210513&lt;/edition&gt;&lt;keywords&gt;&lt;keyword&gt;Blood Volume/*physiology&lt;/keyword&gt;&lt;keyword&gt;Hematocrit&lt;/keyword&gt;&lt;keyword&gt;Humans&lt;/keyword&gt;&lt;keyword&gt;Models, Theoretical&lt;/keyword&gt;&lt;keyword&gt;Monitoring, Physiologic/*methods&lt;/keyword&gt;&lt;keyword&gt;Renal Dialysis/*methods&lt;/keyword&gt;&lt;keyword&gt;Saline Solution&lt;/keyword&gt;&lt;keyword&gt;blood volume&lt;/keyword&gt;&lt;keyword&gt;hemodialysis&lt;/keyword&gt;&lt;keyword&gt;priming fluid&lt;/keyword&gt;&lt;keyword&gt;priming procedure&lt;/keyword&gt;&lt;keyword&gt;relative blood volume changes&lt;/keyword&gt;&lt;/keywords&gt;&lt;dates&gt;&lt;year&gt;2021&lt;/year&gt;&lt;pub-dates&gt;&lt;date&gt;Oct&lt;/date&gt;&lt;/pub-dates&gt;&lt;/dates&gt;&lt;isbn&gt;0160-564x&lt;/isbn&gt;&lt;accession-num&gt;33908070&lt;/accession-num&gt;&lt;urls&gt;&lt;/urls&gt;&lt;electronic-resource-num&gt;10.1111/aor.13972&lt;/electronic-resource-num&gt;&lt;remote-database-provider&gt;NLM&lt;/remote-database-provider&gt;&lt;language&gt;eng&lt;/language&gt;&lt;/record&gt;&lt;/Cite&gt;&lt;/EndNote&gt;</w:instrText>
      </w:r>
      <w:r w:rsidR="00DA42F9">
        <w:rPr>
          <w:rFonts w:ascii="Times New Roman" w:hAnsi="Times New Roman" w:cs="Times New Roman"/>
          <w:sz w:val="24"/>
          <w:szCs w:val="24"/>
        </w:rPr>
        <w:fldChar w:fldCharType="separate"/>
      </w:r>
      <w:r w:rsidR="00DA42F9">
        <w:rPr>
          <w:rFonts w:ascii="Times New Roman" w:hAnsi="Times New Roman" w:cs="Times New Roman"/>
          <w:noProof/>
          <w:sz w:val="24"/>
          <w:szCs w:val="24"/>
        </w:rPr>
        <w:t xml:space="preserve">(Pstras </w:t>
      </w:r>
      <w:r w:rsidR="00FC6CC9" w:rsidRPr="00FC6CC9">
        <w:rPr>
          <w:rFonts w:ascii="Times New Roman" w:hAnsi="Times New Roman" w:cs="Times New Roman"/>
          <w:i/>
          <w:iCs/>
          <w:noProof/>
          <w:sz w:val="24"/>
          <w:szCs w:val="24"/>
        </w:rPr>
        <w:t>et al</w:t>
      </w:r>
      <w:r w:rsidR="00DA42F9">
        <w:rPr>
          <w:rFonts w:ascii="Times New Roman" w:hAnsi="Times New Roman" w:cs="Times New Roman"/>
          <w:noProof/>
          <w:sz w:val="24"/>
          <w:szCs w:val="24"/>
        </w:rPr>
        <w:t>., 2021)</w:t>
      </w:r>
      <w:r w:rsidR="00DA42F9">
        <w:rPr>
          <w:rFonts w:ascii="Times New Roman" w:hAnsi="Times New Roman" w:cs="Times New Roman"/>
          <w:sz w:val="24"/>
          <w:szCs w:val="24"/>
        </w:rPr>
        <w:fldChar w:fldCharType="end"/>
      </w:r>
    </w:p>
    <w:p w14:paraId="24207023" w14:textId="630E2034"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 xml:space="preserve">The amount of blood exchanged as an aliquot depends on the weight of the infant. This is </w:t>
      </w:r>
      <w:r w:rsidR="0019525E">
        <w:rPr>
          <w:rFonts w:ascii="Times New Roman" w:hAnsi="Times New Roman" w:cs="Times New Roman"/>
          <w:sz w:val="24"/>
          <w:szCs w:val="24"/>
        </w:rPr>
        <w:t>because</w:t>
      </w:r>
      <w:r w:rsidRPr="001C29A1">
        <w:rPr>
          <w:rFonts w:ascii="Times New Roman" w:hAnsi="Times New Roman" w:cs="Times New Roman"/>
          <w:sz w:val="24"/>
          <w:szCs w:val="24"/>
        </w:rPr>
        <w:t>, depending on the weight of the infant, if more blood than a specific quantity is withheld, the child may lose consciousness or have organ failure. As a result, the following criterion is used to determine how much blood should be exchanged during a cycle.</w:t>
      </w:r>
      <w:r w:rsidR="00DA42F9">
        <w:rPr>
          <w:rFonts w:ascii="Times New Roman" w:hAnsi="Times New Roman" w:cs="Times New Roman"/>
          <w:sz w:val="24"/>
          <w:szCs w:val="24"/>
        </w:rPr>
        <w:fldChar w:fldCharType="begin"/>
      </w:r>
      <w:r w:rsidR="00DA42F9">
        <w:rPr>
          <w:rFonts w:ascii="Times New Roman" w:hAnsi="Times New Roman" w:cs="Times New Roman"/>
          <w:sz w:val="24"/>
          <w:szCs w:val="24"/>
        </w:rPr>
        <w:instrText xml:space="preserve"> ADDIN EN.CITE &lt;EndNote&gt;&lt;Cite&gt;&lt;Author&gt;Convertino&lt;/Author&gt;&lt;Year&gt;2007&lt;/Year&gt;&lt;RecNum&gt;193&lt;/RecNum&gt;&lt;DisplayText&gt;(Convertino, 2007)&lt;/DisplayText&gt;&lt;record&gt;&lt;rec-number&gt;193&lt;/rec-number&gt;&lt;foreign-keys&gt;&lt;key app="EN" db-id="e2p5esepxpx0dqe0xwpvsaacrxz5r5x9e502" timestamp="1679763255"&gt;193&lt;/key&gt;&lt;/foreign-keys&gt;&lt;ref-type name="Journal Article"&gt;17&lt;/ref-type&gt;&lt;contributors&gt;&lt;authors&gt;&lt;author&gt;Convertino, V. A.&lt;/author&gt;&lt;/authors&gt;&lt;/contributors&gt;&lt;auth-address&gt;Remote Triage Research Laboratory, US Army Institute of Surgical Research, Fort Sam Houston, Texas 78234-6315, USA. victor.convertino@amedd.army.mil&lt;/auth-address&gt;&lt;titles&gt;&lt;title&gt;Blood volume response to physical activity and inactivity&lt;/title&gt;&lt;secondary-title&gt;Am J Med Sci&lt;/secondary-title&gt;&lt;/titles&gt;&lt;periodical&gt;&lt;full-title&gt;Am J Med Sci&lt;/full-title&gt;&lt;/periodical&gt;&lt;pages&gt;72-9&lt;/pages&gt;&lt;volume&gt;334&lt;/volume&gt;&lt;number&gt;1&lt;/number&gt;&lt;keywords&gt;&lt;keyword&gt;Bed Rest&lt;/keyword&gt;&lt;keyword&gt;Blood Volume/*physiology&lt;/keyword&gt;&lt;keyword&gt;Cardiovascular Diseases/etiology/physiopathology&lt;/keyword&gt;&lt;keyword&gt;Exercise/physiology&lt;/keyword&gt;&lt;keyword&gt;Humans&lt;/keyword&gt;&lt;keyword&gt;Motor Activity/*physiology&lt;/keyword&gt;&lt;keyword&gt;Rest/*physiology&lt;/keyword&gt;&lt;/keywords&gt;&lt;dates&gt;&lt;year&gt;2007&lt;/year&gt;&lt;pub-dates&gt;&lt;date&gt;Jul&lt;/date&gt;&lt;/pub-dates&gt;&lt;/dates&gt;&lt;isbn&gt;0002-9629 (Print)&amp;#xD;0002-9629&lt;/isbn&gt;&lt;accession-num&gt;17630597&lt;/accession-num&gt;&lt;urls&gt;&lt;/urls&gt;&lt;electronic-resource-num&gt;10.1097/MAJ.0b013e318063c6e4&lt;/electronic-resource-num&gt;&lt;remote-database-provider&gt;NLM&lt;/remote-database-provider&gt;&lt;language&gt;eng&lt;/language&gt;&lt;/record&gt;&lt;/Cite&gt;&lt;/EndNote&gt;</w:instrText>
      </w:r>
      <w:r w:rsidR="00DA42F9">
        <w:rPr>
          <w:rFonts w:ascii="Times New Roman" w:hAnsi="Times New Roman" w:cs="Times New Roman"/>
          <w:sz w:val="24"/>
          <w:szCs w:val="24"/>
        </w:rPr>
        <w:fldChar w:fldCharType="separate"/>
      </w:r>
      <w:r w:rsidR="00DA42F9">
        <w:rPr>
          <w:rFonts w:ascii="Times New Roman" w:hAnsi="Times New Roman" w:cs="Times New Roman"/>
          <w:noProof/>
          <w:sz w:val="24"/>
          <w:szCs w:val="24"/>
        </w:rPr>
        <w:t>(Convertino, 2007)</w:t>
      </w:r>
      <w:r w:rsidR="00DA42F9">
        <w:rPr>
          <w:rFonts w:ascii="Times New Roman" w:hAnsi="Times New Roman" w:cs="Times New Roman"/>
          <w:sz w:val="24"/>
          <w:szCs w:val="24"/>
        </w:rPr>
        <w:fldChar w:fldCharType="end"/>
      </w:r>
    </w:p>
    <w:p w14:paraId="0B7AB2C1"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lastRenderedPageBreak/>
        <w:t>Due to the circumstances surrounding the infant, the doctor may not strictly adhere to this and instead utilize quantities that are lower or higher.</w:t>
      </w:r>
    </w:p>
    <w:p w14:paraId="7D2846E3"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In light of everything that has just been discussed, take into account the following: noting that the infant will get an exchange transfusion:</w:t>
      </w:r>
    </w:p>
    <w:p w14:paraId="0D347C30"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A premature infant with a mass of around one kilogram.</w:t>
      </w:r>
    </w:p>
    <w:p w14:paraId="318CEB85"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 xml:space="preserve">As the infant is premature, the standard quantity of blood exchange is around 200 ml per kilogram of the infant. By dividing this statistic by the baby's weight, we can determine the total volume of blood that has to be exchanged. </w:t>
      </w:r>
      <w:r w:rsidRPr="001C29A1">
        <w:rPr>
          <w:rFonts w:ascii="Cambria Math" w:hAnsi="Cambria Math" w:cs="Cambria Math"/>
          <w:sz w:val="24"/>
          <w:szCs w:val="24"/>
        </w:rPr>
        <w:t>𝑖</w:t>
      </w:r>
      <w:r w:rsidRPr="001C29A1">
        <w:rPr>
          <w:rFonts w:ascii="Times New Roman" w:hAnsi="Times New Roman" w:cs="Times New Roman"/>
          <w:sz w:val="24"/>
          <w:szCs w:val="24"/>
        </w:rPr>
        <w:t>.</w:t>
      </w:r>
      <w:r w:rsidRPr="001C29A1">
        <w:rPr>
          <w:rFonts w:ascii="Cambria Math" w:hAnsi="Cambria Math" w:cs="Cambria Math"/>
          <w:sz w:val="24"/>
          <w:szCs w:val="24"/>
        </w:rPr>
        <w:t>𝑒</w:t>
      </w:r>
      <w:r w:rsidRPr="001C29A1">
        <w:rPr>
          <w:rFonts w:ascii="Times New Roman" w:hAnsi="Times New Roman" w:cs="Times New Roman"/>
          <w:sz w:val="24"/>
          <w:szCs w:val="24"/>
        </w:rPr>
        <w:t>. 200</w:t>
      </w:r>
      <w:r w:rsidRPr="001C29A1">
        <w:rPr>
          <w:rFonts w:ascii="Cambria Math" w:hAnsi="Cambria Math" w:cs="Cambria Math"/>
          <w:sz w:val="24"/>
          <w:szCs w:val="24"/>
        </w:rPr>
        <w:t>𝑚𝑙𝑘𝑔</w:t>
      </w:r>
      <w:r w:rsidRPr="001C29A1">
        <w:rPr>
          <w:rFonts w:ascii="Times New Roman" w:hAnsi="Times New Roman" w:cs="Times New Roman"/>
          <w:sz w:val="24"/>
          <w:szCs w:val="24"/>
        </w:rPr>
        <w:t xml:space="preserve"> ×1.0</w:t>
      </w:r>
      <w:r w:rsidRPr="001C29A1">
        <w:rPr>
          <w:rFonts w:ascii="Cambria Math" w:hAnsi="Cambria Math" w:cs="Cambria Math"/>
          <w:sz w:val="24"/>
          <w:szCs w:val="24"/>
        </w:rPr>
        <w:t>𝑘𝑔</w:t>
      </w:r>
      <w:r w:rsidRPr="001C29A1">
        <w:rPr>
          <w:rFonts w:ascii="Times New Roman" w:hAnsi="Times New Roman" w:cs="Times New Roman"/>
          <w:sz w:val="24"/>
          <w:szCs w:val="24"/>
        </w:rPr>
        <w:t xml:space="preserve"> =200</w:t>
      </w:r>
      <w:r w:rsidRPr="001C29A1">
        <w:rPr>
          <w:rFonts w:ascii="Cambria Math" w:hAnsi="Cambria Math" w:cs="Cambria Math"/>
          <w:sz w:val="24"/>
          <w:szCs w:val="24"/>
        </w:rPr>
        <w:t>𝑚𝑙</w:t>
      </w:r>
      <w:r w:rsidRPr="001C29A1">
        <w:rPr>
          <w:rFonts w:ascii="Times New Roman" w:hAnsi="Times New Roman" w:cs="Times New Roman"/>
          <w:sz w:val="24"/>
          <w:szCs w:val="24"/>
        </w:rPr>
        <w:t>.</w:t>
      </w:r>
    </w:p>
    <w:p w14:paraId="06341BFF"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This suggests that a total volume exchange of around 200 ml is required. Also, because the infant weighs less than 1.5 kg, it follows that 5 ml-sized blood aliquots should be switched each cycle.</w:t>
      </w:r>
    </w:p>
    <w:p w14:paraId="1822AE7A" w14:textId="77777777" w:rsidR="001C29A1" w:rsidRP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 xml:space="preserve">We divide the entire blood volume by the volume per cycle to determine the number of cycles necessary to exchange the complete blood volume. </w:t>
      </w:r>
      <w:r w:rsidRPr="001C29A1">
        <w:rPr>
          <w:rFonts w:ascii="Cambria Math" w:hAnsi="Cambria Math" w:cs="Cambria Math"/>
          <w:sz w:val="24"/>
          <w:szCs w:val="24"/>
        </w:rPr>
        <w:t>𝑖</w:t>
      </w:r>
      <w:r w:rsidRPr="001C29A1">
        <w:rPr>
          <w:rFonts w:ascii="Times New Roman" w:hAnsi="Times New Roman" w:cs="Times New Roman"/>
          <w:sz w:val="24"/>
          <w:szCs w:val="24"/>
        </w:rPr>
        <w:t>.</w:t>
      </w:r>
      <w:r w:rsidRPr="001C29A1">
        <w:rPr>
          <w:rFonts w:ascii="Cambria Math" w:hAnsi="Cambria Math" w:cs="Cambria Math"/>
          <w:sz w:val="24"/>
          <w:szCs w:val="24"/>
        </w:rPr>
        <w:t>𝑒</w:t>
      </w:r>
      <w:r w:rsidRPr="001C29A1">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200ml</m:t>
            </m:r>
          </m:num>
          <m:den>
            <m:r>
              <w:rPr>
                <w:rFonts w:ascii="Cambria Math" w:hAnsi="Cambria Math" w:cs="Times New Roman"/>
                <w:sz w:val="24"/>
                <w:szCs w:val="24"/>
              </w:rPr>
              <m:t>5ml</m:t>
            </m:r>
          </m:den>
        </m:f>
        <m:r>
          <w:rPr>
            <w:rFonts w:ascii="Cambria Math" w:eastAsiaTheme="minorEastAsia" w:hAnsi="Cambria Math" w:cs="Times New Roman"/>
            <w:sz w:val="24"/>
            <w:szCs w:val="24"/>
          </w:rPr>
          <m:t>=40 cycles</m:t>
        </m:r>
      </m:oMath>
    </w:p>
    <w:p w14:paraId="058C3193" w14:textId="60C6F526" w:rsidR="001C29A1" w:rsidRDefault="001C29A1" w:rsidP="00292B61">
      <w:pPr>
        <w:spacing w:line="360" w:lineRule="auto"/>
        <w:jc w:val="both"/>
        <w:rPr>
          <w:rFonts w:ascii="Times New Roman" w:hAnsi="Times New Roman" w:cs="Times New Roman"/>
          <w:sz w:val="24"/>
          <w:szCs w:val="24"/>
        </w:rPr>
      </w:pPr>
      <w:r w:rsidRPr="001C29A1">
        <w:rPr>
          <w:rFonts w:ascii="Times New Roman" w:hAnsi="Times New Roman" w:cs="Times New Roman"/>
          <w:sz w:val="24"/>
          <w:szCs w:val="24"/>
        </w:rPr>
        <w:t xml:space="preserve">The process is carried out extremely slowly, taking 4-5 minutes every cycle, as was already said. Taking this instance into consideration, the total time for the exchange transfusion on the newborn will be equal to the time utilized each cycle times the overall number of cycles. </w:t>
      </w:r>
      <w:r w:rsidRPr="001C29A1">
        <w:rPr>
          <w:rFonts w:ascii="Cambria Math" w:hAnsi="Cambria Math" w:cs="Cambria Math"/>
          <w:sz w:val="24"/>
          <w:szCs w:val="24"/>
        </w:rPr>
        <w:t>𝑖</w:t>
      </w:r>
      <w:r w:rsidRPr="001C29A1">
        <w:rPr>
          <w:rFonts w:ascii="Times New Roman" w:hAnsi="Times New Roman" w:cs="Times New Roman"/>
          <w:sz w:val="24"/>
          <w:szCs w:val="24"/>
        </w:rPr>
        <w:t>.</w:t>
      </w:r>
      <w:r w:rsidRPr="001C29A1">
        <w:rPr>
          <w:rFonts w:ascii="Cambria Math" w:hAnsi="Cambria Math" w:cs="Cambria Math"/>
          <w:sz w:val="24"/>
          <w:szCs w:val="24"/>
        </w:rPr>
        <w:t>𝑒</w:t>
      </w:r>
      <w:r w:rsidRPr="001C29A1">
        <w:rPr>
          <w:rFonts w:ascii="Times New Roman" w:hAnsi="Times New Roman" w:cs="Times New Roman"/>
          <w:sz w:val="24"/>
          <w:szCs w:val="24"/>
        </w:rPr>
        <w:t xml:space="preserve">. 40 </w:t>
      </w:r>
      <w:r w:rsidRPr="001C29A1">
        <w:rPr>
          <w:rFonts w:ascii="Cambria Math" w:hAnsi="Cambria Math" w:cs="Cambria Math"/>
          <w:sz w:val="24"/>
          <w:szCs w:val="24"/>
        </w:rPr>
        <w:t>𝑐𝑦𝑐𝑙𝑒𝑠</w:t>
      </w:r>
      <w:r w:rsidRPr="001C29A1">
        <w:rPr>
          <w:rFonts w:ascii="Times New Roman" w:hAnsi="Times New Roman" w:cs="Times New Roman"/>
          <w:sz w:val="24"/>
          <w:szCs w:val="24"/>
        </w:rPr>
        <w:t xml:space="preserve"> ×4</w:t>
      </w:r>
      <w:r w:rsidRPr="001C29A1">
        <w:rPr>
          <w:rFonts w:ascii="Cambria Math" w:hAnsi="Cambria Math" w:cs="Cambria Math"/>
          <w:sz w:val="24"/>
          <w:szCs w:val="24"/>
        </w:rPr>
        <w:t>𝑚𝑖𝑛𝑠</w:t>
      </w:r>
      <w:r w:rsidRPr="001C29A1">
        <w:rPr>
          <w:rFonts w:ascii="Times New Roman" w:hAnsi="Times New Roman" w:cs="Times New Roman"/>
          <w:sz w:val="24"/>
          <w:szCs w:val="24"/>
        </w:rPr>
        <w:t xml:space="preserve"> </w:t>
      </w:r>
      <w:r w:rsidRPr="001C29A1">
        <w:rPr>
          <w:rFonts w:ascii="Cambria Math" w:hAnsi="Cambria Math" w:cs="Cambria Math"/>
          <w:sz w:val="24"/>
          <w:szCs w:val="24"/>
        </w:rPr>
        <w:t>𝑐𝑦𝑐𝑙𝑒</w:t>
      </w:r>
      <w:r w:rsidRPr="001C29A1">
        <w:rPr>
          <w:rFonts w:ascii="Times New Roman" w:hAnsi="Times New Roman" w:cs="Times New Roman"/>
          <w:sz w:val="24"/>
          <w:szCs w:val="24"/>
        </w:rPr>
        <w:t>\s=160</w:t>
      </w:r>
      <w:r w:rsidRPr="001C29A1">
        <w:rPr>
          <w:rFonts w:ascii="Cambria Math" w:hAnsi="Cambria Math" w:cs="Cambria Math"/>
          <w:sz w:val="24"/>
          <w:szCs w:val="24"/>
        </w:rPr>
        <w:t>𝑚𝑖𝑛𝑠</w:t>
      </w:r>
      <w:r w:rsidRPr="001C29A1">
        <w:rPr>
          <w:rFonts w:ascii="Times New Roman" w:hAnsi="Times New Roman" w:cs="Times New Roman"/>
          <w:sz w:val="24"/>
          <w:szCs w:val="24"/>
        </w:rPr>
        <w:t xml:space="preserve"> = 2 ℎ</w:t>
      </w:r>
      <w:r w:rsidRPr="001C29A1">
        <w:rPr>
          <w:rFonts w:ascii="Cambria Math" w:hAnsi="Cambria Math" w:cs="Cambria Math"/>
          <w:sz w:val="24"/>
          <w:szCs w:val="24"/>
        </w:rPr>
        <w:t>𝑟𝑠</w:t>
      </w:r>
      <w:r w:rsidRPr="001C29A1">
        <w:rPr>
          <w:rFonts w:ascii="Times New Roman" w:hAnsi="Times New Roman" w:cs="Times New Roman"/>
          <w:sz w:val="24"/>
          <w:szCs w:val="24"/>
        </w:rPr>
        <w:t xml:space="preserve"> 40 </w:t>
      </w:r>
      <w:r w:rsidRPr="001C29A1">
        <w:rPr>
          <w:rFonts w:ascii="Cambria Math" w:hAnsi="Cambria Math" w:cs="Cambria Math"/>
          <w:sz w:val="24"/>
          <w:szCs w:val="24"/>
        </w:rPr>
        <w:t>𝑚𝑖𝑛</w:t>
      </w:r>
      <w:r w:rsidRPr="001C29A1">
        <w:rPr>
          <w:rFonts w:ascii="Times New Roman" w:hAnsi="Times New Roman" w:cs="Times New Roman"/>
          <w:sz w:val="24"/>
          <w:szCs w:val="24"/>
        </w:rPr>
        <w:t>.</w:t>
      </w:r>
    </w:p>
    <w:p w14:paraId="4BB7A299" w14:textId="6986820A" w:rsidR="00E75A26" w:rsidRDefault="00E75A26" w:rsidP="00292B61">
      <w:pPr>
        <w:spacing w:line="360" w:lineRule="auto"/>
        <w:jc w:val="both"/>
        <w:rPr>
          <w:rFonts w:ascii="Times New Roman" w:hAnsi="Times New Roman" w:cs="Times New Roman"/>
          <w:sz w:val="24"/>
          <w:szCs w:val="24"/>
        </w:rPr>
      </w:pPr>
      <w:r w:rsidRPr="00E75A26">
        <w:rPr>
          <w:rFonts w:ascii="Times New Roman" w:hAnsi="Times New Roman" w:cs="Times New Roman"/>
          <w:sz w:val="24"/>
          <w:szCs w:val="24"/>
        </w:rPr>
        <w:t>The following guidelines for exchange transfusion levels are based on the American Academy of Pediatric Guidelines and are adapted from the Department of Human Services (Victoria) Neonatal Handbook</w:t>
      </w:r>
      <w:r>
        <w:rPr>
          <w:rFonts w:ascii="Times New Roman" w:hAnsi="Times New Roman" w:cs="Times New Roman"/>
          <w:sz w:val="24"/>
          <w:szCs w:val="24"/>
        </w:rPr>
        <w:fldChar w:fldCharType="begin"/>
      </w:r>
      <w:r w:rsidR="00DA42F9">
        <w:rPr>
          <w:rFonts w:ascii="Times New Roman" w:hAnsi="Times New Roman" w:cs="Times New Roman"/>
          <w:sz w:val="24"/>
          <w:szCs w:val="24"/>
        </w:rPr>
        <w:instrText xml:space="preserve"> ADDIN EN.CITE &lt;EndNote&gt;&lt;Cite&gt;&lt;Author&gt;RCH&lt;/Author&gt;&lt;Year&gt;2009&lt;/Year&gt;&lt;RecNum&gt;11&lt;/RecNum&gt;&lt;DisplayText&gt;(RCH, 2009; Victoria., 2018)&lt;/DisplayText&gt;&lt;record&gt;&lt;rec-number&gt;11&lt;/rec-number&gt;&lt;foreign-keys&gt;&lt;key app="EN" db-id="zfdxada0ef2vdhetz58pttspf2d9ptepzz52" timestamp="1679335894"&gt;11&lt;/key&gt;&lt;/foreign-keys&gt;&lt;ref-type name="Pamphlet"&gt;24&lt;/ref-type&gt;&lt;contributors&gt;&lt;authors&gt;&lt;author&gt;RCH&lt;/author&gt;&lt;/authors&gt;&lt;secondary-authors&gt;&lt;author&gt;The Royal Children&amp;apos;s Hospital, Melbourne&lt;/author&gt;&lt;/secondary-authors&gt;&lt;/contributors&gt;&lt;titles&gt;&lt;title&gt;Exchange Transfusion: Neonatal&lt;/title&gt;&lt;/titles&gt;&lt;dates&gt;&lt;year&gt;2009&lt;/year&gt;&lt;/dates&gt;&lt;urls&gt;&lt;related-urls&gt;&lt;url&gt;https://www.rch.org.au/uploadedFiles/Main/Content/neonatal_rch/EXCHANGE_TRANSFUSION.pdf&lt;/url&gt;&lt;/related-urls&gt;&lt;/urls&gt;&lt;/record&gt;&lt;/Cite&gt;&lt;Cite&gt;&lt;Author&gt;Victoria.&lt;/Author&gt;&lt;Year&gt;2018&lt;/Year&gt;&lt;RecNum&gt;111&lt;/RecNum&gt;&lt;record&gt;&lt;rec-number&gt;111&lt;/rec-number&gt;&lt;foreign-keys&gt;&lt;key app="EN" db-id="e2p5esepxpx0dqe0xwpvsaacrxz5r5x9e502" timestamp="1676925404"&gt;111&lt;/key&gt;&lt;/foreign-keys&gt;&lt;ref-type name="Book"&gt;6&lt;/ref-type&gt;&lt;contributors&gt;&lt;authors&gt;&lt;author&gt;Safer Care Victoria. &lt;/author&gt;&lt;/authors&gt;&lt;/contributors&gt;&lt;titles&gt;&lt;title&gt;Umbilical vein catheterisation for neonates&lt;/title&gt;&lt;/titles&gt;&lt;volume&gt;2&lt;/volume&gt;&lt;section&gt;44-58&lt;/section&gt;&lt;dates&gt;&lt;year&gt;2018&lt;/year&gt;&lt;/dates&gt;&lt;publisher&gt;Neonatal ehandbook&lt;/publisher&gt;&lt;urls&gt;&lt;/urls&gt;&lt;/record&gt;&lt;/Cite&gt;&lt;/EndNote&gt;</w:instrText>
      </w:r>
      <w:r>
        <w:rPr>
          <w:rFonts w:ascii="Times New Roman" w:hAnsi="Times New Roman" w:cs="Times New Roman"/>
          <w:sz w:val="24"/>
          <w:szCs w:val="24"/>
        </w:rPr>
        <w:fldChar w:fldCharType="separate"/>
      </w:r>
      <w:r w:rsidR="00DA42F9">
        <w:rPr>
          <w:rFonts w:ascii="Times New Roman" w:hAnsi="Times New Roman" w:cs="Times New Roman"/>
          <w:noProof/>
          <w:sz w:val="24"/>
          <w:szCs w:val="24"/>
        </w:rPr>
        <w:t>(RCH, 2009; Victoria., 2018)</w:t>
      </w:r>
      <w:r>
        <w:rPr>
          <w:rFonts w:ascii="Times New Roman" w:hAnsi="Times New Roman" w:cs="Times New Roman"/>
          <w:sz w:val="24"/>
          <w:szCs w:val="24"/>
        </w:rPr>
        <w:fldChar w:fldCharType="end"/>
      </w:r>
    </w:p>
    <w:p w14:paraId="6837B6FC" w14:textId="3C73DD54" w:rsidR="00884BDD" w:rsidRDefault="00884BDD" w:rsidP="00292B61">
      <w:pPr>
        <w:spacing w:line="360" w:lineRule="auto"/>
        <w:jc w:val="both"/>
        <w:rPr>
          <w:rFonts w:ascii="Times New Roman" w:hAnsi="Times New Roman" w:cs="Times New Roman"/>
          <w:sz w:val="24"/>
          <w:szCs w:val="24"/>
        </w:rPr>
      </w:pPr>
    </w:p>
    <w:p w14:paraId="43FEBC0D" w14:textId="1E812514" w:rsidR="00884BDD" w:rsidRDefault="00884BDD" w:rsidP="00292B61">
      <w:pPr>
        <w:spacing w:line="360" w:lineRule="auto"/>
        <w:jc w:val="both"/>
        <w:rPr>
          <w:rFonts w:ascii="Times New Roman" w:hAnsi="Times New Roman" w:cs="Times New Roman"/>
          <w:sz w:val="24"/>
          <w:szCs w:val="24"/>
        </w:rPr>
      </w:pPr>
    </w:p>
    <w:p w14:paraId="5B782863" w14:textId="2BB239AE" w:rsidR="00884BDD" w:rsidRDefault="00884BDD" w:rsidP="00292B61">
      <w:pPr>
        <w:spacing w:line="360" w:lineRule="auto"/>
        <w:jc w:val="both"/>
        <w:rPr>
          <w:rFonts w:ascii="Times New Roman" w:hAnsi="Times New Roman" w:cs="Times New Roman"/>
          <w:sz w:val="24"/>
          <w:szCs w:val="24"/>
        </w:rPr>
      </w:pPr>
    </w:p>
    <w:p w14:paraId="6F5B8846" w14:textId="2587CAE2" w:rsidR="00884BDD" w:rsidRDefault="00884BDD" w:rsidP="00292B61">
      <w:pPr>
        <w:spacing w:line="360" w:lineRule="auto"/>
        <w:jc w:val="both"/>
        <w:rPr>
          <w:rFonts w:ascii="Times New Roman" w:hAnsi="Times New Roman" w:cs="Times New Roman"/>
          <w:sz w:val="24"/>
          <w:szCs w:val="24"/>
        </w:rPr>
      </w:pPr>
    </w:p>
    <w:p w14:paraId="657F17D7" w14:textId="57C287D8" w:rsidR="00884BDD" w:rsidRDefault="00884BDD" w:rsidP="00292B61">
      <w:pPr>
        <w:spacing w:line="360" w:lineRule="auto"/>
        <w:jc w:val="both"/>
        <w:rPr>
          <w:rFonts w:ascii="Times New Roman" w:hAnsi="Times New Roman" w:cs="Times New Roman"/>
          <w:sz w:val="24"/>
          <w:szCs w:val="24"/>
        </w:rPr>
      </w:pPr>
    </w:p>
    <w:p w14:paraId="5CE24328" w14:textId="77777777" w:rsidR="00884BDD" w:rsidRDefault="00884BDD" w:rsidP="00292B61">
      <w:pPr>
        <w:spacing w:line="360" w:lineRule="auto"/>
        <w:jc w:val="both"/>
        <w:rPr>
          <w:rFonts w:ascii="Times New Roman" w:hAnsi="Times New Roman" w:cs="Times New Roman"/>
          <w:sz w:val="24"/>
          <w:szCs w:val="24"/>
        </w:rPr>
      </w:pPr>
    </w:p>
    <w:p w14:paraId="05BBB891" w14:textId="7A7075FB" w:rsidR="003D283D" w:rsidRPr="003D283D" w:rsidRDefault="003D283D" w:rsidP="00292B61">
      <w:pPr>
        <w:spacing w:line="360" w:lineRule="auto"/>
        <w:jc w:val="both"/>
        <w:rPr>
          <w:rFonts w:ascii="Times New Roman" w:hAnsi="Times New Roman" w:cs="Times New Roman"/>
          <w:b/>
          <w:bCs/>
          <w:sz w:val="24"/>
          <w:szCs w:val="24"/>
        </w:rPr>
      </w:pPr>
    </w:p>
    <w:p w14:paraId="51BC6D7D" w14:textId="50A4EB84" w:rsidR="003D0BAE" w:rsidRPr="003D0BAE" w:rsidRDefault="003D0BAE" w:rsidP="003D0BAE">
      <w:pPr>
        <w:pStyle w:val="Caption"/>
        <w:keepNext/>
        <w:rPr>
          <w:sz w:val="24"/>
          <w:szCs w:val="24"/>
        </w:rPr>
      </w:pPr>
      <w:r w:rsidRPr="003D0BAE">
        <w:rPr>
          <w:sz w:val="24"/>
          <w:szCs w:val="24"/>
        </w:rPr>
        <w:t xml:space="preserve">Table </w:t>
      </w:r>
      <w:r w:rsidRPr="003D0BAE">
        <w:rPr>
          <w:sz w:val="24"/>
          <w:szCs w:val="24"/>
        </w:rPr>
        <w:fldChar w:fldCharType="begin"/>
      </w:r>
      <w:r w:rsidRPr="003D0BAE">
        <w:rPr>
          <w:sz w:val="24"/>
          <w:szCs w:val="24"/>
        </w:rPr>
        <w:instrText xml:space="preserve"> SEQ Table \* ARABIC </w:instrText>
      </w:r>
      <w:r w:rsidRPr="003D0BAE">
        <w:rPr>
          <w:sz w:val="24"/>
          <w:szCs w:val="24"/>
        </w:rPr>
        <w:fldChar w:fldCharType="separate"/>
      </w:r>
      <w:r w:rsidR="00F419B2">
        <w:rPr>
          <w:noProof/>
          <w:sz w:val="24"/>
          <w:szCs w:val="24"/>
        </w:rPr>
        <w:t>3</w:t>
      </w:r>
      <w:r w:rsidRPr="003D0BAE">
        <w:rPr>
          <w:sz w:val="24"/>
          <w:szCs w:val="24"/>
        </w:rPr>
        <w:fldChar w:fldCharType="end"/>
      </w:r>
      <w:r w:rsidRPr="003D0BAE">
        <w:rPr>
          <w:sz w:val="24"/>
          <w:szCs w:val="24"/>
        </w:rPr>
        <w:t xml:space="preserve"> :Guidelines For Exchange Transfusion In Infants 35 Or More Weeks Of Gestation</w:t>
      </w:r>
    </w:p>
    <w:tbl>
      <w:tblPr>
        <w:tblStyle w:val="TableGrid"/>
        <w:tblW w:w="0" w:type="auto"/>
        <w:tblLook w:val="04A0" w:firstRow="1" w:lastRow="0" w:firstColumn="1" w:lastColumn="0" w:noHBand="0" w:noVBand="1"/>
      </w:tblPr>
      <w:tblGrid>
        <w:gridCol w:w="2337"/>
        <w:gridCol w:w="2337"/>
        <w:gridCol w:w="2338"/>
        <w:gridCol w:w="2338"/>
      </w:tblGrid>
      <w:tr w:rsidR="00BF056B" w14:paraId="052B7FF9" w14:textId="77777777" w:rsidTr="00BF056B">
        <w:tc>
          <w:tcPr>
            <w:tcW w:w="2337" w:type="dxa"/>
          </w:tcPr>
          <w:p w14:paraId="73A574F6" w14:textId="2660F260" w:rsidR="00BF056B" w:rsidRDefault="00BF056B" w:rsidP="00292B61">
            <w:pPr>
              <w:spacing w:line="360" w:lineRule="auto"/>
              <w:jc w:val="both"/>
              <w:rPr>
                <w:rFonts w:ascii="Times New Roman" w:hAnsi="Times New Roman" w:cs="Times New Roman"/>
                <w:sz w:val="24"/>
                <w:szCs w:val="24"/>
              </w:rPr>
            </w:pPr>
            <w:r w:rsidRPr="00BF056B">
              <w:rPr>
                <w:rFonts w:ascii="Times New Roman" w:hAnsi="Times New Roman" w:cs="Times New Roman"/>
                <w:sz w:val="24"/>
                <w:szCs w:val="24"/>
              </w:rPr>
              <w:t>Age (</w:t>
            </w:r>
            <w:proofErr w:type="spellStart"/>
            <w:r w:rsidRPr="00BF056B">
              <w:rPr>
                <w:rFonts w:ascii="Times New Roman" w:hAnsi="Times New Roman" w:cs="Times New Roman"/>
                <w:sz w:val="24"/>
                <w:szCs w:val="24"/>
              </w:rPr>
              <w:t>hrs</w:t>
            </w:r>
            <w:proofErr w:type="spellEnd"/>
            <w:r>
              <w:rPr>
                <w:rFonts w:ascii="Times New Roman" w:hAnsi="Times New Roman" w:cs="Times New Roman"/>
                <w:sz w:val="24"/>
                <w:szCs w:val="24"/>
              </w:rPr>
              <w:t>)</w:t>
            </w:r>
          </w:p>
        </w:tc>
        <w:tc>
          <w:tcPr>
            <w:tcW w:w="2337" w:type="dxa"/>
          </w:tcPr>
          <w:p w14:paraId="2D84F475" w14:textId="25B509AA" w:rsidR="00BF056B" w:rsidRDefault="00BF056B" w:rsidP="00292B61">
            <w:pPr>
              <w:spacing w:line="360" w:lineRule="auto"/>
              <w:jc w:val="both"/>
              <w:rPr>
                <w:rFonts w:ascii="Times New Roman" w:hAnsi="Times New Roman" w:cs="Times New Roman"/>
                <w:sz w:val="24"/>
                <w:szCs w:val="24"/>
              </w:rPr>
            </w:pPr>
            <w:r w:rsidRPr="00BF056B">
              <w:rPr>
                <w:rFonts w:ascii="Times New Roman" w:hAnsi="Times New Roman" w:cs="Times New Roman"/>
                <w:sz w:val="24"/>
                <w:szCs w:val="24"/>
              </w:rPr>
              <w:t>Infants at higher risk 35-37</w:t>
            </w:r>
            <w:r w:rsidRPr="008823B6">
              <w:rPr>
                <w:rFonts w:ascii="Times New Roman" w:hAnsi="Times New Roman" w:cs="Times New Roman"/>
                <w:sz w:val="24"/>
                <w:szCs w:val="24"/>
                <w:vertAlign w:val="superscript"/>
              </w:rPr>
              <w:t>+6</w:t>
            </w:r>
            <w:r w:rsidRPr="00BF056B">
              <w:rPr>
                <w:rFonts w:ascii="Times New Roman" w:hAnsi="Times New Roman" w:cs="Times New Roman"/>
                <w:sz w:val="24"/>
                <w:szCs w:val="24"/>
              </w:rPr>
              <w:t xml:space="preserve"> weeks + risk factors</w:t>
            </w:r>
          </w:p>
        </w:tc>
        <w:tc>
          <w:tcPr>
            <w:tcW w:w="2338" w:type="dxa"/>
          </w:tcPr>
          <w:p w14:paraId="60A30657" w14:textId="7E62BDE8" w:rsidR="00BF056B" w:rsidRDefault="00BF056B" w:rsidP="00292B61">
            <w:pPr>
              <w:spacing w:line="360" w:lineRule="auto"/>
              <w:jc w:val="both"/>
              <w:rPr>
                <w:rFonts w:ascii="Times New Roman" w:hAnsi="Times New Roman" w:cs="Times New Roman"/>
                <w:sz w:val="24"/>
                <w:szCs w:val="24"/>
              </w:rPr>
            </w:pPr>
            <w:r w:rsidRPr="00BF056B">
              <w:rPr>
                <w:rFonts w:ascii="Times New Roman" w:hAnsi="Times New Roman" w:cs="Times New Roman"/>
                <w:sz w:val="24"/>
                <w:szCs w:val="24"/>
              </w:rPr>
              <w:t>Infants at medium risk ≥38 weeks + risk factors or 35-37</w:t>
            </w:r>
            <w:r w:rsidRPr="00BF056B">
              <w:rPr>
                <w:rFonts w:ascii="Times New Roman" w:hAnsi="Times New Roman" w:cs="Times New Roman"/>
                <w:sz w:val="24"/>
                <w:szCs w:val="24"/>
                <w:vertAlign w:val="superscript"/>
              </w:rPr>
              <w:t>+6</w:t>
            </w:r>
            <w:r w:rsidRPr="00BF056B">
              <w:rPr>
                <w:rFonts w:ascii="Times New Roman" w:hAnsi="Times New Roman" w:cs="Times New Roman"/>
                <w:sz w:val="24"/>
                <w:szCs w:val="24"/>
              </w:rPr>
              <w:t xml:space="preserve"> weeks and well</w:t>
            </w:r>
          </w:p>
        </w:tc>
        <w:tc>
          <w:tcPr>
            <w:tcW w:w="2338" w:type="dxa"/>
          </w:tcPr>
          <w:p w14:paraId="69372FA3" w14:textId="5E9B1D65" w:rsidR="00BF056B" w:rsidRDefault="00684E34" w:rsidP="00292B61">
            <w:pPr>
              <w:spacing w:line="360" w:lineRule="auto"/>
              <w:jc w:val="both"/>
              <w:rPr>
                <w:rFonts w:ascii="Times New Roman" w:hAnsi="Times New Roman" w:cs="Times New Roman"/>
                <w:sz w:val="24"/>
                <w:szCs w:val="24"/>
              </w:rPr>
            </w:pPr>
            <w:r w:rsidRPr="00684E34">
              <w:rPr>
                <w:rFonts w:ascii="Times New Roman" w:hAnsi="Times New Roman" w:cs="Times New Roman"/>
                <w:sz w:val="24"/>
                <w:szCs w:val="24"/>
              </w:rPr>
              <w:t>Infants at lower risk 38 weeks and wel</w:t>
            </w:r>
            <w:r>
              <w:rPr>
                <w:rFonts w:ascii="Times New Roman" w:hAnsi="Times New Roman" w:cs="Times New Roman"/>
                <w:sz w:val="24"/>
                <w:szCs w:val="24"/>
              </w:rPr>
              <w:t>l</w:t>
            </w:r>
          </w:p>
        </w:tc>
      </w:tr>
      <w:tr w:rsidR="00BF056B" w14:paraId="488B4484" w14:textId="77777777" w:rsidTr="00BF056B">
        <w:tc>
          <w:tcPr>
            <w:tcW w:w="2337" w:type="dxa"/>
          </w:tcPr>
          <w:p w14:paraId="70D91B51" w14:textId="77777777" w:rsidR="00BF056B" w:rsidRDefault="00BF056B" w:rsidP="00292B61">
            <w:pPr>
              <w:spacing w:line="360" w:lineRule="auto"/>
              <w:jc w:val="both"/>
              <w:rPr>
                <w:rFonts w:ascii="Times New Roman" w:hAnsi="Times New Roman" w:cs="Times New Roman"/>
                <w:sz w:val="24"/>
                <w:szCs w:val="24"/>
              </w:rPr>
            </w:pPr>
          </w:p>
        </w:tc>
        <w:tc>
          <w:tcPr>
            <w:tcW w:w="2337" w:type="dxa"/>
          </w:tcPr>
          <w:p w14:paraId="53F9E48A" w14:textId="4C3C42A8" w:rsidR="00BF056B" w:rsidRDefault="001463B1" w:rsidP="00292B61">
            <w:pPr>
              <w:spacing w:line="360" w:lineRule="auto"/>
              <w:jc w:val="both"/>
              <w:rPr>
                <w:rFonts w:ascii="Times New Roman" w:hAnsi="Times New Roman" w:cs="Times New Roman"/>
                <w:sz w:val="24"/>
                <w:szCs w:val="24"/>
              </w:rPr>
            </w:pPr>
            <w:r w:rsidRPr="001463B1">
              <w:rPr>
                <w:rFonts w:ascii="Times New Roman" w:hAnsi="Times New Roman" w:cs="Times New Roman"/>
                <w:sz w:val="24"/>
                <w:szCs w:val="24"/>
              </w:rPr>
              <w:t>SBR (</w:t>
            </w:r>
            <w:proofErr w:type="spellStart"/>
            <w:r w:rsidRPr="001463B1">
              <w:rPr>
                <w:rFonts w:ascii="Times New Roman" w:hAnsi="Times New Roman" w:cs="Times New Roman"/>
                <w:sz w:val="24"/>
                <w:szCs w:val="24"/>
              </w:rPr>
              <w:t>micromol</w:t>
            </w:r>
            <w:proofErr w:type="spellEnd"/>
            <w:r w:rsidRPr="001463B1">
              <w:rPr>
                <w:rFonts w:ascii="Times New Roman" w:hAnsi="Times New Roman" w:cs="Times New Roman"/>
                <w:sz w:val="24"/>
                <w:szCs w:val="24"/>
              </w:rPr>
              <w:t>/L)</w:t>
            </w:r>
          </w:p>
        </w:tc>
        <w:tc>
          <w:tcPr>
            <w:tcW w:w="2338" w:type="dxa"/>
          </w:tcPr>
          <w:p w14:paraId="34C1748D" w14:textId="2F625C88" w:rsidR="00BF056B" w:rsidRDefault="001463B1" w:rsidP="00292B61">
            <w:pPr>
              <w:spacing w:line="360" w:lineRule="auto"/>
              <w:jc w:val="both"/>
              <w:rPr>
                <w:rFonts w:ascii="Times New Roman" w:hAnsi="Times New Roman" w:cs="Times New Roman"/>
                <w:sz w:val="24"/>
                <w:szCs w:val="24"/>
              </w:rPr>
            </w:pPr>
            <w:r w:rsidRPr="001463B1">
              <w:rPr>
                <w:rFonts w:ascii="Times New Roman" w:hAnsi="Times New Roman" w:cs="Times New Roman"/>
                <w:sz w:val="24"/>
                <w:szCs w:val="24"/>
              </w:rPr>
              <w:t>SBR (</w:t>
            </w:r>
            <w:proofErr w:type="spellStart"/>
            <w:r w:rsidRPr="001463B1">
              <w:rPr>
                <w:rFonts w:ascii="Times New Roman" w:hAnsi="Times New Roman" w:cs="Times New Roman"/>
                <w:sz w:val="24"/>
                <w:szCs w:val="24"/>
              </w:rPr>
              <w:t>micromol</w:t>
            </w:r>
            <w:proofErr w:type="spellEnd"/>
            <w:r w:rsidRPr="001463B1">
              <w:rPr>
                <w:rFonts w:ascii="Times New Roman" w:hAnsi="Times New Roman" w:cs="Times New Roman"/>
                <w:sz w:val="24"/>
                <w:szCs w:val="24"/>
              </w:rPr>
              <w:t>/L)</w:t>
            </w:r>
          </w:p>
        </w:tc>
        <w:tc>
          <w:tcPr>
            <w:tcW w:w="2338" w:type="dxa"/>
          </w:tcPr>
          <w:p w14:paraId="7CA106B5" w14:textId="04D510DE" w:rsidR="00BF056B" w:rsidRDefault="001463B1" w:rsidP="00292B61">
            <w:pPr>
              <w:spacing w:line="360" w:lineRule="auto"/>
              <w:jc w:val="both"/>
              <w:rPr>
                <w:rFonts w:ascii="Times New Roman" w:hAnsi="Times New Roman" w:cs="Times New Roman"/>
                <w:sz w:val="24"/>
                <w:szCs w:val="24"/>
              </w:rPr>
            </w:pPr>
            <w:r w:rsidRPr="001463B1">
              <w:rPr>
                <w:rFonts w:ascii="Times New Roman" w:hAnsi="Times New Roman" w:cs="Times New Roman"/>
                <w:sz w:val="24"/>
                <w:szCs w:val="24"/>
              </w:rPr>
              <w:t>SBR (</w:t>
            </w:r>
            <w:proofErr w:type="spellStart"/>
            <w:r w:rsidRPr="001463B1">
              <w:rPr>
                <w:rFonts w:ascii="Times New Roman" w:hAnsi="Times New Roman" w:cs="Times New Roman"/>
                <w:sz w:val="24"/>
                <w:szCs w:val="24"/>
              </w:rPr>
              <w:t>micromol</w:t>
            </w:r>
            <w:proofErr w:type="spellEnd"/>
            <w:r w:rsidRPr="001463B1">
              <w:rPr>
                <w:rFonts w:ascii="Times New Roman" w:hAnsi="Times New Roman" w:cs="Times New Roman"/>
                <w:sz w:val="24"/>
                <w:szCs w:val="24"/>
              </w:rPr>
              <w:t>/L)</w:t>
            </w:r>
          </w:p>
        </w:tc>
      </w:tr>
      <w:tr w:rsidR="00BF056B" w14:paraId="6964F5FA" w14:textId="77777777" w:rsidTr="00BF056B">
        <w:tc>
          <w:tcPr>
            <w:tcW w:w="2337" w:type="dxa"/>
          </w:tcPr>
          <w:p w14:paraId="21D0520C" w14:textId="37BF15AD"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Birth</w:t>
            </w:r>
          </w:p>
        </w:tc>
        <w:tc>
          <w:tcPr>
            <w:tcW w:w="2337" w:type="dxa"/>
          </w:tcPr>
          <w:p w14:paraId="4FE864E2" w14:textId="3D3C0110"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200</w:t>
            </w:r>
          </w:p>
        </w:tc>
        <w:tc>
          <w:tcPr>
            <w:tcW w:w="2338" w:type="dxa"/>
          </w:tcPr>
          <w:p w14:paraId="217319BB" w14:textId="17FF64E1" w:rsidR="00BF056B" w:rsidRPr="00D30801" w:rsidRDefault="00D3080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235</w:t>
            </w:r>
          </w:p>
        </w:tc>
        <w:tc>
          <w:tcPr>
            <w:tcW w:w="2338" w:type="dxa"/>
          </w:tcPr>
          <w:p w14:paraId="57AED66D" w14:textId="2A9BE5AC" w:rsidR="00BF056B" w:rsidRPr="00780316" w:rsidRDefault="00780316"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270</w:t>
            </w:r>
          </w:p>
        </w:tc>
      </w:tr>
      <w:tr w:rsidR="00BF056B" w14:paraId="1DD3D107" w14:textId="77777777" w:rsidTr="00BF056B">
        <w:tc>
          <w:tcPr>
            <w:tcW w:w="2337" w:type="dxa"/>
          </w:tcPr>
          <w:p w14:paraId="613D649D" w14:textId="05AE9166"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12 hours</w:t>
            </w:r>
          </w:p>
        </w:tc>
        <w:tc>
          <w:tcPr>
            <w:tcW w:w="2337" w:type="dxa"/>
          </w:tcPr>
          <w:p w14:paraId="0B49D15A" w14:textId="196EAD2D"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230</w:t>
            </w:r>
          </w:p>
        </w:tc>
        <w:tc>
          <w:tcPr>
            <w:tcW w:w="2338" w:type="dxa"/>
          </w:tcPr>
          <w:p w14:paraId="29F115E8" w14:textId="3D5E64E0" w:rsidR="00BF056B" w:rsidRPr="00D30801" w:rsidRDefault="00D3080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2338" w:type="dxa"/>
          </w:tcPr>
          <w:p w14:paraId="20E21F34" w14:textId="6421D1C0" w:rsidR="00BF056B" w:rsidRPr="00780316" w:rsidRDefault="00780316"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295</w:t>
            </w:r>
          </w:p>
        </w:tc>
      </w:tr>
      <w:tr w:rsidR="00BF056B" w14:paraId="63C7A079" w14:textId="77777777" w:rsidTr="00BF056B">
        <w:tc>
          <w:tcPr>
            <w:tcW w:w="2337" w:type="dxa"/>
          </w:tcPr>
          <w:p w14:paraId="6206C9CA" w14:textId="163D9A10"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24 hours</w:t>
            </w:r>
          </w:p>
        </w:tc>
        <w:tc>
          <w:tcPr>
            <w:tcW w:w="2337" w:type="dxa"/>
          </w:tcPr>
          <w:p w14:paraId="397838D4" w14:textId="7A267D6E"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2338" w:type="dxa"/>
          </w:tcPr>
          <w:p w14:paraId="5428ECD0" w14:textId="3976A290" w:rsidR="00BF056B" w:rsidRPr="00D30801" w:rsidRDefault="00D3080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280</w:t>
            </w:r>
          </w:p>
        </w:tc>
        <w:tc>
          <w:tcPr>
            <w:tcW w:w="2338" w:type="dxa"/>
          </w:tcPr>
          <w:p w14:paraId="4111D28F" w14:textId="1734C520" w:rsidR="00BF056B" w:rsidRPr="00780316" w:rsidRDefault="00780316"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320</w:t>
            </w:r>
          </w:p>
        </w:tc>
      </w:tr>
      <w:tr w:rsidR="00BF056B" w14:paraId="0A0BE892" w14:textId="77777777" w:rsidTr="00BF056B">
        <w:tc>
          <w:tcPr>
            <w:tcW w:w="2337" w:type="dxa"/>
          </w:tcPr>
          <w:p w14:paraId="7C642AB4" w14:textId="543565CE"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48 hours</w:t>
            </w:r>
          </w:p>
        </w:tc>
        <w:tc>
          <w:tcPr>
            <w:tcW w:w="2337" w:type="dxa"/>
          </w:tcPr>
          <w:p w14:paraId="29C7390C" w14:textId="3825511F"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290</w:t>
            </w:r>
          </w:p>
        </w:tc>
        <w:tc>
          <w:tcPr>
            <w:tcW w:w="2338" w:type="dxa"/>
          </w:tcPr>
          <w:p w14:paraId="5AE44C5C" w14:textId="05CD3F15" w:rsidR="00BF056B" w:rsidRPr="00D30801" w:rsidRDefault="00D3080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320</w:t>
            </w:r>
          </w:p>
        </w:tc>
        <w:tc>
          <w:tcPr>
            <w:tcW w:w="2338" w:type="dxa"/>
          </w:tcPr>
          <w:p w14:paraId="03525ECF" w14:textId="24CD69D1" w:rsidR="00BF056B" w:rsidRPr="00780316" w:rsidRDefault="00780316"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375</w:t>
            </w:r>
          </w:p>
        </w:tc>
      </w:tr>
      <w:tr w:rsidR="00BF056B" w14:paraId="214BA706" w14:textId="77777777" w:rsidTr="00BF056B">
        <w:tc>
          <w:tcPr>
            <w:tcW w:w="2337" w:type="dxa"/>
          </w:tcPr>
          <w:p w14:paraId="05E5D374" w14:textId="5EEB9342"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72 hours</w:t>
            </w:r>
          </w:p>
        </w:tc>
        <w:tc>
          <w:tcPr>
            <w:tcW w:w="2337" w:type="dxa"/>
          </w:tcPr>
          <w:p w14:paraId="5CEDCC44" w14:textId="6C6A984A"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315</w:t>
            </w:r>
          </w:p>
        </w:tc>
        <w:tc>
          <w:tcPr>
            <w:tcW w:w="2338" w:type="dxa"/>
          </w:tcPr>
          <w:p w14:paraId="29C2340F" w14:textId="0057C82D" w:rsidR="00BF056B" w:rsidRPr="00D30801" w:rsidRDefault="00D3080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360</w:t>
            </w:r>
          </w:p>
        </w:tc>
        <w:tc>
          <w:tcPr>
            <w:tcW w:w="2338" w:type="dxa"/>
          </w:tcPr>
          <w:p w14:paraId="1A53F0DA" w14:textId="199E1E0B" w:rsidR="00BF056B" w:rsidRPr="00780316" w:rsidRDefault="00780316"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405</w:t>
            </w:r>
          </w:p>
        </w:tc>
      </w:tr>
      <w:tr w:rsidR="00BF056B" w14:paraId="185D1E9E" w14:textId="77777777" w:rsidTr="00BF056B">
        <w:tc>
          <w:tcPr>
            <w:tcW w:w="2337" w:type="dxa"/>
          </w:tcPr>
          <w:p w14:paraId="6E53641F" w14:textId="256B62F8"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96 hours</w:t>
            </w:r>
          </w:p>
        </w:tc>
        <w:tc>
          <w:tcPr>
            <w:tcW w:w="2337" w:type="dxa"/>
          </w:tcPr>
          <w:p w14:paraId="1034FC64" w14:textId="65E75A22"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320</w:t>
            </w:r>
          </w:p>
        </w:tc>
        <w:tc>
          <w:tcPr>
            <w:tcW w:w="2338" w:type="dxa"/>
          </w:tcPr>
          <w:p w14:paraId="5BC33702" w14:textId="62BE9E70" w:rsidR="00BF056B" w:rsidRPr="00D30801" w:rsidRDefault="00D3080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380</w:t>
            </w:r>
          </w:p>
        </w:tc>
        <w:tc>
          <w:tcPr>
            <w:tcW w:w="2338" w:type="dxa"/>
          </w:tcPr>
          <w:p w14:paraId="6B2227C8" w14:textId="65F0FE5A" w:rsidR="00BF056B" w:rsidRPr="00780316" w:rsidRDefault="00780316"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425</w:t>
            </w:r>
          </w:p>
        </w:tc>
      </w:tr>
      <w:tr w:rsidR="00BF056B" w14:paraId="326B7E1F" w14:textId="77777777" w:rsidTr="00BF056B">
        <w:tc>
          <w:tcPr>
            <w:tcW w:w="2337" w:type="dxa"/>
          </w:tcPr>
          <w:p w14:paraId="4CAB1E80" w14:textId="4FF58FDA"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5 days</w:t>
            </w:r>
          </w:p>
        </w:tc>
        <w:tc>
          <w:tcPr>
            <w:tcW w:w="2337" w:type="dxa"/>
          </w:tcPr>
          <w:p w14:paraId="5BBDE978" w14:textId="1CED0F82"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320</w:t>
            </w:r>
          </w:p>
        </w:tc>
        <w:tc>
          <w:tcPr>
            <w:tcW w:w="2338" w:type="dxa"/>
          </w:tcPr>
          <w:p w14:paraId="1FB279B0" w14:textId="1D724D74" w:rsidR="00BF056B" w:rsidRPr="00D30801" w:rsidRDefault="00D3080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380</w:t>
            </w:r>
          </w:p>
        </w:tc>
        <w:tc>
          <w:tcPr>
            <w:tcW w:w="2338" w:type="dxa"/>
          </w:tcPr>
          <w:p w14:paraId="1CF3074B" w14:textId="6D39B566" w:rsidR="00BF056B" w:rsidRPr="00780316" w:rsidRDefault="00780316"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425</w:t>
            </w:r>
          </w:p>
        </w:tc>
      </w:tr>
      <w:tr w:rsidR="00BF056B" w14:paraId="729C371D" w14:textId="77777777" w:rsidTr="00BF056B">
        <w:tc>
          <w:tcPr>
            <w:tcW w:w="2337" w:type="dxa"/>
          </w:tcPr>
          <w:p w14:paraId="184A0D3B" w14:textId="3F8878C3"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6 days</w:t>
            </w:r>
          </w:p>
        </w:tc>
        <w:tc>
          <w:tcPr>
            <w:tcW w:w="2337" w:type="dxa"/>
          </w:tcPr>
          <w:p w14:paraId="6BEA6181" w14:textId="2B25C0D0"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320</w:t>
            </w:r>
          </w:p>
        </w:tc>
        <w:tc>
          <w:tcPr>
            <w:tcW w:w="2338" w:type="dxa"/>
          </w:tcPr>
          <w:p w14:paraId="19AB803C" w14:textId="0B59E3E6" w:rsidR="00BF056B" w:rsidRPr="00D30801" w:rsidRDefault="00D3080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380</w:t>
            </w:r>
          </w:p>
        </w:tc>
        <w:tc>
          <w:tcPr>
            <w:tcW w:w="2338" w:type="dxa"/>
          </w:tcPr>
          <w:p w14:paraId="636346B3" w14:textId="4700881A" w:rsidR="00BF056B" w:rsidRPr="00780316" w:rsidRDefault="00780316"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425</w:t>
            </w:r>
          </w:p>
        </w:tc>
      </w:tr>
      <w:tr w:rsidR="00BF056B" w14:paraId="23DC225B" w14:textId="77777777" w:rsidTr="00BF056B">
        <w:tc>
          <w:tcPr>
            <w:tcW w:w="2337" w:type="dxa"/>
          </w:tcPr>
          <w:p w14:paraId="481E43BF" w14:textId="42F7B60D"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7 days</w:t>
            </w:r>
          </w:p>
        </w:tc>
        <w:tc>
          <w:tcPr>
            <w:tcW w:w="2337" w:type="dxa"/>
          </w:tcPr>
          <w:p w14:paraId="4C19C091" w14:textId="73F338BB" w:rsidR="00BF056B" w:rsidRPr="001463B1" w:rsidRDefault="001463B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320</w:t>
            </w:r>
          </w:p>
        </w:tc>
        <w:tc>
          <w:tcPr>
            <w:tcW w:w="2338" w:type="dxa"/>
          </w:tcPr>
          <w:p w14:paraId="12FD4DC6" w14:textId="414ED7D6" w:rsidR="00BF056B" w:rsidRPr="00D30801" w:rsidRDefault="00D30801"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380</w:t>
            </w:r>
          </w:p>
        </w:tc>
        <w:tc>
          <w:tcPr>
            <w:tcW w:w="2338" w:type="dxa"/>
          </w:tcPr>
          <w:p w14:paraId="1A9D6944" w14:textId="411AD000" w:rsidR="00BF056B" w:rsidRPr="00780316" w:rsidRDefault="00780316"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425</w:t>
            </w:r>
          </w:p>
        </w:tc>
      </w:tr>
    </w:tbl>
    <w:p w14:paraId="395AEB23" w14:textId="4B4AFF75" w:rsidR="00BF056B" w:rsidRPr="003D283D" w:rsidRDefault="00BF056B" w:rsidP="00292B61">
      <w:pPr>
        <w:spacing w:line="360" w:lineRule="auto"/>
        <w:jc w:val="both"/>
        <w:rPr>
          <w:rFonts w:ascii="Times New Roman" w:hAnsi="Times New Roman" w:cs="Times New Roman"/>
          <w:b/>
          <w:bCs/>
          <w:sz w:val="24"/>
          <w:szCs w:val="24"/>
        </w:rPr>
      </w:pPr>
    </w:p>
    <w:p w14:paraId="585C9A4E" w14:textId="29249F09" w:rsidR="003D0BAE" w:rsidRPr="003D0BAE" w:rsidRDefault="003D0BAE" w:rsidP="003D0BAE">
      <w:pPr>
        <w:pStyle w:val="Caption"/>
        <w:keepNext/>
        <w:rPr>
          <w:sz w:val="24"/>
          <w:szCs w:val="24"/>
        </w:rPr>
      </w:pPr>
      <w:r w:rsidRPr="003D0BAE">
        <w:rPr>
          <w:sz w:val="24"/>
          <w:szCs w:val="24"/>
        </w:rPr>
        <w:t xml:space="preserve">Table </w:t>
      </w:r>
      <w:r w:rsidRPr="003D0BAE">
        <w:rPr>
          <w:sz w:val="24"/>
          <w:szCs w:val="24"/>
        </w:rPr>
        <w:fldChar w:fldCharType="begin"/>
      </w:r>
      <w:r w:rsidRPr="003D0BAE">
        <w:rPr>
          <w:sz w:val="24"/>
          <w:szCs w:val="24"/>
        </w:rPr>
        <w:instrText xml:space="preserve"> SEQ Table \* ARABIC </w:instrText>
      </w:r>
      <w:r w:rsidRPr="003D0BAE">
        <w:rPr>
          <w:sz w:val="24"/>
          <w:szCs w:val="24"/>
        </w:rPr>
        <w:fldChar w:fldCharType="separate"/>
      </w:r>
      <w:r w:rsidR="00F419B2">
        <w:rPr>
          <w:noProof/>
          <w:sz w:val="24"/>
          <w:szCs w:val="24"/>
        </w:rPr>
        <w:t>4</w:t>
      </w:r>
      <w:r w:rsidRPr="003D0BAE">
        <w:rPr>
          <w:sz w:val="24"/>
          <w:szCs w:val="24"/>
        </w:rPr>
        <w:fldChar w:fldCharType="end"/>
      </w:r>
      <w:r w:rsidRPr="003D0BAE">
        <w:rPr>
          <w:sz w:val="24"/>
          <w:szCs w:val="24"/>
        </w:rPr>
        <w:t xml:space="preserve"> : Guidelines For Exchange Transfusion In Low Birthweight Infants Based On Age</w:t>
      </w:r>
    </w:p>
    <w:tbl>
      <w:tblPr>
        <w:tblStyle w:val="TableGrid"/>
        <w:tblW w:w="0" w:type="auto"/>
        <w:tblLook w:val="04A0" w:firstRow="1" w:lastRow="0" w:firstColumn="1" w:lastColumn="0" w:noHBand="0" w:noVBand="1"/>
      </w:tblPr>
      <w:tblGrid>
        <w:gridCol w:w="2337"/>
        <w:gridCol w:w="2337"/>
        <w:gridCol w:w="2338"/>
        <w:gridCol w:w="2338"/>
      </w:tblGrid>
      <w:tr w:rsidR="00BF056B" w14:paraId="4C8E6E04" w14:textId="77777777" w:rsidTr="00BF056B">
        <w:tc>
          <w:tcPr>
            <w:tcW w:w="2337" w:type="dxa"/>
          </w:tcPr>
          <w:p w14:paraId="3F3969DA" w14:textId="5032E1D2"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Age</w:t>
            </w:r>
          </w:p>
        </w:tc>
        <w:tc>
          <w:tcPr>
            <w:tcW w:w="2337" w:type="dxa"/>
          </w:tcPr>
          <w:p w14:paraId="189E956F" w14:textId="4B96F121" w:rsidR="00BF056B" w:rsidRPr="000C090D" w:rsidRDefault="000C090D" w:rsidP="00292B61">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Wt</w:t>
            </w:r>
            <w:proofErr w:type="spellEnd"/>
            <w:r>
              <w:rPr>
                <w:rFonts w:ascii="Times New Roman" w:hAnsi="Times New Roman" w:cs="Times New Roman"/>
                <w:sz w:val="24"/>
                <w:szCs w:val="24"/>
              </w:rPr>
              <w:t xml:space="preserve"> &lt;1500g</w:t>
            </w:r>
          </w:p>
        </w:tc>
        <w:tc>
          <w:tcPr>
            <w:tcW w:w="2338" w:type="dxa"/>
          </w:tcPr>
          <w:p w14:paraId="16D77082" w14:textId="7F9460FE" w:rsidR="00BF056B" w:rsidRPr="000C090D" w:rsidRDefault="000C090D" w:rsidP="00292B61">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Wt</w:t>
            </w:r>
            <w:proofErr w:type="spellEnd"/>
            <w:r>
              <w:rPr>
                <w:rFonts w:ascii="Times New Roman" w:hAnsi="Times New Roman" w:cs="Times New Roman"/>
                <w:sz w:val="24"/>
                <w:szCs w:val="24"/>
              </w:rPr>
              <w:t xml:space="preserve"> 1550-200g</w:t>
            </w:r>
          </w:p>
        </w:tc>
        <w:tc>
          <w:tcPr>
            <w:tcW w:w="2338" w:type="dxa"/>
          </w:tcPr>
          <w:p w14:paraId="6203F302" w14:textId="47881B95" w:rsidR="00BF056B" w:rsidRPr="000C090D" w:rsidRDefault="000C090D" w:rsidP="00292B61">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Wt</w:t>
            </w:r>
            <w:proofErr w:type="spellEnd"/>
            <w:r>
              <w:rPr>
                <w:rFonts w:ascii="Times New Roman" w:hAnsi="Times New Roman" w:cs="Times New Roman"/>
                <w:sz w:val="24"/>
                <w:szCs w:val="24"/>
              </w:rPr>
              <w:t xml:space="preserve"> &gt;2000g</w:t>
            </w:r>
          </w:p>
        </w:tc>
      </w:tr>
      <w:tr w:rsidR="00BF056B" w14:paraId="51A171AE" w14:textId="77777777" w:rsidTr="00BF056B">
        <w:tc>
          <w:tcPr>
            <w:tcW w:w="2337" w:type="dxa"/>
          </w:tcPr>
          <w:p w14:paraId="0F1F6493" w14:textId="4ADF549A"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Hours</w:t>
            </w:r>
          </w:p>
        </w:tc>
        <w:tc>
          <w:tcPr>
            <w:tcW w:w="2337" w:type="dxa"/>
          </w:tcPr>
          <w:p w14:paraId="42621C11" w14:textId="36209144"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SBR (</w:t>
            </w:r>
            <w:proofErr w:type="spellStart"/>
            <w:r>
              <w:rPr>
                <w:rFonts w:ascii="Times New Roman" w:hAnsi="Times New Roman" w:cs="Times New Roman"/>
                <w:sz w:val="24"/>
                <w:szCs w:val="24"/>
              </w:rPr>
              <w:t>micromol</w:t>
            </w:r>
            <w:proofErr w:type="spellEnd"/>
            <w:r>
              <w:rPr>
                <w:rFonts w:ascii="Times New Roman" w:hAnsi="Times New Roman" w:cs="Times New Roman"/>
                <w:sz w:val="24"/>
                <w:szCs w:val="24"/>
              </w:rPr>
              <w:t>/L)</w:t>
            </w:r>
          </w:p>
        </w:tc>
        <w:tc>
          <w:tcPr>
            <w:tcW w:w="2338" w:type="dxa"/>
          </w:tcPr>
          <w:p w14:paraId="48DB88A6" w14:textId="670B6AE5"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SBR (</w:t>
            </w:r>
            <w:proofErr w:type="spellStart"/>
            <w:r>
              <w:rPr>
                <w:rFonts w:ascii="Times New Roman" w:hAnsi="Times New Roman" w:cs="Times New Roman"/>
                <w:sz w:val="24"/>
                <w:szCs w:val="24"/>
              </w:rPr>
              <w:t>micromol</w:t>
            </w:r>
            <w:proofErr w:type="spellEnd"/>
            <w:r>
              <w:rPr>
                <w:rFonts w:ascii="Times New Roman" w:hAnsi="Times New Roman" w:cs="Times New Roman"/>
                <w:sz w:val="24"/>
                <w:szCs w:val="24"/>
              </w:rPr>
              <w:t>/L)</w:t>
            </w:r>
          </w:p>
        </w:tc>
        <w:tc>
          <w:tcPr>
            <w:tcW w:w="2338" w:type="dxa"/>
          </w:tcPr>
          <w:p w14:paraId="2916254B" w14:textId="3D29DF8E"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SBR (</w:t>
            </w:r>
            <w:proofErr w:type="spellStart"/>
            <w:r>
              <w:rPr>
                <w:rFonts w:ascii="Times New Roman" w:hAnsi="Times New Roman" w:cs="Times New Roman"/>
                <w:sz w:val="24"/>
                <w:szCs w:val="24"/>
              </w:rPr>
              <w:t>micromol</w:t>
            </w:r>
            <w:proofErr w:type="spellEnd"/>
            <w:r>
              <w:rPr>
                <w:rFonts w:ascii="Times New Roman" w:hAnsi="Times New Roman" w:cs="Times New Roman"/>
                <w:sz w:val="24"/>
                <w:szCs w:val="24"/>
              </w:rPr>
              <w:t>/L)</w:t>
            </w:r>
          </w:p>
        </w:tc>
      </w:tr>
      <w:tr w:rsidR="00BF056B" w14:paraId="155AF459" w14:textId="77777777" w:rsidTr="00BF056B">
        <w:tc>
          <w:tcPr>
            <w:tcW w:w="2337" w:type="dxa"/>
          </w:tcPr>
          <w:p w14:paraId="39930C55" w14:textId="3924548A"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&lt;24 hours</w:t>
            </w:r>
          </w:p>
        </w:tc>
        <w:tc>
          <w:tcPr>
            <w:tcW w:w="2337" w:type="dxa"/>
          </w:tcPr>
          <w:p w14:paraId="594CF6D6" w14:textId="7B2743AB"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&gt;170-255</w:t>
            </w:r>
          </w:p>
        </w:tc>
        <w:tc>
          <w:tcPr>
            <w:tcW w:w="2338" w:type="dxa"/>
          </w:tcPr>
          <w:p w14:paraId="78A66766" w14:textId="444897B7"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&gt;255</w:t>
            </w:r>
          </w:p>
        </w:tc>
        <w:tc>
          <w:tcPr>
            <w:tcW w:w="2338" w:type="dxa"/>
          </w:tcPr>
          <w:p w14:paraId="22D9B755" w14:textId="5760BCC8" w:rsidR="00BF056B" w:rsidRPr="009B6B4F" w:rsidRDefault="009B6B4F"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&gt;270-310</w:t>
            </w:r>
          </w:p>
        </w:tc>
      </w:tr>
      <w:tr w:rsidR="00BF056B" w14:paraId="6A280905" w14:textId="77777777" w:rsidTr="00BF056B">
        <w:tc>
          <w:tcPr>
            <w:tcW w:w="2337" w:type="dxa"/>
          </w:tcPr>
          <w:p w14:paraId="5D5CC436" w14:textId="5B7C3B43"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24-28</w:t>
            </w:r>
          </w:p>
        </w:tc>
        <w:tc>
          <w:tcPr>
            <w:tcW w:w="2337" w:type="dxa"/>
          </w:tcPr>
          <w:p w14:paraId="4AE02934" w14:textId="62E34E16"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&gt;170-255</w:t>
            </w:r>
          </w:p>
        </w:tc>
        <w:tc>
          <w:tcPr>
            <w:tcW w:w="2338" w:type="dxa"/>
          </w:tcPr>
          <w:p w14:paraId="149984B6" w14:textId="07738277"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&gt;255</w:t>
            </w:r>
          </w:p>
        </w:tc>
        <w:tc>
          <w:tcPr>
            <w:tcW w:w="2338" w:type="dxa"/>
          </w:tcPr>
          <w:p w14:paraId="60850545" w14:textId="3F9911E9" w:rsidR="00BF056B" w:rsidRPr="009B6B4F" w:rsidRDefault="009B6B4F"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&gt;270-310</w:t>
            </w:r>
          </w:p>
        </w:tc>
      </w:tr>
      <w:tr w:rsidR="00BF056B" w14:paraId="176EECE7" w14:textId="77777777" w:rsidTr="00BF056B">
        <w:tc>
          <w:tcPr>
            <w:tcW w:w="2337" w:type="dxa"/>
          </w:tcPr>
          <w:p w14:paraId="1CEF06AB" w14:textId="3EAC4958"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2337" w:type="dxa"/>
          </w:tcPr>
          <w:p w14:paraId="18DF9FA5" w14:textId="2C032E0D"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&gt;170-255</w:t>
            </w:r>
          </w:p>
        </w:tc>
        <w:tc>
          <w:tcPr>
            <w:tcW w:w="2338" w:type="dxa"/>
          </w:tcPr>
          <w:p w14:paraId="55FC4865" w14:textId="4C315AFA"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&gt;270</w:t>
            </w:r>
          </w:p>
        </w:tc>
        <w:tc>
          <w:tcPr>
            <w:tcW w:w="2338" w:type="dxa"/>
          </w:tcPr>
          <w:p w14:paraId="4A722129" w14:textId="55A95919" w:rsidR="00BF056B" w:rsidRPr="009B6B4F" w:rsidRDefault="009B6B4F"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&gt;290-320</w:t>
            </w:r>
          </w:p>
        </w:tc>
      </w:tr>
      <w:tr w:rsidR="00BF056B" w14:paraId="66A95293" w14:textId="77777777" w:rsidTr="00BF056B">
        <w:tc>
          <w:tcPr>
            <w:tcW w:w="2337" w:type="dxa"/>
          </w:tcPr>
          <w:p w14:paraId="15830694" w14:textId="6809B87A"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&gt;72</w:t>
            </w:r>
          </w:p>
        </w:tc>
        <w:tc>
          <w:tcPr>
            <w:tcW w:w="2337" w:type="dxa"/>
          </w:tcPr>
          <w:p w14:paraId="5EA01921" w14:textId="543E7B58"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&gt;255</w:t>
            </w:r>
          </w:p>
        </w:tc>
        <w:tc>
          <w:tcPr>
            <w:tcW w:w="2338" w:type="dxa"/>
          </w:tcPr>
          <w:p w14:paraId="3EF0FE20" w14:textId="14A59360" w:rsidR="00BF056B" w:rsidRPr="000C090D" w:rsidRDefault="000C090D"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&gt;290</w:t>
            </w:r>
          </w:p>
        </w:tc>
        <w:tc>
          <w:tcPr>
            <w:tcW w:w="2338" w:type="dxa"/>
          </w:tcPr>
          <w:p w14:paraId="3E51E41F" w14:textId="0862EF34" w:rsidR="00BF056B" w:rsidRPr="009B6B4F" w:rsidRDefault="009B6B4F"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&gt;310-340</w:t>
            </w:r>
          </w:p>
        </w:tc>
      </w:tr>
    </w:tbl>
    <w:p w14:paraId="1DB8EDAA" w14:textId="77777777" w:rsidR="00BF056B" w:rsidRPr="001C29A1" w:rsidRDefault="00BF056B" w:rsidP="00292B61">
      <w:pPr>
        <w:spacing w:line="360" w:lineRule="auto"/>
        <w:jc w:val="both"/>
        <w:rPr>
          <w:rFonts w:ascii="Times New Roman" w:hAnsi="Times New Roman" w:cs="Times New Roman"/>
          <w:sz w:val="24"/>
          <w:szCs w:val="24"/>
        </w:rPr>
      </w:pPr>
    </w:p>
    <w:p w14:paraId="07AEF6DA" w14:textId="3EF0F613" w:rsidR="00292B61" w:rsidRDefault="00292B61" w:rsidP="00884BDD">
      <w:pPr>
        <w:pStyle w:val="Heading3"/>
        <w:spacing w:line="360" w:lineRule="auto"/>
      </w:pPr>
      <w:r>
        <w:lastRenderedPageBreak/>
        <w:t>2.6 PRINCIPLE OF OPERATION</w:t>
      </w:r>
      <w:r w:rsidR="003D0BAE">
        <w:t xml:space="preserve"> </w:t>
      </w:r>
    </w:p>
    <w:p w14:paraId="724E8C36" w14:textId="54E554A3" w:rsidR="00292B61" w:rsidRPr="00884BDD" w:rsidRDefault="00292B61" w:rsidP="00884BDD">
      <w:pPr>
        <w:pStyle w:val="Heading4"/>
        <w:spacing w:line="360" w:lineRule="auto"/>
        <w:rPr>
          <w:sz w:val="24"/>
          <w:szCs w:val="24"/>
        </w:rPr>
      </w:pPr>
      <w:r w:rsidRPr="00884BDD">
        <w:rPr>
          <w:sz w:val="24"/>
          <w:szCs w:val="24"/>
        </w:rPr>
        <w:t xml:space="preserve">2.6.1 </w:t>
      </w:r>
      <w:r w:rsidR="00197ADE" w:rsidRPr="00884BDD">
        <w:rPr>
          <w:sz w:val="24"/>
          <w:szCs w:val="24"/>
        </w:rPr>
        <w:t>BOYLE’S LAW</w:t>
      </w:r>
    </w:p>
    <w:p w14:paraId="74E36088" w14:textId="4A9BC38A" w:rsidR="00292B61" w:rsidRPr="00884BDD" w:rsidRDefault="00292B61" w:rsidP="00884BDD">
      <w:pPr>
        <w:spacing w:line="360" w:lineRule="auto"/>
        <w:jc w:val="both"/>
        <w:rPr>
          <w:rFonts w:ascii="Times New Roman" w:hAnsi="Times New Roman" w:cs="Times New Roman"/>
          <w:b/>
          <w:bCs/>
          <w:sz w:val="24"/>
          <w:szCs w:val="24"/>
        </w:rPr>
      </w:pPr>
      <w:r w:rsidRPr="00884BDD">
        <w:rPr>
          <w:rFonts w:ascii="Times New Roman" w:hAnsi="Times New Roman" w:cs="Times New Roman"/>
          <w:sz w:val="24"/>
          <w:szCs w:val="24"/>
        </w:rPr>
        <w:t xml:space="preserve">The automated neonatal exchange transfusion device works on the principle of </w:t>
      </w:r>
      <w:r w:rsidR="00197ADE" w:rsidRPr="00884BDD">
        <w:rPr>
          <w:rFonts w:ascii="Times New Roman" w:hAnsi="Times New Roman" w:cs="Times New Roman"/>
          <w:b/>
          <w:bCs/>
          <w:sz w:val="24"/>
          <w:szCs w:val="24"/>
        </w:rPr>
        <w:t>Boyle’s Law</w:t>
      </w:r>
      <w:r w:rsidRPr="00884BDD">
        <w:rPr>
          <w:rFonts w:ascii="Times New Roman" w:hAnsi="Times New Roman" w:cs="Times New Roman"/>
          <w:b/>
          <w:bCs/>
          <w:sz w:val="24"/>
          <w:szCs w:val="24"/>
        </w:rPr>
        <w:t>.</w:t>
      </w:r>
      <w:r w:rsidR="00197ADE" w:rsidRPr="00884BDD">
        <w:rPr>
          <w:rFonts w:ascii="Times New Roman" w:hAnsi="Times New Roman" w:cs="Times New Roman"/>
          <w:b/>
          <w:bCs/>
          <w:sz w:val="24"/>
          <w:szCs w:val="24"/>
        </w:rPr>
        <w:t xml:space="preserve"> </w:t>
      </w:r>
    </w:p>
    <w:p w14:paraId="02D80F2C" w14:textId="77777777" w:rsidR="00884BDD" w:rsidRPr="00884BDD" w:rsidRDefault="00884BDD" w:rsidP="00884BDD">
      <w:pPr>
        <w:spacing w:line="360" w:lineRule="auto"/>
        <w:jc w:val="both"/>
        <w:rPr>
          <w:rFonts w:ascii="Times New Roman" w:hAnsi="Times New Roman" w:cs="Times New Roman"/>
          <w:sz w:val="24"/>
          <w:szCs w:val="24"/>
        </w:rPr>
      </w:pPr>
      <w:r w:rsidRPr="00884BDD">
        <w:rPr>
          <w:rFonts w:ascii="Times New Roman" w:hAnsi="Times New Roman" w:cs="Times New Roman"/>
          <w:sz w:val="24"/>
          <w:szCs w:val="24"/>
        </w:rPr>
        <w:t>The automated neonatal exchange transfusion device works on the principle of Boyle’s Law, the same principle applied to syringe pumps, infusion pumps, etc. Boyle’s Law states that for gases, the pressure is inversely proportional to the volume. That is, P</w:t>
      </w:r>
      <w:r w:rsidRPr="00884BDD">
        <w:rPr>
          <w:rFonts w:ascii="Cambria Math" w:hAnsi="Cambria Math" w:cs="Cambria Math"/>
          <w:sz w:val="24"/>
          <w:szCs w:val="24"/>
        </w:rPr>
        <w:t>∝</w:t>
      </w:r>
      <w:r w:rsidRPr="00884BDD">
        <w:rPr>
          <w:rFonts w:ascii="Times New Roman" w:hAnsi="Times New Roman" w:cs="Times New Roman"/>
          <w:sz w:val="24"/>
          <w:szCs w:val="24"/>
        </w:rPr>
        <w:t>1⁄V.</w:t>
      </w:r>
    </w:p>
    <w:p w14:paraId="0DBA1799" w14:textId="77777777" w:rsidR="00884BDD" w:rsidRDefault="00884BDD" w:rsidP="00884BDD">
      <w:pPr>
        <w:spacing w:line="360" w:lineRule="auto"/>
        <w:jc w:val="both"/>
        <w:rPr>
          <w:rFonts w:ascii="Times New Roman" w:hAnsi="Times New Roman" w:cs="Times New Roman"/>
          <w:sz w:val="24"/>
          <w:szCs w:val="24"/>
        </w:rPr>
      </w:pPr>
      <w:r w:rsidRPr="00884BDD">
        <w:rPr>
          <w:rFonts w:ascii="Times New Roman" w:hAnsi="Times New Roman" w:cs="Times New Roman"/>
          <w:sz w:val="24"/>
          <w:szCs w:val="24"/>
        </w:rPr>
        <w:t>The basic working principle of a syringe pump is that it converts the rotary motion of the motor in the pump to the reciprocating motion of the piston of the syringe. The syringe, which works on Boyle’s Law principle is fits into the syringe pump. The motor of the syringe pump drives the movement of the piston, guided by its driver, a screw rod, and the reciprocating screw. The screw is connected to the piston in the syringe.</w:t>
      </w:r>
    </w:p>
    <w:p w14:paraId="35CAC847" w14:textId="57BB66E5" w:rsidR="00884BDD" w:rsidRPr="00884BDD" w:rsidRDefault="00884BDD" w:rsidP="00884BDD">
      <w:pPr>
        <w:spacing w:line="360" w:lineRule="auto"/>
        <w:jc w:val="both"/>
        <w:rPr>
          <w:rFonts w:ascii="Times New Roman" w:hAnsi="Times New Roman" w:cs="Times New Roman"/>
          <w:sz w:val="24"/>
          <w:szCs w:val="24"/>
        </w:rPr>
      </w:pPr>
      <w:r w:rsidRPr="00884BDD">
        <w:rPr>
          <w:rFonts w:ascii="Times New Roman" w:hAnsi="Times New Roman" w:cs="Times New Roman"/>
          <w:sz w:val="24"/>
          <w:szCs w:val="24"/>
        </w:rPr>
        <w:t xml:space="preserve"> The syringe contains the medication to be administered. In the automatic versions, the pressure and rate are set according to the dose set, and hence the motor only acts on that amount, leading to smooth pulsating pressure. This is called the ‘Thread Row Mechanism’ because of the interconnection of all the parts of the machine driving one anothe</w:t>
      </w:r>
      <w:r w:rsidR="0004025F">
        <w:rPr>
          <w:rFonts w:ascii="Times New Roman" w:hAnsi="Times New Roman" w:cs="Times New Roman"/>
          <w:sz w:val="24"/>
          <w:szCs w:val="24"/>
        </w:rPr>
        <w:t xml:space="preserve">r </w:t>
      </w:r>
      <w:r w:rsidR="0004025F">
        <w:rPr>
          <w:rFonts w:ascii="Times New Roman" w:hAnsi="Times New Roman" w:cs="Times New Roman"/>
          <w:sz w:val="24"/>
          <w:szCs w:val="24"/>
        </w:rPr>
        <w:fldChar w:fldCharType="begin"/>
      </w:r>
      <w:r w:rsidR="0004025F">
        <w:rPr>
          <w:rFonts w:ascii="Times New Roman" w:hAnsi="Times New Roman" w:cs="Times New Roman"/>
          <w:sz w:val="24"/>
          <w:szCs w:val="24"/>
        </w:rPr>
        <w:instrText xml:space="preserve"> ADDIN EN.CITE &lt;EndNote&gt;&lt;Cite&gt;&lt;Author&gt;BiologyEye&lt;/Author&gt;&lt;Year&gt;2023&lt;/Year&gt;&lt;RecNum&gt;196&lt;/RecNum&gt;&lt;DisplayText&gt;(BiologyEye, 2023)&lt;/DisplayText&gt;&lt;record&gt;&lt;rec-number&gt;196&lt;/rec-number&gt;&lt;foreign-keys&gt;&lt;key app="EN" db-id="e2p5esepxpx0dqe0xwpvsaacrxz5r5x9e502" timestamp="1679765543"&gt;196&lt;/key&gt;&lt;/foreign-keys&gt;&lt;ref-type name="Journal Article"&gt;17&lt;/ref-type&gt;&lt;contributors&gt;&lt;authors&gt;&lt;author&gt;BiologyEye &lt;/author&gt;&lt;/authors&gt;&lt;/contributors&gt;&lt;titles&gt;&lt;title&gt;Syringe Pump Working Principle&lt;/title&gt;&lt;secondary-title&gt;  Syringe Pump Working Principle - BiologyEye&lt;/secondary-title&gt;&lt;/titles&gt;&lt;volume&gt;2&lt;/volume&gt;&lt;dates&gt;&lt;year&gt;2023&lt;/year&gt;&lt;/dates&gt;&lt;urls&gt;&lt;/urls&gt;&lt;/record&gt;&lt;/Cite&gt;&lt;/EndNote&gt;</w:instrText>
      </w:r>
      <w:r w:rsidR="0004025F">
        <w:rPr>
          <w:rFonts w:ascii="Times New Roman" w:hAnsi="Times New Roman" w:cs="Times New Roman"/>
          <w:sz w:val="24"/>
          <w:szCs w:val="24"/>
        </w:rPr>
        <w:fldChar w:fldCharType="separate"/>
      </w:r>
      <w:r w:rsidR="0004025F">
        <w:rPr>
          <w:rFonts w:ascii="Times New Roman" w:hAnsi="Times New Roman" w:cs="Times New Roman"/>
          <w:noProof/>
          <w:sz w:val="24"/>
          <w:szCs w:val="24"/>
        </w:rPr>
        <w:t>(BiologyEye, 2023)</w:t>
      </w:r>
      <w:r w:rsidR="0004025F">
        <w:rPr>
          <w:rFonts w:ascii="Times New Roman" w:hAnsi="Times New Roman" w:cs="Times New Roman"/>
          <w:sz w:val="24"/>
          <w:szCs w:val="24"/>
        </w:rPr>
        <w:fldChar w:fldCharType="end"/>
      </w:r>
      <w:r w:rsidRPr="00884BDD">
        <w:rPr>
          <w:rFonts w:ascii="Times New Roman" w:hAnsi="Times New Roman" w:cs="Times New Roman"/>
          <w:sz w:val="24"/>
          <w:szCs w:val="24"/>
        </w:rPr>
        <w:t>.</w:t>
      </w:r>
    </w:p>
    <w:p w14:paraId="3F72159A" w14:textId="2B983C4A" w:rsidR="00884BDD" w:rsidRPr="00884BDD" w:rsidRDefault="00884BDD" w:rsidP="00884BDD">
      <w:pPr>
        <w:spacing w:line="360" w:lineRule="auto"/>
        <w:jc w:val="both"/>
        <w:rPr>
          <w:rFonts w:ascii="Times New Roman" w:hAnsi="Times New Roman" w:cs="Times New Roman"/>
          <w:sz w:val="24"/>
          <w:szCs w:val="24"/>
        </w:rPr>
      </w:pPr>
      <w:r w:rsidRPr="00884BDD">
        <w:rPr>
          <w:rFonts w:ascii="Times New Roman" w:hAnsi="Times New Roman" w:cs="Times New Roman"/>
          <w:sz w:val="24"/>
          <w:szCs w:val="24"/>
        </w:rPr>
        <w:t xml:space="preserve">When the plunger of the syringe is pulled, the inside pressure, Pi decreases as the volume, Vi increases. At the same time the atmospheric pressure, </w:t>
      </w:r>
      <w:proofErr w:type="spellStart"/>
      <w:r w:rsidRPr="00884BDD">
        <w:rPr>
          <w:rFonts w:ascii="Times New Roman" w:hAnsi="Times New Roman" w:cs="Times New Roman"/>
          <w:sz w:val="24"/>
          <w:szCs w:val="24"/>
        </w:rPr>
        <w:t>Patm</w:t>
      </w:r>
      <w:proofErr w:type="spellEnd"/>
      <w:r w:rsidRPr="00884BDD">
        <w:rPr>
          <w:rFonts w:ascii="Times New Roman" w:hAnsi="Times New Roman" w:cs="Times New Roman"/>
          <w:sz w:val="24"/>
          <w:szCs w:val="24"/>
        </w:rPr>
        <w:t xml:space="preserve"> remains greater than the inside pressure of the syringe. Inversely when the syringe is pushed, the inside pressure, Pi increases as the volume Vi decreases</w:t>
      </w:r>
      <w:r w:rsidR="0004025F">
        <w:rPr>
          <w:rFonts w:ascii="Times New Roman" w:hAnsi="Times New Roman" w:cs="Times New Roman"/>
          <w:sz w:val="24"/>
          <w:szCs w:val="24"/>
        </w:rPr>
        <w:t xml:space="preserve"> </w:t>
      </w:r>
      <w:r w:rsidR="0004025F">
        <w:rPr>
          <w:rFonts w:ascii="Times New Roman" w:hAnsi="Times New Roman" w:cs="Times New Roman"/>
          <w:sz w:val="24"/>
          <w:szCs w:val="24"/>
        </w:rPr>
        <w:fldChar w:fldCharType="begin"/>
      </w:r>
      <w:r w:rsidR="0004025F">
        <w:rPr>
          <w:rFonts w:ascii="Times New Roman" w:hAnsi="Times New Roman" w:cs="Times New Roman"/>
          <w:sz w:val="24"/>
          <w:szCs w:val="24"/>
        </w:rPr>
        <w:instrText xml:space="preserve"> ADDIN EN.CITE &lt;EndNote&gt;&lt;Cite&gt;&lt;Author&gt;Savin&lt;/Author&gt;&lt;Year&gt;2020&lt;/Year&gt;&lt;RecNum&gt;195&lt;/RecNum&gt;&lt;DisplayText&gt;(Savin, 2020)&lt;/DisplayText&gt;&lt;record&gt;&lt;rec-number&gt;195&lt;/rec-number&gt;&lt;foreign-keys&gt;&lt;key app="EN" db-id="e2p5esepxpx0dqe0xwpvsaacrxz5r5x9e502" timestamp="1679765527"&gt;195&lt;/key&gt;&lt;/foreign-keys&gt;&lt;ref-type name="Social Media"&gt;66&lt;/ref-type&gt;&lt;contributors&gt;&lt;authors&gt;&lt;author&gt;C P Savin&lt;/author&gt;&lt;/authors&gt;&lt;secondary-authors&gt;&lt;author&gt;https://youtu.be/6du231tKkLE&lt;/author&gt;&lt;/secondary-authors&gt;&lt;/contributors&gt;&lt;titles&gt;&lt;title&gt;Working principle of Syringe || Boyle&amp;apos;s Law&lt;/title&gt;&lt;/titles&gt;&lt;dates&gt;&lt;year&gt;2020&lt;/year&gt;&lt;/dates&gt;&lt;urls&gt;&lt;/urls&gt;&lt;/record&gt;&lt;/Cite&gt;&lt;/EndNote&gt;</w:instrText>
      </w:r>
      <w:r w:rsidR="0004025F">
        <w:rPr>
          <w:rFonts w:ascii="Times New Roman" w:hAnsi="Times New Roman" w:cs="Times New Roman"/>
          <w:sz w:val="24"/>
          <w:szCs w:val="24"/>
        </w:rPr>
        <w:fldChar w:fldCharType="separate"/>
      </w:r>
      <w:r w:rsidR="0004025F">
        <w:rPr>
          <w:rFonts w:ascii="Times New Roman" w:hAnsi="Times New Roman" w:cs="Times New Roman"/>
          <w:noProof/>
          <w:sz w:val="24"/>
          <w:szCs w:val="24"/>
        </w:rPr>
        <w:t>(Savin, 2020)</w:t>
      </w:r>
      <w:r w:rsidR="0004025F">
        <w:rPr>
          <w:rFonts w:ascii="Times New Roman" w:hAnsi="Times New Roman" w:cs="Times New Roman"/>
          <w:sz w:val="24"/>
          <w:szCs w:val="24"/>
        </w:rPr>
        <w:fldChar w:fldCharType="end"/>
      </w:r>
      <w:r w:rsidRPr="00884BDD">
        <w:rPr>
          <w:rFonts w:ascii="Times New Roman" w:hAnsi="Times New Roman" w:cs="Times New Roman"/>
          <w:sz w:val="24"/>
          <w:szCs w:val="24"/>
        </w:rPr>
        <w:t>.</w:t>
      </w:r>
    </w:p>
    <w:p w14:paraId="16B37C34" w14:textId="77777777" w:rsidR="00884BDD" w:rsidRDefault="00884BDD" w:rsidP="00884BDD">
      <w:pPr>
        <w:pStyle w:val="Heading4"/>
        <w:spacing w:line="360" w:lineRule="auto"/>
      </w:pPr>
      <w:r>
        <w:t>2.6.2 FLOW CHEMISTRY</w:t>
      </w:r>
    </w:p>
    <w:p w14:paraId="7EB0A6C3" w14:textId="77777777" w:rsidR="00884BDD" w:rsidRDefault="00884BDD" w:rsidP="00884BDD">
      <w:pPr>
        <w:spacing w:line="360" w:lineRule="auto"/>
      </w:pPr>
      <w:r>
        <w:t>The simultaneous withdrawal and delivery of blood in the automated neonatal exchange transfusion device are based on the principle of Flow Chemistry.</w:t>
      </w:r>
    </w:p>
    <w:p w14:paraId="04AC3D56" w14:textId="48E2F451" w:rsidR="00884BDD" w:rsidRDefault="00884BDD" w:rsidP="00884BDD">
      <w:pPr>
        <w:spacing w:line="360" w:lineRule="auto"/>
      </w:pPr>
      <w:r>
        <w:t xml:space="preserve">The concept of "flow chemistry" defines a very general range of chemical processes that occur in a continuous flowing stream, conventionally taking place in a reactor zone. The application of flow chemistry relies on the concept of pumping reagents using many reactors types to perform specific reactions. </w:t>
      </w:r>
      <w:r w:rsidR="0004025F">
        <w:fldChar w:fldCharType="begin"/>
      </w:r>
      <w:r w:rsidR="0004025F">
        <w:instrText xml:space="preserve"> ADDIN EN.CITE &lt;EndNote&gt;&lt;Cite&gt;&lt;Author&gt;Battilocchio&lt;/Author&gt;&lt;Year&gt;2023&lt;/Year&gt;&lt;RecNum&gt;197&lt;/RecNum&gt;&lt;DisplayText&gt;(Battilocchio &amp;amp; Ley, 2023)&lt;/DisplayText&gt;&lt;record&gt;&lt;rec-number&gt;197&lt;/rec-number&gt;&lt;foreign-keys&gt;&lt;key app="EN" db-id="e2p5esepxpx0dqe0xwpvsaacrxz5r5x9e502" timestamp="1679765665"&gt;197&lt;/key&gt;&lt;/foreign-keys&gt;&lt;ref-type name="Journal Article"&gt;17&lt;/ref-type&gt;&lt;contributors&gt;&lt;authors&gt;&lt;author&gt;C Battilocchio&lt;/author&gt;&lt;author&gt;S V Ley&lt;/author&gt;&lt;/authors&gt;&lt;/contributors&gt;&lt;titles&gt;&lt;title&gt;Flow Chemistry&lt;/title&gt;&lt;secondary-title&gt;Organic chemistry&lt;/secondary-title&gt;&lt;/titles&gt;&lt;periodical&gt;&lt;full-title&gt;Organic chemistry&lt;/full-title&gt;&lt;/periodical&gt;&lt;pages&gt;12 -19&lt;/pages&gt;&lt;volume&gt;2&lt;/volume&gt;&lt;dates&gt;&lt;year&gt;2023&lt;/year&gt;&lt;/dates&gt;&lt;urls&gt;&lt;related-urls&gt;&lt;url&gt; https://www.organic-chemistry.org/topics/flowchemistry.shtm&lt;/url&gt;&lt;/related-urls&gt;&lt;/urls&gt;&lt;/record&gt;&lt;/Cite&gt;&lt;/EndNote&gt;</w:instrText>
      </w:r>
      <w:r w:rsidR="0004025F">
        <w:fldChar w:fldCharType="separate"/>
      </w:r>
      <w:r w:rsidR="0004025F">
        <w:rPr>
          <w:noProof/>
        </w:rPr>
        <w:t>(Battilocchio &amp; Ley, 2023)</w:t>
      </w:r>
      <w:r w:rsidR="0004025F">
        <w:fldChar w:fldCharType="end"/>
      </w:r>
      <w:r>
        <w:t xml:space="preserve"> Flow chemistry depends on Stoichiometry, Residence Time,</w:t>
      </w:r>
      <w:r w:rsidR="0004025F">
        <w:t xml:space="preserve"> </w:t>
      </w:r>
      <w:r>
        <w:t xml:space="preserve">flow </w:t>
      </w:r>
      <w:r w:rsidR="0004025F">
        <w:t>rate, steady</w:t>
      </w:r>
      <w:r>
        <w:t xml:space="preserve"> rate.</w:t>
      </w:r>
    </w:p>
    <w:p w14:paraId="54A96D6F" w14:textId="77777777" w:rsidR="00884BDD" w:rsidRPr="00884BDD" w:rsidRDefault="00884BDD" w:rsidP="00884BDD">
      <w:pPr>
        <w:jc w:val="both"/>
        <w:rPr>
          <w:rFonts w:ascii="Times New Roman" w:hAnsi="Times New Roman" w:cs="Times New Roman"/>
          <w:b/>
          <w:bCs/>
          <w:sz w:val="24"/>
          <w:szCs w:val="24"/>
        </w:rPr>
      </w:pPr>
    </w:p>
    <w:p w14:paraId="6E56912B" w14:textId="0CB8E845" w:rsidR="00A772D0" w:rsidRDefault="00A772D0" w:rsidP="0004025F">
      <w:pPr>
        <w:pStyle w:val="Heading2"/>
        <w:spacing w:line="360" w:lineRule="auto"/>
        <w:jc w:val="both"/>
      </w:pPr>
      <w:r>
        <w:lastRenderedPageBreak/>
        <w:t xml:space="preserve">2.6 </w:t>
      </w:r>
      <w:r w:rsidRPr="00A772D0">
        <w:t>PREVIOUS PROJECTS ON ANET</w:t>
      </w:r>
    </w:p>
    <w:p w14:paraId="7F48B336" w14:textId="77777777" w:rsidR="00FC6CC9" w:rsidRDefault="00FC6CC9" w:rsidP="00FC6C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idea of Automated Neonatal Exchange Transfusion started in 2020. The concept was conceived to make exchange transfusion </w:t>
      </w:r>
      <w:r w:rsidRPr="006D5905">
        <w:rPr>
          <w:rFonts w:ascii="Times New Roman" w:hAnsi="Times New Roman" w:cs="Times New Roman"/>
          <w:sz w:val="24"/>
          <w:szCs w:val="24"/>
        </w:rPr>
        <w:t>an automated treatment method for hyperbilirubinemia</w:t>
      </w:r>
      <w:r>
        <w:rPr>
          <w:rFonts w:ascii="Times New Roman" w:hAnsi="Times New Roman" w:cs="Times New Roman"/>
          <w:sz w:val="24"/>
          <w:szCs w:val="24"/>
        </w:rPr>
        <w:t xml:space="preserve">. </w:t>
      </w:r>
    </w:p>
    <w:p w14:paraId="3B4A7DBF" w14:textId="5DE5839C" w:rsidR="00FC6CC9" w:rsidRDefault="00FC6CC9" w:rsidP="00FC6CC9">
      <w:pPr>
        <w:spacing w:line="360" w:lineRule="auto"/>
        <w:jc w:val="both"/>
        <w:rPr>
          <w:rFonts w:ascii="Times New Roman" w:hAnsi="Times New Roman" w:cs="Times New Roman"/>
          <w:sz w:val="24"/>
          <w:szCs w:val="24"/>
        </w:rPr>
      </w:pPr>
      <w:r>
        <w:rPr>
          <w:rFonts w:ascii="Times New Roman" w:hAnsi="Times New Roman" w:cs="Times New Roman"/>
          <w:sz w:val="24"/>
          <w:szCs w:val="24"/>
        </w:rPr>
        <w:t>This is because the process is a tedious and involves the intervention of the clinician which makes it prone to error.</w:t>
      </w:r>
    </w:p>
    <w:p w14:paraId="750280B8" w14:textId="49B336D6" w:rsidR="00FC6CC9" w:rsidRDefault="00FC6CC9" w:rsidP="00FC6CC9">
      <w:pPr>
        <w:spacing w:line="360" w:lineRule="auto"/>
        <w:jc w:val="both"/>
        <w:rPr>
          <w:rFonts w:ascii="Times New Roman" w:hAnsi="Times New Roman" w:cs="Times New Roman"/>
          <w:sz w:val="24"/>
          <w:szCs w:val="24"/>
        </w:rPr>
      </w:pPr>
      <w:r>
        <w:rPr>
          <w:rFonts w:ascii="Times New Roman" w:hAnsi="Times New Roman" w:cs="Times New Roman"/>
          <w:sz w:val="24"/>
          <w:szCs w:val="24"/>
        </w:rPr>
        <w:t>The first project was hence named ANET 1.0. The name ANET was coined as an abbreviation of Automated Neonatal Exchange Transfusion thus using the first letter of each word of the topic.</w:t>
      </w:r>
    </w:p>
    <w:p w14:paraId="7C110901" w14:textId="1CE38E94" w:rsidR="00FC6CC9" w:rsidRDefault="00FC6CC9" w:rsidP="00FC6C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 until now, there have been three editions of ANET.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&lt;EndNote&gt;&lt;Cite&gt;&lt;Author&gt;YIDDI&lt;/Author&gt;&lt;Year&gt;2020&lt;/Year&gt;&lt;RecNum&gt;5&lt;/RecNum&gt;&lt;DisplayText&gt;(YIDDI et al., 2020)&lt;/DisplayText&gt;&lt;record&gt;&lt;rec-number&gt;5&lt;/rec-number&gt;&lt;foreign-keys&gt;&lt;key app="EN" db-id="zfdxada0ef2vdhetz58pttspf2d9ptepzz52" timestamp="1679253949"&gt;5&lt;/key&gt;&lt;/foreign-keys&gt;&lt;ref-type name="Thesis"&gt;32&lt;/ref-type&gt;&lt;contributors&gt;&lt;authors&gt;&lt;author&gt;GODWIN WUNPIINI YIDDI&lt;/author&gt;&lt;author&gt;EMMANUEL AMANKWAH&lt;/author&gt;&lt;author&gt;ENOCK DARKO&lt;/author&gt;&lt;/authors&gt;&lt;tertiary-authors&gt;&lt;author&gt;Prince Odame&lt;/author&gt;&lt;/tertiary-authors&gt;&lt;/contributors&gt;&lt;titles&gt;&lt;title&gt;AUTOMATED NEONATAL EXCHANGE TRANSFUSION (ANET)SYSTEM&lt;/title&gt;&lt;secondary-title&gt;Department of Computer Engineering&lt;/secondary-title&gt;&lt;tertiary-title&gt;Department of Computer Engineering&lt;/tertiary-title&gt;&lt;/titles&gt;&lt;dates&gt;&lt;year&gt;2020&lt;/year&gt;&lt;/dates&gt;&lt;publisher&gt;Kwame Nkrumah University of Science and Technology&lt;/publisher&gt;&lt;urls&gt;&lt;/urls&gt;&lt;/record&gt;&lt;/Cite&gt;&lt;/EndNote&gt;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(YIDDI </w:t>
      </w:r>
      <w:r w:rsidRPr="00FC6CC9">
        <w:rPr>
          <w:rFonts w:ascii="Times New Roman" w:hAnsi="Times New Roman" w:cs="Times New Roman"/>
          <w:i/>
          <w:iCs/>
          <w:noProof/>
          <w:sz w:val="24"/>
          <w:szCs w:val="24"/>
        </w:rPr>
        <w:t>et al</w:t>
      </w:r>
      <w:r>
        <w:rPr>
          <w:rFonts w:ascii="Times New Roman" w:hAnsi="Times New Roman" w:cs="Times New Roman"/>
          <w:noProof/>
          <w:sz w:val="24"/>
          <w:szCs w:val="24"/>
        </w:rPr>
        <w:t>., 2020)</w:t>
      </w:r>
      <w:r>
        <w:rPr>
          <w:rFonts w:ascii="Times New Roman" w:hAnsi="Times New Roman" w:cs="Times New Roman"/>
          <w:sz w:val="24"/>
          <w:szCs w:val="24"/>
        </w:rPr>
        <w:fldChar w:fldCharType="end"/>
      </w:r>
      <w:r>
        <w:rPr>
          <w:rFonts w:ascii="Times New Roman" w:hAnsi="Times New Roman" w:cs="Times New Roman"/>
          <w:sz w:val="24"/>
          <w:szCs w:val="24"/>
        </w:rPr>
        <w:t xml:space="preserve"> are pioneers of this project implemented the idea in 2020 and named it ANET 1.0.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&lt;EndNote&gt;&lt;Cite&gt;&lt;Author&gt;Okrah&lt;/Author&gt;&lt;Year&gt;2021&lt;/Year&gt;&lt;RecNum&gt;7&lt;/RecNum&gt;&lt;DisplayText&gt;(Okrah &amp;amp; Kisser, 2021)&lt;/DisplayText&gt;&lt;record&gt;&lt;rec-number&gt;7&lt;/rec-number&gt;&lt;foreign-keys&gt;&lt;key app="EN" db-id="zfdxada0ef2vdhetz58pttspf2d9ptepzz52" timestamp="1679261911"&gt;7&lt;/key&gt;&lt;/foreign-keys&gt;&lt;ref-type name="Thesis"&gt;32&lt;/ref-type&gt;&lt;contributors&gt;&lt;authors&gt;&lt;author&gt;Prince Albert Kwasi Okrah &lt;/author&gt;&lt;author&gt;Benjamin Amanor Kisser&lt;/author&gt;&lt;/authors&gt;&lt;tertiary-authors&gt;&lt;author&gt;Prince Odame&lt;/author&gt;&lt;/tertiary-authors&gt;&lt;/contributors&gt;&lt;titles&gt;&lt;title&gt;AUTOMATED NEONATAL EXCHANGE &amp;#xD;TRANSFUSION&lt;/title&gt;&lt;secondary-title&gt;Computer Engineering&lt;/secondary-title&gt;&lt;/titles&gt;&lt;volume&gt;Bsc Biomedical Engineering&lt;/volume&gt;&lt;dates&gt;&lt;year&gt;2021&lt;/year&gt;&lt;/dates&gt;&lt;publisher&gt;Kwame Nkrumah University of Science and Technology&lt;/publisher&gt;&lt;urls&gt;&lt;/urls&gt;&lt;/record&gt;&lt;/Cite&gt;&lt;/EndNote&gt;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(Okrah &amp; Kisser, 2021)</w:t>
      </w:r>
      <w:r>
        <w:rPr>
          <w:rFonts w:ascii="Times New Roman" w:hAnsi="Times New Roman" w:cs="Times New Roman"/>
          <w:sz w:val="24"/>
          <w:szCs w:val="24"/>
        </w:rPr>
        <w:fldChar w:fldCharType="end"/>
      </w:r>
      <w:r>
        <w:rPr>
          <w:rFonts w:ascii="Times New Roman" w:hAnsi="Times New Roman" w:cs="Times New Roman"/>
          <w:sz w:val="24"/>
          <w:szCs w:val="24"/>
        </w:rPr>
        <w:t xml:space="preserve"> picked up from where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&lt;EndNote&gt;&lt;Cite&gt;&lt;Author&gt;YIDDI&lt;/Author&gt;&lt;Year&gt;2020&lt;/Year&gt;&lt;RecNum&gt;5&lt;/RecNum&gt;&lt;DisplayText&gt;(YIDDI et al., 2020)&lt;/DisplayText&gt;&lt;record&gt;&lt;rec-number&gt;5&lt;/rec-number&gt;&lt;foreign-keys&gt;&lt;key app="EN" db-id="zfdxada0ef2vdhetz58pttspf2d9ptepzz52" timestamp="1679253949"&gt;5&lt;/key&gt;&lt;/foreign-keys&gt;&lt;ref-type name="Thesis"&gt;32&lt;/ref-type&gt;&lt;contributors&gt;&lt;authors&gt;&lt;author&gt;GODWIN WUNPIINI YIDDI&lt;/author&gt;&lt;author&gt;EMMANUEL AMANKWAH&lt;/author&gt;&lt;author&gt;ENOCK DARKO&lt;/author&gt;&lt;/authors&gt;&lt;tertiary-authors&gt;&lt;author&gt;Prince Odame&lt;/author&gt;&lt;/tertiary-authors&gt;&lt;/contributors&gt;&lt;titles&gt;&lt;title&gt;AUTOMATED NEONATAL EXCHANGE TRANSFUSION (ANET)SYSTEM&lt;/title&gt;&lt;secondary-title&gt;Department of Computer Engineering&lt;/secondary-title&gt;&lt;tertiary-title&gt;Department of Computer Engineering&lt;/tertiary-title&gt;&lt;/titles&gt;&lt;dates&gt;&lt;year&gt;2020&lt;/year&gt;&lt;/dates&gt;&lt;publisher&gt;Kwame Nkrumah University of Science and Technology&lt;/publisher&gt;&lt;urls&gt;&lt;/urls&gt;&lt;/record&gt;&lt;/Cite&gt;&lt;/EndNote&gt;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(YIDDI </w:t>
      </w:r>
      <w:r w:rsidRPr="00FC6CC9">
        <w:rPr>
          <w:rFonts w:ascii="Times New Roman" w:hAnsi="Times New Roman" w:cs="Times New Roman"/>
          <w:i/>
          <w:iCs/>
          <w:noProof/>
          <w:sz w:val="24"/>
          <w:szCs w:val="24"/>
        </w:rPr>
        <w:t>et al</w:t>
      </w:r>
      <w:r>
        <w:rPr>
          <w:rFonts w:ascii="Times New Roman" w:hAnsi="Times New Roman" w:cs="Times New Roman"/>
          <w:noProof/>
          <w:sz w:val="24"/>
          <w:szCs w:val="24"/>
        </w:rPr>
        <w:t>., 2020)</w:t>
      </w:r>
      <w:r>
        <w:rPr>
          <w:rFonts w:ascii="Times New Roman" w:hAnsi="Times New Roman" w:cs="Times New Roman"/>
          <w:sz w:val="24"/>
          <w:szCs w:val="24"/>
        </w:rPr>
        <w:fldChar w:fldCharType="end"/>
      </w:r>
      <w:r>
        <w:rPr>
          <w:rFonts w:ascii="Times New Roman" w:hAnsi="Times New Roman" w:cs="Times New Roman"/>
          <w:sz w:val="24"/>
          <w:szCs w:val="24"/>
        </w:rPr>
        <w:t xml:space="preserve"> left off and built ANET 2.0 using the same concept in 2021. The latest version of ANET, ANET 3.0 is an improvement of the ANET 2.0 model. It was worked on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&lt;EndNote&gt;&lt;Cite&gt;&lt;Author&gt;Agbedor&lt;/Author&gt;&lt;Year&gt;2022&lt;/Year&gt;&lt;RecNum&gt;198&lt;/RecNum&gt;&lt;DisplayText&gt;(Agbedor et al., 2022)&lt;/DisplayText&gt;&lt;record&gt;&lt;rec-number&gt;198&lt;/rec-number&gt;&lt;foreign-keys&gt;&lt;key app="EN" db-id="e2p5esepxpx0dqe0xwpvsaacrxz5r5x9e502" timestamp="1679766123"&gt;198&lt;/key&gt;&lt;/foreign-keys&gt;&lt;ref-type name="Journal Article"&gt;17&lt;/ref-type&gt;&lt;contributors&gt;&lt;authors&gt;&lt;author&gt;Andrew Agbedor&lt;/author&gt;&lt;author&gt;Apedele Abisba&lt;/author&gt;&lt;author&gt;Nana Frimpong&lt;/author&gt;&lt;/authors&gt;&lt;/contributors&gt;&lt;titles&gt;&lt;title&gt;Automated Neonatal Exchange Transfusion System 3.0&lt;/title&gt;&lt;secondary-title&gt; Kwame Nkrumah University of Science and Technology&lt;/secondary-title&gt;&lt;/titles&gt;&lt;pages&gt;10 - 40&lt;/pages&gt;&lt;number&gt;1&lt;/number&gt;&lt;section&gt;8&lt;/section&gt;&lt;dates&gt;&lt;year&gt;2022&lt;/year&gt;&lt;/dates&gt;&lt;urls&gt;&lt;/urls&gt;&lt;/record&gt;&lt;/Cite&gt;&lt;/EndNote&gt;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(Agbedor </w:t>
      </w:r>
      <w:r w:rsidRPr="00FC6CC9">
        <w:rPr>
          <w:rFonts w:ascii="Times New Roman" w:hAnsi="Times New Roman" w:cs="Times New Roman"/>
          <w:i/>
          <w:iCs/>
          <w:noProof/>
          <w:sz w:val="24"/>
          <w:szCs w:val="24"/>
        </w:rPr>
        <w:t>et al</w:t>
      </w:r>
      <w:r>
        <w:rPr>
          <w:rFonts w:ascii="Times New Roman" w:hAnsi="Times New Roman" w:cs="Times New Roman"/>
          <w:noProof/>
          <w:sz w:val="24"/>
          <w:szCs w:val="24"/>
        </w:rPr>
        <w:t>., 2022)</w:t>
      </w:r>
      <w:r>
        <w:rPr>
          <w:rFonts w:ascii="Times New Roman" w:hAnsi="Times New Roman" w:cs="Times New Roman"/>
          <w:sz w:val="24"/>
          <w:szCs w:val="24"/>
        </w:rPr>
        <w:fldChar w:fldCharType="end"/>
      </w:r>
      <w:r>
        <w:rPr>
          <w:rFonts w:ascii="Times New Roman" w:hAnsi="Times New Roman" w:cs="Times New Roman"/>
          <w:sz w:val="24"/>
          <w:szCs w:val="24"/>
        </w:rPr>
        <w:t>. In various generations, improvement was made on the existing model to help achieve the goal of the overall project.</w:t>
      </w:r>
    </w:p>
    <w:p w14:paraId="2CB348F4" w14:textId="47A83AFC" w:rsidR="00FC6CC9" w:rsidRPr="00FC6CC9" w:rsidRDefault="00FC6CC9" w:rsidP="00FC6CC9">
      <w:pPr>
        <w:spacing w:line="360" w:lineRule="auto"/>
        <w:jc w:val="both"/>
        <w:rPr>
          <w:rFonts w:ascii="Times New Roman" w:hAnsi="Times New Roman" w:cs="Times New Roman"/>
          <w:sz w:val="24"/>
          <w:szCs w:val="24"/>
        </w:rPr>
      </w:pPr>
      <w:r>
        <w:rPr>
          <w:rFonts w:ascii="Times New Roman" w:hAnsi="Times New Roman" w:cs="Times New Roman"/>
          <w:sz w:val="24"/>
          <w:szCs w:val="24"/>
        </w:rPr>
        <w:t>Our edition, which is ANET 4.0 seeks to make ANET a workable device in healthcare centers nationwide, and globally, by addressing all challenges faced by the previous editions of ANET.</w:t>
      </w:r>
    </w:p>
    <w:p w14:paraId="092E7FA0" w14:textId="225DAD17" w:rsidR="009F5EB0" w:rsidRDefault="009F5EB0" w:rsidP="0004025F">
      <w:pPr>
        <w:pStyle w:val="Heading3"/>
        <w:spacing w:line="360" w:lineRule="auto"/>
        <w:jc w:val="both"/>
      </w:pPr>
      <w:r>
        <w:t>2.6.1 ANET 1.0</w:t>
      </w:r>
    </w:p>
    <w:p w14:paraId="56555886" w14:textId="2954B4BE" w:rsidR="00937B0F" w:rsidRDefault="0015316B" w:rsidP="0004025F">
      <w:pPr>
        <w:spacing w:line="360" w:lineRule="auto"/>
        <w:jc w:val="both"/>
        <w:rPr>
          <w:rFonts w:ascii="Times New Roman" w:hAnsi="Times New Roman" w:cs="Times New Roman"/>
          <w:sz w:val="24"/>
          <w:szCs w:val="24"/>
        </w:rPr>
      </w:pPr>
      <w:r>
        <w:rPr>
          <w:rFonts w:ascii="Times New Roman" w:hAnsi="Times New Roman" w:cs="Times New Roman"/>
          <w:sz w:val="24"/>
          <w:szCs w:val="24"/>
        </w:rPr>
        <w:t>The whole idea of Automated Neonatal Exchange Transfusion</w:t>
      </w:r>
      <w:r w:rsidR="00937B0F">
        <w:rPr>
          <w:rFonts w:ascii="Times New Roman" w:hAnsi="Times New Roman" w:cs="Times New Roman"/>
          <w:sz w:val="24"/>
          <w:szCs w:val="24"/>
        </w:rPr>
        <w:t xml:space="preserve"> started from here. </w:t>
      </w:r>
      <w:r w:rsidR="00937B0F" w:rsidRPr="00937B0F">
        <w:rPr>
          <w:rFonts w:ascii="Times New Roman" w:hAnsi="Times New Roman" w:cs="Times New Roman"/>
          <w:sz w:val="24"/>
          <w:szCs w:val="24"/>
        </w:rPr>
        <w:t>This project involve</w:t>
      </w:r>
      <w:r w:rsidR="00937B0F">
        <w:rPr>
          <w:rFonts w:ascii="Times New Roman" w:hAnsi="Times New Roman" w:cs="Times New Roman"/>
          <w:sz w:val="24"/>
          <w:szCs w:val="24"/>
        </w:rPr>
        <w:t>d</w:t>
      </w:r>
      <w:r w:rsidR="00937B0F" w:rsidRPr="00937B0F">
        <w:rPr>
          <w:rFonts w:ascii="Times New Roman" w:hAnsi="Times New Roman" w:cs="Times New Roman"/>
          <w:sz w:val="24"/>
          <w:szCs w:val="24"/>
        </w:rPr>
        <w:t xml:space="preserve"> the use of motors to control the movement of blood through valves to and from designated locations in the exchange transfusion set-up. Th</w:t>
      </w:r>
      <w:r w:rsidR="00937B0F">
        <w:rPr>
          <w:rFonts w:ascii="Times New Roman" w:hAnsi="Times New Roman" w:cs="Times New Roman"/>
          <w:sz w:val="24"/>
          <w:szCs w:val="24"/>
        </w:rPr>
        <w:t>e project</w:t>
      </w:r>
      <w:r w:rsidR="00937B0F" w:rsidRPr="00937B0F">
        <w:rPr>
          <w:rFonts w:ascii="Times New Roman" w:hAnsi="Times New Roman" w:cs="Times New Roman"/>
          <w:sz w:val="24"/>
          <w:szCs w:val="24"/>
        </w:rPr>
        <w:t xml:space="preserve"> w</w:t>
      </w:r>
      <w:r w:rsidR="00937B0F">
        <w:rPr>
          <w:rFonts w:ascii="Times New Roman" w:hAnsi="Times New Roman" w:cs="Times New Roman"/>
          <w:sz w:val="24"/>
          <w:szCs w:val="24"/>
        </w:rPr>
        <w:t>ould</w:t>
      </w:r>
      <w:r w:rsidR="00937B0F" w:rsidRPr="00937B0F">
        <w:rPr>
          <w:rFonts w:ascii="Times New Roman" w:hAnsi="Times New Roman" w:cs="Times New Roman"/>
          <w:sz w:val="24"/>
          <w:szCs w:val="24"/>
        </w:rPr>
        <w:t xml:space="preserve"> almost eliminate any human intervention in the procedure</w:t>
      </w:r>
      <w:r w:rsidR="00937B0F">
        <w:rPr>
          <w:rFonts w:ascii="Times New Roman" w:hAnsi="Times New Roman" w:cs="Times New Roman"/>
          <w:sz w:val="24"/>
          <w:szCs w:val="24"/>
        </w:rPr>
        <w:t>.</w:t>
      </w:r>
      <w:r w:rsidR="00272951">
        <w:rPr>
          <w:rFonts w:ascii="Times New Roman" w:hAnsi="Times New Roman" w:cs="Times New Roman"/>
          <w:sz w:val="24"/>
          <w:szCs w:val="24"/>
        </w:rPr>
        <w:fldChar w:fldCharType="begin"/>
      </w:r>
      <w:r w:rsidR="00B133BA">
        <w:rPr>
          <w:rFonts w:ascii="Times New Roman" w:hAnsi="Times New Roman" w:cs="Times New Roman"/>
          <w:sz w:val="24"/>
          <w:szCs w:val="24"/>
        </w:rPr>
        <w:instrText xml:space="preserve"> ADDIN EN.CITE &lt;EndNote&gt;&lt;Cite&gt;&lt;Author&gt;YIDDI&lt;/Author&gt;&lt;Year&gt;2020&lt;/Year&gt;&lt;RecNum&gt;5&lt;/RecNum&gt;&lt;DisplayText&gt;(YIDDI et al., 2020)&lt;/DisplayText&gt;&lt;record&gt;&lt;rec-number&gt;5&lt;/rec-number&gt;&lt;foreign-keys&gt;&lt;key app="EN" db-id="zfdxada0ef2vdhetz58pttspf2d9ptepzz52" timestamp="1679253949"&gt;5&lt;/key&gt;&lt;/foreign-keys&gt;&lt;ref-type name="Thesis"&gt;32&lt;/ref-type&gt;&lt;contributors&gt;&lt;authors&gt;&lt;author&gt;GODWIN WUNPIINI YIDDI&lt;/author&gt;&lt;author&gt;EMMANUEL AMANKWAH&lt;/author&gt;&lt;author&gt;ENOCK DARKO&lt;/author&gt;&lt;/authors&gt;&lt;tertiary-authors&gt;&lt;author&gt;Prince Odame&lt;/author&gt;&lt;/tertiary-authors&gt;&lt;/contributors&gt;&lt;titles&gt;&lt;title&gt;AUTOMATED NEONATAL EXCHANGE TRANSFUSION (ANET)SYSTEM&lt;/title&gt;&lt;secondary-title&gt;Department of Computer Engineering&lt;/secondary-title&gt;&lt;tertiary-title&gt;Department of Computer Engineering&lt;/tertiary-title&gt;&lt;/titles&gt;&lt;dates&gt;&lt;year&gt;2020&lt;/year&gt;&lt;/dates&gt;&lt;publisher&gt;Kwame Nkrumah University of Science and Technology&lt;/publisher&gt;&lt;urls&gt;&lt;/urls&gt;&lt;/record&gt;&lt;/Cite&gt;&lt;/EndNote&gt;</w:instrText>
      </w:r>
      <w:r w:rsidR="00272951">
        <w:rPr>
          <w:rFonts w:ascii="Times New Roman" w:hAnsi="Times New Roman" w:cs="Times New Roman"/>
          <w:sz w:val="24"/>
          <w:szCs w:val="24"/>
        </w:rPr>
        <w:fldChar w:fldCharType="separate"/>
      </w:r>
      <w:r w:rsidR="00272951">
        <w:rPr>
          <w:rFonts w:ascii="Times New Roman" w:hAnsi="Times New Roman" w:cs="Times New Roman"/>
          <w:noProof/>
          <w:sz w:val="24"/>
          <w:szCs w:val="24"/>
        </w:rPr>
        <w:t xml:space="preserve">(YIDDI </w:t>
      </w:r>
      <w:r w:rsidR="00FC6CC9" w:rsidRPr="00FC6CC9">
        <w:rPr>
          <w:rFonts w:ascii="Times New Roman" w:hAnsi="Times New Roman" w:cs="Times New Roman"/>
          <w:i/>
          <w:iCs/>
          <w:noProof/>
          <w:sz w:val="24"/>
          <w:szCs w:val="24"/>
        </w:rPr>
        <w:t>et al</w:t>
      </w:r>
      <w:r w:rsidR="00272951">
        <w:rPr>
          <w:rFonts w:ascii="Times New Roman" w:hAnsi="Times New Roman" w:cs="Times New Roman"/>
          <w:noProof/>
          <w:sz w:val="24"/>
          <w:szCs w:val="24"/>
        </w:rPr>
        <w:t>., 2020)</w:t>
      </w:r>
      <w:r w:rsidR="00272951">
        <w:rPr>
          <w:rFonts w:ascii="Times New Roman" w:hAnsi="Times New Roman" w:cs="Times New Roman"/>
          <w:sz w:val="24"/>
          <w:szCs w:val="24"/>
        </w:rPr>
        <w:fldChar w:fldCharType="end"/>
      </w:r>
      <w:r w:rsidR="00937B0F">
        <w:rPr>
          <w:rFonts w:ascii="Times New Roman" w:hAnsi="Times New Roman" w:cs="Times New Roman"/>
          <w:sz w:val="24"/>
          <w:szCs w:val="24"/>
        </w:rPr>
        <w:t xml:space="preserve"> </w:t>
      </w:r>
    </w:p>
    <w:p w14:paraId="69C1141B" w14:textId="60E176CA" w:rsidR="009F5EB0" w:rsidRDefault="00937B0F" w:rsidP="0004025F">
      <w:pPr>
        <w:spacing w:line="360" w:lineRule="auto"/>
        <w:jc w:val="both"/>
        <w:rPr>
          <w:rFonts w:ascii="Times New Roman" w:hAnsi="Times New Roman" w:cs="Times New Roman"/>
          <w:sz w:val="24"/>
          <w:szCs w:val="24"/>
        </w:rPr>
      </w:pPr>
      <w:r w:rsidRPr="00937B0F">
        <w:rPr>
          <w:rFonts w:ascii="Times New Roman" w:hAnsi="Times New Roman" w:cs="Times New Roman"/>
          <w:sz w:val="24"/>
          <w:szCs w:val="24"/>
        </w:rPr>
        <w:t>The automation employ</w:t>
      </w:r>
      <w:r>
        <w:rPr>
          <w:rFonts w:ascii="Times New Roman" w:hAnsi="Times New Roman" w:cs="Times New Roman"/>
          <w:sz w:val="24"/>
          <w:szCs w:val="24"/>
        </w:rPr>
        <w:t>ed</w:t>
      </w:r>
      <w:r w:rsidRPr="00937B0F">
        <w:rPr>
          <w:rFonts w:ascii="Times New Roman" w:hAnsi="Times New Roman" w:cs="Times New Roman"/>
          <w:sz w:val="24"/>
          <w:szCs w:val="24"/>
        </w:rPr>
        <w:t xml:space="preserve"> a syringe pump design to control the pumping of blood in and out of the baby, and a valve control design to control the direction of blood flow. The device was designed and built to 95% completion, with some few analys</w:t>
      </w:r>
      <w:r>
        <w:rPr>
          <w:rFonts w:ascii="Times New Roman" w:hAnsi="Times New Roman" w:cs="Times New Roman"/>
          <w:sz w:val="24"/>
          <w:szCs w:val="24"/>
        </w:rPr>
        <w:t>e</w:t>
      </w:r>
      <w:r w:rsidRPr="00937B0F">
        <w:rPr>
          <w:rFonts w:ascii="Times New Roman" w:hAnsi="Times New Roman" w:cs="Times New Roman"/>
          <w:sz w:val="24"/>
          <w:szCs w:val="24"/>
        </w:rPr>
        <w:t xml:space="preserve">s run on it. </w:t>
      </w:r>
      <w:r>
        <w:rPr>
          <w:rFonts w:ascii="Times New Roman" w:hAnsi="Times New Roman" w:cs="Times New Roman"/>
          <w:sz w:val="24"/>
          <w:szCs w:val="24"/>
        </w:rPr>
        <w:t>Their</w:t>
      </w:r>
      <w:r w:rsidRPr="00937B0F">
        <w:rPr>
          <w:rFonts w:ascii="Times New Roman" w:hAnsi="Times New Roman" w:cs="Times New Roman"/>
          <w:sz w:val="24"/>
          <w:szCs w:val="24"/>
        </w:rPr>
        <w:t xml:space="preserve"> inability to complete the project implementation was due to the outbreak of the coronavirus pandemic.</w:t>
      </w:r>
      <w:r w:rsidR="00272951">
        <w:rPr>
          <w:rFonts w:ascii="Times New Roman" w:hAnsi="Times New Roman" w:cs="Times New Roman"/>
          <w:sz w:val="24"/>
          <w:szCs w:val="24"/>
        </w:rPr>
        <w:fldChar w:fldCharType="begin"/>
      </w:r>
      <w:r w:rsidR="00B133BA">
        <w:rPr>
          <w:rFonts w:ascii="Times New Roman" w:hAnsi="Times New Roman" w:cs="Times New Roman"/>
          <w:sz w:val="24"/>
          <w:szCs w:val="24"/>
        </w:rPr>
        <w:instrText xml:space="preserve"> ADDIN EN.CITE &lt;EndNote&gt;&lt;Cite&gt;&lt;Author&gt;YIDDI&lt;/Author&gt;&lt;Year&gt;2020&lt;/Year&gt;&lt;RecNum&gt;5&lt;/RecNum&gt;&lt;DisplayText&gt;(YIDDI et al., 2020)&lt;/DisplayText&gt;&lt;record&gt;&lt;rec-number&gt;5&lt;/rec-number&gt;&lt;foreign-keys&gt;&lt;key app="EN" db-id="zfdxada0ef2vdhetz58pttspf2d9ptepzz52" timestamp="1679253949"&gt;5&lt;/key&gt;&lt;/foreign-keys&gt;&lt;ref-type name="Thesis"&gt;32&lt;/ref-type&gt;&lt;contributors&gt;&lt;authors&gt;&lt;author&gt;GODWIN WUNPIINI YIDDI&lt;/author&gt;&lt;author&gt;EMMANUEL AMANKWAH&lt;/author&gt;&lt;author&gt;ENOCK DARKO&lt;/author&gt;&lt;/authors&gt;&lt;tertiary-authors&gt;&lt;author&gt;Prince Odame&lt;/author&gt;&lt;/tertiary-authors&gt;&lt;/contributors&gt;&lt;titles&gt;&lt;title&gt;AUTOMATED NEONATAL EXCHANGE TRANSFUSION (ANET)SYSTEM&lt;/title&gt;&lt;secondary-title&gt;Department of Computer Engineering&lt;/secondary-title&gt;&lt;tertiary-title&gt;Department of Computer Engineering&lt;/tertiary-title&gt;&lt;/titles&gt;&lt;dates&gt;&lt;year&gt;2020&lt;/year&gt;&lt;/dates&gt;&lt;publisher&gt;Kwame Nkrumah University of Science and Technology&lt;/publisher&gt;&lt;urls&gt;&lt;/urls&gt;&lt;/record&gt;&lt;/Cite&gt;&lt;/EndNote&gt;</w:instrText>
      </w:r>
      <w:r w:rsidR="00272951">
        <w:rPr>
          <w:rFonts w:ascii="Times New Roman" w:hAnsi="Times New Roman" w:cs="Times New Roman"/>
          <w:sz w:val="24"/>
          <w:szCs w:val="24"/>
        </w:rPr>
        <w:fldChar w:fldCharType="separate"/>
      </w:r>
      <w:r w:rsidR="00272951">
        <w:rPr>
          <w:rFonts w:ascii="Times New Roman" w:hAnsi="Times New Roman" w:cs="Times New Roman"/>
          <w:noProof/>
          <w:sz w:val="24"/>
          <w:szCs w:val="24"/>
        </w:rPr>
        <w:t xml:space="preserve">(YIDDI </w:t>
      </w:r>
      <w:r w:rsidR="00FC6CC9" w:rsidRPr="00FC6CC9">
        <w:rPr>
          <w:rFonts w:ascii="Times New Roman" w:hAnsi="Times New Roman" w:cs="Times New Roman"/>
          <w:i/>
          <w:iCs/>
          <w:noProof/>
          <w:sz w:val="24"/>
          <w:szCs w:val="24"/>
        </w:rPr>
        <w:t>et al</w:t>
      </w:r>
      <w:r w:rsidR="00272951">
        <w:rPr>
          <w:rFonts w:ascii="Times New Roman" w:hAnsi="Times New Roman" w:cs="Times New Roman"/>
          <w:noProof/>
          <w:sz w:val="24"/>
          <w:szCs w:val="24"/>
        </w:rPr>
        <w:t>., 2020)</w:t>
      </w:r>
      <w:r w:rsidR="00272951">
        <w:rPr>
          <w:rFonts w:ascii="Times New Roman" w:hAnsi="Times New Roman" w:cs="Times New Roman"/>
          <w:sz w:val="24"/>
          <w:szCs w:val="24"/>
        </w:rPr>
        <w:fldChar w:fldCharType="end"/>
      </w:r>
    </w:p>
    <w:p w14:paraId="449717F9" w14:textId="77777777" w:rsidR="00FC6CC9" w:rsidRPr="008A6FCE" w:rsidRDefault="00FC6CC9" w:rsidP="0004025F">
      <w:pPr>
        <w:spacing w:line="360" w:lineRule="auto"/>
        <w:jc w:val="both"/>
        <w:rPr>
          <w:rFonts w:ascii="Times New Roman" w:hAnsi="Times New Roman" w:cs="Times New Roman"/>
          <w:sz w:val="24"/>
          <w:szCs w:val="24"/>
        </w:rPr>
      </w:pPr>
    </w:p>
    <w:p w14:paraId="0A0C0461" w14:textId="77B3FCA6" w:rsidR="00A772D0" w:rsidRPr="00934B47" w:rsidRDefault="00A772D0" w:rsidP="0004025F">
      <w:pPr>
        <w:pStyle w:val="Heading3"/>
        <w:spacing w:line="360" w:lineRule="auto"/>
        <w:jc w:val="both"/>
      </w:pPr>
      <w:r>
        <w:lastRenderedPageBreak/>
        <w:t>2.6.</w:t>
      </w:r>
      <w:r w:rsidR="009F5EB0">
        <w:t>2</w:t>
      </w:r>
      <w:r>
        <w:t xml:space="preserve"> </w:t>
      </w:r>
      <w:r w:rsidRPr="00934B47">
        <w:t>ANET 2.0</w:t>
      </w:r>
    </w:p>
    <w:p w14:paraId="0A10A421" w14:textId="25D0E588" w:rsidR="00A772D0" w:rsidRPr="00934B47" w:rsidRDefault="00A772D0" w:rsidP="0004025F">
      <w:pPr>
        <w:spacing w:line="360" w:lineRule="auto"/>
        <w:jc w:val="both"/>
        <w:rPr>
          <w:rFonts w:ascii="Times New Roman" w:hAnsi="Times New Roman" w:cs="Times New Roman"/>
          <w:sz w:val="24"/>
          <w:szCs w:val="24"/>
        </w:rPr>
      </w:pPr>
      <w:r w:rsidRPr="00934B47">
        <w:rPr>
          <w:rFonts w:ascii="Times New Roman" w:hAnsi="Times New Roman" w:cs="Times New Roman"/>
          <w:sz w:val="24"/>
          <w:szCs w:val="24"/>
        </w:rPr>
        <w:t>Automated Neonatal Exchange Transfusion (ANET) 2.0 combined mechanics, electronics, and programming</w:t>
      </w:r>
      <w:r w:rsidR="0015316B">
        <w:rPr>
          <w:rFonts w:ascii="Times New Roman" w:hAnsi="Times New Roman" w:cs="Times New Roman"/>
          <w:sz w:val="24"/>
          <w:szCs w:val="24"/>
        </w:rPr>
        <w:t xml:space="preserve"> to bring the idea of reducing human interference and removing human errors into</w:t>
      </w:r>
      <w:r w:rsidR="00E96781">
        <w:rPr>
          <w:rFonts w:ascii="Times New Roman" w:hAnsi="Times New Roman" w:cs="Times New Roman"/>
          <w:sz w:val="24"/>
          <w:szCs w:val="24"/>
        </w:rPr>
        <w:t xml:space="preserve"> </w:t>
      </w:r>
      <w:r w:rsidR="0015316B">
        <w:rPr>
          <w:rFonts w:ascii="Times New Roman" w:hAnsi="Times New Roman" w:cs="Times New Roman"/>
          <w:sz w:val="24"/>
          <w:szCs w:val="24"/>
        </w:rPr>
        <w:t>fruition</w:t>
      </w:r>
      <w:r w:rsidRPr="00934B47">
        <w:rPr>
          <w:rFonts w:ascii="Times New Roman" w:hAnsi="Times New Roman" w:cs="Times New Roman"/>
          <w:sz w:val="24"/>
          <w:szCs w:val="24"/>
        </w:rPr>
        <w:t xml:space="preserve">. </w:t>
      </w:r>
    </w:p>
    <w:p w14:paraId="3B7543E1" w14:textId="5307D093" w:rsidR="00A772D0" w:rsidRDefault="00A772D0" w:rsidP="0004025F">
      <w:pPr>
        <w:spacing w:line="360" w:lineRule="auto"/>
        <w:jc w:val="both"/>
        <w:rPr>
          <w:rFonts w:ascii="Times New Roman" w:hAnsi="Times New Roman" w:cs="Times New Roman"/>
          <w:sz w:val="24"/>
          <w:szCs w:val="24"/>
        </w:rPr>
      </w:pPr>
      <w:r w:rsidRPr="00934B47">
        <w:rPr>
          <w:rFonts w:ascii="Times New Roman" w:hAnsi="Times New Roman" w:cs="Times New Roman"/>
          <w:sz w:val="24"/>
          <w:szCs w:val="24"/>
        </w:rPr>
        <w:t>This was accomplished using the following methods: A push and pull segment made up of a bipolar stepper motor, a lead screw, and guiding rods were employed to accomplish this function. The clockwise rotation of the stepper motor. The threaded rod moves in that direction as the motor rotates counterclockwise to provide a sucking action. The physicians' manual blood drawing and</w:t>
      </w:r>
      <w:r w:rsidR="00E96781">
        <w:rPr>
          <w:rFonts w:ascii="Times New Roman" w:hAnsi="Times New Roman" w:cs="Times New Roman"/>
          <w:sz w:val="24"/>
          <w:szCs w:val="24"/>
        </w:rPr>
        <w:t xml:space="preserve"> </w:t>
      </w:r>
      <w:r w:rsidRPr="00934B47">
        <w:rPr>
          <w:rFonts w:ascii="Times New Roman" w:hAnsi="Times New Roman" w:cs="Times New Roman"/>
          <w:sz w:val="24"/>
          <w:szCs w:val="24"/>
        </w:rPr>
        <w:t>delivery procedures were replaced by this system</w:t>
      </w:r>
      <w:r w:rsidR="0004025F">
        <w:rPr>
          <w:rFonts w:ascii="Times New Roman" w:hAnsi="Times New Roman" w:cs="Times New Roman"/>
          <w:sz w:val="24"/>
          <w:szCs w:val="24"/>
        </w:rPr>
        <w:t xml:space="preserve"> </w:t>
      </w:r>
      <w:r w:rsidR="004D03ED">
        <w:rPr>
          <w:rFonts w:ascii="Times New Roman" w:hAnsi="Times New Roman" w:cs="Times New Roman"/>
          <w:sz w:val="24"/>
          <w:szCs w:val="24"/>
        </w:rPr>
        <w:fldChar w:fldCharType="begin"/>
      </w:r>
      <w:r w:rsidR="004D03ED">
        <w:rPr>
          <w:rFonts w:ascii="Times New Roman" w:hAnsi="Times New Roman" w:cs="Times New Roman"/>
          <w:sz w:val="24"/>
          <w:szCs w:val="24"/>
        </w:rPr>
        <w:instrText xml:space="preserve"> ADDIN EN.CITE &lt;EndNote&gt;&lt;Cite&gt;&lt;Author&gt;Okrah&lt;/Author&gt;&lt;Year&gt;2021&lt;/Year&gt;&lt;RecNum&gt;7&lt;/RecNum&gt;&lt;DisplayText&gt;(Okrah &amp;amp; Kisser, 2021)&lt;/DisplayText&gt;&lt;record&gt;&lt;rec-number&gt;7&lt;/rec-number&gt;&lt;foreign-keys&gt;&lt;key app="EN" db-id="zfdxada0ef2vdhetz58pttspf2d9ptepzz52" timestamp="1679261911"&gt;7&lt;/key&gt;&lt;/foreign-keys&gt;&lt;ref-type name="Thesis"&gt;32&lt;/ref-type&gt;&lt;contributors&gt;&lt;authors&gt;&lt;author&gt;Prince Albert Kwasi Okrah &lt;/author&gt;&lt;author&gt;Benjamin Amanor Kisser&lt;/author&gt;&lt;/authors&gt;&lt;tertiary-authors&gt;&lt;author&gt;Prince Odame&lt;/author&gt;&lt;/tertiary-authors&gt;&lt;/contributors&gt;&lt;titles&gt;&lt;title&gt;AUTOMATED NEONATAL EXCHANGE &amp;#xD;TRANSFUSION&lt;/title&gt;&lt;secondary-title&gt;Computer Engineering&lt;/secondary-title&gt;&lt;/titles&gt;&lt;volume&gt;Bsc Biomedical Engineering&lt;/volume&gt;&lt;dates&gt;&lt;year&gt;2021&lt;/year&gt;&lt;/dates&gt;&lt;publisher&gt;Kwame Nkrumah University of Science and Technology&lt;/publisher&gt;&lt;urls&gt;&lt;/urls&gt;&lt;/record&gt;&lt;/Cite&gt;&lt;/EndNote&gt;</w:instrText>
      </w:r>
      <w:r w:rsidR="004D03ED">
        <w:rPr>
          <w:rFonts w:ascii="Times New Roman" w:hAnsi="Times New Roman" w:cs="Times New Roman"/>
          <w:sz w:val="24"/>
          <w:szCs w:val="24"/>
        </w:rPr>
        <w:fldChar w:fldCharType="separate"/>
      </w:r>
      <w:r w:rsidR="004D03ED">
        <w:rPr>
          <w:rFonts w:ascii="Times New Roman" w:hAnsi="Times New Roman" w:cs="Times New Roman"/>
          <w:noProof/>
          <w:sz w:val="24"/>
          <w:szCs w:val="24"/>
        </w:rPr>
        <w:t>(Okrah &amp; Kisser, 2021)</w:t>
      </w:r>
      <w:r w:rsidR="004D03ED">
        <w:rPr>
          <w:rFonts w:ascii="Times New Roman" w:hAnsi="Times New Roman" w:cs="Times New Roman"/>
          <w:sz w:val="24"/>
          <w:szCs w:val="24"/>
        </w:rPr>
        <w:fldChar w:fldCharType="end"/>
      </w:r>
      <w:r w:rsidRPr="00934B47">
        <w:rPr>
          <w:rFonts w:ascii="Times New Roman" w:hAnsi="Times New Roman" w:cs="Times New Roman"/>
          <w:sz w:val="24"/>
          <w:szCs w:val="24"/>
        </w:rPr>
        <w:t xml:space="preserve">. </w:t>
      </w:r>
    </w:p>
    <w:p w14:paraId="1CB9E9EE" w14:textId="067B84D3" w:rsidR="00A772D0" w:rsidRPr="00934B47" w:rsidRDefault="00A772D0" w:rsidP="0004025F">
      <w:pPr>
        <w:spacing w:line="360" w:lineRule="auto"/>
        <w:jc w:val="both"/>
        <w:rPr>
          <w:rFonts w:ascii="Times New Roman" w:hAnsi="Times New Roman" w:cs="Times New Roman"/>
          <w:sz w:val="24"/>
          <w:szCs w:val="24"/>
        </w:rPr>
      </w:pPr>
      <w:r w:rsidRPr="00934B47">
        <w:rPr>
          <w:rFonts w:ascii="Times New Roman" w:hAnsi="Times New Roman" w:cs="Times New Roman"/>
          <w:sz w:val="24"/>
          <w:szCs w:val="24"/>
        </w:rPr>
        <w:t>This innovative method for switching valves that use motors driven by software that w</w:t>
      </w:r>
      <w:r w:rsidR="004D03ED">
        <w:rPr>
          <w:rFonts w:ascii="Times New Roman" w:hAnsi="Times New Roman" w:cs="Times New Roman"/>
          <w:sz w:val="24"/>
          <w:szCs w:val="24"/>
        </w:rPr>
        <w:t>as</w:t>
      </w:r>
      <w:r w:rsidRPr="00934B47">
        <w:rPr>
          <w:rFonts w:ascii="Times New Roman" w:hAnsi="Times New Roman" w:cs="Times New Roman"/>
          <w:sz w:val="24"/>
          <w:szCs w:val="24"/>
        </w:rPr>
        <w:t xml:space="preserve"> built for the microcontroller to replace the manual switching of valves. The project synchronizes the push-pull segment and the valve control segment to carry out the procedures of blood withdrawal and donor blood replacement.</w:t>
      </w:r>
      <w:r w:rsidR="004D03ED">
        <w:rPr>
          <w:rFonts w:ascii="Times New Roman" w:hAnsi="Times New Roman" w:cs="Times New Roman"/>
          <w:sz w:val="24"/>
          <w:szCs w:val="24"/>
        </w:rPr>
        <w:fldChar w:fldCharType="begin"/>
      </w:r>
      <w:r w:rsidR="004D03ED">
        <w:rPr>
          <w:rFonts w:ascii="Times New Roman" w:hAnsi="Times New Roman" w:cs="Times New Roman"/>
          <w:sz w:val="24"/>
          <w:szCs w:val="24"/>
        </w:rPr>
        <w:instrText xml:space="preserve"> ADDIN EN.CITE &lt;EndNote&gt;&lt;Cite&gt;&lt;Author&gt;Okrah&lt;/Author&gt;&lt;Year&gt;2021&lt;/Year&gt;&lt;RecNum&gt;7&lt;/RecNum&gt;&lt;DisplayText&gt;(Okrah &amp;amp; Kisser, 2021)&lt;/DisplayText&gt;&lt;record&gt;&lt;rec-number&gt;7&lt;/rec-number&gt;&lt;foreign-keys&gt;&lt;key app="EN" db-id="zfdxada0ef2vdhetz58pttspf2d9ptepzz52" timestamp="1679261911"&gt;7&lt;/key&gt;&lt;/foreign-keys&gt;&lt;ref-type name="Thesis"&gt;32&lt;/ref-type&gt;&lt;contributors&gt;&lt;authors&gt;&lt;author&gt;Prince Albert Kwasi Okrah &lt;/author&gt;&lt;author&gt;Benjamin Amanor Kisser&lt;/author&gt;&lt;/authors&gt;&lt;tertiary-authors&gt;&lt;author&gt;Prince Odame&lt;/author&gt;&lt;/tertiary-authors&gt;&lt;/contributors&gt;&lt;titles&gt;&lt;title&gt;AUTOMATED NEONATAL EXCHANGE &amp;#xD;TRANSFUSION&lt;/title&gt;&lt;secondary-title&gt;Computer Engineering&lt;/secondary-title&gt;&lt;/titles&gt;&lt;volume&gt;Bsc Biomedical Engineering&lt;/volume&gt;&lt;dates&gt;&lt;year&gt;2021&lt;/year&gt;&lt;/dates&gt;&lt;publisher&gt;Kwame Nkrumah University of Science and Technology&lt;/publisher&gt;&lt;urls&gt;&lt;/urls&gt;&lt;/record&gt;&lt;/Cite&gt;&lt;/EndNote&gt;</w:instrText>
      </w:r>
      <w:r w:rsidR="004D03ED">
        <w:rPr>
          <w:rFonts w:ascii="Times New Roman" w:hAnsi="Times New Roman" w:cs="Times New Roman"/>
          <w:sz w:val="24"/>
          <w:szCs w:val="24"/>
        </w:rPr>
        <w:fldChar w:fldCharType="separate"/>
      </w:r>
      <w:r w:rsidR="004D03ED">
        <w:rPr>
          <w:rFonts w:ascii="Times New Roman" w:hAnsi="Times New Roman" w:cs="Times New Roman"/>
          <w:noProof/>
          <w:sz w:val="24"/>
          <w:szCs w:val="24"/>
        </w:rPr>
        <w:t>(Okrah &amp; Kisser, 2021)</w:t>
      </w:r>
      <w:r w:rsidR="004D03ED">
        <w:rPr>
          <w:rFonts w:ascii="Times New Roman" w:hAnsi="Times New Roman" w:cs="Times New Roman"/>
          <w:sz w:val="24"/>
          <w:szCs w:val="24"/>
        </w:rPr>
        <w:fldChar w:fldCharType="end"/>
      </w:r>
    </w:p>
    <w:p w14:paraId="2350051D" w14:textId="58ABCF64" w:rsidR="00A772D0" w:rsidRPr="00934B47" w:rsidRDefault="00A772D0" w:rsidP="0004025F">
      <w:pPr>
        <w:spacing w:line="360" w:lineRule="auto"/>
        <w:jc w:val="both"/>
        <w:rPr>
          <w:rFonts w:ascii="Times New Roman" w:hAnsi="Times New Roman" w:cs="Times New Roman"/>
          <w:sz w:val="24"/>
          <w:szCs w:val="24"/>
        </w:rPr>
      </w:pPr>
      <w:r w:rsidRPr="00934B47">
        <w:rPr>
          <w:rFonts w:ascii="Times New Roman" w:hAnsi="Times New Roman" w:cs="Times New Roman"/>
          <w:sz w:val="24"/>
          <w:szCs w:val="24"/>
        </w:rPr>
        <w:t>Two unipolar stepper motors, two three-way valves connected in series, and a catheter end attached to the infant, the waste container, and the donor blood bag made up the valve-switching system utilized in ANET 2.0.</w:t>
      </w:r>
      <w:r w:rsidR="004D03ED">
        <w:rPr>
          <w:rFonts w:ascii="Times New Roman" w:hAnsi="Times New Roman" w:cs="Times New Roman"/>
          <w:sz w:val="24"/>
          <w:szCs w:val="24"/>
        </w:rPr>
        <w:fldChar w:fldCharType="begin"/>
      </w:r>
      <w:r w:rsidR="004D03ED">
        <w:rPr>
          <w:rFonts w:ascii="Times New Roman" w:hAnsi="Times New Roman" w:cs="Times New Roman"/>
          <w:sz w:val="24"/>
          <w:szCs w:val="24"/>
        </w:rPr>
        <w:instrText xml:space="preserve"> ADDIN EN.CITE &lt;EndNote&gt;&lt;Cite&gt;&lt;Author&gt;Okrah&lt;/Author&gt;&lt;Year&gt;2021&lt;/Year&gt;&lt;RecNum&gt;7&lt;/RecNum&gt;&lt;DisplayText&gt;(Okrah &amp;amp; Kisser, 2021)&lt;/DisplayText&gt;&lt;record&gt;&lt;rec-number&gt;7&lt;/rec-number&gt;&lt;foreign-keys&gt;&lt;key app="EN" db-id="zfdxada0ef2vdhetz58pttspf2d9ptepzz52" timestamp="1679261911"&gt;7&lt;/key&gt;&lt;/foreign-keys&gt;&lt;ref-type name="Thesis"&gt;32&lt;/ref-type&gt;&lt;contributors&gt;&lt;authors&gt;&lt;author&gt;Prince Albert Kwasi Okrah &lt;/author&gt;&lt;author&gt;Benjamin Amanor Kisser&lt;/author&gt;&lt;/authors&gt;&lt;tertiary-authors&gt;&lt;author&gt;Prince Odame&lt;/author&gt;&lt;/tertiary-authors&gt;&lt;/contributors&gt;&lt;titles&gt;&lt;title&gt;AUTOMATED NEONATAL EXCHANGE &amp;#xD;TRANSFUSION&lt;/title&gt;&lt;secondary-title&gt;Computer Engineering&lt;/secondary-title&gt;&lt;/titles&gt;&lt;volume&gt;Bsc Biomedical Engineering&lt;/volume&gt;&lt;dates&gt;&lt;year&gt;2021&lt;/year&gt;&lt;/dates&gt;&lt;publisher&gt;Kwame Nkrumah University of Science and Technology&lt;/publisher&gt;&lt;urls&gt;&lt;/urls&gt;&lt;/record&gt;&lt;/Cite&gt;&lt;/EndNote&gt;</w:instrText>
      </w:r>
      <w:r w:rsidR="004D03ED">
        <w:rPr>
          <w:rFonts w:ascii="Times New Roman" w:hAnsi="Times New Roman" w:cs="Times New Roman"/>
          <w:sz w:val="24"/>
          <w:szCs w:val="24"/>
        </w:rPr>
        <w:fldChar w:fldCharType="separate"/>
      </w:r>
      <w:r w:rsidR="004D03ED">
        <w:rPr>
          <w:rFonts w:ascii="Times New Roman" w:hAnsi="Times New Roman" w:cs="Times New Roman"/>
          <w:noProof/>
          <w:sz w:val="24"/>
          <w:szCs w:val="24"/>
        </w:rPr>
        <w:t>(Okrah &amp; Kisser, 2021)</w:t>
      </w:r>
      <w:r w:rsidR="004D03ED">
        <w:rPr>
          <w:rFonts w:ascii="Times New Roman" w:hAnsi="Times New Roman" w:cs="Times New Roman"/>
          <w:sz w:val="24"/>
          <w:szCs w:val="24"/>
        </w:rPr>
        <w:fldChar w:fldCharType="end"/>
      </w:r>
    </w:p>
    <w:p w14:paraId="4FE0DF1C" w14:textId="7CD06298" w:rsidR="00A772D0" w:rsidRDefault="00A772D0" w:rsidP="0004025F">
      <w:pPr>
        <w:spacing w:line="360" w:lineRule="auto"/>
        <w:jc w:val="both"/>
        <w:rPr>
          <w:rFonts w:ascii="Times New Roman" w:hAnsi="Times New Roman" w:cs="Times New Roman"/>
          <w:sz w:val="24"/>
          <w:szCs w:val="24"/>
        </w:rPr>
      </w:pPr>
      <w:r w:rsidRPr="00934B47">
        <w:rPr>
          <w:rFonts w:ascii="Times New Roman" w:hAnsi="Times New Roman" w:cs="Times New Roman"/>
          <w:sz w:val="24"/>
          <w:szCs w:val="24"/>
        </w:rPr>
        <w:t>The three-way valves that are employed in this system, however, had to be manipulated by human hands, which presented an issue for connecting the motors with them.</w:t>
      </w:r>
      <w:r w:rsidR="004D03ED">
        <w:rPr>
          <w:rFonts w:ascii="Times New Roman" w:hAnsi="Times New Roman" w:cs="Times New Roman"/>
          <w:sz w:val="24"/>
          <w:szCs w:val="24"/>
        </w:rPr>
        <w:fldChar w:fldCharType="begin"/>
      </w:r>
      <w:r w:rsidR="004D03ED">
        <w:rPr>
          <w:rFonts w:ascii="Times New Roman" w:hAnsi="Times New Roman" w:cs="Times New Roman"/>
          <w:sz w:val="24"/>
          <w:szCs w:val="24"/>
        </w:rPr>
        <w:instrText xml:space="preserve"> ADDIN EN.CITE &lt;EndNote&gt;&lt;Cite&gt;&lt;Author&gt;Okrah&lt;/Author&gt;&lt;Year&gt;2021&lt;/Year&gt;&lt;RecNum&gt;7&lt;/RecNum&gt;&lt;DisplayText&gt;(Okrah &amp;amp; Kisser, 2021)&lt;/DisplayText&gt;&lt;record&gt;&lt;rec-number&gt;7&lt;/rec-number&gt;&lt;foreign-keys&gt;&lt;key app="EN" db-id="zfdxada0ef2vdhetz58pttspf2d9ptepzz52" timestamp="1679261911"&gt;7&lt;/key&gt;&lt;/foreign-keys&gt;&lt;ref-type name="Thesis"&gt;32&lt;/ref-type&gt;&lt;contributors&gt;&lt;authors&gt;&lt;author&gt;Prince Albert Kwasi Okrah &lt;/author&gt;&lt;author&gt;Benjamin Amanor Kisser&lt;/author&gt;&lt;/authors&gt;&lt;tertiary-authors&gt;&lt;author&gt;Prince Odame&lt;/author&gt;&lt;/tertiary-authors&gt;&lt;/contributors&gt;&lt;titles&gt;&lt;title&gt;AUTOMATED NEONATAL EXCHANGE &amp;#xD;TRANSFUSION&lt;/title&gt;&lt;secondary-title&gt;Computer Engineering&lt;/secondary-title&gt;&lt;/titles&gt;&lt;volume&gt;Bsc Biomedical Engineering&lt;/volume&gt;&lt;dates&gt;&lt;year&gt;2021&lt;/year&gt;&lt;/dates&gt;&lt;publisher&gt;Kwame Nkrumah University of Science and Technology&lt;/publisher&gt;&lt;urls&gt;&lt;/urls&gt;&lt;/record&gt;&lt;/Cite&gt;&lt;/EndNote&gt;</w:instrText>
      </w:r>
      <w:r w:rsidR="004D03ED">
        <w:rPr>
          <w:rFonts w:ascii="Times New Roman" w:hAnsi="Times New Roman" w:cs="Times New Roman"/>
          <w:sz w:val="24"/>
          <w:szCs w:val="24"/>
        </w:rPr>
        <w:fldChar w:fldCharType="separate"/>
      </w:r>
      <w:r w:rsidR="004D03ED">
        <w:rPr>
          <w:rFonts w:ascii="Times New Roman" w:hAnsi="Times New Roman" w:cs="Times New Roman"/>
          <w:noProof/>
          <w:sz w:val="24"/>
          <w:szCs w:val="24"/>
        </w:rPr>
        <w:t>(Okrah &amp; Kisser, 2021)</w:t>
      </w:r>
      <w:r w:rsidR="004D03ED">
        <w:rPr>
          <w:rFonts w:ascii="Times New Roman" w:hAnsi="Times New Roman" w:cs="Times New Roman"/>
          <w:sz w:val="24"/>
          <w:szCs w:val="24"/>
        </w:rPr>
        <w:fldChar w:fldCharType="end"/>
      </w:r>
    </w:p>
    <w:p w14:paraId="29F61B84" w14:textId="77777777" w:rsidR="00041D2C" w:rsidRDefault="00041D2C" w:rsidP="00041D2C">
      <w:pPr>
        <w:keepNext/>
        <w:spacing w:line="360" w:lineRule="auto"/>
        <w:jc w:val="both"/>
      </w:pPr>
      <w:r>
        <w:rPr>
          <w:rFonts w:ascii="Times New Roman" w:hAnsi="Times New Roman" w:cs="Times New Roman"/>
          <w:noProof/>
          <w:sz w:val="24"/>
          <w:szCs w:val="24"/>
        </w:rPr>
        <w:drawing>
          <wp:inline distT="0" distB="0" distL="0" distR="0" wp14:anchorId="573DE5D9" wp14:editId="78B7B01C">
            <wp:extent cx="3450360" cy="2225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7067" cy="2229365"/>
                    </a:xfrm>
                    <a:prstGeom prst="rect">
                      <a:avLst/>
                    </a:prstGeom>
                    <a:noFill/>
                    <a:ln>
                      <a:noFill/>
                    </a:ln>
                  </pic:spPr>
                </pic:pic>
              </a:graphicData>
            </a:graphic>
          </wp:inline>
        </w:drawing>
      </w:r>
    </w:p>
    <w:p w14:paraId="61636D8F" w14:textId="613974D4" w:rsidR="00041D2C" w:rsidRPr="00934B47" w:rsidRDefault="00041D2C" w:rsidP="00041D2C">
      <w:pPr>
        <w:pStyle w:val="Caption"/>
        <w:jc w:val="both"/>
        <w:rPr>
          <w:rFonts w:ascii="Times New Roman" w:hAnsi="Times New Roman" w:cs="Times New Roman"/>
          <w:sz w:val="24"/>
          <w:szCs w:val="24"/>
        </w:rPr>
      </w:pPr>
      <w:r>
        <w:t xml:space="preserve">Figure </w:t>
      </w:r>
      <w:fldSimple w:instr=" SEQ Figure \* ARABIC ">
        <w:r w:rsidR="00E77E65">
          <w:rPr>
            <w:noProof/>
          </w:rPr>
          <w:t>9</w:t>
        </w:r>
      </w:fldSimple>
      <w:r>
        <w:t xml:space="preserve"> : Finished Design of ANET 2.0</w:t>
      </w:r>
    </w:p>
    <w:p w14:paraId="00DC0A25" w14:textId="75DC0749" w:rsidR="00A772D0" w:rsidRPr="00934B47" w:rsidRDefault="00A772D0" w:rsidP="0004025F">
      <w:pPr>
        <w:pStyle w:val="Heading3"/>
        <w:spacing w:line="360" w:lineRule="auto"/>
        <w:jc w:val="both"/>
      </w:pPr>
      <w:r>
        <w:lastRenderedPageBreak/>
        <w:t>2.6.</w:t>
      </w:r>
      <w:r w:rsidR="009F5EB0">
        <w:t>3</w:t>
      </w:r>
      <w:r>
        <w:t xml:space="preserve"> </w:t>
      </w:r>
      <w:r w:rsidRPr="00934B47">
        <w:t>ANET 3.0</w:t>
      </w:r>
    </w:p>
    <w:p w14:paraId="147DE02C" w14:textId="636D8F55" w:rsidR="00A772D0" w:rsidRPr="00934B47" w:rsidRDefault="00A772D0" w:rsidP="0004025F">
      <w:pPr>
        <w:spacing w:line="360" w:lineRule="auto"/>
        <w:jc w:val="both"/>
        <w:rPr>
          <w:rFonts w:ascii="Times New Roman" w:hAnsi="Times New Roman" w:cs="Times New Roman"/>
          <w:sz w:val="24"/>
          <w:szCs w:val="24"/>
        </w:rPr>
      </w:pPr>
      <w:r w:rsidRPr="00934B47">
        <w:rPr>
          <w:rFonts w:ascii="Times New Roman" w:hAnsi="Times New Roman" w:cs="Times New Roman"/>
          <w:sz w:val="24"/>
          <w:szCs w:val="24"/>
        </w:rPr>
        <w:t xml:space="preserve">The work of the automated Neonatal Exchange Transfusion version 3.0 looked at the flaws of the existing ones from ANET 1.0 and 2.0. Their objective was to also pick up </w:t>
      </w:r>
      <w:r w:rsidR="009F5EB0">
        <w:rPr>
          <w:rFonts w:ascii="Times New Roman" w:hAnsi="Times New Roman" w:cs="Times New Roman"/>
          <w:sz w:val="24"/>
          <w:szCs w:val="24"/>
        </w:rPr>
        <w:t xml:space="preserve">from where the previous editions of ANET had ended </w:t>
      </w:r>
      <w:r w:rsidRPr="00934B47">
        <w:rPr>
          <w:rFonts w:ascii="Times New Roman" w:hAnsi="Times New Roman" w:cs="Times New Roman"/>
          <w:sz w:val="24"/>
          <w:szCs w:val="24"/>
        </w:rPr>
        <w:t xml:space="preserve">and make the Neonatal Exchange Transfusion an automated </w:t>
      </w:r>
      <w:r w:rsidR="009F5EB0">
        <w:rPr>
          <w:rFonts w:ascii="Times New Roman" w:hAnsi="Times New Roman" w:cs="Times New Roman"/>
          <w:sz w:val="24"/>
          <w:szCs w:val="24"/>
        </w:rPr>
        <w:t>process</w:t>
      </w:r>
      <w:r w:rsidR="00BA2FFC">
        <w:rPr>
          <w:rFonts w:ascii="Times New Roman" w:hAnsi="Times New Roman" w:cs="Times New Roman"/>
          <w:sz w:val="24"/>
          <w:szCs w:val="24"/>
        </w:rPr>
        <w:t>.</w:t>
      </w:r>
      <w:r w:rsidR="00BA2FFC">
        <w:rPr>
          <w:rFonts w:ascii="Times New Roman" w:hAnsi="Times New Roman" w:cs="Times New Roman"/>
          <w:sz w:val="24"/>
          <w:szCs w:val="24"/>
        </w:rPr>
        <w:fldChar w:fldCharType="begin"/>
      </w:r>
      <w:r w:rsidR="00BA2FFC">
        <w:rPr>
          <w:rFonts w:ascii="Times New Roman" w:hAnsi="Times New Roman" w:cs="Times New Roman"/>
          <w:sz w:val="24"/>
          <w:szCs w:val="24"/>
        </w:rPr>
        <w:instrText xml:space="preserve"> ADDIN EN.CITE &lt;EndNote&gt;&lt;Cite&gt;&lt;Author&gt;Agbedor&lt;/Author&gt;&lt;Year&gt;2022&lt;/Year&gt;&lt;RecNum&gt;198&lt;/RecNum&gt;&lt;DisplayText&gt;(Agbedor et al., 2022)&lt;/DisplayText&gt;&lt;record&gt;&lt;rec-number&gt;198&lt;/rec-number&gt;&lt;foreign-keys&gt;&lt;key app="EN" db-id="e2p5esepxpx0dqe0xwpvsaacrxz5r5x9e502" timestamp="1679766123"&gt;198&lt;/key&gt;&lt;/foreign-keys&gt;&lt;ref-type name="Journal Article"&gt;17&lt;/ref-type&gt;&lt;contributors&gt;&lt;authors&gt;&lt;author&gt;Andrew Agbedor&lt;/author&gt;&lt;author&gt;Apedele Abisba&lt;/author&gt;&lt;author&gt;Nana Frimpong&lt;/author&gt;&lt;/authors&gt;&lt;/contributors&gt;&lt;titles&gt;&lt;title&gt;Automated Neonatal Exchange Transfusion System 3.0&lt;/title&gt;&lt;secondary-title&gt; Kwame Nkrumah University of Science and Technology&lt;/secondary-title&gt;&lt;/titles&gt;&lt;pages&gt;10 - 40&lt;/pages&gt;&lt;number&gt;1&lt;/number&gt;&lt;section&gt;8&lt;/section&gt;&lt;dates&gt;&lt;year&gt;2022&lt;/year&gt;&lt;/dates&gt;&lt;urls&gt;&lt;/urls&gt;&lt;/record&gt;&lt;/Cite&gt;&lt;/EndNote&gt;</w:instrText>
      </w:r>
      <w:r w:rsidR="00BA2FFC">
        <w:rPr>
          <w:rFonts w:ascii="Times New Roman" w:hAnsi="Times New Roman" w:cs="Times New Roman"/>
          <w:sz w:val="24"/>
          <w:szCs w:val="24"/>
        </w:rPr>
        <w:fldChar w:fldCharType="separate"/>
      </w:r>
      <w:r w:rsidR="00BA2FFC">
        <w:rPr>
          <w:rFonts w:ascii="Times New Roman" w:hAnsi="Times New Roman" w:cs="Times New Roman"/>
          <w:noProof/>
          <w:sz w:val="24"/>
          <w:szCs w:val="24"/>
        </w:rPr>
        <w:t xml:space="preserve">(Agbedor </w:t>
      </w:r>
      <w:r w:rsidR="00FC6CC9" w:rsidRPr="00FC6CC9">
        <w:rPr>
          <w:rFonts w:ascii="Times New Roman" w:hAnsi="Times New Roman" w:cs="Times New Roman"/>
          <w:i/>
          <w:iCs/>
          <w:noProof/>
          <w:sz w:val="24"/>
          <w:szCs w:val="24"/>
        </w:rPr>
        <w:t>et al</w:t>
      </w:r>
      <w:r w:rsidR="00BA2FFC">
        <w:rPr>
          <w:rFonts w:ascii="Times New Roman" w:hAnsi="Times New Roman" w:cs="Times New Roman"/>
          <w:noProof/>
          <w:sz w:val="24"/>
          <w:szCs w:val="24"/>
        </w:rPr>
        <w:t>., 2022)</w:t>
      </w:r>
      <w:r w:rsidR="00BA2FFC">
        <w:rPr>
          <w:rFonts w:ascii="Times New Roman" w:hAnsi="Times New Roman" w:cs="Times New Roman"/>
          <w:sz w:val="24"/>
          <w:szCs w:val="24"/>
        </w:rPr>
        <w:fldChar w:fldCharType="end"/>
      </w:r>
      <w:r w:rsidR="00BA2FFC" w:rsidRPr="00934B47">
        <w:rPr>
          <w:rFonts w:ascii="Times New Roman" w:hAnsi="Times New Roman" w:cs="Times New Roman"/>
          <w:sz w:val="24"/>
          <w:szCs w:val="24"/>
        </w:rPr>
        <w:t xml:space="preserve"> </w:t>
      </w:r>
    </w:p>
    <w:p w14:paraId="3C0DAA57" w14:textId="69D949C1" w:rsidR="00A772D0" w:rsidRPr="00934B47" w:rsidRDefault="00A772D0" w:rsidP="0004025F">
      <w:pPr>
        <w:spacing w:line="360" w:lineRule="auto"/>
        <w:jc w:val="both"/>
        <w:rPr>
          <w:rFonts w:ascii="Times New Roman" w:hAnsi="Times New Roman" w:cs="Times New Roman"/>
          <w:sz w:val="24"/>
          <w:szCs w:val="24"/>
        </w:rPr>
      </w:pPr>
      <w:r w:rsidRPr="00934B47">
        <w:rPr>
          <w:rFonts w:ascii="Times New Roman" w:hAnsi="Times New Roman" w:cs="Times New Roman"/>
          <w:sz w:val="24"/>
          <w:szCs w:val="24"/>
        </w:rPr>
        <w:t>They combined mechanics, electronics, and programming to achieve this.</w:t>
      </w:r>
      <w:r>
        <w:rPr>
          <w:rFonts w:ascii="Times New Roman" w:hAnsi="Times New Roman" w:cs="Times New Roman"/>
          <w:sz w:val="24"/>
          <w:szCs w:val="24"/>
        </w:rPr>
        <w:t xml:space="preserve"> </w:t>
      </w:r>
      <w:r w:rsidRPr="00934B47">
        <w:rPr>
          <w:rFonts w:ascii="Times New Roman" w:hAnsi="Times New Roman" w:cs="Times New Roman"/>
          <w:sz w:val="24"/>
          <w:szCs w:val="24"/>
        </w:rPr>
        <w:t>The design of the device was a little bit different because most of the parts were 3D printed and used for the purpose without building it from scratch.</w:t>
      </w:r>
      <w:r w:rsidR="00BA2FFC">
        <w:rPr>
          <w:rFonts w:ascii="Times New Roman" w:hAnsi="Times New Roman" w:cs="Times New Roman"/>
          <w:sz w:val="24"/>
          <w:szCs w:val="24"/>
        </w:rPr>
        <w:fldChar w:fldCharType="begin"/>
      </w:r>
      <w:r w:rsidR="00BA2FFC">
        <w:rPr>
          <w:rFonts w:ascii="Times New Roman" w:hAnsi="Times New Roman" w:cs="Times New Roman"/>
          <w:sz w:val="24"/>
          <w:szCs w:val="24"/>
        </w:rPr>
        <w:instrText xml:space="preserve"> ADDIN EN.CITE &lt;EndNote&gt;&lt;Cite&gt;&lt;Author&gt;Agbedor&lt;/Author&gt;&lt;Year&gt;2022&lt;/Year&gt;&lt;RecNum&gt;198&lt;/RecNum&gt;&lt;DisplayText&gt;(Agbedor et al., 2022)&lt;/DisplayText&gt;&lt;record&gt;&lt;rec-number&gt;198&lt;/rec-number&gt;&lt;foreign-keys&gt;&lt;key app="EN" db-id="e2p5esepxpx0dqe0xwpvsaacrxz5r5x9e502" timestamp="1679766123"&gt;198&lt;/key&gt;&lt;/foreign-keys&gt;&lt;ref-type name="Journal Article"&gt;17&lt;/ref-type&gt;&lt;contributors&gt;&lt;authors&gt;&lt;author&gt;Andrew Agbedor&lt;/author&gt;&lt;author&gt;Apedele Abisba&lt;/author&gt;&lt;author&gt;Nana Frimpong&lt;/author&gt;&lt;/authors&gt;&lt;/contributors&gt;&lt;titles&gt;&lt;title&gt;Automated Neonatal Exchange Transfusion System 3.0&lt;/title&gt;&lt;secondary-title&gt; Kwame Nkrumah University of Science and Technology&lt;/secondary-title&gt;&lt;/titles&gt;&lt;pages&gt;10 - 40&lt;/pages&gt;&lt;number&gt;1&lt;/number&gt;&lt;section&gt;8&lt;/section&gt;&lt;dates&gt;&lt;year&gt;2022&lt;/year&gt;&lt;/dates&gt;&lt;urls&gt;&lt;/urls&gt;&lt;/record&gt;&lt;/Cite&gt;&lt;/EndNote&gt;</w:instrText>
      </w:r>
      <w:r w:rsidR="00BA2FFC">
        <w:rPr>
          <w:rFonts w:ascii="Times New Roman" w:hAnsi="Times New Roman" w:cs="Times New Roman"/>
          <w:sz w:val="24"/>
          <w:szCs w:val="24"/>
        </w:rPr>
        <w:fldChar w:fldCharType="separate"/>
      </w:r>
      <w:r w:rsidR="00BA2FFC">
        <w:rPr>
          <w:rFonts w:ascii="Times New Roman" w:hAnsi="Times New Roman" w:cs="Times New Roman"/>
          <w:noProof/>
          <w:sz w:val="24"/>
          <w:szCs w:val="24"/>
        </w:rPr>
        <w:t xml:space="preserve">(Agbedor </w:t>
      </w:r>
      <w:r w:rsidR="00FC6CC9" w:rsidRPr="00FC6CC9">
        <w:rPr>
          <w:rFonts w:ascii="Times New Roman" w:hAnsi="Times New Roman" w:cs="Times New Roman"/>
          <w:i/>
          <w:iCs/>
          <w:noProof/>
          <w:sz w:val="24"/>
          <w:szCs w:val="24"/>
        </w:rPr>
        <w:t>et al</w:t>
      </w:r>
      <w:r w:rsidR="00BA2FFC">
        <w:rPr>
          <w:rFonts w:ascii="Times New Roman" w:hAnsi="Times New Roman" w:cs="Times New Roman"/>
          <w:noProof/>
          <w:sz w:val="24"/>
          <w:szCs w:val="24"/>
        </w:rPr>
        <w:t>., 2022)</w:t>
      </w:r>
      <w:r w:rsidR="00BA2FFC">
        <w:rPr>
          <w:rFonts w:ascii="Times New Roman" w:hAnsi="Times New Roman" w:cs="Times New Roman"/>
          <w:sz w:val="24"/>
          <w:szCs w:val="24"/>
        </w:rPr>
        <w:fldChar w:fldCharType="end"/>
      </w:r>
      <w:r w:rsidR="00BA2FFC" w:rsidRPr="00934B47">
        <w:rPr>
          <w:rFonts w:ascii="Times New Roman" w:hAnsi="Times New Roman" w:cs="Times New Roman"/>
          <w:sz w:val="24"/>
          <w:szCs w:val="24"/>
        </w:rPr>
        <w:t xml:space="preserve"> </w:t>
      </w:r>
    </w:p>
    <w:p w14:paraId="734C8CFA" w14:textId="30090008" w:rsidR="00A772D0" w:rsidRPr="00934B47" w:rsidRDefault="00A772D0" w:rsidP="0004025F">
      <w:pPr>
        <w:spacing w:line="360" w:lineRule="auto"/>
        <w:jc w:val="both"/>
        <w:rPr>
          <w:rFonts w:ascii="Times New Roman" w:hAnsi="Times New Roman" w:cs="Times New Roman"/>
          <w:sz w:val="24"/>
          <w:szCs w:val="24"/>
        </w:rPr>
      </w:pPr>
      <w:r w:rsidRPr="00934B47">
        <w:rPr>
          <w:rFonts w:ascii="Times New Roman" w:hAnsi="Times New Roman" w:cs="Times New Roman"/>
          <w:sz w:val="24"/>
          <w:szCs w:val="24"/>
        </w:rPr>
        <w:t>The three-way valve was manipulated by another motor in this case so the physician would</w:t>
      </w:r>
      <w:r w:rsidR="009F5EB0">
        <w:rPr>
          <w:rFonts w:ascii="Times New Roman" w:hAnsi="Times New Roman" w:cs="Times New Roman"/>
          <w:sz w:val="24"/>
          <w:szCs w:val="24"/>
        </w:rPr>
        <w:t xml:space="preserve"> </w:t>
      </w:r>
      <w:r w:rsidRPr="00934B47">
        <w:rPr>
          <w:rFonts w:ascii="Times New Roman" w:hAnsi="Times New Roman" w:cs="Times New Roman"/>
          <w:sz w:val="24"/>
          <w:szCs w:val="24"/>
        </w:rPr>
        <w:t>n</w:t>
      </w:r>
      <w:r w:rsidR="009F5EB0">
        <w:rPr>
          <w:rFonts w:ascii="Times New Roman" w:hAnsi="Times New Roman" w:cs="Times New Roman"/>
          <w:sz w:val="24"/>
          <w:szCs w:val="24"/>
        </w:rPr>
        <w:t>o</w:t>
      </w:r>
      <w:r w:rsidRPr="00934B47">
        <w:rPr>
          <w:rFonts w:ascii="Times New Roman" w:hAnsi="Times New Roman" w:cs="Times New Roman"/>
          <w:sz w:val="24"/>
          <w:szCs w:val="24"/>
        </w:rPr>
        <w:t>t have to control it. The device was further test</w:t>
      </w:r>
      <w:r w:rsidR="009F5EB0">
        <w:rPr>
          <w:rFonts w:ascii="Times New Roman" w:hAnsi="Times New Roman" w:cs="Times New Roman"/>
          <w:sz w:val="24"/>
          <w:szCs w:val="24"/>
        </w:rPr>
        <w:t>ed</w:t>
      </w:r>
      <w:r w:rsidRPr="00934B47">
        <w:rPr>
          <w:rFonts w:ascii="Times New Roman" w:hAnsi="Times New Roman" w:cs="Times New Roman"/>
          <w:sz w:val="24"/>
          <w:szCs w:val="24"/>
        </w:rPr>
        <w:t xml:space="preserve"> on animal lab subjects.</w:t>
      </w:r>
      <w:r w:rsidR="00BA2FFC">
        <w:rPr>
          <w:rFonts w:ascii="Times New Roman" w:hAnsi="Times New Roman" w:cs="Times New Roman"/>
          <w:sz w:val="24"/>
          <w:szCs w:val="24"/>
        </w:rPr>
        <w:fldChar w:fldCharType="begin"/>
      </w:r>
      <w:r w:rsidR="00BA2FFC">
        <w:rPr>
          <w:rFonts w:ascii="Times New Roman" w:hAnsi="Times New Roman" w:cs="Times New Roman"/>
          <w:sz w:val="24"/>
          <w:szCs w:val="24"/>
        </w:rPr>
        <w:instrText xml:space="preserve"> ADDIN EN.CITE &lt;EndNote&gt;&lt;Cite&gt;&lt;Author&gt;Agbedor&lt;/Author&gt;&lt;Year&gt;2022&lt;/Year&gt;&lt;RecNum&gt;198&lt;/RecNum&gt;&lt;DisplayText&gt;(Agbedor et al., 2022)&lt;/DisplayText&gt;&lt;record&gt;&lt;rec-number&gt;198&lt;/rec-number&gt;&lt;foreign-keys&gt;&lt;key app="EN" db-id="e2p5esepxpx0dqe0xwpvsaacrxz5r5x9e502" timestamp="1679766123"&gt;198&lt;/key&gt;&lt;/foreign-keys&gt;&lt;ref-type name="Journal Article"&gt;17&lt;/ref-type&gt;&lt;contributors&gt;&lt;authors&gt;&lt;author&gt;Andrew Agbedor&lt;/author&gt;&lt;author&gt;Apedele Abisba&lt;/author&gt;&lt;author&gt;Nana Frimpong&lt;/author&gt;&lt;/authors&gt;&lt;/contributors&gt;&lt;titles&gt;&lt;title&gt;Automated Neonatal Exchange Transfusion System 3.0&lt;/title&gt;&lt;secondary-title&gt; Kwame Nkrumah University of Science and Technology&lt;/secondary-title&gt;&lt;/titles&gt;&lt;pages&gt;10 - 40&lt;/pages&gt;&lt;number&gt;1&lt;/number&gt;&lt;section&gt;8&lt;/section&gt;&lt;dates&gt;&lt;year&gt;2022&lt;/year&gt;&lt;/dates&gt;&lt;urls&gt;&lt;/urls&gt;&lt;/record&gt;&lt;/Cite&gt;&lt;/EndNote&gt;</w:instrText>
      </w:r>
      <w:r w:rsidR="00BA2FFC">
        <w:rPr>
          <w:rFonts w:ascii="Times New Roman" w:hAnsi="Times New Roman" w:cs="Times New Roman"/>
          <w:sz w:val="24"/>
          <w:szCs w:val="24"/>
        </w:rPr>
        <w:fldChar w:fldCharType="separate"/>
      </w:r>
      <w:r w:rsidR="00BA2FFC">
        <w:rPr>
          <w:rFonts w:ascii="Times New Roman" w:hAnsi="Times New Roman" w:cs="Times New Roman"/>
          <w:noProof/>
          <w:sz w:val="24"/>
          <w:szCs w:val="24"/>
        </w:rPr>
        <w:t xml:space="preserve">(Agbedor </w:t>
      </w:r>
      <w:r w:rsidR="00FC6CC9" w:rsidRPr="00FC6CC9">
        <w:rPr>
          <w:rFonts w:ascii="Times New Roman" w:hAnsi="Times New Roman" w:cs="Times New Roman"/>
          <w:i/>
          <w:iCs/>
          <w:noProof/>
          <w:sz w:val="24"/>
          <w:szCs w:val="24"/>
        </w:rPr>
        <w:t>et al</w:t>
      </w:r>
      <w:r w:rsidR="00BA2FFC">
        <w:rPr>
          <w:rFonts w:ascii="Times New Roman" w:hAnsi="Times New Roman" w:cs="Times New Roman"/>
          <w:noProof/>
          <w:sz w:val="24"/>
          <w:szCs w:val="24"/>
        </w:rPr>
        <w:t>., 2022)</w:t>
      </w:r>
      <w:r w:rsidR="00BA2FFC">
        <w:rPr>
          <w:rFonts w:ascii="Times New Roman" w:hAnsi="Times New Roman" w:cs="Times New Roman"/>
          <w:sz w:val="24"/>
          <w:szCs w:val="24"/>
        </w:rPr>
        <w:fldChar w:fldCharType="end"/>
      </w:r>
      <w:r w:rsidR="00BA2FFC" w:rsidRPr="00934B47">
        <w:rPr>
          <w:rFonts w:ascii="Times New Roman" w:hAnsi="Times New Roman" w:cs="Times New Roman"/>
          <w:sz w:val="24"/>
          <w:szCs w:val="24"/>
        </w:rPr>
        <w:t xml:space="preserve"> </w:t>
      </w:r>
    </w:p>
    <w:p w14:paraId="5AC95259" w14:textId="11F941CA" w:rsidR="00A772D0" w:rsidRPr="00934B47" w:rsidRDefault="00A772D0" w:rsidP="0004025F">
      <w:pPr>
        <w:spacing w:line="360" w:lineRule="auto"/>
        <w:jc w:val="both"/>
        <w:rPr>
          <w:rFonts w:ascii="Times New Roman" w:hAnsi="Times New Roman" w:cs="Times New Roman"/>
          <w:sz w:val="24"/>
          <w:szCs w:val="24"/>
        </w:rPr>
      </w:pPr>
      <w:r w:rsidRPr="00934B47">
        <w:rPr>
          <w:rFonts w:ascii="Times New Roman" w:hAnsi="Times New Roman" w:cs="Times New Roman"/>
          <w:sz w:val="24"/>
          <w:szCs w:val="24"/>
        </w:rPr>
        <w:t>Aside from these positive breakthroughs that ANET 3.0 was able to make</w:t>
      </w:r>
      <w:r w:rsidR="0015316B">
        <w:rPr>
          <w:rFonts w:ascii="Times New Roman" w:hAnsi="Times New Roman" w:cs="Times New Roman"/>
          <w:sz w:val="24"/>
          <w:szCs w:val="24"/>
        </w:rPr>
        <w:t>,</w:t>
      </w:r>
      <w:r w:rsidRPr="00934B47">
        <w:rPr>
          <w:rFonts w:ascii="Times New Roman" w:hAnsi="Times New Roman" w:cs="Times New Roman"/>
          <w:sz w:val="24"/>
          <w:szCs w:val="24"/>
        </w:rPr>
        <w:t xml:space="preserve"> it had some challenges.</w:t>
      </w:r>
    </w:p>
    <w:p w14:paraId="7869002A" w14:textId="5CE9BD6D" w:rsidR="00A772D0" w:rsidRPr="00934B47" w:rsidRDefault="00A772D0" w:rsidP="0004025F">
      <w:pPr>
        <w:spacing w:line="360" w:lineRule="auto"/>
        <w:jc w:val="both"/>
        <w:rPr>
          <w:rFonts w:ascii="Times New Roman" w:hAnsi="Times New Roman" w:cs="Times New Roman"/>
          <w:sz w:val="24"/>
          <w:szCs w:val="24"/>
        </w:rPr>
      </w:pPr>
      <w:r w:rsidRPr="00934B47">
        <w:rPr>
          <w:rFonts w:ascii="Times New Roman" w:hAnsi="Times New Roman" w:cs="Times New Roman"/>
          <w:sz w:val="24"/>
          <w:szCs w:val="24"/>
        </w:rPr>
        <w:t>The valve was rotating as well as moving the handle</w:t>
      </w:r>
      <w:r w:rsidR="009F5EB0">
        <w:rPr>
          <w:rFonts w:ascii="Times New Roman" w:hAnsi="Times New Roman" w:cs="Times New Roman"/>
          <w:sz w:val="24"/>
          <w:szCs w:val="24"/>
        </w:rPr>
        <w:t>.</w:t>
      </w:r>
      <w:r w:rsidRPr="00934B47">
        <w:rPr>
          <w:rFonts w:ascii="Times New Roman" w:hAnsi="Times New Roman" w:cs="Times New Roman"/>
          <w:sz w:val="24"/>
          <w:szCs w:val="24"/>
        </w:rPr>
        <w:t xml:space="preserve"> </w:t>
      </w:r>
      <w:r w:rsidR="009F5EB0">
        <w:rPr>
          <w:rFonts w:ascii="Times New Roman" w:hAnsi="Times New Roman" w:cs="Times New Roman"/>
          <w:sz w:val="24"/>
          <w:szCs w:val="24"/>
        </w:rPr>
        <w:t>T</w:t>
      </w:r>
      <w:r w:rsidRPr="00934B47">
        <w:rPr>
          <w:rFonts w:ascii="Times New Roman" w:hAnsi="Times New Roman" w:cs="Times New Roman"/>
          <w:sz w:val="24"/>
          <w:szCs w:val="24"/>
        </w:rPr>
        <w:t>he intended purpose was for it to rotate on its own so friction is not generated. As a result of this, excess heat was generated and the device was working after a while.</w:t>
      </w:r>
      <w:r w:rsidR="00BA2FFC">
        <w:rPr>
          <w:rFonts w:ascii="Times New Roman" w:hAnsi="Times New Roman" w:cs="Times New Roman"/>
          <w:sz w:val="24"/>
          <w:szCs w:val="24"/>
        </w:rPr>
        <w:fldChar w:fldCharType="begin"/>
      </w:r>
      <w:r w:rsidR="00BA2FFC">
        <w:rPr>
          <w:rFonts w:ascii="Times New Roman" w:hAnsi="Times New Roman" w:cs="Times New Roman"/>
          <w:sz w:val="24"/>
          <w:szCs w:val="24"/>
        </w:rPr>
        <w:instrText xml:space="preserve"> ADDIN EN.CITE &lt;EndNote&gt;&lt;Cite&gt;&lt;Author&gt;Agbedor&lt;/Author&gt;&lt;Year&gt;2022&lt;/Year&gt;&lt;RecNum&gt;198&lt;/RecNum&gt;&lt;DisplayText&gt;(Agbedor et al., 2022)&lt;/DisplayText&gt;&lt;record&gt;&lt;rec-number&gt;198&lt;/rec-number&gt;&lt;foreign-keys&gt;&lt;key app="EN" db-id="e2p5esepxpx0dqe0xwpvsaacrxz5r5x9e502" timestamp="1679766123"&gt;198&lt;/key&gt;&lt;/foreign-keys&gt;&lt;ref-type name="Journal Article"&gt;17&lt;/ref-type&gt;&lt;contributors&gt;&lt;authors&gt;&lt;author&gt;Andrew Agbedor&lt;/author&gt;&lt;author&gt;Apedele Abisba&lt;/author&gt;&lt;author&gt;Nana Frimpong&lt;/author&gt;&lt;/authors&gt;&lt;/contributors&gt;&lt;titles&gt;&lt;title&gt;Automated Neonatal Exchange Transfusion System 3.0&lt;/title&gt;&lt;secondary-title&gt; Kwame Nkrumah University of Science and Technology&lt;/secondary-title&gt;&lt;/titles&gt;&lt;pages&gt;10 - 40&lt;/pages&gt;&lt;number&gt;1&lt;/number&gt;&lt;section&gt;8&lt;/section&gt;&lt;dates&gt;&lt;year&gt;2022&lt;/year&gt;&lt;/dates&gt;&lt;urls&gt;&lt;/urls&gt;&lt;/record&gt;&lt;/Cite&gt;&lt;/EndNote&gt;</w:instrText>
      </w:r>
      <w:r w:rsidR="00BA2FFC">
        <w:rPr>
          <w:rFonts w:ascii="Times New Roman" w:hAnsi="Times New Roman" w:cs="Times New Roman"/>
          <w:sz w:val="24"/>
          <w:szCs w:val="24"/>
        </w:rPr>
        <w:fldChar w:fldCharType="separate"/>
      </w:r>
      <w:r w:rsidR="00BA2FFC">
        <w:rPr>
          <w:rFonts w:ascii="Times New Roman" w:hAnsi="Times New Roman" w:cs="Times New Roman"/>
          <w:noProof/>
          <w:sz w:val="24"/>
          <w:szCs w:val="24"/>
        </w:rPr>
        <w:t xml:space="preserve">(Agbedor </w:t>
      </w:r>
      <w:r w:rsidR="00FC6CC9" w:rsidRPr="00FC6CC9">
        <w:rPr>
          <w:rFonts w:ascii="Times New Roman" w:hAnsi="Times New Roman" w:cs="Times New Roman"/>
          <w:i/>
          <w:iCs/>
          <w:noProof/>
          <w:sz w:val="24"/>
          <w:szCs w:val="24"/>
        </w:rPr>
        <w:t>et al</w:t>
      </w:r>
      <w:r w:rsidR="00BA2FFC">
        <w:rPr>
          <w:rFonts w:ascii="Times New Roman" w:hAnsi="Times New Roman" w:cs="Times New Roman"/>
          <w:noProof/>
          <w:sz w:val="24"/>
          <w:szCs w:val="24"/>
        </w:rPr>
        <w:t>., 2022)</w:t>
      </w:r>
      <w:r w:rsidR="00BA2FFC">
        <w:rPr>
          <w:rFonts w:ascii="Times New Roman" w:hAnsi="Times New Roman" w:cs="Times New Roman"/>
          <w:sz w:val="24"/>
          <w:szCs w:val="24"/>
        </w:rPr>
        <w:fldChar w:fldCharType="end"/>
      </w:r>
      <w:r w:rsidR="00BA2FFC" w:rsidRPr="00934B47">
        <w:rPr>
          <w:rFonts w:ascii="Times New Roman" w:hAnsi="Times New Roman" w:cs="Times New Roman"/>
          <w:sz w:val="24"/>
          <w:szCs w:val="24"/>
        </w:rPr>
        <w:t xml:space="preserve"> </w:t>
      </w:r>
    </w:p>
    <w:p w14:paraId="6F38314F" w14:textId="51B1877F" w:rsidR="00A772D0" w:rsidRDefault="00A772D0" w:rsidP="0004025F">
      <w:pPr>
        <w:spacing w:line="360" w:lineRule="auto"/>
        <w:jc w:val="both"/>
        <w:rPr>
          <w:rFonts w:ascii="Times New Roman" w:hAnsi="Times New Roman" w:cs="Times New Roman"/>
          <w:sz w:val="24"/>
          <w:szCs w:val="24"/>
        </w:rPr>
      </w:pPr>
      <w:r w:rsidRPr="00934B47">
        <w:rPr>
          <w:rFonts w:ascii="Times New Roman" w:hAnsi="Times New Roman" w:cs="Times New Roman"/>
          <w:sz w:val="24"/>
          <w:szCs w:val="24"/>
        </w:rPr>
        <w:t>Also, the push and pull block had a very rigid sense of motion in plunging.</w:t>
      </w:r>
      <w:r w:rsidR="00BA2FFC">
        <w:rPr>
          <w:rFonts w:ascii="Times New Roman" w:hAnsi="Times New Roman" w:cs="Times New Roman"/>
          <w:sz w:val="24"/>
          <w:szCs w:val="24"/>
        </w:rPr>
        <w:fldChar w:fldCharType="begin"/>
      </w:r>
      <w:r w:rsidR="00BA2FFC">
        <w:rPr>
          <w:rFonts w:ascii="Times New Roman" w:hAnsi="Times New Roman" w:cs="Times New Roman"/>
          <w:sz w:val="24"/>
          <w:szCs w:val="24"/>
        </w:rPr>
        <w:instrText xml:space="preserve"> ADDIN EN.CITE &lt;EndNote&gt;&lt;Cite&gt;&lt;Author&gt;Agbedor&lt;/Author&gt;&lt;Year&gt;2022&lt;/Year&gt;&lt;RecNum&gt;198&lt;/RecNum&gt;&lt;DisplayText&gt;(Agbedor et al., 2022)&lt;/DisplayText&gt;&lt;record&gt;&lt;rec-number&gt;198&lt;/rec-number&gt;&lt;foreign-keys&gt;&lt;key app="EN" db-id="e2p5esepxpx0dqe0xwpvsaacrxz5r5x9e502" timestamp="1679766123"&gt;198&lt;/key&gt;&lt;/foreign-keys&gt;&lt;ref-type name="Journal Article"&gt;17&lt;/ref-type&gt;&lt;contributors&gt;&lt;authors&gt;&lt;author&gt;Andrew Agbedor&lt;/author&gt;&lt;author&gt;Apedele Abisba&lt;/author&gt;&lt;author&gt;Nana Frimpong&lt;/author&gt;&lt;/authors&gt;&lt;/contributors&gt;&lt;titles&gt;&lt;title&gt;Automated Neonatal Exchange Transfusion System 3.0&lt;/title&gt;&lt;secondary-title&gt; Kwame Nkrumah University of Science and Technology&lt;/secondary-title&gt;&lt;/titles&gt;&lt;pages&gt;10 - 40&lt;/pages&gt;&lt;number&gt;1&lt;/number&gt;&lt;section&gt;8&lt;/section&gt;&lt;dates&gt;&lt;year&gt;2022&lt;/year&gt;&lt;/dates&gt;&lt;urls&gt;&lt;/urls&gt;&lt;/record&gt;&lt;/Cite&gt;&lt;/EndNote&gt;</w:instrText>
      </w:r>
      <w:r w:rsidR="00BA2FFC">
        <w:rPr>
          <w:rFonts w:ascii="Times New Roman" w:hAnsi="Times New Roman" w:cs="Times New Roman"/>
          <w:sz w:val="24"/>
          <w:szCs w:val="24"/>
        </w:rPr>
        <w:fldChar w:fldCharType="separate"/>
      </w:r>
      <w:r w:rsidR="00BA2FFC">
        <w:rPr>
          <w:rFonts w:ascii="Times New Roman" w:hAnsi="Times New Roman" w:cs="Times New Roman"/>
          <w:noProof/>
          <w:sz w:val="24"/>
          <w:szCs w:val="24"/>
        </w:rPr>
        <w:t xml:space="preserve">(Agbedor </w:t>
      </w:r>
      <w:r w:rsidR="00FC6CC9" w:rsidRPr="00FC6CC9">
        <w:rPr>
          <w:rFonts w:ascii="Times New Roman" w:hAnsi="Times New Roman" w:cs="Times New Roman"/>
          <w:i/>
          <w:iCs/>
          <w:noProof/>
          <w:sz w:val="24"/>
          <w:szCs w:val="24"/>
        </w:rPr>
        <w:t>et al</w:t>
      </w:r>
      <w:r w:rsidR="00BA2FFC">
        <w:rPr>
          <w:rFonts w:ascii="Times New Roman" w:hAnsi="Times New Roman" w:cs="Times New Roman"/>
          <w:noProof/>
          <w:sz w:val="24"/>
          <w:szCs w:val="24"/>
        </w:rPr>
        <w:t>., 2022)</w:t>
      </w:r>
      <w:r w:rsidR="00BA2FFC">
        <w:rPr>
          <w:rFonts w:ascii="Times New Roman" w:hAnsi="Times New Roman" w:cs="Times New Roman"/>
          <w:sz w:val="24"/>
          <w:szCs w:val="24"/>
        </w:rPr>
        <w:fldChar w:fldCharType="end"/>
      </w:r>
    </w:p>
    <w:p w14:paraId="2D5D0A62" w14:textId="77777777" w:rsidR="00041D2C" w:rsidRDefault="00041D2C" w:rsidP="00041D2C">
      <w:pPr>
        <w:keepNext/>
        <w:spacing w:line="360" w:lineRule="auto"/>
        <w:jc w:val="both"/>
      </w:pPr>
      <w:r>
        <w:rPr>
          <w:rFonts w:ascii="Times New Roman" w:hAnsi="Times New Roman" w:cs="Times New Roman"/>
          <w:noProof/>
          <w:sz w:val="24"/>
          <w:szCs w:val="24"/>
        </w:rPr>
        <w:drawing>
          <wp:inline distT="0" distB="0" distL="0" distR="0" wp14:anchorId="0E868F8D" wp14:editId="7FFF2FF6">
            <wp:extent cx="3952541"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8058" cy="2365497"/>
                    </a:xfrm>
                    <a:prstGeom prst="rect">
                      <a:avLst/>
                    </a:prstGeom>
                    <a:noFill/>
                    <a:ln>
                      <a:noFill/>
                    </a:ln>
                  </pic:spPr>
                </pic:pic>
              </a:graphicData>
            </a:graphic>
          </wp:inline>
        </w:drawing>
      </w:r>
    </w:p>
    <w:p w14:paraId="65641316" w14:textId="2E880CE7" w:rsidR="00041D2C" w:rsidRDefault="00041D2C" w:rsidP="00041D2C">
      <w:pPr>
        <w:pStyle w:val="Caption"/>
        <w:jc w:val="both"/>
      </w:pPr>
      <w:r>
        <w:t xml:space="preserve">Figure </w:t>
      </w:r>
      <w:fldSimple w:instr=" SEQ Figure \* ARABIC ">
        <w:r w:rsidR="00E77E65">
          <w:rPr>
            <w:noProof/>
          </w:rPr>
          <w:t>10</w:t>
        </w:r>
      </w:fldSimple>
      <w:r>
        <w:t xml:space="preserve"> : Electronics part of ANET 2.0</w:t>
      </w:r>
    </w:p>
    <w:p w14:paraId="685279FB" w14:textId="77777777" w:rsidR="00041D2C" w:rsidRDefault="00041D2C" w:rsidP="00041D2C">
      <w:pPr>
        <w:keepNext/>
        <w:spacing w:line="360" w:lineRule="auto"/>
        <w:jc w:val="both"/>
      </w:pPr>
      <w:r>
        <w:rPr>
          <w:rFonts w:ascii="Times New Roman" w:hAnsi="Times New Roman" w:cs="Times New Roman"/>
          <w:noProof/>
          <w:sz w:val="24"/>
          <w:szCs w:val="24"/>
        </w:rPr>
        <w:lastRenderedPageBreak/>
        <w:drawing>
          <wp:inline distT="0" distB="0" distL="0" distR="0" wp14:anchorId="1376F2BB" wp14:editId="03300563">
            <wp:extent cx="3025140" cy="24999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3021" cy="2506455"/>
                    </a:xfrm>
                    <a:prstGeom prst="rect">
                      <a:avLst/>
                    </a:prstGeom>
                    <a:noFill/>
                    <a:ln>
                      <a:noFill/>
                    </a:ln>
                  </pic:spPr>
                </pic:pic>
              </a:graphicData>
            </a:graphic>
          </wp:inline>
        </w:drawing>
      </w:r>
    </w:p>
    <w:p w14:paraId="61A19D17" w14:textId="49C8ABFE" w:rsidR="00256D02" w:rsidRDefault="00041D2C" w:rsidP="00041D2C">
      <w:pPr>
        <w:pStyle w:val="Caption"/>
        <w:jc w:val="both"/>
      </w:pPr>
      <w:r>
        <w:t xml:space="preserve">Figure </w:t>
      </w:r>
      <w:fldSimple w:instr=" SEQ Figure \* ARABIC ">
        <w:r w:rsidR="00E77E65">
          <w:rPr>
            <w:noProof/>
          </w:rPr>
          <w:t>11</w:t>
        </w:r>
      </w:fldSimple>
      <w:r>
        <w:t xml:space="preserve"> : Finished design of ANET 3.0</w:t>
      </w:r>
    </w:p>
    <w:p w14:paraId="1D427A07" w14:textId="6DA1BC3C" w:rsidR="00041D2C" w:rsidRDefault="00041D2C" w:rsidP="00041D2C"/>
    <w:p w14:paraId="70BF3CE2" w14:textId="738FAA4D" w:rsidR="00041D2C" w:rsidRDefault="00041D2C" w:rsidP="00041D2C"/>
    <w:p w14:paraId="69854415" w14:textId="3891BA10" w:rsidR="00041D2C" w:rsidRDefault="00041D2C" w:rsidP="00041D2C"/>
    <w:p w14:paraId="499BC8E2" w14:textId="77777777" w:rsidR="00041D2C" w:rsidRPr="00041D2C" w:rsidRDefault="00041D2C" w:rsidP="00041D2C"/>
    <w:p w14:paraId="79E6B05F" w14:textId="23603ABF" w:rsidR="00256D02" w:rsidRDefault="00256D02" w:rsidP="00292B61">
      <w:pPr>
        <w:spacing w:line="360" w:lineRule="auto"/>
        <w:jc w:val="both"/>
        <w:rPr>
          <w:rFonts w:ascii="Times New Roman" w:hAnsi="Times New Roman" w:cs="Times New Roman"/>
          <w:sz w:val="24"/>
          <w:szCs w:val="24"/>
        </w:rPr>
      </w:pPr>
    </w:p>
    <w:p w14:paraId="3DBA6A7C" w14:textId="3393DA42" w:rsidR="007A5C55" w:rsidRDefault="007A5C55" w:rsidP="00292B61">
      <w:pPr>
        <w:spacing w:line="360" w:lineRule="auto"/>
        <w:jc w:val="both"/>
        <w:rPr>
          <w:rFonts w:ascii="Times New Roman" w:hAnsi="Times New Roman" w:cs="Times New Roman"/>
          <w:sz w:val="24"/>
          <w:szCs w:val="24"/>
        </w:rPr>
      </w:pPr>
    </w:p>
    <w:p w14:paraId="4A28ED31" w14:textId="1F205B20" w:rsidR="007A5C55" w:rsidRDefault="007A5C55" w:rsidP="00292B61">
      <w:pPr>
        <w:spacing w:line="360" w:lineRule="auto"/>
        <w:jc w:val="both"/>
        <w:rPr>
          <w:rFonts w:ascii="Times New Roman" w:hAnsi="Times New Roman" w:cs="Times New Roman"/>
          <w:sz w:val="24"/>
          <w:szCs w:val="24"/>
        </w:rPr>
      </w:pPr>
    </w:p>
    <w:p w14:paraId="3754AACD" w14:textId="46293B96" w:rsidR="007A5C55" w:rsidRDefault="007A5C55" w:rsidP="00292B61">
      <w:pPr>
        <w:spacing w:line="360" w:lineRule="auto"/>
        <w:jc w:val="both"/>
        <w:rPr>
          <w:rFonts w:ascii="Times New Roman" w:hAnsi="Times New Roman" w:cs="Times New Roman"/>
          <w:sz w:val="24"/>
          <w:szCs w:val="24"/>
        </w:rPr>
      </w:pPr>
    </w:p>
    <w:p w14:paraId="36DFBD6A" w14:textId="40724FC5" w:rsidR="007A5C55" w:rsidRDefault="007A5C55" w:rsidP="00292B61">
      <w:pPr>
        <w:spacing w:line="360" w:lineRule="auto"/>
        <w:jc w:val="both"/>
        <w:rPr>
          <w:rFonts w:ascii="Times New Roman" w:hAnsi="Times New Roman" w:cs="Times New Roman"/>
          <w:sz w:val="24"/>
          <w:szCs w:val="24"/>
        </w:rPr>
      </w:pPr>
    </w:p>
    <w:p w14:paraId="7C6AFE3F" w14:textId="2FA8B43E" w:rsidR="007A5C55" w:rsidRDefault="007A5C55" w:rsidP="00292B61">
      <w:pPr>
        <w:spacing w:line="360" w:lineRule="auto"/>
        <w:jc w:val="both"/>
        <w:rPr>
          <w:rFonts w:ascii="Times New Roman" w:hAnsi="Times New Roman" w:cs="Times New Roman"/>
          <w:sz w:val="24"/>
          <w:szCs w:val="24"/>
        </w:rPr>
      </w:pPr>
    </w:p>
    <w:p w14:paraId="76178403" w14:textId="7F3070F4" w:rsidR="007A5C55" w:rsidRDefault="007A5C55" w:rsidP="00292B61">
      <w:pPr>
        <w:spacing w:line="360" w:lineRule="auto"/>
        <w:jc w:val="both"/>
        <w:rPr>
          <w:rFonts w:ascii="Times New Roman" w:hAnsi="Times New Roman" w:cs="Times New Roman"/>
          <w:sz w:val="24"/>
          <w:szCs w:val="24"/>
        </w:rPr>
      </w:pPr>
    </w:p>
    <w:p w14:paraId="552A9878" w14:textId="698DECD5" w:rsidR="00256D02" w:rsidRDefault="007A5C55" w:rsidP="007A5C55">
      <w:pPr>
        <w:rPr>
          <w:rFonts w:ascii="Times New Roman" w:hAnsi="Times New Roman" w:cs="Times New Roman"/>
          <w:sz w:val="24"/>
          <w:szCs w:val="24"/>
        </w:rPr>
      </w:pPr>
      <w:r>
        <w:rPr>
          <w:rFonts w:ascii="Times New Roman" w:hAnsi="Times New Roman" w:cs="Times New Roman"/>
          <w:sz w:val="24"/>
          <w:szCs w:val="24"/>
        </w:rPr>
        <w:br w:type="page"/>
      </w:r>
    </w:p>
    <w:p w14:paraId="3ED2CFED" w14:textId="224E99DD" w:rsidR="00256D02" w:rsidRDefault="00256D02" w:rsidP="00BA2FFC">
      <w:pPr>
        <w:pStyle w:val="Heading1"/>
        <w:spacing w:line="360" w:lineRule="auto"/>
        <w:jc w:val="center"/>
        <w:rPr>
          <w:rFonts w:ascii="Times New Roman" w:hAnsi="Times New Roman" w:cs="Times New Roman"/>
          <w:color w:val="000000" w:themeColor="text1"/>
        </w:rPr>
      </w:pPr>
      <w:r w:rsidRPr="00BA2FFC">
        <w:rPr>
          <w:rFonts w:ascii="Times New Roman" w:hAnsi="Times New Roman" w:cs="Times New Roman"/>
          <w:color w:val="000000" w:themeColor="text1"/>
        </w:rPr>
        <w:lastRenderedPageBreak/>
        <w:t>CHAPTER THREE</w:t>
      </w:r>
    </w:p>
    <w:p w14:paraId="1013CC76" w14:textId="77777777" w:rsidR="00BA2FFC" w:rsidRPr="00BA2FFC" w:rsidRDefault="00BA2FFC" w:rsidP="00BA2FFC">
      <w:pPr>
        <w:spacing w:line="360" w:lineRule="auto"/>
      </w:pPr>
    </w:p>
    <w:p w14:paraId="09C45A1F" w14:textId="4CD11C2D" w:rsidR="00256D02" w:rsidRPr="00BA2FFC" w:rsidRDefault="00256D02" w:rsidP="00BA2FFC">
      <w:pPr>
        <w:pStyle w:val="Heading2"/>
        <w:spacing w:line="360" w:lineRule="auto"/>
        <w:jc w:val="center"/>
        <w:rPr>
          <w:rFonts w:ascii="Times New Roman" w:hAnsi="Times New Roman" w:cs="Times New Roman"/>
          <w:color w:val="000000" w:themeColor="text1"/>
        </w:rPr>
      </w:pPr>
      <w:r w:rsidRPr="00BA2FFC">
        <w:rPr>
          <w:rFonts w:ascii="Times New Roman" w:hAnsi="Times New Roman" w:cs="Times New Roman"/>
          <w:color w:val="000000" w:themeColor="text1"/>
        </w:rPr>
        <w:t>METHODOLOGY</w:t>
      </w:r>
    </w:p>
    <w:p w14:paraId="5D0AC190" w14:textId="0D7071F4" w:rsidR="004809AC" w:rsidRP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This chapter discusses into the </w:t>
      </w:r>
      <w:r w:rsidR="00E96781">
        <w:rPr>
          <w:rFonts w:ascii="Times New Roman" w:hAnsi="Times New Roman" w:cs="Times New Roman"/>
          <w:sz w:val="24"/>
          <w:szCs w:val="24"/>
        </w:rPr>
        <w:t xml:space="preserve">step-by-step </w:t>
      </w:r>
      <w:r w:rsidRPr="004809AC">
        <w:rPr>
          <w:rFonts w:ascii="Times New Roman" w:hAnsi="Times New Roman" w:cs="Times New Roman"/>
          <w:sz w:val="24"/>
          <w:szCs w:val="24"/>
        </w:rPr>
        <w:t>procedures involved in the data acquisition, analysis process, tools, and materials used in the entire course to design the automated neonatal exchange transfusion device.</w:t>
      </w:r>
    </w:p>
    <w:p w14:paraId="00B08802" w14:textId="77777777" w:rsidR="004809AC" w:rsidRPr="00BA2FFC" w:rsidRDefault="004809AC" w:rsidP="00632355">
      <w:pPr>
        <w:pStyle w:val="Heading3"/>
        <w:spacing w:line="360" w:lineRule="auto"/>
      </w:pPr>
      <w:r w:rsidRPr="00BA2FFC">
        <w:t>3.1 DATA COLLECTION</w:t>
      </w:r>
    </w:p>
    <w:p w14:paraId="30C2D4FF" w14:textId="02435781" w:rsidR="00E96781"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Primary and secondary data were used in the data collection process. Much information was gathered via conversations with ANET 2.0 and ANET 3.0 project developers.</w:t>
      </w:r>
      <w:r w:rsidR="00E96781">
        <w:rPr>
          <w:rFonts w:ascii="Times New Roman" w:hAnsi="Times New Roman" w:cs="Times New Roman"/>
          <w:sz w:val="24"/>
          <w:szCs w:val="24"/>
        </w:rPr>
        <w:t xml:space="preserve"> Both devices were r</w:t>
      </w:r>
      <w:r w:rsidR="00747FCD">
        <w:rPr>
          <w:rFonts w:ascii="Times New Roman" w:hAnsi="Times New Roman" w:cs="Times New Roman"/>
          <w:sz w:val="24"/>
          <w:szCs w:val="24"/>
        </w:rPr>
        <w:t>u</w:t>
      </w:r>
      <w:r w:rsidR="00E96781">
        <w:rPr>
          <w:rFonts w:ascii="Times New Roman" w:hAnsi="Times New Roman" w:cs="Times New Roman"/>
          <w:sz w:val="24"/>
          <w:szCs w:val="24"/>
        </w:rPr>
        <w:t>n as well to help gather much more information</w:t>
      </w:r>
      <w:r w:rsidR="00747FCD">
        <w:rPr>
          <w:rFonts w:ascii="Times New Roman" w:hAnsi="Times New Roman" w:cs="Times New Roman"/>
          <w:sz w:val="24"/>
          <w:szCs w:val="24"/>
        </w:rPr>
        <w:t xml:space="preserve"> needed to build ANET 4.0</w:t>
      </w:r>
      <w:r w:rsidR="00E96781">
        <w:rPr>
          <w:rFonts w:ascii="Times New Roman" w:hAnsi="Times New Roman" w:cs="Times New Roman"/>
          <w:sz w:val="24"/>
          <w:szCs w:val="24"/>
        </w:rPr>
        <w:t>.</w:t>
      </w:r>
      <w:r w:rsidRPr="004809AC">
        <w:rPr>
          <w:rFonts w:ascii="Times New Roman" w:hAnsi="Times New Roman" w:cs="Times New Roman"/>
          <w:sz w:val="24"/>
          <w:szCs w:val="24"/>
        </w:rPr>
        <w:t xml:space="preserve"> The reports of </w:t>
      </w:r>
      <w:r w:rsidR="00E96781">
        <w:rPr>
          <w:rFonts w:ascii="Times New Roman" w:hAnsi="Times New Roman" w:cs="Times New Roman"/>
          <w:sz w:val="24"/>
          <w:szCs w:val="24"/>
        </w:rPr>
        <w:t>t</w:t>
      </w:r>
      <w:r w:rsidRPr="004809AC">
        <w:rPr>
          <w:rFonts w:ascii="Times New Roman" w:hAnsi="Times New Roman" w:cs="Times New Roman"/>
          <w:sz w:val="24"/>
          <w:szCs w:val="24"/>
        </w:rPr>
        <w:t xml:space="preserve">hese two generations of ANET were very useful in the data collection process. </w:t>
      </w:r>
    </w:p>
    <w:p w14:paraId="60F0F04B" w14:textId="6A649C08" w:rsidR="004809AC" w:rsidRP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 school of veterinary medicine was visited, and questions regarding the kinds of animal testing conducted there and how they were carried out were raised.</w:t>
      </w:r>
    </w:p>
    <w:p w14:paraId="15DE99EC" w14:textId="5702039D" w:rsidR="004809AC" w:rsidRP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 pharmacy department's animal house was the next place to go for information on animal experiments, and there we received guidance on how to conduct our animal tests.</w:t>
      </w:r>
    </w:p>
    <w:p w14:paraId="4C108625" w14:textId="03518B96" w:rsidR="004809AC" w:rsidRP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On the other side, secondary data came from readings such papers and journals as well as watching YouTube videos with information on the following subjects:</w:t>
      </w:r>
    </w:p>
    <w:p w14:paraId="30F719BA" w14:textId="77777777" w:rsidR="004809AC" w:rsidRP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I. Hyperbilirubinemia</w:t>
      </w:r>
    </w:p>
    <w:p w14:paraId="12A2B7B6" w14:textId="77777777" w:rsidR="004809AC" w:rsidRP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II. Hemolytic disease</w:t>
      </w:r>
    </w:p>
    <w:p w14:paraId="076E6B02" w14:textId="77777777" w:rsidR="004809AC" w:rsidRP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III. Exchange transfusion.</w:t>
      </w:r>
    </w:p>
    <w:p w14:paraId="320BCD72" w14:textId="77777777" w:rsidR="004809AC" w:rsidRP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IV. Anatomy of the neonate</w:t>
      </w:r>
    </w:p>
    <w:p w14:paraId="09D55E37" w14:textId="77777777" w:rsidR="004809AC" w:rsidRP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V. RH and ABO incompatibility</w:t>
      </w:r>
    </w:p>
    <w:p w14:paraId="598C289D" w14:textId="77777777" w:rsidR="004809AC" w:rsidRP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VI. Mechanics of motors, nuts, and threaded rods</w:t>
      </w:r>
    </w:p>
    <w:p w14:paraId="70FEF78F" w14:textId="77777777" w:rsidR="004809AC" w:rsidRP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VII. Valving technology</w:t>
      </w:r>
    </w:p>
    <w:p w14:paraId="006C11B4" w14:textId="66F2FD47" w:rsidR="004809AC" w:rsidRDefault="004809AC" w:rsidP="00BA2FFC">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lastRenderedPageBreak/>
        <w:t>VIII. Bubble trap technology among others</w:t>
      </w:r>
    </w:p>
    <w:p w14:paraId="12EB8069" w14:textId="255833C3" w:rsidR="00E96781" w:rsidRDefault="00E96781" w:rsidP="00BA2FFC">
      <w:pPr>
        <w:spacing w:line="360" w:lineRule="auto"/>
        <w:jc w:val="both"/>
        <w:rPr>
          <w:rFonts w:ascii="Times New Roman" w:hAnsi="Times New Roman" w:cs="Times New Roman"/>
          <w:sz w:val="24"/>
          <w:szCs w:val="24"/>
        </w:rPr>
      </w:pPr>
      <w:r>
        <w:rPr>
          <w:rFonts w:ascii="Times New Roman" w:hAnsi="Times New Roman" w:cs="Times New Roman"/>
          <w:sz w:val="24"/>
          <w:szCs w:val="24"/>
        </w:rPr>
        <w:t>IX. Syringe Pump Design</w:t>
      </w:r>
    </w:p>
    <w:p w14:paraId="43C67DBB" w14:textId="2FC48EF4" w:rsidR="005237EC" w:rsidRPr="004809AC" w:rsidRDefault="005237EC" w:rsidP="00BA2FFC">
      <w:pPr>
        <w:spacing w:line="360" w:lineRule="auto"/>
        <w:jc w:val="both"/>
        <w:rPr>
          <w:rFonts w:ascii="Times New Roman" w:hAnsi="Times New Roman" w:cs="Times New Roman"/>
          <w:sz w:val="24"/>
          <w:szCs w:val="24"/>
        </w:rPr>
      </w:pPr>
      <w:r>
        <w:rPr>
          <w:rFonts w:ascii="Times New Roman" w:hAnsi="Times New Roman" w:cs="Times New Roman"/>
          <w:sz w:val="24"/>
          <w:szCs w:val="24"/>
        </w:rPr>
        <w:t>X. Flow Chemistry</w:t>
      </w:r>
    </w:p>
    <w:p w14:paraId="4CEFD778" w14:textId="7F401441" w:rsidR="004809AC" w:rsidRPr="004809AC" w:rsidRDefault="004809AC" w:rsidP="00632355">
      <w:pPr>
        <w:pStyle w:val="Heading3"/>
        <w:spacing w:line="360" w:lineRule="auto"/>
      </w:pPr>
      <w:r w:rsidRPr="004809AC">
        <w:t xml:space="preserve">3.2 DATA </w:t>
      </w:r>
      <w:r w:rsidR="00632355">
        <w:t>ANALYSIS</w:t>
      </w:r>
    </w:p>
    <w:p w14:paraId="114D3DF8" w14:textId="0EB9C303"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A qualitative approach was mostly used to analyze the data. This involves use of descriptive data and semi-structured observation methods in analysis. The analysis approach was influenced by brainstorming meetings and going through prior material. Our choice of animal subject for tests as well as the procedures to be used was guided by prior research on animal testing carried out on ANET-related devices such as dialysis machines as well as information gathered from officials of the veterinary medicine school and lab technicians of the pharmacy department animal house. </w:t>
      </w:r>
    </w:p>
    <w:p w14:paraId="48D057EB" w14:textId="1455D5BD"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 shortcomings of ANET 2.0 and ANET 3.0 that would present difficulties during animal tests were identified with the help of discussions with the device's creators and bench tests on the apparatus.</w:t>
      </w:r>
    </w:p>
    <w:p w14:paraId="7BC9A1F2" w14:textId="77777777" w:rsidR="004809AC" w:rsidRPr="004809AC" w:rsidRDefault="004809AC" w:rsidP="00632355">
      <w:pPr>
        <w:pStyle w:val="Heading3"/>
        <w:spacing w:line="360" w:lineRule="auto"/>
        <w:jc w:val="both"/>
      </w:pPr>
      <w:r w:rsidRPr="004809AC">
        <w:t>3.3 DESIGN PROCESS</w:t>
      </w:r>
    </w:p>
    <w:p w14:paraId="755E6E8C" w14:textId="3BF5730D"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This project combines mechanics, electronics, and programming in order to operate the full exchange transfusion setup and run tests on it to demonstrate its usefulness.</w:t>
      </w:r>
    </w:p>
    <w:p w14:paraId="0A1F2F2F" w14:textId="368022F8"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To do this, tests will be run on the automation device's existing prototype, ANET 3.0, from which the device's shortcomings and obstacles will be determined to help with future enhancement of the device in ANET 4.0.</w:t>
      </w:r>
    </w:p>
    <w:p w14:paraId="0D8D81D9" w14:textId="0B97B2AF"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The present model is an improvement to one that currently exists (ANET </w:t>
      </w:r>
      <w:r w:rsidR="00E96781">
        <w:rPr>
          <w:rFonts w:ascii="Times New Roman" w:hAnsi="Times New Roman" w:cs="Times New Roman"/>
          <w:sz w:val="24"/>
          <w:szCs w:val="24"/>
        </w:rPr>
        <w:t>3</w:t>
      </w:r>
      <w:r w:rsidRPr="004809AC">
        <w:rPr>
          <w:rFonts w:ascii="Times New Roman" w:hAnsi="Times New Roman" w:cs="Times New Roman"/>
          <w:sz w:val="24"/>
          <w:szCs w:val="24"/>
        </w:rPr>
        <w:t>.0). Our goal was to strengthen the model's strong features while addressing all of the flaws inherited from the previous models, which had both positive and negative qualities. The device's primary problems and the solutions utilized to fix them are mentioned below.</w:t>
      </w:r>
    </w:p>
    <w:p w14:paraId="0D7C13F6" w14:textId="3BC918D4" w:rsidR="004809AC" w:rsidRPr="00747FCD" w:rsidRDefault="004809AC" w:rsidP="00632355">
      <w:pPr>
        <w:pStyle w:val="ListParagraph"/>
        <w:numPr>
          <w:ilvl w:val="0"/>
          <w:numId w:val="14"/>
        </w:numPr>
        <w:spacing w:line="360" w:lineRule="auto"/>
        <w:jc w:val="both"/>
        <w:rPr>
          <w:rFonts w:ascii="Times New Roman" w:hAnsi="Times New Roman" w:cs="Times New Roman"/>
          <w:sz w:val="24"/>
          <w:szCs w:val="24"/>
        </w:rPr>
      </w:pPr>
      <w:r w:rsidRPr="00747FCD">
        <w:rPr>
          <w:rFonts w:ascii="Times New Roman" w:hAnsi="Times New Roman" w:cs="Times New Roman"/>
          <w:sz w:val="24"/>
          <w:szCs w:val="24"/>
        </w:rPr>
        <w:t>Designing a new coupling to transfer the rotational motion of the motor to turn the valves and to rotate only the handle without rotating the valves.</w:t>
      </w:r>
    </w:p>
    <w:p w14:paraId="36003FA2" w14:textId="126D253E" w:rsidR="004809AC" w:rsidRPr="00747FCD" w:rsidRDefault="004809AC" w:rsidP="00632355">
      <w:pPr>
        <w:pStyle w:val="ListParagraph"/>
        <w:numPr>
          <w:ilvl w:val="0"/>
          <w:numId w:val="14"/>
        </w:numPr>
        <w:spacing w:line="360" w:lineRule="auto"/>
        <w:jc w:val="both"/>
        <w:rPr>
          <w:rFonts w:ascii="Times New Roman" w:hAnsi="Times New Roman" w:cs="Times New Roman"/>
          <w:sz w:val="24"/>
          <w:szCs w:val="24"/>
        </w:rPr>
      </w:pPr>
      <w:r w:rsidRPr="00747FCD">
        <w:rPr>
          <w:rFonts w:ascii="Times New Roman" w:hAnsi="Times New Roman" w:cs="Times New Roman"/>
          <w:sz w:val="24"/>
          <w:szCs w:val="24"/>
        </w:rPr>
        <w:t xml:space="preserve">Design a power system on its own that will provide enough power for the motors so that the rotations </w:t>
      </w:r>
      <w:r w:rsidR="00007231">
        <w:rPr>
          <w:rFonts w:ascii="Times New Roman" w:hAnsi="Times New Roman" w:cs="Times New Roman"/>
          <w:sz w:val="24"/>
          <w:szCs w:val="24"/>
        </w:rPr>
        <w:t xml:space="preserve">and plunging </w:t>
      </w:r>
      <w:r w:rsidRPr="00747FCD">
        <w:rPr>
          <w:rFonts w:ascii="Times New Roman" w:hAnsi="Times New Roman" w:cs="Times New Roman"/>
          <w:sz w:val="24"/>
          <w:szCs w:val="24"/>
        </w:rPr>
        <w:t>will be done smoothly.</w:t>
      </w:r>
    </w:p>
    <w:p w14:paraId="1E54AECA" w14:textId="2EFFCFD2" w:rsidR="00747FCD" w:rsidRPr="00747FCD" w:rsidRDefault="00B72738" w:rsidP="0063235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Designing </w:t>
      </w:r>
      <w:r w:rsidR="00C83680">
        <w:rPr>
          <w:rFonts w:ascii="Times New Roman" w:hAnsi="Times New Roman" w:cs="Times New Roman"/>
          <w:sz w:val="24"/>
          <w:szCs w:val="24"/>
        </w:rPr>
        <w:t>a cooling system to prevent the voltage boosters from overheating.</w:t>
      </w:r>
    </w:p>
    <w:p w14:paraId="0B9D0B31" w14:textId="738673F5"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 threaded rod is responsible for converting the rotatory motion of the bipolar stepper motor into a linear motion. To do this, the rod is coupled with the motor using a coupler. The nut moves along the rod when it rotates. From simulations, the threaded rod recorded very large stress values. This was quite understandable, considering the work it does in converting rotatory motion into linear motion. This is also due to the fact that threaded rods are made for fastening purposes and thus the high friction they create</w:t>
      </w:r>
      <w:r w:rsidR="00E96781">
        <w:rPr>
          <w:rFonts w:ascii="Times New Roman" w:hAnsi="Times New Roman" w:cs="Times New Roman"/>
          <w:sz w:val="24"/>
          <w:szCs w:val="24"/>
        </w:rPr>
        <w:t>.</w:t>
      </w:r>
    </w:p>
    <w:p w14:paraId="4F1351C6" w14:textId="42029AE7" w:rsidR="004809AC" w:rsidRPr="00632355"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The threaded rod is very stiff and this will be solved using classical electronics to affect the plunging effect. The Clinician does not get a notice when the process is done so as a solution to </w:t>
      </w:r>
      <w:r w:rsidRPr="00C62387">
        <w:rPr>
          <w:rFonts w:ascii="Times New Roman" w:hAnsi="Times New Roman" w:cs="Times New Roman"/>
          <w:sz w:val="24"/>
          <w:szCs w:val="24"/>
        </w:rPr>
        <w:t>this a part of the code prompts the clinician when the process is done</w:t>
      </w:r>
      <w:r w:rsidR="00E96781">
        <w:rPr>
          <w:rFonts w:ascii="Times New Roman" w:hAnsi="Times New Roman" w:cs="Times New Roman"/>
          <w:sz w:val="24"/>
          <w:szCs w:val="24"/>
        </w:rPr>
        <w:t xml:space="preserve">. </w:t>
      </w:r>
      <w:r w:rsidR="00632355">
        <w:rPr>
          <w:rFonts w:ascii="Times New Roman" w:hAnsi="Times New Roman" w:cs="Times New Roman"/>
          <w:sz w:val="24"/>
          <w:szCs w:val="24"/>
        </w:rPr>
        <w:t>Also,</w:t>
      </w:r>
      <w:r w:rsidR="00E96781">
        <w:rPr>
          <w:rFonts w:ascii="Times New Roman" w:hAnsi="Times New Roman" w:cs="Times New Roman"/>
          <w:sz w:val="24"/>
          <w:szCs w:val="24"/>
        </w:rPr>
        <w:t xml:space="preserve"> as part of this project, we will include a part to the code which will allow the clinician cancel or pause the procedure.</w:t>
      </w:r>
    </w:p>
    <w:p w14:paraId="3334FF48" w14:textId="77777777" w:rsidR="004809AC" w:rsidRPr="00C62387" w:rsidRDefault="004809AC" w:rsidP="00632355">
      <w:pPr>
        <w:pStyle w:val="Heading4"/>
        <w:spacing w:line="360" w:lineRule="auto"/>
        <w:jc w:val="both"/>
        <w:rPr>
          <w:i w:val="0"/>
          <w:iCs w:val="0"/>
        </w:rPr>
      </w:pPr>
      <w:r w:rsidRPr="00C62387">
        <w:rPr>
          <w:i w:val="0"/>
          <w:iCs w:val="0"/>
        </w:rPr>
        <w:t>3.3.1 DEVICE TESTING</w:t>
      </w:r>
    </w:p>
    <w:p w14:paraId="18212748" w14:textId="568459F3"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 goal of the initial test of the existing device is to check the mechanical parts are responding to code performing as planned, check for its clinical effectiveness, check for failures and the risk at hand, and the adverse effects that may arise in its usage. The device will be evaluated using an animal test, which often offers preliminary proof of the devices' safety, their potential performance in a live system, and the biological reaction that a living system may mount to the device.</w:t>
      </w:r>
    </w:p>
    <w:p w14:paraId="4AECB0B9" w14:textId="77777777" w:rsidR="004809AC" w:rsidRPr="00C62387" w:rsidRDefault="004809AC" w:rsidP="00632355">
      <w:pPr>
        <w:pStyle w:val="Heading4"/>
        <w:spacing w:line="360" w:lineRule="auto"/>
        <w:jc w:val="both"/>
        <w:rPr>
          <w:i w:val="0"/>
          <w:iCs w:val="0"/>
        </w:rPr>
      </w:pPr>
      <w:r w:rsidRPr="00C62387">
        <w:rPr>
          <w:i w:val="0"/>
          <w:iCs w:val="0"/>
        </w:rPr>
        <w:t>3.3.2 ANIMAL TESTING</w:t>
      </w:r>
    </w:p>
    <w:p w14:paraId="6480E4AD" w14:textId="269ECAC2"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The use of non-human animals in medical experiments is referred to as animal testing or animal experimentation, and in this concept in vivo testing. Major advances in the treatment of </w:t>
      </w:r>
      <w:proofErr w:type="spellStart"/>
      <w:r w:rsidRPr="004809AC">
        <w:rPr>
          <w:rFonts w:ascii="Times New Roman" w:hAnsi="Times New Roman" w:cs="Times New Roman"/>
          <w:sz w:val="24"/>
          <w:szCs w:val="24"/>
        </w:rPr>
        <w:t>to</w:t>
      </w:r>
      <w:proofErr w:type="spellEnd"/>
      <w:r w:rsidRPr="004809AC">
        <w:rPr>
          <w:rFonts w:ascii="Times New Roman" w:hAnsi="Times New Roman" w:cs="Times New Roman"/>
          <w:sz w:val="24"/>
          <w:szCs w:val="24"/>
        </w:rPr>
        <w:t xml:space="preserve"> diseases like breast cancer, brain injury, childhood leukemia, cystic fibrosis, multiple sclerosis, tuberculosis, and others have been made with the help of animal research.</w:t>
      </w:r>
    </w:p>
    <w:p w14:paraId="7BA1CBC1" w14:textId="72505774"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Pacemakers, cardiac valve replacements, and anesthetics have also been developed thanks to animal research. The use of animals in testing is heavily controlled because worries about "cruelty" to animals and their humane treatment are legitimate ones. </w:t>
      </w:r>
    </w:p>
    <w:p w14:paraId="2E11DF47" w14:textId="78FD64A9" w:rsid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Permission was obtained on the usage of the lab subject as a means to means of paying heed to the set rules.</w:t>
      </w:r>
    </w:p>
    <w:p w14:paraId="2C0B91F2" w14:textId="77777777" w:rsidR="00632355" w:rsidRPr="004809AC" w:rsidRDefault="00632355" w:rsidP="00632355">
      <w:pPr>
        <w:spacing w:line="360" w:lineRule="auto"/>
        <w:jc w:val="both"/>
        <w:rPr>
          <w:rFonts w:ascii="Times New Roman" w:hAnsi="Times New Roman" w:cs="Times New Roman"/>
          <w:sz w:val="24"/>
          <w:szCs w:val="24"/>
        </w:rPr>
      </w:pPr>
    </w:p>
    <w:p w14:paraId="7EAF74DD" w14:textId="77777777" w:rsidR="004809AC" w:rsidRPr="00C62387" w:rsidRDefault="004809AC" w:rsidP="00632355">
      <w:pPr>
        <w:pStyle w:val="Heading4"/>
        <w:spacing w:line="360" w:lineRule="auto"/>
        <w:jc w:val="both"/>
        <w:rPr>
          <w:i w:val="0"/>
          <w:iCs w:val="0"/>
        </w:rPr>
      </w:pPr>
      <w:r w:rsidRPr="00C62387">
        <w:rPr>
          <w:i w:val="0"/>
          <w:iCs w:val="0"/>
        </w:rPr>
        <w:lastRenderedPageBreak/>
        <w:t xml:space="preserve">3.3.3 SIGNIFICANCE OF ANIMAL TESTING </w:t>
      </w:r>
    </w:p>
    <w:p w14:paraId="03D4FECE" w14:textId="3E210601"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Prior to entering the clinical phase, a medical product must be thoroughly examined for safety, efficacy, and efficiency. This helps us decide what modifications need to be done before being put on the market. In order to evaluate these devices, animal experiments are frequently done. </w:t>
      </w:r>
    </w:p>
    <w:p w14:paraId="1A8B3730" w14:textId="7E2F6952"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These studies usually give preliminary proof of the devices' safety, their potential performance when used in a live system, and the biological reaction that a living system may mount against the device.</w:t>
      </w:r>
    </w:p>
    <w:p w14:paraId="1DE99A10" w14:textId="1E5B9F02"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 FDA advises that animal studies for medical devices be planned with the goal of analyzing the hazards expected by the device's design, any known dangers associated with the device type, and any new concerns that may have surfaced in earlier investigations.</w:t>
      </w:r>
    </w:p>
    <w:p w14:paraId="6BB3E00D" w14:textId="74BD9B0C" w:rsidR="00C62387" w:rsidRPr="00586B75"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For instance, several skincare and cosmetic products are tested on animals to guarantee their safety, and many medical professionals and biomedical researchers support the practice since it contributes to the humane treatment of diverse animals and their safety with regard to medical </w:t>
      </w:r>
      <w:r w:rsidRPr="00C62387">
        <w:rPr>
          <w:rFonts w:ascii="Times New Roman" w:hAnsi="Times New Roman" w:cs="Times New Roman"/>
          <w:sz w:val="24"/>
          <w:szCs w:val="24"/>
        </w:rPr>
        <w:t>device standards.</w:t>
      </w:r>
    </w:p>
    <w:p w14:paraId="2F3BD374" w14:textId="77777777" w:rsidR="004809AC" w:rsidRPr="00C62387" w:rsidRDefault="004809AC" w:rsidP="00632355">
      <w:pPr>
        <w:pStyle w:val="Heading4"/>
        <w:spacing w:line="360" w:lineRule="auto"/>
        <w:jc w:val="both"/>
        <w:rPr>
          <w:i w:val="0"/>
          <w:iCs w:val="0"/>
        </w:rPr>
      </w:pPr>
      <w:r w:rsidRPr="00C62387">
        <w:rPr>
          <w:i w:val="0"/>
          <w:iCs w:val="0"/>
        </w:rPr>
        <w:t xml:space="preserve">3.3.4 MAIN OBJECTIVES OF ANIMAL TESTING </w:t>
      </w:r>
    </w:p>
    <w:p w14:paraId="0F86BA59" w14:textId="77777777" w:rsidR="00E70F2D"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This is to see the operation of the existing device, the advances, drawbacks, and additions that can be added to the device.</w:t>
      </w:r>
      <w:r w:rsidR="00E70F2D">
        <w:rPr>
          <w:rFonts w:ascii="Times New Roman" w:hAnsi="Times New Roman" w:cs="Times New Roman"/>
          <w:sz w:val="24"/>
          <w:szCs w:val="24"/>
        </w:rPr>
        <w:t xml:space="preserve"> </w:t>
      </w:r>
    </w:p>
    <w:p w14:paraId="6035C710" w14:textId="782A72E5"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This helps to see the flaws of the work that was done by the previous years and to see the additions that can be added to make the device a well-improved and commercial one.</w:t>
      </w:r>
    </w:p>
    <w:p w14:paraId="0A229A04" w14:textId="591E5D1B" w:rsidR="004809AC" w:rsidRPr="004809AC" w:rsidRDefault="008B3132" w:rsidP="007E6CC4">
      <w:pPr>
        <w:pStyle w:val="Heading5"/>
        <w:spacing w:line="360" w:lineRule="auto"/>
        <w:rPr>
          <w:rFonts w:ascii="Times New Roman" w:hAnsi="Times New Roman" w:cs="Times New Roman"/>
        </w:rPr>
      </w:pPr>
      <w:r w:rsidRPr="008B3132">
        <w:rPr>
          <w:rStyle w:val="Heading4Char"/>
          <w:i w:val="0"/>
          <w:iCs w:val="0"/>
        </w:rPr>
        <w:t>3.3.4.</w:t>
      </w:r>
      <w:r w:rsidR="00632355">
        <w:rPr>
          <w:rStyle w:val="Heading4Char"/>
          <w:i w:val="0"/>
          <w:iCs w:val="0"/>
        </w:rPr>
        <w:t>1</w:t>
      </w:r>
      <w:r w:rsidRPr="008B3132">
        <w:rPr>
          <w:rStyle w:val="Heading4Char"/>
          <w:i w:val="0"/>
          <w:iCs w:val="0"/>
        </w:rPr>
        <w:t xml:space="preserve"> EVALUATE THE EFFICACY OF THE DEVICE OR DEMONSTRATE PROOF OF PRINCIPLE</w:t>
      </w:r>
    </w:p>
    <w:p w14:paraId="74B4CFE2" w14:textId="28F21592" w:rsidR="00632355"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This would entail confirming the consistency and correctness of cycle length, blood volume (aliquots) every cycle, and the entire treatment. It would also entail monitoring for any symptoms of illness during or after the procedure.</w:t>
      </w:r>
    </w:p>
    <w:p w14:paraId="24B7498E" w14:textId="77777777" w:rsidR="00586B75" w:rsidRDefault="00586B75" w:rsidP="00632355">
      <w:pPr>
        <w:spacing w:line="360" w:lineRule="auto"/>
        <w:jc w:val="both"/>
        <w:rPr>
          <w:rFonts w:ascii="Times New Roman" w:hAnsi="Times New Roman" w:cs="Times New Roman"/>
          <w:sz w:val="24"/>
          <w:szCs w:val="24"/>
        </w:rPr>
      </w:pPr>
    </w:p>
    <w:p w14:paraId="221CC1F2" w14:textId="77777777" w:rsidR="00586B75" w:rsidRPr="004809AC" w:rsidRDefault="00586B75" w:rsidP="00632355">
      <w:pPr>
        <w:spacing w:line="360" w:lineRule="auto"/>
        <w:jc w:val="both"/>
        <w:rPr>
          <w:rFonts w:ascii="Times New Roman" w:hAnsi="Times New Roman" w:cs="Times New Roman"/>
          <w:sz w:val="24"/>
          <w:szCs w:val="24"/>
        </w:rPr>
      </w:pPr>
    </w:p>
    <w:p w14:paraId="6B82E86C" w14:textId="2241BB03" w:rsidR="004809AC" w:rsidRPr="008B3132" w:rsidRDefault="008B3132" w:rsidP="007E6CC4">
      <w:pPr>
        <w:pStyle w:val="Heading5"/>
        <w:spacing w:line="360" w:lineRule="auto"/>
        <w:rPr>
          <w:i/>
          <w:iCs/>
        </w:rPr>
      </w:pPr>
      <w:r w:rsidRPr="008B3132">
        <w:lastRenderedPageBreak/>
        <w:t>3.3.4.</w:t>
      </w:r>
      <w:r w:rsidR="007E6CC4">
        <w:rPr>
          <w:i/>
          <w:iCs/>
        </w:rPr>
        <w:t>2</w:t>
      </w:r>
      <w:r w:rsidRPr="008B3132">
        <w:t xml:space="preserve"> PROVIDE EVIDENCE OF SAFETY</w:t>
      </w:r>
    </w:p>
    <w:p w14:paraId="7534BE30" w14:textId="738B02EB"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Proof demonstrating the device's safety, including its handling and performance when compared to current automation techniques and practices. Performance and handling, device safety, physiological response, determining whether or not the device can have effects distant from the site of use (mechanical or biologic stresses), unexpected morbidity and mortality, or all observed instances of animal illness and death, and determining whether or not such events are device</w:t>
      </w:r>
      <w:r w:rsidR="00E70F2D">
        <w:rPr>
          <w:rFonts w:ascii="Times New Roman" w:hAnsi="Times New Roman" w:cs="Times New Roman"/>
          <w:sz w:val="24"/>
          <w:szCs w:val="24"/>
        </w:rPr>
        <w:t xml:space="preserve"> </w:t>
      </w:r>
      <w:r w:rsidRPr="004809AC">
        <w:rPr>
          <w:rFonts w:ascii="Times New Roman" w:hAnsi="Times New Roman" w:cs="Times New Roman"/>
          <w:sz w:val="24"/>
          <w:szCs w:val="24"/>
        </w:rPr>
        <w:t>related are all recommendations for evaluating safety.</w:t>
      </w:r>
    </w:p>
    <w:p w14:paraId="037125D0" w14:textId="58823BF2" w:rsidR="004809AC" w:rsidRPr="007E6CC4" w:rsidRDefault="008B3132" w:rsidP="007E6CC4">
      <w:pPr>
        <w:pStyle w:val="Heading5"/>
        <w:spacing w:line="360" w:lineRule="auto"/>
      </w:pPr>
      <w:r w:rsidRPr="007E6CC4">
        <w:t>3.3.4.</w:t>
      </w:r>
      <w:r w:rsidR="007E6CC4" w:rsidRPr="007E6CC4">
        <w:t>3</w:t>
      </w:r>
      <w:r w:rsidRPr="007E6CC4">
        <w:t xml:space="preserve"> RISK ASSESSMENT FOR RISK MANAGEMENT</w:t>
      </w:r>
    </w:p>
    <w:p w14:paraId="445B4B70" w14:textId="7A9A8448"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A risk is a mix of the likelihood that harm will occur and how serious that harm will be. Risk analysis and evaluation are the two steps that makeup risk assessment. The process of identifying risks and estimating the risk is known as risk analysis.</w:t>
      </w:r>
    </w:p>
    <w:p w14:paraId="5AEA362F" w14:textId="76B8FC35" w:rsidR="004809AC" w:rsidRPr="00E70F2D"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Comparing the projected risk to predetermined risk criteria, on the other hand, is the process of determining if the risk is acceptable.</w:t>
      </w:r>
    </w:p>
    <w:p w14:paraId="74234C87" w14:textId="73CA107F"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Animal experiments and research are being undertaken on a variety of species. These creatures include fish and birds as well as rats, mice, rabbits, guinea pigs, dogs, primates, chimps, and orangutans. Every one of these creatures has distinctive traits and peculiarities that help researchers get the most useful results from their scientific investigations. </w:t>
      </w:r>
    </w:p>
    <w:p w14:paraId="5B9B679B" w14:textId="3E691318" w:rsidR="004809AC" w:rsidRP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The most productive animals to utilize in the development of cosmetic and skin care products are rats and mice. The greatest choice would be rabbits since they have a physiology that is most similar to that of humans and because their weight is most similar to that of newborns. </w:t>
      </w:r>
    </w:p>
    <w:p w14:paraId="52DE6A5B" w14:textId="78767478" w:rsidR="004809AC" w:rsidRDefault="004809AC" w:rsidP="0063235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 size of the gadget and its components in relation to the test subject is an additional crucial factor. The catheter, for instance, would have to fit into the blood vessels of the test subject</w:t>
      </w:r>
    </w:p>
    <w:p w14:paraId="735F0EC9" w14:textId="20C72424" w:rsidR="00041D2C" w:rsidRDefault="00041D2C" w:rsidP="00632355">
      <w:pPr>
        <w:spacing w:line="360" w:lineRule="auto"/>
        <w:jc w:val="both"/>
        <w:rPr>
          <w:rFonts w:ascii="Times New Roman" w:hAnsi="Times New Roman" w:cs="Times New Roman"/>
          <w:sz w:val="24"/>
          <w:szCs w:val="24"/>
        </w:rPr>
      </w:pPr>
    </w:p>
    <w:p w14:paraId="12C23AF1" w14:textId="405BFC6D" w:rsidR="00041D2C" w:rsidRDefault="00041D2C" w:rsidP="00632355">
      <w:pPr>
        <w:spacing w:line="360" w:lineRule="auto"/>
        <w:jc w:val="both"/>
        <w:rPr>
          <w:rFonts w:ascii="Times New Roman" w:hAnsi="Times New Roman" w:cs="Times New Roman"/>
          <w:sz w:val="24"/>
          <w:szCs w:val="24"/>
        </w:rPr>
      </w:pPr>
    </w:p>
    <w:p w14:paraId="23EFC960" w14:textId="410D314E" w:rsidR="00041D2C" w:rsidRDefault="00041D2C" w:rsidP="00632355">
      <w:pPr>
        <w:spacing w:line="360" w:lineRule="auto"/>
        <w:jc w:val="both"/>
        <w:rPr>
          <w:rFonts w:ascii="Times New Roman" w:hAnsi="Times New Roman" w:cs="Times New Roman"/>
          <w:sz w:val="24"/>
          <w:szCs w:val="24"/>
        </w:rPr>
      </w:pPr>
    </w:p>
    <w:p w14:paraId="6A46B17D" w14:textId="77777777" w:rsidR="00041D2C" w:rsidRDefault="00041D2C" w:rsidP="00041D2C">
      <w:pPr>
        <w:keepNext/>
        <w:spacing w:line="360" w:lineRule="auto"/>
        <w:jc w:val="both"/>
      </w:pPr>
      <w:r>
        <w:rPr>
          <w:rFonts w:ascii="Times New Roman" w:hAnsi="Times New Roman" w:cs="Times New Roman"/>
          <w:noProof/>
          <w:sz w:val="24"/>
          <w:szCs w:val="24"/>
        </w:rPr>
        <w:lastRenderedPageBreak/>
        <w:drawing>
          <wp:inline distT="0" distB="0" distL="0" distR="0" wp14:anchorId="04CDD2C9" wp14:editId="2F5999EA">
            <wp:extent cx="4594860" cy="344159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3233" cy="3477823"/>
                    </a:xfrm>
                    <a:prstGeom prst="rect">
                      <a:avLst/>
                    </a:prstGeom>
                    <a:noFill/>
                    <a:ln>
                      <a:noFill/>
                    </a:ln>
                  </pic:spPr>
                </pic:pic>
              </a:graphicData>
            </a:graphic>
          </wp:inline>
        </w:drawing>
      </w:r>
    </w:p>
    <w:p w14:paraId="176CA91E" w14:textId="15B16CC4" w:rsidR="00F17358" w:rsidRPr="00F17358" w:rsidRDefault="00041D2C" w:rsidP="00F17358">
      <w:pPr>
        <w:pStyle w:val="Caption"/>
        <w:jc w:val="both"/>
      </w:pPr>
      <w:r>
        <w:t xml:space="preserve">Figure </w:t>
      </w:r>
      <w:fldSimple w:instr=" SEQ Figure \* ARABIC ">
        <w:r w:rsidR="00E77E65">
          <w:rPr>
            <w:noProof/>
          </w:rPr>
          <w:t>12</w:t>
        </w:r>
      </w:fldSimple>
      <w:r>
        <w:t xml:space="preserve"> : Stages of risk assessment</w:t>
      </w:r>
    </w:p>
    <w:p w14:paraId="4655B86B" w14:textId="77777777" w:rsidR="00F17358" w:rsidRDefault="00F17358" w:rsidP="00F17358">
      <w:pPr>
        <w:keepNext/>
        <w:spacing w:line="360" w:lineRule="auto"/>
        <w:jc w:val="both"/>
      </w:pPr>
      <w:r>
        <w:rPr>
          <w:rFonts w:ascii="Times New Roman" w:hAnsi="Times New Roman" w:cs="Times New Roman"/>
          <w:noProof/>
          <w:sz w:val="24"/>
          <w:szCs w:val="24"/>
        </w:rPr>
        <w:drawing>
          <wp:inline distT="0" distB="0" distL="0" distR="0" wp14:anchorId="58BB948B" wp14:editId="41574017">
            <wp:extent cx="5943600" cy="2466975"/>
            <wp:effectExtent l="0" t="0" r="0" b="9525"/>
            <wp:docPr id="107895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1739" name="Picture 1078951739"/>
                    <pic:cNvPicPr/>
                  </pic:nvPicPr>
                  <pic:blipFill>
                    <a:blip r:embed="rId20">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14:paraId="73515964" w14:textId="33821A41" w:rsidR="00F17358" w:rsidRDefault="00F17358" w:rsidP="00F17358">
      <w:pPr>
        <w:pStyle w:val="Caption"/>
        <w:jc w:val="both"/>
      </w:pPr>
      <w:r>
        <w:t xml:space="preserve">Figure </w:t>
      </w:r>
      <w:fldSimple w:instr=" SEQ Figure \* ARABIC ">
        <w:r w:rsidR="00E77E65">
          <w:rPr>
            <w:noProof/>
          </w:rPr>
          <w:t>13</w:t>
        </w:r>
      </w:fldSimple>
      <w:r>
        <w:t xml:space="preserve"> : Risk Management Process</w:t>
      </w:r>
    </w:p>
    <w:p w14:paraId="076DF87A" w14:textId="77777777" w:rsidR="00F17358" w:rsidRDefault="00F17358" w:rsidP="00F17358"/>
    <w:p w14:paraId="1C212AA8" w14:textId="77777777" w:rsidR="00F17358" w:rsidRDefault="00F17358" w:rsidP="00F17358"/>
    <w:p w14:paraId="7E7F4EC9" w14:textId="77777777" w:rsidR="00F17358" w:rsidRDefault="00F17358" w:rsidP="00F17358"/>
    <w:p w14:paraId="59B3DEDB" w14:textId="64796D45" w:rsidR="00F17358" w:rsidRPr="00F17358" w:rsidRDefault="004534D3" w:rsidP="00F17358">
      <w:r>
        <w:br w:type="page"/>
      </w:r>
    </w:p>
    <w:p w14:paraId="39A306FE" w14:textId="77777777" w:rsidR="004809AC" w:rsidRPr="004809AC" w:rsidRDefault="004809AC" w:rsidP="007E6CC4">
      <w:pPr>
        <w:pStyle w:val="Heading3"/>
        <w:spacing w:line="360" w:lineRule="auto"/>
        <w:jc w:val="both"/>
      </w:pPr>
      <w:r w:rsidRPr="004809AC">
        <w:lastRenderedPageBreak/>
        <w:t xml:space="preserve">3.3.6 ANIMAL TEST PROCEDURE </w:t>
      </w:r>
    </w:p>
    <w:p w14:paraId="3E500142" w14:textId="77777777" w:rsidR="004809AC" w:rsidRPr="007B1738" w:rsidRDefault="004809AC" w:rsidP="007B1738">
      <w:pPr>
        <w:pStyle w:val="Heading4"/>
        <w:spacing w:line="360" w:lineRule="auto"/>
        <w:rPr>
          <w:i w:val="0"/>
          <w:iCs w:val="0"/>
          <w:sz w:val="24"/>
          <w:szCs w:val="24"/>
        </w:rPr>
      </w:pPr>
      <w:r w:rsidRPr="007B1738">
        <w:rPr>
          <w:i w:val="0"/>
          <w:iCs w:val="0"/>
          <w:sz w:val="24"/>
          <w:szCs w:val="24"/>
        </w:rPr>
        <w:t>3.3.6.1 HOW WILL THE DATA BE COLLECTED</w:t>
      </w:r>
    </w:p>
    <w:p w14:paraId="1DEB11D5" w14:textId="256E7EBB"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 goal of the animal experiments is to gather information that will be used to evaluate the device and provide proof of concept and design verification. The quantities removed or transfused each cycle, the duration of each cycle, and cumulative volumes will all be recorded in order to calculate the total amount transfused.</w:t>
      </w:r>
    </w:p>
    <w:p w14:paraId="5E17DD89" w14:textId="77777777" w:rsidR="004809AC" w:rsidRPr="007B1738" w:rsidRDefault="004809AC" w:rsidP="007B1738">
      <w:pPr>
        <w:pStyle w:val="Heading4"/>
        <w:spacing w:line="360" w:lineRule="auto"/>
        <w:jc w:val="both"/>
        <w:rPr>
          <w:rFonts w:ascii="Times New Roman" w:hAnsi="Times New Roman" w:cs="Times New Roman"/>
          <w:i w:val="0"/>
          <w:iCs w:val="0"/>
          <w:sz w:val="24"/>
          <w:szCs w:val="24"/>
        </w:rPr>
      </w:pPr>
      <w:r w:rsidRPr="007B1738">
        <w:rPr>
          <w:rFonts w:ascii="Times New Roman" w:hAnsi="Times New Roman" w:cs="Times New Roman"/>
          <w:i w:val="0"/>
          <w:iCs w:val="0"/>
          <w:sz w:val="24"/>
          <w:szCs w:val="24"/>
        </w:rPr>
        <w:t>3.3.6.2 COMPLICATIONS OF EXCHANGE TRANSFUSION</w:t>
      </w:r>
    </w:p>
    <w:p w14:paraId="17C23EBC" w14:textId="6D2A1925"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There are certain problems with exchange transfusion. Current guidelines for doing an exchange transfusion are based on a balance between the risks of encephalopathy and the problems linked to the treatment. Its death rates range between 0.5% and 3.3%</w:t>
      </w:r>
      <w:r w:rsidR="007B1738">
        <w:rPr>
          <w:rFonts w:ascii="Times New Roman" w:hAnsi="Times New Roman" w:cs="Times New Roman"/>
          <w:sz w:val="24"/>
          <w:szCs w:val="24"/>
        </w:rPr>
        <w:t>.</w:t>
      </w:r>
      <w:r w:rsidR="00E70F2D">
        <w:rPr>
          <w:rFonts w:ascii="Times New Roman" w:hAnsi="Times New Roman" w:cs="Times New Roman"/>
          <w:sz w:val="24"/>
          <w:szCs w:val="24"/>
        </w:rPr>
        <w:fldChar w:fldCharType="begin"/>
      </w:r>
      <w:r w:rsidR="00E70F2D">
        <w:rPr>
          <w:rFonts w:ascii="Times New Roman" w:hAnsi="Times New Roman" w:cs="Times New Roman"/>
          <w:sz w:val="24"/>
          <w:szCs w:val="24"/>
        </w:rPr>
        <w:instrText xml:space="preserve"> ADDIN EN.CITE &lt;EndNote&gt;&lt;Cite&gt;&lt;Author&gt;Murki&lt;/Author&gt;&lt;Year&gt;2011&lt;/Year&gt;&lt;RecNum&gt;4&lt;/RecNum&gt;&lt;DisplayText&gt;(Murki &amp;amp; Kumar, 2011)&lt;/DisplayText&gt;&lt;record&gt;&lt;rec-number&gt;4&lt;/rec-number&gt;&lt;foreign-keys&gt;&lt;key app="EN" db-id="zfdxada0ef2vdhetz58pttspf2d9ptepzz52" timestamp="1679233699"&gt;4&lt;/key&gt;&lt;/foreign-keys&gt;&lt;ref-type name="Journal Article"&gt;17&lt;/ref-type&gt;&lt;contributors&gt;&lt;authors&gt;&lt;author&gt;Srinivas Murki&lt;/author&gt;&lt;author&gt;Praveen Kumar&lt;/author&gt;&lt;/authors&gt;&lt;/contributors&gt;&lt;titles&gt;&lt;title&gt;Blood Exchange Transfusion for Infants with Severe Neonatal Hyperbilirubinemia&lt;/title&gt;&lt;secondary-title&gt;Semin Perinato&lt;/secondary-title&gt;&lt;/titles&gt;&lt;periodical&gt;&lt;full-title&gt;Semin Perinato&lt;/full-title&gt;&lt;/periodical&gt;&lt;pages&gt;175-184&lt;/pages&gt;&lt;volume&gt;35&lt;/volume&gt;&lt;dates&gt;&lt;year&gt;2011&lt;/year&gt;&lt;/dates&gt;&lt;urls&gt;&lt;/urls&gt;&lt;/record&gt;&lt;/Cite&gt;&lt;/EndNote&gt;</w:instrText>
      </w:r>
      <w:r w:rsidR="00E70F2D">
        <w:rPr>
          <w:rFonts w:ascii="Times New Roman" w:hAnsi="Times New Roman" w:cs="Times New Roman"/>
          <w:sz w:val="24"/>
          <w:szCs w:val="24"/>
        </w:rPr>
        <w:fldChar w:fldCharType="separate"/>
      </w:r>
      <w:r w:rsidR="00E70F2D">
        <w:rPr>
          <w:rFonts w:ascii="Times New Roman" w:hAnsi="Times New Roman" w:cs="Times New Roman"/>
          <w:noProof/>
          <w:sz w:val="24"/>
          <w:szCs w:val="24"/>
        </w:rPr>
        <w:t>(Murki &amp; Kumar, 2011)</w:t>
      </w:r>
      <w:r w:rsidR="00E70F2D">
        <w:rPr>
          <w:rFonts w:ascii="Times New Roman" w:hAnsi="Times New Roman" w:cs="Times New Roman"/>
          <w:sz w:val="24"/>
          <w:szCs w:val="24"/>
        </w:rPr>
        <w:fldChar w:fldCharType="end"/>
      </w:r>
      <w:r w:rsidRPr="004809AC">
        <w:rPr>
          <w:rFonts w:ascii="Times New Roman" w:hAnsi="Times New Roman" w:cs="Times New Roman"/>
          <w:sz w:val="24"/>
          <w:szCs w:val="24"/>
        </w:rPr>
        <w:t>.</w:t>
      </w:r>
    </w:p>
    <w:p w14:paraId="6921D2B4" w14:textId="3DC4043B" w:rsidR="00B75B5D" w:rsidRPr="004809AC" w:rsidRDefault="004809AC" w:rsidP="00F1735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But, if the process is done extremely carefully, with the appropriate hygiene, and care, the majority of these issues may be avoided. Typically, slowing down or pausing the trade is the best way to handle these issues.</w:t>
      </w:r>
      <w:r w:rsidR="00E831EF">
        <w:rPr>
          <w:rFonts w:ascii="Times New Roman" w:hAnsi="Times New Roman" w:cs="Times New Roman"/>
          <w:sz w:val="24"/>
          <w:szCs w:val="24"/>
        </w:rPr>
        <w:fldChar w:fldCharType="begin"/>
      </w:r>
      <w:r w:rsidR="00E831EF">
        <w:rPr>
          <w:rFonts w:ascii="Times New Roman" w:hAnsi="Times New Roman" w:cs="Times New Roman"/>
          <w:sz w:val="24"/>
          <w:szCs w:val="24"/>
        </w:rPr>
        <w:instrText xml:space="preserve"> ADDIN EN.CITE &lt;EndNote&gt;&lt;Cite&gt;&lt;Author&gt;Murki&lt;/Author&gt;&lt;Year&gt;2011&lt;/Year&gt;&lt;RecNum&gt;4&lt;/RecNum&gt;&lt;DisplayText&gt;(Murki &amp;amp; Kumar, 2011)&lt;/DisplayText&gt;&lt;record&gt;&lt;rec-number&gt;4&lt;/rec-number&gt;&lt;foreign-keys&gt;&lt;key app="EN" db-id="zfdxada0ef2vdhetz58pttspf2d9ptepzz52" timestamp="1679233699"&gt;4&lt;/key&gt;&lt;/foreign-keys&gt;&lt;ref-type name="Journal Article"&gt;17&lt;/ref-type&gt;&lt;contributors&gt;&lt;authors&gt;&lt;author&gt;Srinivas Murki&lt;/author&gt;&lt;author&gt;Praveen Kumar&lt;/author&gt;&lt;/authors&gt;&lt;/contributors&gt;&lt;titles&gt;&lt;title&gt;Blood Exchange Transfusion for Infants with Severe Neonatal Hyperbilirubinemia&lt;/title&gt;&lt;secondary-title&gt;Semin Perinato&lt;/secondary-title&gt;&lt;/titles&gt;&lt;periodical&gt;&lt;full-title&gt;Semin Perinato&lt;/full-title&gt;&lt;/periodical&gt;&lt;pages&gt;175-184&lt;/pages&gt;&lt;volume&gt;35&lt;/volume&gt;&lt;dates&gt;&lt;year&gt;2011&lt;/year&gt;&lt;/dates&gt;&lt;urls&gt;&lt;/urls&gt;&lt;/record&gt;&lt;/Cite&gt;&lt;/EndNote&gt;</w:instrText>
      </w:r>
      <w:r w:rsidR="00E831EF">
        <w:rPr>
          <w:rFonts w:ascii="Times New Roman" w:hAnsi="Times New Roman" w:cs="Times New Roman"/>
          <w:sz w:val="24"/>
          <w:szCs w:val="24"/>
        </w:rPr>
        <w:fldChar w:fldCharType="separate"/>
      </w:r>
      <w:r w:rsidR="00E831EF">
        <w:rPr>
          <w:rFonts w:ascii="Times New Roman" w:hAnsi="Times New Roman" w:cs="Times New Roman"/>
          <w:noProof/>
          <w:sz w:val="24"/>
          <w:szCs w:val="24"/>
        </w:rPr>
        <w:t>(Murki &amp; Kumar, 2011)</w:t>
      </w:r>
      <w:r w:rsidR="00E831EF">
        <w:rPr>
          <w:rFonts w:ascii="Times New Roman" w:hAnsi="Times New Roman" w:cs="Times New Roman"/>
          <w:sz w:val="24"/>
          <w:szCs w:val="24"/>
        </w:rPr>
        <w:fldChar w:fldCharType="end"/>
      </w:r>
    </w:p>
    <w:p w14:paraId="1CBFE53A" w14:textId="77777777" w:rsidR="004809AC" w:rsidRPr="00C62387" w:rsidRDefault="004809AC" w:rsidP="007B1738">
      <w:pPr>
        <w:pStyle w:val="Heading4"/>
        <w:spacing w:line="360" w:lineRule="auto"/>
        <w:jc w:val="both"/>
        <w:rPr>
          <w:i w:val="0"/>
          <w:iCs w:val="0"/>
        </w:rPr>
      </w:pPr>
      <w:r w:rsidRPr="00C62387">
        <w:rPr>
          <w:i w:val="0"/>
          <w:iCs w:val="0"/>
        </w:rPr>
        <w:t xml:space="preserve">3.3.7 RISK ANALYSIS AND EVALUATION </w:t>
      </w:r>
    </w:p>
    <w:p w14:paraId="08C99972"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 hazards associated with the device are grouped into;</w:t>
      </w:r>
    </w:p>
    <w:p w14:paraId="391066CF" w14:textId="77777777" w:rsidR="004809AC" w:rsidRPr="007B1738" w:rsidRDefault="004809AC" w:rsidP="007B1738">
      <w:pPr>
        <w:spacing w:line="360" w:lineRule="auto"/>
        <w:jc w:val="both"/>
        <w:rPr>
          <w:rFonts w:ascii="Times New Roman" w:hAnsi="Times New Roman" w:cs="Times New Roman"/>
          <w:b/>
          <w:bCs/>
          <w:sz w:val="24"/>
          <w:szCs w:val="24"/>
        </w:rPr>
      </w:pPr>
      <w:r w:rsidRPr="007B1738">
        <w:rPr>
          <w:rFonts w:ascii="Times New Roman" w:hAnsi="Times New Roman" w:cs="Times New Roman"/>
          <w:b/>
          <w:bCs/>
          <w:sz w:val="24"/>
          <w:szCs w:val="24"/>
        </w:rPr>
        <w:t>I. Hazards associated with blood related devices and exchange transfusion.</w:t>
      </w:r>
    </w:p>
    <w:p w14:paraId="7CD6D1E0" w14:textId="77B814AF"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These are hazards that have been identified from literature to be associated to most blood contacting devices and the exchange transfusion process. These hazards include;</w:t>
      </w:r>
    </w:p>
    <w:p w14:paraId="583E792E"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Catheter related complications</w:t>
      </w:r>
    </w:p>
    <w:p w14:paraId="6FBBCED2"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Air emboli</w:t>
      </w:r>
    </w:p>
    <w:p w14:paraId="12FA4AD3"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Thrombosis</w:t>
      </w:r>
    </w:p>
    <w:p w14:paraId="27152FEF"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Hypo and hyperthermia</w:t>
      </w:r>
    </w:p>
    <w:p w14:paraId="72DCAEE6" w14:textId="186239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 Hemodynamic (related to excess removal of injection of </w:t>
      </w:r>
      <w:r w:rsidR="00B75B5D" w:rsidRPr="004809AC">
        <w:rPr>
          <w:rFonts w:ascii="Times New Roman" w:hAnsi="Times New Roman" w:cs="Times New Roman"/>
          <w:sz w:val="24"/>
          <w:szCs w:val="24"/>
        </w:rPr>
        <w:t>blood)</w:t>
      </w:r>
      <w:r w:rsidRPr="004809AC">
        <w:rPr>
          <w:rFonts w:ascii="Times New Roman" w:hAnsi="Times New Roman" w:cs="Times New Roman"/>
          <w:sz w:val="24"/>
          <w:szCs w:val="24"/>
        </w:rPr>
        <w:t xml:space="preserve">: hypo or </w:t>
      </w:r>
    </w:p>
    <w:p w14:paraId="172EADE9"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hypertension</w:t>
      </w:r>
    </w:p>
    <w:p w14:paraId="27E96199" w14:textId="031387C6" w:rsidR="00D125F1"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Hypo or hyperglycemia</w:t>
      </w:r>
    </w:p>
    <w:p w14:paraId="4EBF182B" w14:textId="77777777" w:rsidR="00D125F1" w:rsidRPr="007B1738" w:rsidRDefault="004809AC" w:rsidP="007B1738">
      <w:pPr>
        <w:spacing w:line="360" w:lineRule="auto"/>
        <w:jc w:val="both"/>
        <w:rPr>
          <w:rFonts w:ascii="Times New Roman" w:hAnsi="Times New Roman" w:cs="Times New Roman"/>
          <w:b/>
          <w:bCs/>
          <w:sz w:val="24"/>
          <w:szCs w:val="24"/>
        </w:rPr>
      </w:pPr>
      <w:r w:rsidRPr="007B1738">
        <w:rPr>
          <w:rFonts w:ascii="Times New Roman" w:hAnsi="Times New Roman" w:cs="Times New Roman"/>
          <w:b/>
          <w:bCs/>
          <w:sz w:val="24"/>
          <w:szCs w:val="24"/>
        </w:rPr>
        <w:lastRenderedPageBreak/>
        <w:t>II. Hazards predicted from design and bench testing of device</w:t>
      </w:r>
    </w:p>
    <w:p w14:paraId="2F273706" w14:textId="6F57006C" w:rsidR="004809AC" w:rsidRPr="004809AC" w:rsidRDefault="00D125F1" w:rsidP="007B1738">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4809AC" w:rsidRPr="004809AC">
        <w:rPr>
          <w:rFonts w:ascii="Times New Roman" w:hAnsi="Times New Roman" w:cs="Times New Roman"/>
          <w:sz w:val="24"/>
          <w:szCs w:val="24"/>
        </w:rPr>
        <w:t>hese hazards where identified as possible complications that can arise from the device design and bench tests performed on the device.</w:t>
      </w:r>
    </w:p>
    <w:p w14:paraId="0E76A6CB"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Coagulation of blood</w:t>
      </w:r>
    </w:p>
    <w:p w14:paraId="78E96367"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Air emboli</w:t>
      </w:r>
    </w:p>
    <w:p w14:paraId="2C976652"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Thrombosis</w:t>
      </w:r>
    </w:p>
    <w:p w14:paraId="473D3407"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Endurance of device</w:t>
      </w:r>
    </w:p>
    <w:p w14:paraId="5AA45EEA" w14:textId="0F45B823" w:rsidR="00B75B5D" w:rsidRDefault="004809AC" w:rsidP="00586B75">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Ergonomic hazards (repetitive movements, improper set up)</w:t>
      </w:r>
    </w:p>
    <w:p w14:paraId="67709DC8" w14:textId="266AC91C" w:rsidR="004809AC" w:rsidRPr="007B1738" w:rsidRDefault="004809AC" w:rsidP="007B1738">
      <w:pPr>
        <w:spacing w:line="360" w:lineRule="auto"/>
        <w:jc w:val="both"/>
        <w:rPr>
          <w:rFonts w:ascii="Times New Roman" w:hAnsi="Times New Roman" w:cs="Times New Roman"/>
          <w:b/>
          <w:bCs/>
          <w:sz w:val="24"/>
          <w:szCs w:val="24"/>
        </w:rPr>
      </w:pPr>
      <w:r w:rsidRPr="007B1738">
        <w:rPr>
          <w:rFonts w:ascii="Times New Roman" w:hAnsi="Times New Roman" w:cs="Times New Roman"/>
          <w:b/>
          <w:bCs/>
          <w:sz w:val="24"/>
          <w:szCs w:val="24"/>
        </w:rPr>
        <w:t>III. General device hazards</w:t>
      </w:r>
    </w:p>
    <w:p w14:paraId="6662023B"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xml:space="preserve">These are hazards related to general device use in both normal and fault conditions. </w:t>
      </w:r>
    </w:p>
    <w:p w14:paraId="58FC85F2"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Some examples include;</w:t>
      </w:r>
    </w:p>
    <w:p w14:paraId="6AAB800F"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Electrical hazards</w:t>
      </w:r>
    </w:p>
    <w:p w14:paraId="505CB5E9"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Misuse</w:t>
      </w:r>
    </w:p>
    <w:p w14:paraId="0FBB8C28" w14:textId="77777777" w:rsidR="004809AC" w:rsidRPr="004809AC"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Mechanical hazards</w:t>
      </w:r>
    </w:p>
    <w:p w14:paraId="693B96B8" w14:textId="10CC803D" w:rsidR="00EA5AC4" w:rsidRDefault="004809AC" w:rsidP="007B1738">
      <w:pPr>
        <w:spacing w:line="360" w:lineRule="auto"/>
        <w:jc w:val="both"/>
        <w:rPr>
          <w:rFonts w:ascii="Times New Roman" w:hAnsi="Times New Roman" w:cs="Times New Roman"/>
          <w:sz w:val="24"/>
          <w:szCs w:val="24"/>
        </w:rPr>
      </w:pPr>
      <w:r w:rsidRPr="004809AC">
        <w:rPr>
          <w:rFonts w:ascii="Times New Roman" w:hAnsi="Times New Roman" w:cs="Times New Roman"/>
          <w:sz w:val="24"/>
          <w:szCs w:val="24"/>
        </w:rPr>
        <w:t>• And Unforeseen malfunctions</w:t>
      </w:r>
    </w:p>
    <w:p w14:paraId="68AF2EBB" w14:textId="77777777" w:rsidR="00586B75" w:rsidRDefault="00586B75" w:rsidP="007B1738">
      <w:pPr>
        <w:spacing w:line="360" w:lineRule="auto"/>
        <w:jc w:val="both"/>
        <w:rPr>
          <w:rFonts w:ascii="Times New Roman" w:hAnsi="Times New Roman" w:cs="Times New Roman"/>
          <w:sz w:val="24"/>
          <w:szCs w:val="24"/>
        </w:rPr>
      </w:pPr>
    </w:p>
    <w:p w14:paraId="6353B674" w14:textId="77777777" w:rsidR="00586B75" w:rsidRDefault="00586B75" w:rsidP="007B1738">
      <w:pPr>
        <w:spacing w:line="360" w:lineRule="auto"/>
        <w:jc w:val="both"/>
        <w:rPr>
          <w:rFonts w:ascii="Times New Roman" w:hAnsi="Times New Roman" w:cs="Times New Roman"/>
          <w:sz w:val="24"/>
          <w:szCs w:val="24"/>
        </w:rPr>
      </w:pPr>
    </w:p>
    <w:p w14:paraId="074C953F" w14:textId="77777777" w:rsidR="00586B75" w:rsidRDefault="00586B75" w:rsidP="007B1738">
      <w:pPr>
        <w:spacing w:line="360" w:lineRule="auto"/>
        <w:jc w:val="both"/>
        <w:rPr>
          <w:rFonts w:ascii="Times New Roman" w:hAnsi="Times New Roman" w:cs="Times New Roman"/>
          <w:sz w:val="24"/>
          <w:szCs w:val="24"/>
        </w:rPr>
      </w:pPr>
    </w:p>
    <w:p w14:paraId="198E6F50" w14:textId="69E230C2" w:rsidR="00586B75" w:rsidRPr="007B1738" w:rsidRDefault="00586B75" w:rsidP="00586B75">
      <w:pPr>
        <w:rPr>
          <w:rFonts w:ascii="Times New Roman" w:hAnsi="Times New Roman" w:cs="Times New Roman"/>
          <w:sz w:val="24"/>
          <w:szCs w:val="24"/>
        </w:rPr>
      </w:pPr>
      <w:r>
        <w:rPr>
          <w:rFonts w:ascii="Times New Roman" w:hAnsi="Times New Roman" w:cs="Times New Roman"/>
          <w:sz w:val="24"/>
          <w:szCs w:val="24"/>
        </w:rPr>
        <w:br w:type="page"/>
      </w:r>
    </w:p>
    <w:p w14:paraId="250A3418" w14:textId="77777777" w:rsidR="00411AE6" w:rsidRPr="00411AE6" w:rsidRDefault="00411AE6" w:rsidP="007B1738">
      <w:pPr>
        <w:pStyle w:val="Heading5"/>
        <w:spacing w:line="360" w:lineRule="auto"/>
        <w:rPr>
          <w:i/>
          <w:iCs/>
        </w:rPr>
      </w:pPr>
      <w:r w:rsidRPr="00411AE6">
        <w:lastRenderedPageBreak/>
        <w:t xml:space="preserve">3.3.7.1 Risk Assessment Table </w:t>
      </w:r>
    </w:p>
    <w:p w14:paraId="55739E5F" w14:textId="72B825C6" w:rsidR="00EA5AC4" w:rsidRDefault="007B1738" w:rsidP="007B1738">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tables below are the description of the hazards associated:</w:t>
      </w:r>
    </w:p>
    <w:p w14:paraId="1EBE904A" w14:textId="667564E5" w:rsidR="007B1738" w:rsidRPr="007B1738" w:rsidRDefault="007B1738" w:rsidP="007B1738">
      <w:pPr>
        <w:pStyle w:val="Caption"/>
        <w:keepNext/>
        <w:rPr>
          <w:sz w:val="24"/>
          <w:szCs w:val="24"/>
        </w:rPr>
      </w:pPr>
      <w:r w:rsidRPr="007B1738">
        <w:rPr>
          <w:sz w:val="24"/>
          <w:szCs w:val="24"/>
        </w:rPr>
        <w:t xml:space="preserve">Table </w:t>
      </w:r>
      <w:r w:rsidRPr="007B1738">
        <w:rPr>
          <w:sz w:val="24"/>
          <w:szCs w:val="24"/>
        </w:rPr>
        <w:fldChar w:fldCharType="begin"/>
      </w:r>
      <w:r w:rsidRPr="007B1738">
        <w:rPr>
          <w:sz w:val="24"/>
          <w:szCs w:val="24"/>
        </w:rPr>
        <w:instrText xml:space="preserve"> SEQ Table \* ARABIC </w:instrText>
      </w:r>
      <w:r w:rsidRPr="007B1738">
        <w:rPr>
          <w:sz w:val="24"/>
          <w:szCs w:val="24"/>
        </w:rPr>
        <w:fldChar w:fldCharType="separate"/>
      </w:r>
      <w:r w:rsidR="00F419B2">
        <w:rPr>
          <w:noProof/>
          <w:sz w:val="24"/>
          <w:szCs w:val="24"/>
        </w:rPr>
        <w:t>5</w:t>
      </w:r>
      <w:r w:rsidRPr="007B1738">
        <w:rPr>
          <w:sz w:val="24"/>
          <w:szCs w:val="24"/>
        </w:rPr>
        <w:fldChar w:fldCharType="end"/>
      </w:r>
      <w:r w:rsidRPr="007B1738">
        <w:rPr>
          <w:sz w:val="24"/>
          <w:szCs w:val="24"/>
        </w:rPr>
        <w:t xml:space="preserve"> :Hazards predicted and bench testing</w:t>
      </w:r>
    </w:p>
    <w:tbl>
      <w:tblPr>
        <w:tblStyle w:val="TableGrid"/>
        <w:tblW w:w="0" w:type="auto"/>
        <w:tblLook w:val="04A0" w:firstRow="1" w:lastRow="0" w:firstColumn="1" w:lastColumn="0" w:noHBand="0" w:noVBand="1"/>
      </w:tblPr>
      <w:tblGrid>
        <w:gridCol w:w="1529"/>
        <w:gridCol w:w="1548"/>
        <w:gridCol w:w="1589"/>
        <w:gridCol w:w="1683"/>
        <w:gridCol w:w="1528"/>
        <w:gridCol w:w="1473"/>
      </w:tblGrid>
      <w:tr w:rsidR="00EA5AC4" w14:paraId="5AC4A02E" w14:textId="77777777" w:rsidTr="007B1738">
        <w:trPr>
          <w:trHeight w:val="2195"/>
        </w:trPr>
        <w:tc>
          <w:tcPr>
            <w:tcW w:w="1529" w:type="dxa"/>
          </w:tcPr>
          <w:p w14:paraId="03BF6B26" w14:textId="0F48A44D" w:rsidR="00EA5AC4"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Hazard</w:t>
            </w:r>
          </w:p>
        </w:tc>
        <w:tc>
          <w:tcPr>
            <w:tcW w:w="1548" w:type="dxa"/>
          </w:tcPr>
          <w:p w14:paraId="68DB9071" w14:textId="77777777" w:rsidR="00411AE6"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 xml:space="preserve">Reasonable </w:t>
            </w:r>
          </w:p>
          <w:p w14:paraId="4A411D29" w14:textId="77777777" w:rsidR="00411AE6"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 xml:space="preserve">foreseeable </w:t>
            </w:r>
          </w:p>
          <w:p w14:paraId="3F088D21" w14:textId="77777777" w:rsidR="00411AE6"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 xml:space="preserve">sequence or </w:t>
            </w:r>
          </w:p>
          <w:p w14:paraId="461AFFA8" w14:textId="77777777" w:rsidR="00411AE6"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 xml:space="preserve">combination of </w:t>
            </w:r>
          </w:p>
          <w:p w14:paraId="617E3FDC" w14:textId="14CEB39D" w:rsidR="00EA5AC4"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events</w:t>
            </w:r>
          </w:p>
        </w:tc>
        <w:tc>
          <w:tcPr>
            <w:tcW w:w="1589" w:type="dxa"/>
          </w:tcPr>
          <w:p w14:paraId="73889301" w14:textId="77777777" w:rsidR="00411AE6"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 xml:space="preserve">Hazardous </w:t>
            </w:r>
          </w:p>
          <w:p w14:paraId="4364B775" w14:textId="597C7357" w:rsidR="00EA5AC4"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Situation</w:t>
            </w:r>
          </w:p>
        </w:tc>
        <w:tc>
          <w:tcPr>
            <w:tcW w:w="1683" w:type="dxa"/>
          </w:tcPr>
          <w:p w14:paraId="09DEE9DC" w14:textId="3DAE9CE0" w:rsidR="00EA5AC4"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Harm</w:t>
            </w:r>
          </w:p>
        </w:tc>
        <w:tc>
          <w:tcPr>
            <w:tcW w:w="1528" w:type="dxa"/>
          </w:tcPr>
          <w:p w14:paraId="3279DD0E" w14:textId="77777777" w:rsidR="00411AE6"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 xml:space="preserve">Probability </w:t>
            </w:r>
          </w:p>
          <w:p w14:paraId="08221DF5" w14:textId="77777777" w:rsidR="00411AE6"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 xml:space="preserve">of </w:t>
            </w:r>
          </w:p>
          <w:p w14:paraId="47BE550B" w14:textId="1FE3F881" w:rsidR="00EA5AC4"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occurrence</w:t>
            </w:r>
          </w:p>
        </w:tc>
        <w:tc>
          <w:tcPr>
            <w:tcW w:w="1473" w:type="dxa"/>
          </w:tcPr>
          <w:p w14:paraId="6BD162B5" w14:textId="7BDED19A" w:rsidR="00EA5AC4" w:rsidRPr="00411AE6" w:rsidRDefault="00411AE6" w:rsidP="00292B61">
            <w:pPr>
              <w:jc w:val="both"/>
              <w:rPr>
                <w:rFonts w:ascii="Times New Roman" w:hAnsi="Times New Roman" w:cs="Times New Roman"/>
                <w:b/>
                <w:bCs/>
                <w:sz w:val="24"/>
                <w:szCs w:val="24"/>
              </w:rPr>
            </w:pPr>
            <w:r w:rsidRPr="00411AE6">
              <w:rPr>
                <w:rFonts w:ascii="Times New Roman" w:hAnsi="Times New Roman" w:cs="Times New Roman"/>
                <w:b/>
                <w:bCs/>
                <w:sz w:val="24"/>
                <w:szCs w:val="24"/>
              </w:rPr>
              <w:t>Severity</w:t>
            </w:r>
          </w:p>
        </w:tc>
      </w:tr>
      <w:tr w:rsidR="00EA5AC4" w14:paraId="56FA6C1C" w14:textId="77777777" w:rsidTr="007B1738">
        <w:trPr>
          <w:trHeight w:val="1970"/>
        </w:trPr>
        <w:tc>
          <w:tcPr>
            <w:tcW w:w="1529" w:type="dxa"/>
          </w:tcPr>
          <w:p w14:paraId="78451D1B" w14:textId="77777777" w:rsidR="00411AE6" w:rsidRPr="00411AE6" w:rsidRDefault="00411AE6" w:rsidP="00292B61">
            <w:pPr>
              <w:jc w:val="both"/>
              <w:rPr>
                <w:rFonts w:ascii="Times New Roman" w:hAnsi="Times New Roman" w:cs="Times New Roman"/>
                <w:sz w:val="24"/>
                <w:szCs w:val="24"/>
              </w:rPr>
            </w:pPr>
            <w:r w:rsidRPr="00411AE6">
              <w:rPr>
                <w:rFonts w:ascii="Times New Roman" w:hAnsi="Times New Roman" w:cs="Times New Roman"/>
                <w:sz w:val="24"/>
                <w:szCs w:val="24"/>
              </w:rPr>
              <w:t xml:space="preserve">Coagulation </w:t>
            </w:r>
          </w:p>
          <w:p w14:paraId="4441EA3D" w14:textId="0E7A9ED4" w:rsidR="00EA5AC4" w:rsidRDefault="00411AE6" w:rsidP="00292B61">
            <w:pPr>
              <w:jc w:val="both"/>
              <w:rPr>
                <w:rFonts w:ascii="Times New Roman" w:hAnsi="Times New Roman" w:cs="Times New Roman"/>
                <w:sz w:val="24"/>
                <w:szCs w:val="24"/>
              </w:rPr>
            </w:pPr>
            <w:r w:rsidRPr="00411AE6">
              <w:rPr>
                <w:rFonts w:ascii="Times New Roman" w:hAnsi="Times New Roman" w:cs="Times New Roman"/>
                <w:sz w:val="24"/>
                <w:szCs w:val="24"/>
              </w:rPr>
              <w:t>of blood</w:t>
            </w:r>
          </w:p>
        </w:tc>
        <w:tc>
          <w:tcPr>
            <w:tcW w:w="1548" w:type="dxa"/>
          </w:tcPr>
          <w:p w14:paraId="2C8584D0" w14:textId="7A9EE1E9" w:rsidR="009547A5" w:rsidRPr="009547A5" w:rsidRDefault="009547A5" w:rsidP="00292B61">
            <w:pPr>
              <w:jc w:val="both"/>
              <w:rPr>
                <w:rFonts w:ascii="Times New Roman" w:hAnsi="Times New Roman" w:cs="Times New Roman"/>
                <w:sz w:val="24"/>
                <w:szCs w:val="24"/>
              </w:rPr>
            </w:pPr>
            <w:r>
              <w:rPr>
                <w:rFonts w:ascii="Times New Roman" w:hAnsi="Times New Roman" w:cs="Times New Roman"/>
                <w:sz w:val="24"/>
                <w:szCs w:val="24"/>
              </w:rPr>
              <w:t>B</w:t>
            </w:r>
            <w:r w:rsidRPr="009547A5">
              <w:rPr>
                <w:rFonts w:ascii="Times New Roman" w:hAnsi="Times New Roman" w:cs="Times New Roman"/>
                <w:sz w:val="24"/>
                <w:szCs w:val="24"/>
              </w:rPr>
              <w:t xml:space="preserve">lood clots </w:t>
            </w:r>
          </w:p>
          <w:p w14:paraId="1944DB95" w14:textId="77777777" w:rsidR="009547A5" w:rsidRPr="009547A5"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 xml:space="preserve">after leaving </w:t>
            </w:r>
          </w:p>
          <w:p w14:paraId="01A8A991" w14:textId="77777777" w:rsidR="009547A5" w:rsidRPr="009547A5"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 xml:space="preserve">patient body or </w:t>
            </w:r>
          </w:p>
          <w:p w14:paraId="2FC404B9" w14:textId="3E7DC943" w:rsidR="00EA5AC4"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donor bag</w:t>
            </w:r>
          </w:p>
        </w:tc>
        <w:tc>
          <w:tcPr>
            <w:tcW w:w="1589" w:type="dxa"/>
          </w:tcPr>
          <w:p w14:paraId="0DF5E987" w14:textId="272ED724" w:rsidR="00EA5AC4" w:rsidRPr="009547A5" w:rsidRDefault="009547A5" w:rsidP="00292B61">
            <w:pPr>
              <w:jc w:val="both"/>
              <w:rPr>
                <w:rFonts w:ascii="Times New Roman" w:hAnsi="Times New Roman" w:cs="Times New Roman"/>
                <w:sz w:val="24"/>
                <w:szCs w:val="24"/>
              </w:rPr>
            </w:pPr>
            <w:r>
              <w:rPr>
                <w:rFonts w:ascii="Times New Roman" w:hAnsi="Times New Roman" w:cs="Times New Roman"/>
                <w:sz w:val="24"/>
                <w:szCs w:val="24"/>
              </w:rPr>
              <w:t>Thrombosis</w:t>
            </w:r>
          </w:p>
        </w:tc>
        <w:tc>
          <w:tcPr>
            <w:tcW w:w="1683" w:type="dxa"/>
          </w:tcPr>
          <w:p w14:paraId="327F5D1F" w14:textId="29647041" w:rsidR="009547A5" w:rsidRPr="009547A5" w:rsidRDefault="009547A5" w:rsidP="00292B61">
            <w:pPr>
              <w:jc w:val="both"/>
              <w:rPr>
                <w:rFonts w:ascii="Times New Roman" w:hAnsi="Times New Roman" w:cs="Times New Roman"/>
                <w:sz w:val="24"/>
                <w:szCs w:val="24"/>
              </w:rPr>
            </w:pPr>
            <w:r>
              <w:rPr>
                <w:rFonts w:ascii="Times New Roman" w:hAnsi="Times New Roman" w:cs="Times New Roman"/>
                <w:sz w:val="24"/>
                <w:szCs w:val="24"/>
              </w:rPr>
              <w:t>P</w:t>
            </w:r>
            <w:r w:rsidRPr="009547A5">
              <w:rPr>
                <w:rFonts w:ascii="Times New Roman" w:hAnsi="Times New Roman" w:cs="Times New Roman"/>
                <w:sz w:val="24"/>
                <w:szCs w:val="24"/>
              </w:rPr>
              <w:t xml:space="preserve">ain and swelling </w:t>
            </w:r>
          </w:p>
          <w:p w14:paraId="5B2441F5" w14:textId="77777777" w:rsidR="009547A5" w:rsidRPr="009547A5"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 xml:space="preserve">Stroke /heart attack </w:t>
            </w:r>
          </w:p>
          <w:p w14:paraId="2E0C9BFD" w14:textId="190329B9" w:rsidR="00EA5AC4"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Death</w:t>
            </w:r>
          </w:p>
        </w:tc>
        <w:tc>
          <w:tcPr>
            <w:tcW w:w="1528" w:type="dxa"/>
          </w:tcPr>
          <w:p w14:paraId="34C8F860" w14:textId="77777777" w:rsidR="00EA5AC4" w:rsidRDefault="00EA5AC4" w:rsidP="00292B61">
            <w:pPr>
              <w:jc w:val="both"/>
              <w:rPr>
                <w:rFonts w:ascii="Times New Roman" w:hAnsi="Times New Roman" w:cs="Times New Roman"/>
                <w:sz w:val="24"/>
                <w:szCs w:val="24"/>
              </w:rPr>
            </w:pPr>
          </w:p>
        </w:tc>
        <w:tc>
          <w:tcPr>
            <w:tcW w:w="1473" w:type="dxa"/>
          </w:tcPr>
          <w:p w14:paraId="1CED4EF2" w14:textId="77777777" w:rsidR="00EA5AC4" w:rsidRDefault="00EA5AC4" w:rsidP="00292B61">
            <w:pPr>
              <w:jc w:val="both"/>
              <w:rPr>
                <w:rFonts w:ascii="Times New Roman" w:hAnsi="Times New Roman" w:cs="Times New Roman"/>
                <w:sz w:val="24"/>
                <w:szCs w:val="24"/>
              </w:rPr>
            </w:pPr>
          </w:p>
        </w:tc>
      </w:tr>
      <w:tr w:rsidR="00EA5AC4" w14:paraId="27755515" w14:textId="77777777" w:rsidTr="007B1738">
        <w:trPr>
          <w:trHeight w:val="2240"/>
        </w:trPr>
        <w:tc>
          <w:tcPr>
            <w:tcW w:w="1529" w:type="dxa"/>
          </w:tcPr>
          <w:p w14:paraId="601251FA" w14:textId="63633CD2" w:rsidR="00EA5AC4" w:rsidRPr="009547A5" w:rsidRDefault="009547A5" w:rsidP="00292B61">
            <w:pPr>
              <w:jc w:val="both"/>
              <w:rPr>
                <w:rFonts w:ascii="Times New Roman" w:hAnsi="Times New Roman" w:cs="Times New Roman"/>
                <w:sz w:val="24"/>
                <w:szCs w:val="24"/>
              </w:rPr>
            </w:pPr>
            <w:r>
              <w:rPr>
                <w:rFonts w:ascii="Times New Roman" w:hAnsi="Times New Roman" w:cs="Times New Roman"/>
                <w:sz w:val="24"/>
                <w:szCs w:val="24"/>
              </w:rPr>
              <w:t>Air emboli</w:t>
            </w:r>
          </w:p>
        </w:tc>
        <w:tc>
          <w:tcPr>
            <w:tcW w:w="1548" w:type="dxa"/>
          </w:tcPr>
          <w:p w14:paraId="13858F8C" w14:textId="282FF529" w:rsidR="009547A5" w:rsidRPr="009547A5" w:rsidRDefault="009547A5" w:rsidP="00292B61">
            <w:pPr>
              <w:jc w:val="both"/>
              <w:rPr>
                <w:rFonts w:ascii="Times New Roman" w:hAnsi="Times New Roman" w:cs="Times New Roman"/>
                <w:sz w:val="24"/>
                <w:szCs w:val="24"/>
              </w:rPr>
            </w:pPr>
            <w:r>
              <w:rPr>
                <w:rFonts w:ascii="Times New Roman" w:hAnsi="Times New Roman" w:cs="Times New Roman"/>
                <w:sz w:val="24"/>
                <w:szCs w:val="24"/>
              </w:rPr>
              <w:t>A</w:t>
            </w:r>
            <w:r w:rsidRPr="009547A5">
              <w:rPr>
                <w:rFonts w:ascii="Times New Roman" w:hAnsi="Times New Roman" w:cs="Times New Roman"/>
                <w:sz w:val="24"/>
                <w:szCs w:val="24"/>
              </w:rPr>
              <w:t xml:space="preserve">ir bubble or </w:t>
            </w:r>
          </w:p>
          <w:p w14:paraId="05E09FC4" w14:textId="77777777" w:rsidR="009547A5" w:rsidRPr="009547A5"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 xml:space="preserve">foam trapped in </w:t>
            </w:r>
          </w:p>
          <w:p w14:paraId="155DD4A2" w14:textId="77777777" w:rsidR="009547A5" w:rsidRPr="009547A5"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 xml:space="preserve">blood line due to </w:t>
            </w:r>
          </w:p>
          <w:p w14:paraId="4BB307B1" w14:textId="77777777" w:rsidR="009547A5" w:rsidRPr="009547A5"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 xml:space="preserve">line – pump </w:t>
            </w:r>
          </w:p>
          <w:p w14:paraId="39DFBB90" w14:textId="2E3AFE06" w:rsidR="00EA5AC4"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separation</w:t>
            </w:r>
          </w:p>
        </w:tc>
        <w:tc>
          <w:tcPr>
            <w:tcW w:w="1589" w:type="dxa"/>
          </w:tcPr>
          <w:p w14:paraId="572B51B0" w14:textId="5F61D91E" w:rsidR="00EA5AC4" w:rsidRPr="009547A5" w:rsidRDefault="009547A5" w:rsidP="00292B61">
            <w:pPr>
              <w:jc w:val="both"/>
              <w:rPr>
                <w:rFonts w:ascii="Times New Roman" w:hAnsi="Times New Roman" w:cs="Times New Roman"/>
                <w:sz w:val="24"/>
                <w:szCs w:val="24"/>
              </w:rPr>
            </w:pPr>
            <w:r>
              <w:rPr>
                <w:rFonts w:ascii="Times New Roman" w:hAnsi="Times New Roman" w:cs="Times New Roman"/>
                <w:sz w:val="24"/>
                <w:szCs w:val="24"/>
              </w:rPr>
              <w:t>Blood vessels blocked</w:t>
            </w:r>
          </w:p>
        </w:tc>
        <w:tc>
          <w:tcPr>
            <w:tcW w:w="1683" w:type="dxa"/>
          </w:tcPr>
          <w:p w14:paraId="323268E0" w14:textId="477A133B" w:rsidR="009547A5" w:rsidRPr="009547A5" w:rsidRDefault="009547A5" w:rsidP="00292B61">
            <w:pPr>
              <w:jc w:val="both"/>
              <w:rPr>
                <w:rFonts w:ascii="Times New Roman" w:hAnsi="Times New Roman" w:cs="Times New Roman"/>
                <w:sz w:val="24"/>
                <w:szCs w:val="24"/>
              </w:rPr>
            </w:pPr>
            <w:r>
              <w:rPr>
                <w:rFonts w:ascii="Times New Roman" w:hAnsi="Times New Roman" w:cs="Times New Roman"/>
                <w:sz w:val="24"/>
                <w:szCs w:val="24"/>
              </w:rPr>
              <w:t>H</w:t>
            </w:r>
            <w:r w:rsidRPr="009547A5">
              <w:rPr>
                <w:rFonts w:ascii="Times New Roman" w:hAnsi="Times New Roman" w:cs="Times New Roman"/>
                <w:sz w:val="24"/>
                <w:szCs w:val="24"/>
              </w:rPr>
              <w:t xml:space="preserve">eart attack </w:t>
            </w:r>
          </w:p>
          <w:p w14:paraId="52EE273A" w14:textId="77777777" w:rsidR="009547A5" w:rsidRPr="009547A5"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 xml:space="preserve">stroke </w:t>
            </w:r>
          </w:p>
          <w:p w14:paraId="1563AB59" w14:textId="77777777" w:rsidR="009547A5" w:rsidRPr="009547A5"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 xml:space="preserve">Respiratory failure </w:t>
            </w:r>
          </w:p>
          <w:p w14:paraId="33E9A6A1" w14:textId="2BB12F8E" w:rsidR="00EA5AC4" w:rsidRDefault="009547A5" w:rsidP="00292B61">
            <w:pPr>
              <w:jc w:val="both"/>
              <w:rPr>
                <w:rFonts w:ascii="Times New Roman" w:hAnsi="Times New Roman" w:cs="Times New Roman"/>
                <w:sz w:val="24"/>
                <w:szCs w:val="24"/>
              </w:rPr>
            </w:pPr>
            <w:r w:rsidRPr="009547A5">
              <w:rPr>
                <w:rFonts w:ascii="Times New Roman" w:hAnsi="Times New Roman" w:cs="Times New Roman"/>
                <w:sz w:val="24"/>
                <w:szCs w:val="24"/>
              </w:rPr>
              <w:t>Death</w:t>
            </w:r>
          </w:p>
        </w:tc>
        <w:tc>
          <w:tcPr>
            <w:tcW w:w="1528" w:type="dxa"/>
          </w:tcPr>
          <w:p w14:paraId="25AA323A" w14:textId="77777777" w:rsidR="00EA5AC4" w:rsidRDefault="00EA5AC4" w:rsidP="00292B61">
            <w:pPr>
              <w:jc w:val="both"/>
              <w:rPr>
                <w:rFonts w:ascii="Times New Roman" w:hAnsi="Times New Roman" w:cs="Times New Roman"/>
                <w:sz w:val="24"/>
                <w:szCs w:val="24"/>
              </w:rPr>
            </w:pPr>
          </w:p>
        </w:tc>
        <w:tc>
          <w:tcPr>
            <w:tcW w:w="1473" w:type="dxa"/>
          </w:tcPr>
          <w:p w14:paraId="0D559658" w14:textId="77777777" w:rsidR="00EA5AC4" w:rsidRDefault="00EA5AC4" w:rsidP="00292B61">
            <w:pPr>
              <w:jc w:val="both"/>
              <w:rPr>
                <w:rFonts w:ascii="Times New Roman" w:hAnsi="Times New Roman" w:cs="Times New Roman"/>
                <w:sz w:val="24"/>
                <w:szCs w:val="24"/>
              </w:rPr>
            </w:pPr>
          </w:p>
        </w:tc>
      </w:tr>
      <w:tr w:rsidR="00EA5AC4" w14:paraId="6988E571" w14:textId="77777777" w:rsidTr="007B1738">
        <w:trPr>
          <w:trHeight w:val="2240"/>
        </w:trPr>
        <w:tc>
          <w:tcPr>
            <w:tcW w:w="1529" w:type="dxa"/>
          </w:tcPr>
          <w:p w14:paraId="5B4DD96C" w14:textId="6CF38B43" w:rsidR="00EA5AC4" w:rsidRPr="005E4F1E" w:rsidRDefault="005E4F1E" w:rsidP="00292B61">
            <w:pPr>
              <w:jc w:val="both"/>
              <w:rPr>
                <w:rFonts w:ascii="Times New Roman" w:hAnsi="Times New Roman" w:cs="Times New Roman"/>
                <w:sz w:val="24"/>
                <w:szCs w:val="24"/>
              </w:rPr>
            </w:pPr>
            <w:r>
              <w:rPr>
                <w:rFonts w:ascii="Times New Roman" w:hAnsi="Times New Roman" w:cs="Times New Roman"/>
                <w:sz w:val="24"/>
                <w:szCs w:val="24"/>
              </w:rPr>
              <w:t>Thrombosis</w:t>
            </w:r>
          </w:p>
        </w:tc>
        <w:tc>
          <w:tcPr>
            <w:tcW w:w="1548" w:type="dxa"/>
          </w:tcPr>
          <w:p w14:paraId="2F0614CC"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Blood clots get </w:t>
            </w:r>
          </w:p>
          <w:p w14:paraId="17589E91"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into the blood </w:t>
            </w:r>
          </w:p>
          <w:p w14:paraId="3DC7ECF4"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vessels from the </w:t>
            </w:r>
          </w:p>
          <w:p w14:paraId="549AF96C" w14:textId="39DA2309" w:rsidR="00EA5AC4"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blood line</w:t>
            </w:r>
          </w:p>
        </w:tc>
        <w:tc>
          <w:tcPr>
            <w:tcW w:w="1589" w:type="dxa"/>
          </w:tcPr>
          <w:p w14:paraId="06F46E84"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Blood clots </w:t>
            </w:r>
          </w:p>
          <w:p w14:paraId="6A407BD7"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accumulate or </w:t>
            </w:r>
          </w:p>
          <w:p w14:paraId="46DBE8A8"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block blood </w:t>
            </w:r>
          </w:p>
          <w:p w14:paraId="585F815E" w14:textId="7D79510A" w:rsidR="00EA5AC4"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vessels</w:t>
            </w:r>
          </w:p>
        </w:tc>
        <w:tc>
          <w:tcPr>
            <w:tcW w:w="1683" w:type="dxa"/>
          </w:tcPr>
          <w:p w14:paraId="4271059A"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Pain and swelling </w:t>
            </w:r>
          </w:p>
          <w:p w14:paraId="04F0B7E5"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Stroke /heart attack </w:t>
            </w:r>
          </w:p>
          <w:p w14:paraId="62F2EAE2" w14:textId="21CB8297" w:rsidR="00EA5AC4"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Death</w:t>
            </w:r>
          </w:p>
        </w:tc>
        <w:tc>
          <w:tcPr>
            <w:tcW w:w="1528" w:type="dxa"/>
          </w:tcPr>
          <w:p w14:paraId="1C29C3FC" w14:textId="77777777" w:rsidR="00EA5AC4" w:rsidRDefault="00EA5AC4" w:rsidP="00292B61">
            <w:pPr>
              <w:jc w:val="both"/>
              <w:rPr>
                <w:rFonts w:ascii="Times New Roman" w:hAnsi="Times New Roman" w:cs="Times New Roman"/>
                <w:sz w:val="24"/>
                <w:szCs w:val="24"/>
              </w:rPr>
            </w:pPr>
          </w:p>
        </w:tc>
        <w:tc>
          <w:tcPr>
            <w:tcW w:w="1473" w:type="dxa"/>
          </w:tcPr>
          <w:p w14:paraId="095052E6" w14:textId="77777777" w:rsidR="00EA5AC4" w:rsidRDefault="00EA5AC4" w:rsidP="00292B61">
            <w:pPr>
              <w:jc w:val="both"/>
              <w:rPr>
                <w:rFonts w:ascii="Times New Roman" w:hAnsi="Times New Roman" w:cs="Times New Roman"/>
                <w:sz w:val="24"/>
                <w:szCs w:val="24"/>
              </w:rPr>
            </w:pPr>
          </w:p>
        </w:tc>
      </w:tr>
      <w:tr w:rsidR="00EA5AC4" w14:paraId="150D3F0F" w14:textId="77777777" w:rsidTr="007B1738">
        <w:trPr>
          <w:trHeight w:val="2321"/>
        </w:trPr>
        <w:tc>
          <w:tcPr>
            <w:tcW w:w="1529" w:type="dxa"/>
          </w:tcPr>
          <w:p w14:paraId="5C214D06"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Endurance of </w:t>
            </w:r>
          </w:p>
          <w:p w14:paraId="43D7207A" w14:textId="0494C47D" w:rsidR="00EA5AC4"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device</w:t>
            </w:r>
          </w:p>
        </w:tc>
        <w:tc>
          <w:tcPr>
            <w:tcW w:w="1548" w:type="dxa"/>
          </w:tcPr>
          <w:p w14:paraId="2230B6DC"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Device ability </w:t>
            </w:r>
          </w:p>
          <w:p w14:paraId="41E3EA24"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to perform well </w:t>
            </w:r>
          </w:p>
          <w:p w14:paraId="2F05CEE6" w14:textId="5F9A4736" w:rsidR="00EA5AC4"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for long periods</w:t>
            </w:r>
          </w:p>
        </w:tc>
        <w:tc>
          <w:tcPr>
            <w:tcW w:w="1589" w:type="dxa"/>
          </w:tcPr>
          <w:p w14:paraId="2068FDDE"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Device stops </w:t>
            </w:r>
          </w:p>
          <w:p w14:paraId="76DFFE0B"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before </w:t>
            </w:r>
          </w:p>
          <w:p w14:paraId="0A21E861"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procedure is </w:t>
            </w:r>
          </w:p>
          <w:p w14:paraId="0CDF1A96" w14:textId="51DC98CB" w:rsidR="00EA5AC4"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completed</w:t>
            </w:r>
          </w:p>
        </w:tc>
        <w:tc>
          <w:tcPr>
            <w:tcW w:w="1683" w:type="dxa"/>
          </w:tcPr>
          <w:p w14:paraId="77E00718"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Shock </w:t>
            </w:r>
          </w:p>
          <w:p w14:paraId="687D1010"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Inconsistencies in </w:t>
            </w:r>
          </w:p>
          <w:p w14:paraId="20DE28D4"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operations </w:t>
            </w:r>
          </w:p>
          <w:p w14:paraId="660B957A" w14:textId="05D11FE4" w:rsidR="00EA5AC4"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Death</w:t>
            </w:r>
          </w:p>
        </w:tc>
        <w:tc>
          <w:tcPr>
            <w:tcW w:w="1528" w:type="dxa"/>
          </w:tcPr>
          <w:p w14:paraId="657250DF" w14:textId="77777777" w:rsidR="00EA5AC4" w:rsidRDefault="00EA5AC4" w:rsidP="00292B61">
            <w:pPr>
              <w:jc w:val="both"/>
              <w:rPr>
                <w:rFonts w:ascii="Times New Roman" w:hAnsi="Times New Roman" w:cs="Times New Roman"/>
                <w:sz w:val="24"/>
                <w:szCs w:val="24"/>
              </w:rPr>
            </w:pPr>
          </w:p>
        </w:tc>
        <w:tc>
          <w:tcPr>
            <w:tcW w:w="1473" w:type="dxa"/>
          </w:tcPr>
          <w:p w14:paraId="6D9555E6" w14:textId="77777777" w:rsidR="00EA5AC4" w:rsidRDefault="00EA5AC4" w:rsidP="00292B61">
            <w:pPr>
              <w:jc w:val="both"/>
              <w:rPr>
                <w:rFonts w:ascii="Times New Roman" w:hAnsi="Times New Roman" w:cs="Times New Roman"/>
                <w:sz w:val="24"/>
                <w:szCs w:val="24"/>
              </w:rPr>
            </w:pPr>
          </w:p>
        </w:tc>
      </w:tr>
      <w:tr w:rsidR="00EA5AC4" w14:paraId="18729EFC" w14:textId="77777777" w:rsidTr="007B1738">
        <w:trPr>
          <w:trHeight w:val="2510"/>
        </w:trPr>
        <w:tc>
          <w:tcPr>
            <w:tcW w:w="1529" w:type="dxa"/>
          </w:tcPr>
          <w:p w14:paraId="449DBE16"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lastRenderedPageBreak/>
              <w:t xml:space="preserve">Ergonomic </w:t>
            </w:r>
          </w:p>
          <w:p w14:paraId="72921E1E"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hazards </w:t>
            </w:r>
          </w:p>
          <w:p w14:paraId="6A9A53B7" w14:textId="52C55585"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w:t>
            </w:r>
            <w:r w:rsidR="005E5C24" w:rsidRPr="005E4F1E">
              <w:rPr>
                <w:rFonts w:ascii="Times New Roman" w:hAnsi="Times New Roman" w:cs="Times New Roman"/>
                <w:sz w:val="24"/>
                <w:szCs w:val="24"/>
              </w:rPr>
              <w:t>Repetitive</w:t>
            </w:r>
            <w:r w:rsidRPr="005E4F1E">
              <w:rPr>
                <w:rFonts w:ascii="Times New Roman" w:hAnsi="Times New Roman" w:cs="Times New Roman"/>
                <w:sz w:val="24"/>
                <w:szCs w:val="24"/>
              </w:rPr>
              <w:t xml:space="preserve"> </w:t>
            </w:r>
          </w:p>
          <w:p w14:paraId="3D8A8632"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movements, </w:t>
            </w:r>
          </w:p>
          <w:p w14:paraId="064B0987"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improper set </w:t>
            </w:r>
          </w:p>
          <w:p w14:paraId="3838E882" w14:textId="07B93FF6" w:rsidR="00EA5AC4"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up)</w:t>
            </w:r>
          </w:p>
        </w:tc>
        <w:tc>
          <w:tcPr>
            <w:tcW w:w="1548" w:type="dxa"/>
          </w:tcPr>
          <w:p w14:paraId="4BD42E6C"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Device not setup </w:t>
            </w:r>
          </w:p>
          <w:p w14:paraId="2605C3DF"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correctly Blood</w:t>
            </w:r>
          </w:p>
          <w:p w14:paraId="7A3C96B2" w14:textId="4638054C" w:rsidR="00EA5AC4"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line separation</w:t>
            </w:r>
          </w:p>
        </w:tc>
        <w:tc>
          <w:tcPr>
            <w:tcW w:w="1589" w:type="dxa"/>
          </w:tcPr>
          <w:p w14:paraId="17E0EA3D"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Inaccurate </w:t>
            </w:r>
          </w:p>
          <w:p w14:paraId="2A86D1C5"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measurements </w:t>
            </w:r>
          </w:p>
          <w:p w14:paraId="112A4178"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Air emboli </w:t>
            </w:r>
          </w:p>
          <w:p w14:paraId="1D1E5656" w14:textId="77777777" w:rsidR="005E4F1E" w:rsidRPr="005E4F1E"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 xml:space="preserve">Pressure </w:t>
            </w:r>
          </w:p>
          <w:p w14:paraId="016E11D8" w14:textId="2FE2EE7F" w:rsidR="00EA5AC4" w:rsidRDefault="005E4F1E" w:rsidP="00292B61">
            <w:pPr>
              <w:jc w:val="both"/>
              <w:rPr>
                <w:rFonts w:ascii="Times New Roman" w:hAnsi="Times New Roman" w:cs="Times New Roman"/>
                <w:sz w:val="24"/>
                <w:szCs w:val="24"/>
              </w:rPr>
            </w:pPr>
            <w:r w:rsidRPr="005E4F1E">
              <w:rPr>
                <w:rFonts w:ascii="Times New Roman" w:hAnsi="Times New Roman" w:cs="Times New Roman"/>
                <w:sz w:val="24"/>
                <w:szCs w:val="24"/>
              </w:rPr>
              <w:t>altered</w:t>
            </w:r>
          </w:p>
        </w:tc>
        <w:tc>
          <w:tcPr>
            <w:tcW w:w="1683" w:type="dxa"/>
          </w:tcPr>
          <w:p w14:paraId="76AF4396" w14:textId="77777777" w:rsidR="00EA5AC4" w:rsidRDefault="00EA5AC4" w:rsidP="00292B61">
            <w:pPr>
              <w:jc w:val="both"/>
              <w:rPr>
                <w:rFonts w:ascii="Times New Roman" w:hAnsi="Times New Roman" w:cs="Times New Roman"/>
                <w:sz w:val="24"/>
                <w:szCs w:val="24"/>
              </w:rPr>
            </w:pPr>
          </w:p>
        </w:tc>
        <w:tc>
          <w:tcPr>
            <w:tcW w:w="1528" w:type="dxa"/>
          </w:tcPr>
          <w:p w14:paraId="3CC0D392" w14:textId="77777777" w:rsidR="00EA5AC4" w:rsidRDefault="00EA5AC4" w:rsidP="00292B61">
            <w:pPr>
              <w:jc w:val="both"/>
              <w:rPr>
                <w:rFonts w:ascii="Times New Roman" w:hAnsi="Times New Roman" w:cs="Times New Roman"/>
                <w:sz w:val="24"/>
                <w:szCs w:val="24"/>
              </w:rPr>
            </w:pPr>
          </w:p>
        </w:tc>
        <w:tc>
          <w:tcPr>
            <w:tcW w:w="1473" w:type="dxa"/>
          </w:tcPr>
          <w:p w14:paraId="4C8153A4" w14:textId="77777777" w:rsidR="00EA5AC4" w:rsidRDefault="00EA5AC4" w:rsidP="00292B61">
            <w:pPr>
              <w:jc w:val="both"/>
              <w:rPr>
                <w:rFonts w:ascii="Times New Roman" w:hAnsi="Times New Roman" w:cs="Times New Roman"/>
                <w:sz w:val="24"/>
                <w:szCs w:val="24"/>
              </w:rPr>
            </w:pPr>
          </w:p>
        </w:tc>
      </w:tr>
    </w:tbl>
    <w:p w14:paraId="0E7C995A" w14:textId="0E620637" w:rsidR="005E4F1E" w:rsidRDefault="005E4F1E" w:rsidP="00292B61">
      <w:pPr>
        <w:spacing w:line="360" w:lineRule="auto"/>
        <w:jc w:val="both"/>
        <w:rPr>
          <w:rFonts w:ascii="Times New Roman" w:hAnsi="Times New Roman" w:cs="Times New Roman"/>
          <w:sz w:val="24"/>
          <w:szCs w:val="24"/>
        </w:rPr>
      </w:pPr>
    </w:p>
    <w:p w14:paraId="7A9D8871" w14:textId="641AB46F" w:rsidR="007B1738" w:rsidRPr="007B1738" w:rsidRDefault="007B1738" w:rsidP="007B1738">
      <w:pPr>
        <w:pStyle w:val="Caption"/>
        <w:keepNext/>
        <w:rPr>
          <w:sz w:val="24"/>
          <w:szCs w:val="24"/>
        </w:rPr>
      </w:pPr>
      <w:r w:rsidRPr="007B1738">
        <w:rPr>
          <w:sz w:val="24"/>
          <w:szCs w:val="24"/>
        </w:rPr>
        <w:t xml:space="preserve">Table </w:t>
      </w:r>
      <w:r w:rsidRPr="007B1738">
        <w:rPr>
          <w:sz w:val="24"/>
          <w:szCs w:val="24"/>
        </w:rPr>
        <w:fldChar w:fldCharType="begin"/>
      </w:r>
      <w:r w:rsidRPr="007B1738">
        <w:rPr>
          <w:sz w:val="24"/>
          <w:szCs w:val="24"/>
        </w:rPr>
        <w:instrText xml:space="preserve"> SEQ Table \* ARABIC </w:instrText>
      </w:r>
      <w:r w:rsidRPr="007B1738">
        <w:rPr>
          <w:sz w:val="24"/>
          <w:szCs w:val="24"/>
        </w:rPr>
        <w:fldChar w:fldCharType="separate"/>
      </w:r>
      <w:r w:rsidR="00F419B2">
        <w:rPr>
          <w:noProof/>
          <w:sz w:val="24"/>
          <w:szCs w:val="24"/>
        </w:rPr>
        <w:t>6</w:t>
      </w:r>
      <w:r w:rsidRPr="007B1738">
        <w:rPr>
          <w:sz w:val="24"/>
          <w:szCs w:val="24"/>
        </w:rPr>
        <w:fldChar w:fldCharType="end"/>
      </w:r>
      <w:r w:rsidRPr="007B1738">
        <w:rPr>
          <w:sz w:val="24"/>
          <w:szCs w:val="24"/>
        </w:rPr>
        <w:t xml:space="preserve"> :  Hazards associated with blood related devices and exchange transfusion</w:t>
      </w:r>
    </w:p>
    <w:tbl>
      <w:tblPr>
        <w:tblStyle w:val="TableGrid"/>
        <w:tblW w:w="0" w:type="auto"/>
        <w:tblLook w:val="04A0" w:firstRow="1" w:lastRow="0" w:firstColumn="1" w:lastColumn="0" w:noHBand="0" w:noVBand="1"/>
      </w:tblPr>
      <w:tblGrid>
        <w:gridCol w:w="1643"/>
        <w:gridCol w:w="1629"/>
        <w:gridCol w:w="1765"/>
        <w:gridCol w:w="1563"/>
        <w:gridCol w:w="1408"/>
        <w:gridCol w:w="1342"/>
      </w:tblGrid>
      <w:tr w:rsidR="005E4F1E" w14:paraId="4C07AFFA" w14:textId="77777777" w:rsidTr="007B1738">
        <w:trPr>
          <w:trHeight w:val="1844"/>
        </w:trPr>
        <w:tc>
          <w:tcPr>
            <w:tcW w:w="1643" w:type="dxa"/>
          </w:tcPr>
          <w:p w14:paraId="01E936E6" w14:textId="68275318" w:rsidR="005E4F1E" w:rsidRPr="00757CB6" w:rsidRDefault="00757CB6" w:rsidP="00292B61">
            <w:pPr>
              <w:spacing w:line="360" w:lineRule="auto"/>
              <w:jc w:val="both"/>
              <w:rPr>
                <w:rFonts w:ascii="Times New Roman" w:hAnsi="Times New Roman" w:cs="Times New Roman"/>
                <w:b/>
                <w:bCs/>
                <w:sz w:val="24"/>
                <w:szCs w:val="24"/>
              </w:rPr>
            </w:pPr>
            <w:r w:rsidRPr="00757CB6">
              <w:rPr>
                <w:rFonts w:ascii="Times New Roman" w:hAnsi="Times New Roman" w:cs="Times New Roman"/>
                <w:b/>
                <w:bCs/>
                <w:sz w:val="24"/>
                <w:szCs w:val="24"/>
              </w:rPr>
              <w:t>Hazard</w:t>
            </w:r>
          </w:p>
        </w:tc>
        <w:tc>
          <w:tcPr>
            <w:tcW w:w="1629" w:type="dxa"/>
          </w:tcPr>
          <w:p w14:paraId="0CD24802" w14:textId="77777777" w:rsidR="00757CB6" w:rsidRPr="00757CB6" w:rsidRDefault="00757CB6" w:rsidP="00292B61">
            <w:pPr>
              <w:spacing w:line="360" w:lineRule="auto"/>
              <w:jc w:val="both"/>
              <w:rPr>
                <w:rFonts w:ascii="Times New Roman" w:hAnsi="Times New Roman" w:cs="Times New Roman"/>
                <w:b/>
                <w:bCs/>
                <w:sz w:val="24"/>
                <w:szCs w:val="24"/>
              </w:rPr>
            </w:pPr>
            <w:r w:rsidRPr="00757CB6">
              <w:rPr>
                <w:rFonts w:ascii="Times New Roman" w:hAnsi="Times New Roman" w:cs="Times New Roman"/>
                <w:b/>
                <w:bCs/>
                <w:sz w:val="24"/>
                <w:szCs w:val="24"/>
              </w:rPr>
              <w:t>Reasonable</w:t>
            </w:r>
          </w:p>
          <w:p w14:paraId="7A213623" w14:textId="77777777" w:rsidR="00757CB6" w:rsidRPr="00757CB6" w:rsidRDefault="00757CB6" w:rsidP="00292B61">
            <w:pPr>
              <w:spacing w:line="360" w:lineRule="auto"/>
              <w:jc w:val="both"/>
              <w:rPr>
                <w:rFonts w:ascii="Times New Roman" w:hAnsi="Times New Roman" w:cs="Times New Roman"/>
                <w:b/>
                <w:bCs/>
                <w:sz w:val="24"/>
                <w:szCs w:val="24"/>
              </w:rPr>
            </w:pPr>
            <w:r w:rsidRPr="00757CB6">
              <w:rPr>
                <w:rFonts w:ascii="Times New Roman" w:hAnsi="Times New Roman" w:cs="Times New Roman"/>
                <w:b/>
                <w:bCs/>
                <w:sz w:val="24"/>
                <w:szCs w:val="24"/>
              </w:rPr>
              <w:t xml:space="preserve">foreseeable </w:t>
            </w:r>
          </w:p>
          <w:p w14:paraId="6726CC81" w14:textId="77777777" w:rsidR="00757CB6" w:rsidRPr="00757CB6" w:rsidRDefault="00757CB6" w:rsidP="00292B61">
            <w:pPr>
              <w:spacing w:line="360" w:lineRule="auto"/>
              <w:jc w:val="both"/>
              <w:rPr>
                <w:rFonts w:ascii="Times New Roman" w:hAnsi="Times New Roman" w:cs="Times New Roman"/>
                <w:b/>
                <w:bCs/>
                <w:sz w:val="24"/>
                <w:szCs w:val="24"/>
              </w:rPr>
            </w:pPr>
            <w:r w:rsidRPr="00757CB6">
              <w:rPr>
                <w:rFonts w:ascii="Times New Roman" w:hAnsi="Times New Roman" w:cs="Times New Roman"/>
                <w:b/>
                <w:bCs/>
                <w:sz w:val="24"/>
                <w:szCs w:val="24"/>
              </w:rPr>
              <w:t xml:space="preserve">sequence or </w:t>
            </w:r>
          </w:p>
          <w:p w14:paraId="5680715D" w14:textId="77777777" w:rsidR="00757CB6" w:rsidRPr="00757CB6" w:rsidRDefault="00757CB6" w:rsidP="00292B61">
            <w:pPr>
              <w:spacing w:line="360" w:lineRule="auto"/>
              <w:jc w:val="both"/>
              <w:rPr>
                <w:rFonts w:ascii="Times New Roman" w:hAnsi="Times New Roman" w:cs="Times New Roman"/>
                <w:b/>
                <w:bCs/>
                <w:sz w:val="24"/>
                <w:szCs w:val="24"/>
              </w:rPr>
            </w:pPr>
            <w:r w:rsidRPr="00757CB6">
              <w:rPr>
                <w:rFonts w:ascii="Times New Roman" w:hAnsi="Times New Roman" w:cs="Times New Roman"/>
                <w:b/>
                <w:bCs/>
                <w:sz w:val="24"/>
                <w:szCs w:val="24"/>
              </w:rPr>
              <w:t xml:space="preserve">combination </w:t>
            </w:r>
          </w:p>
          <w:p w14:paraId="6AEBB7DF" w14:textId="1889EA55" w:rsidR="005E4F1E" w:rsidRDefault="00757CB6" w:rsidP="00292B61">
            <w:pPr>
              <w:spacing w:line="360" w:lineRule="auto"/>
              <w:jc w:val="both"/>
              <w:rPr>
                <w:rFonts w:ascii="Times New Roman" w:hAnsi="Times New Roman" w:cs="Times New Roman"/>
                <w:sz w:val="24"/>
                <w:szCs w:val="24"/>
              </w:rPr>
            </w:pPr>
            <w:r w:rsidRPr="00757CB6">
              <w:rPr>
                <w:rFonts w:ascii="Times New Roman" w:hAnsi="Times New Roman" w:cs="Times New Roman"/>
                <w:b/>
                <w:bCs/>
                <w:sz w:val="24"/>
                <w:szCs w:val="24"/>
              </w:rPr>
              <w:t>of events</w:t>
            </w:r>
          </w:p>
        </w:tc>
        <w:tc>
          <w:tcPr>
            <w:tcW w:w="1765" w:type="dxa"/>
          </w:tcPr>
          <w:p w14:paraId="6FF9C732" w14:textId="337BD7F8" w:rsidR="005E4F1E" w:rsidRPr="00757CB6" w:rsidRDefault="00757CB6" w:rsidP="00292B6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Hazardous Situations</w:t>
            </w:r>
          </w:p>
        </w:tc>
        <w:tc>
          <w:tcPr>
            <w:tcW w:w="1563" w:type="dxa"/>
          </w:tcPr>
          <w:p w14:paraId="5C5BAA32" w14:textId="4BEE2679" w:rsidR="005E4F1E" w:rsidRPr="00757CB6" w:rsidRDefault="00757CB6" w:rsidP="00292B61">
            <w:pPr>
              <w:spacing w:line="360" w:lineRule="auto"/>
              <w:jc w:val="both"/>
              <w:rPr>
                <w:rFonts w:ascii="Times New Roman" w:hAnsi="Times New Roman" w:cs="Times New Roman"/>
                <w:b/>
                <w:bCs/>
                <w:sz w:val="24"/>
                <w:szCs w:val="24"/>
              </w:rPr>
            </w:pPr>
            <w:r w:rsidRPr="00757CB6">
              <w:rPr>
                <w:rFonts w:ascii="Times New Roman" w:hAnsi="Times New Roman" w:cs="Times New Roman"/>
                <w:b/>
                <w:bCs/>
                <w:sz w:val="24"/>
                <w:szCs w:val="24"/>
              </w:rPr>
              <w:t>Harm</w:t>
            </w:r>
          </w:p>
        </w:tc>
        <w:tc>
          <w:tcPr>
            <w:tcW w:w="1408" w:type="dxa"/>
          </w:tcPr>
          <w:p w14:paraId="02A88B57" w14:textId="77777777" w:rsidR="00757CB6" w:rsidRPr="00757CB6" w:rsidRDefault="00757CB6" w:rsidP="00292B61">
            <w:pPr>
              <w:spacing w:line="360" w:lineRule="auto"/>
              <w:jc w:val="both"/>
              <w:rPr>
                <w:rFonts w:ascii="Times New Roman" w:hAnsi="Times New Roman" w:cs="Times New Roman"/>
                <w:b/>
                <w:bCs/>
                <w:sz w:val="24"/>
                <w:szCs w:val="24"/>
              </w:rPr>
            </w:pPr>
            <w:r w:rsidRPr="00757CB6">
              <w:rPr>
                <w:rFonts w:ascii="Times New Roman" w:hAnsi="Times New Roman" w:cs="Times New Roman"/>
                <w:b/>
                <w:bCs/>
                <w:sz w:val="24"/>
                <w:szCs w:val="24"/>
              </w:rPr>
              <w:t xml:space="preserve">Probability </w:t>
            </w:r>
          </w:p>
          <w:p w14:paraId="16F63D82" w14:textId="77777777" w:rsidR="00757CB6" w:rsidRPr="00757CB6" w:rsidRDefault="00757CB6" w:rsidP="00292B61">
            <w:pPr>
              <w:spacing w:line="360" w:lineRule="auto"/>
              <w:jc w:val="both"/>
              <w:rPr>
                <w:rFonts w:ascii="Times New Roman" w:hAnsi="Times New Roman" w:cs="Times New Roman"/>
                <w:b/>
                <w:bCs/>
                <w:sz w:val="24"/>
                <w:szCs w:val="24"/>
              </w:rPr>
            </w:pPr>
            <w:r w:rsidRPr="00757CB6">
              <w:rPr>
                <w:rFonts w:ascii="Times New Roman" w:hAnsi="Times New Roman" w:cs="Times New Roman"/>
                <w:b/>
                <w:bCs/>
                <w:sz w:val="24"/>
                <w:szCs w:val="24"/>
              </w:rPr>
              <w:t xml:space="preserve">of </w:t>
            </w:r>
          </w:p>
          <w:p w14:paraId="439D22B2" w14:textId="7FA260D8" w:rsidR="005E4F1E" w:rsidRPr="00757CB6" w:rsidRDefault="00757CB6" w:rsidP="00292B61">
            <w:pPr>
              <w:spacing w:line="360" w:lineRule="auto"/>
              <w:jc w:val="both"/>
              <w:rPr>
                <w:rFonts w:ascii="Times New Roman" w:hAnsi="Times New Roman" w:cs="Times New Roman"/>
                <w:b/>
                <w:bCs/>
                <w:sz w:val="24"/>
                <w:szCs w:val="24"/>
              </w:rPr>
            </w:pPr>
            <w:r w:rsidRPr="00757CB6">
              <w:rPr>
                <w:rFonts w:ascii="Times New Roman" w:hAnsi="Times New Roman" w:cs="Times New Roman"/>
                <w:b/>
                <w:bCs/>
                <w:sz w:val="24"/>
                <w:szCs w:val="24"/>
              </w:rPr>
              <w:t>occurrence</w:t>
            </w:r>
          </w:p>
        </w:tc>
        <w:tc>
          <w:tcPr>
            <w:tcW w:w="1342" w:type="dxa"/>
          </w:tcPr>
          <w:p w14:paraId="7E48DB08" w14:textId="7E7AB3ED" w:rsidR="005E4F1E" w:rsidRPr="00757CB6" w:rsidRDefault="00757CB6" w:rsidP="00292B61">
            <w:pPr>
              <w:spacing w:line="360" w:lineRule="auto"/>
              <w:jc w:val="both"/>
              <w:rPr>
                <w:rFonts w:ascii="Times New Roman" w:hAnsi="Times New Roman" w:cs="Times New Roman"/>
                <w:b/>
                <w:bCs/>
                <w:sz w:val="24"/>
                <w:szCs w:val="24"/>
              </w:rPr>
            </w:pPr>
            <w:r w:rsidRPr="00757CB6">
              <w:rPr>
                <w:rFonts w:ascii="Times New Roman" w:hAnsi="Times New Roman" w:cs="Times New Roman"/>
                <w:b/>
                <w:bCs/>
                <w:sz w:val="24"/>
                <w:szCs w:val="24"/>
              </w:rPr>
              <w:t>Severity</w:t>
            </w:r>
          </w:p>
        </w:tc>
      </w:tr>
      <w:tr w:rsidR="005E4F1E" w14:paraId="6849F140" w14:textId="77777777" w:rsidTr="007B1738">
        <w:trPr>
          <w:trHeight w:val="1979"/>
        </w:trPr>
        <w:tc>
          <w:tcPr>
            <w:tcW w:w="1643" w:type="dxa"/>
          </w:tcPr>
          <w:p w14:paraId="1BEECF71"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Catheter related </w:t>
            </w:r>
          </w:p>
          <w:p w14:paraId="5DF6DD37" w14:textId="3398D168"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complications</w:t>
            </w:r>
          </w:p>
        </w:tc>
        <w:tc>
          <w:tcPr>
            <w:tcW w:w="1629" w:type="dxa"/>
          </w:tcPr>
          <w:p w14:paraId="37A5F467" w14:textId="77777777" w:rsidR="00AE2FB2" w:rsidRPr="00AE2FB2" w:rsidRDefault="00AE2FB2"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AE2FB2">
              <w:rPr>
                <w:rFonts w:ascii="Times New Roman" w:hAnsi="Times New Roman" w:cs="Times New Roman"/>
                <w:sz w:val="24"/>
                <w:szCs w:val="24"/>
              </w:rPr>
              <w:t xml:space="preserve">llergy, Poor </w:t>
            </w:r>
          </w:p>
          <w:p w14:paraId="749DEFE0"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catheterization </w:t>
            </w:r>
          </w:p>
          <w:p w14:paraId="6A086A1F"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 Blood line </w:t>
            </w:r>
          </w:p>
          <w:p w14:paraId="62916730" w14:textId="4199A349" w:rsidR="005E4F1E" w:rsidRPr="00AE2FB2" w:rsidRDefault="004534D3"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B</w:t>
            </w:r>
            <w:r w:rsidR="00AE2FB2" w:rsidRPr="00AE2FB2">
              <w:rPr>
                <w:rFonts w:ascii="Times New Roman" w:hAnsi="Times New Roman" w:cs="Times New Roman"/>
                <w:sz w:val="24"/>
                <w:szCs w:val="24"/>
              </w:rPr>
              <w:t>reaks</w:t>
            </w:r>
          </w:p>
        </w:tc>
        <w:tc>
          <w:tcPr>
            <w:tcW w:w="1765" w:type="dxa"/>
          </w:tcPr>
          <w:p w14:paraId="7F307EF7" w14:textId="73F245F9" w:rsidR="00AE2FB2" w:rsidRPr="00AE2FB2" w:rsidRDefault="00AE2FB2"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The wrong type of catheter or catheterization used</w:t>
            </w:r>
          </w:p>
        </w:tc>
        <w:tc>
          <w:tcPr>
            <w:tcW w:w="1563" w:type="dxa"/>
          </w:tcPr>
          <w:p w14:paraId="7CC84745" w14:textId="35AE1F44" w:rsidR="00AE2FB2" w:rsidRPr="00AE2FB2" w:rsidRDefault="00AE2FB2"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AE2FB2">
              <w:rPr>
                <w:rFonts w:ascii="Times New Roman" w:hAnsi="Times New Roman" w:cs="Times New Roman"/>
                <w:sz w:val="24"/>
                <w:szCs w:val="24"/>
              </w:rPr>
              <w:t xml:space="preserve">hrombosis </w:t>
            </w:r>
          </w:p>
          <w:p w14:paraId="0283C478" w14:textId="2A6311C9"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Air emboli</w:t>
            </w:r>
          </w:p>
        </w:tc>
        <w:tc>
          <w:tcPr>
            <w:tcW w:w="1408" w:type="dxa"/>
          </w:tcPr>
          <w:p w14:paraId="1414D117" w14:textId="77777777" w:rsidR="005E4F1E" w:rsidRDefault="005E4F1E" w:rsidP="00292B61">
            <w:pPr>
              <w:spacing w:line="360" w:lineRule="auto"/>
              <w:jc w:val="both"/>
              <w:rPr>
                <w:rFonts w:ascii="Times New Roman" w:hAnsi="Times New Roman" w:cs="Times New Roman"/>
                <w:sz w:val="24"/>
                <w:szCs w:val="24"/>
              </w:rPr>
            </w:pPr>
          </w:p>
        </w:tc>
        <w:tc>
          <w:tcPr>
            <w:tcW w:w="1342" w:type="dxa"/>
          </w:tcPr>
          <w:p w14:paraId="7DA61A3F" w14:textId="77777777" w:rsidR="005E4F1E" w:rsidRDefault="005E4F1E" w:rsidP="00292B61">
            <w:pPr>
              <w:spacing w:line="360" w:lineRule="auto"/>
              <w:jc w:val="both"/>
              <w:rPr>
                <w:rFonts w:ascii="Times New Roman" w:hAnsi="Times New Roman" w:cs="Times New Roman"/>
                <w:sz w:val="24"/>
                <w:szCs w:val="24"/>
              </w:rPr>
            </w:pPr>
          </w:p>
        </w:tc>
      </w:tr>
      <w:tr w:rsidR="005E4F1E" w14:paraId="676B205E" w14:textId="77777777" w:rsidTr="007B1738">
        <w:trPr>
          <w:trHeight w:val="2420"/>
        </w:trPr>
        <w:tc>
          <w:tcPr>
            <w:tcW w:w="1643" w:type="dxa"/>
          </w:tcPr>
          <w:p w14:paraId="4BAA1D42"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air emboli; </w:t>
            </w:r>
          </w:p>
          <w:p w14:paraId="77B90295" w14:textId="58314BD6"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thrombosis</w:t>
            </w:r>
          </w:p>
        </w:tc>
        <w:tc>
          <w:tcPr>
            <w:tcW w:w="1629" w:type="dxa"/>
          </w:tcPr>
          <w:p w14:paraId="0CA9FE45"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Air bubble, </w:t>
            </w:r>
          </w:p>
          <w:p w14:paraId="708C43A7"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foam or clots </w:t>
            </w:r>
          </w:p>
          <w:p w14:paraId="500C4C69"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blocking blood </w:t>
            </w:r>
          </w:p>
          <w:p w14:paraId="0FA50245" w14:textId="4E367CF0" w:rsidR="005E4F1E"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vesse</w:t>
            </w:r>
            <w:r>
              <w:rPr>
                <w:rFonts w:ascii="Times New Roman" w:hAnsi="Times New Roman" w:cs="Times New Roman"/>
                <w:sz w:val="24"/>
                <w:szCs w:val="24"/>
              </w:rPr>
              <w:t>l</w:t>
            </w:r>
          </w:p>
        </w:tc>
        <w:tc>
          <w:tcPr>
            <w:tcW w:w="1765" w:type="dxa"/>
          </w:tcPr>
          <w:p w14:paraId="7DD1E6B8"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Blood vessels </w:t>
            </w:r>
          </w:p>
          <w:p w14:paraId="4854D986" w14:textId="788D0EFC"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blocked</w:t>
            </w:r>
          </w:p>
        </w:tc>
        <w:tc>
          <w:tcPr>
            <w:tcW w:w="1563" w:type="dxa"/>
          </w:tcPr>
          <w:p w14:paraId="75045058"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Heart attack </w:t>
            </w:r>
          </w:p>
          <w:p w14:paraId="418B45A4"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stroke </w:t>
            </w:r>
          </w:p>
          <w:p w14:paraId="16FB8038"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Respiratory failure </w:t>
            </w:r>
          </w:p>
          <w:p w14:paraId="7A29B5F4" w14:textId="49729D70"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Death</w:t>
            </w:r>
          </w:p>
        </w:tc>
        <w:tc>
          <w:tcPr>
            <w:tcW w:w="1408" w:type="dxa"/>
          </w:tcPr>
          <w:p w14:paraId="2D364E66" w14:textId="77777777" w:rsidR="005E4F1E" w:rsidRDefault="005E4F1E" w:rsidP="00292B61">
            <w:pPr>
              <w:spacing w:line="360" w:lineRule="auto"/>
              <w:jc w:val="both"/>
              <w:rPr>
                <w:rFonts w:ascii="Times New Roman" w:hAnsi="Times New Roman" w:cs="Times New Roman"/>
                <w:sz w:val="24"/>
                <w:szCs w:val="24"/>
              </w:rPr>
            </w:pPr>
          </w:p>
        </w:tc>
        <w:tc>
          <w:tcPr>
            <w:tcW w:w="1342" w:type="dxa"/>
          </w:tcPr>
          <w:p w14:paraId="176A632B" w14:textId="77777777" w:rsidR="005E4F1E" w:rsidRDefault="005E4F1E" w:rsidP="00292B61">
            <w:pPr>
              <w:spacing w:line="360" w:lineRule="auto"/>
              <w:jc w:val="both"/>
              <w:rPr>
                <w:rFonts w:ascii="Times New Roman" w:hAnsi="Times New Roman" w:cs="Times New Roman"/>
                <w:sz w:val="24"/>
                <w:szCs w:val="24"/>
              </w:rPr>
            </w:pPr>
          </w:p>
        </w:tc>
      </w:tr>
      <w:tr w:rsidR="005E4F1E" w14:paraId="2762B313" w14:textId="77777777" w:rsidTr="007B1738">
        <w:trPr>
          <w:trHeight w:val="2141"/>
        </w:trPr>
        <w:tc>
          <w:tcPr>
            <w:tcW w:w="1643" w:type="dxa"/>
          </w:tcPr>
          <w:p w14:paraId="2C9C8098"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Hypo or </w:t>
            </w:r>
          </w:p>
          <w:p w14:paraId="13C59563" w14:textId="0AFE05F0"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hyperthermia</w:t>
            </w:r>
          </w:p>
        </w:tc>
        <w:tc>
          <w:tcPr>
            <w:tcW w:w="1629" w:type="dxa"/>
          </w:tcPr>
          <w:p w14:paraId="25AE10A3"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Reactions to </w:t>
            </w:r>
          </w:p>
          <w:p w14:paraId="21C10260"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blood being </w:t>
            </w:r>
          </w:p>
          <w:p w14:paraId="1E00A546" w14:textId="0484E975"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exchanged</w:t>
            </w:r>
          </w:p>
        </w:tc>
        <w:tc>
          <w:tcPr>
            <w:tcW w:w="1765" w:type="dxa"/>
          </w:tcPr>
          <w:p w14:paraId="561E6554"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Temperature </w:t>
            </w:r>
          </w:p>
          <w:p w14:paraId="67222519"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rises above </w:t>
            </w:r>
          </w:p>
          <w:p w14:paraId="23F62B44"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normal </w:t>
            </w:r>
          </w:p>
          <w:p w14:paraId="19D12BA6" w14:textId="35E69ADB"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temperature</w:t>
            </w:r>
          </w:p>
        </w:tc>
        <w:tc>
          <w:tcPr>
            <w:tcW w:w="1563" w:type="dxa"/>
          </w:tcPr>
          <w:p w14:paraId="08844225" w14:textId="77777777" w:rsidR="005E4F1E" w:rsidRDefault="005E4F1E" w:rsidP="00292B61">
            <w:pPr>
              <w:spacing w:line="360" w:lineRule="auto"/>
              <w:jc w:val="both"/>
              <w:rPr>
                <w:rFonts w:ascii="Times New Roman" w:hAnsi="Times New Roman" w:cs="Times New Roman"/>
                <w:sz w:val="24"/>
                <w:szCs w:val="24"/>
              </w:rPr>
            </w:pPr>
          </w:p>
        </w:tc>
        <w:tc>
          <w:tcPr>
            <w:tcW w:w="1408" w:type="dxa"/>
          </w:tcPr>
          <w:p w14:paraId="54EA39D1" w14:textId="77777777" w:rsidR="005E4F1E" w:rsidRDefault="005E4F1E" w:rsidP="00292B61">
            <w:pPr>
              <w:spacing w:line="360" w:lineRule="auto"/>
              <w:jc w:val="both"/>
              <w:rPr>
                <w:rFonts w:ascii="Times New Roman" w:hAnsi="Times New Roman" w:cs="Times New Roman"/>
                <w:sz w:val="24"/>
                <w:szCs w:val="24"/>
              </w:rPr>
            </w:pPr>
          </w:p>
        </w:tc>
        <w:tc>
          <w:tcPr>
            <w:tcW w:w="1342" w:type="dxa"/>
          </w:tcPr>
          <w:p w14:paraId="38B8DF7E" w14:textId="77777777" w:rsidR="005E4F1E" w:rsidRDefault="005E4F1E" w:rsidP="00292B61">
            <w:pPr>
              <w:spacing w:line="360" w:lineRule="auto"/>
              <w:jc w:val="both"/>
              <w:rPr>
                <w:rFonts w:ascii="Times New Roman" w:hAnsi="Times New Roman" w:cs="Times New Roman"/>
                <w:sz w:val="24"/>
                <w:szCs w:val="24"/>
              </w:rPr>
            </w:pPr>
          </w:p>
        </w:tc>
      </w:tr>
      <w:tr w:rsidR="005E4F1E" w14:paraId="59EE3D20" w14:textId="77777777" w:rsidTr="007B1738">
        <w:trPr>
          <w:trHeight w:val="1979"/>
        </w:trPr>
        <w:tc>
          <w:tcPr>
            <w:tcW w:w="1643" w:type="dxa"/>
          </w:tcPr>
          <w:p w14:paraId="1CDBB9D8" w14:textId="292FB168" w:rsidR="00AE2FB2" w:rsidRPr="00AE2FB2" w:rsidRDefault="00AE2FB2" w:rsidP="00292B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w:t>
            </w:r>
            <w:r w:rsidRPr="00AE2FB2">
              <w:rPr>
                <w:rFonts w:ascii="Times New Roman" w:hAnsi="Times New Roman" w:cs="Times New Roman"/>
                <w:sz w:val="24"/>
                <w:szCs w:val="24"/>
              </w:rPr>
              <w:t xml:space="preserve">emodynamic </w:t>
            </w:r>
          </w:p>
          <w:p w14:paraId="34755914" w14:textId="73AEB58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w:t>
            </w:r>
            <w:r w:rsidR="00F17358" w:rsidRPr="00AE2FB2">
              <w:rPr>
                <w:rFonts w:ascii="Times New Roman" w:hAnsi="Times New Roman" w:cs="Times New Roman"/>
                <w:sz w:val="24"/>
                <w:szCs w:val="24"/>
              </w:rPr>
              <w:t>Related</w:t>
            </w:r>
            <w:r w:rsidRPr="00AE2FB2">
              <w:rPr>
                <w:rFonts w:ascii="Times New Roman" w:hAnsi="Times New Roman" w:cs="Times New Roman"/>
                <w:sz w:val="24"/>
                <w:szCs w:val="24"/>
              </w:rPr>
              <w:t xml:space="preserve"> to </w:t>
            </w:r>
          </w:p>
          <w:p w14:paraId="14E7244B"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excess removal </w:t>
            </w:r>
          </w:p>
          <w:p w14:paraId="0268046D"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of injection of </w:t>
            </w:r>
          </w:p>
          <w:p w14:paraId="6B7E7F65"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blood): hypo or </w:t>
            </w:r>
          </w:p>
          <w:p w14:paraId="107CB2A0" w14:textId="6EEA2F91"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hypertension</w:t>
            </w:r>
          </w:p>
        </w:tc>
        <w:tc>
          <w:tcPr>
            <w:tcW w:w="1629" w:type="dxa"/>
          </w:tcPr>
          <w:p w14:paraId="0BCA53B3"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Inaccurate </w:t>
            </w:r>
          </w:p>
          <w:p w14:paraId="6BF9A2B6"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timing of </w:t>
            </w:r>
          </w:p>
          <w:p w14:paraId="62E41228"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blood </w:t>
            </w:r>
          </w:p>
          <w:p w14:paraId="6299740D"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pumping, </w:t>
            </w:r>
          </w:p>
          <w:p w14:paraId="340609AA"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Inaccurate, </w:t>
            </w:r>
          </w:p>
          <w:p w14:paraId="66AD8AA8"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inconsistent </w:t>
            </w:r>
          </w:p>
          <w:p w14:paraId="2AAD4F4F"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volume drawn </w:t>
            </w:r>
          </w:p>
          <w:p w14:paraId="1ADD6BFC" w14:textId="55C86257"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and pumped</w:t>
            </w:r>
          </w:p>
        </w:tc>
        <w:tc>
          <w:tcPr>
            <w:tcW w:w="1765" w:type="dxa"/>
          </w:tcPr>
          <w:p w14:paraId="21844EF7"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Too much or </w:t>
            </w:r>
          </w:p>
          <w:p w14:paraId="6BD61DEA"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too little blood </w:t>
            </w:r>
          </w:p>
          <w:p w14:paraId="10467F17"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drawn or </w:t>
            </w:r>
          </w:p>
          <w:p w14:paraId="7B864A2D"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pumped </w:t>
            </w:r>
          </w:p>
          <w:p w14:paraId="69D8A2B8"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Blood drawn or </w:t>
            </w:r>
          </w:p>
          <w:p w14:paraId="36E76F25"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pumped too </w:t>
            </w:r>
          </w:p>
          <w:p w14:paraId="3B845D71" w14:textId="679FB368"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early or too late</w:t>
            </w:r>
          </w:p>
        </w:tc>
        <w:tc>
          <w:tcPr>
            <w:tcW w:w="1563" w:type="dxa"/>
          </w:tcPr>
          <w:p w14:paraId="329B3246"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Shock </w:t>
            </w:r>
          </w:p>
          <w:p w14:paraId="06E476EF"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Heart rate </w:t>
            </w:r>
          </w:p>
          <w:p w14:paraId="05B35797"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complications </w:t>
            </w:r>
          </w:p>
          <w:p w14:paraId="4C33E823"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Heart attack </w:t>
            </w:r>
          </w:p>
          <w:p w14:paraId="6001890C" w14:textId="7E5D6DF6"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Death</w:t>
            </w:r>
          </w:p>
        </w:tc>
        <w:tc>
          <w:tcPr>
            <w:tcW w:w="1408" w:type="dxa"/>
          </w:tcPr>
          <w:p w14:paraId="35F378C3" w14:textId="77777777" w:rsidR="005E4F1E" w:rsidRDefault="005E4F1E" w:rsidP="00292B61">
            <w:pPr>
              <w:spacing w:line="360" w:lineRule="auto"/>
              <w:jc w:val="both"/>
              <w:rPr>
                <w:rFonts w:ascii="Times New Roman" w:hAnsi="Times New Roman" w:cs="Times New Roman"/>
                <w:sz w:val="24"/>
                <w:szCs w:val="24"/>
              </w:rPr>
            </w:pPr>
          </w:p>
        </w:tc>
        <w:tc>
          <w:tcPr>
            <w:tcW w:w="1342" w:type="dxa"/>
          </w:tcPr>
          <w:p w14:paraId="586C9DCA" w14:textId="77777777" w:rsidR="005E4F1E" w:rsidRDefault="005E4F1E" w:rsidP="00292B61">
            <w:pPr>
              <w:spacing w:line="360" w:lineRule="auto"/>
              <w:jc w:val="both"/>
              <w:rPr>
                <w:rFonts w:ascii="Times New Roman" w:hAnsi="Times New Roman" w:cs="Times New Roman"/>
                <w:sz w:val="24"/>
                <w:szCs w:val="24"/>
              </w:rPr>
            </w:pPr>
          </w:p>
        </w:tc>
      </w:tr>
      <w:tr w:rsidR="005E4F1E" w14:paraId="447886A1" w14:textId="77777777" w:rsidTr="007B1738">
        <w:trPr>
          <w:trHeight w:val="2141"/>
        </w:trPr>
        <w:tc>
          <w:tcPr>
            <w:tcW w:w="1643" w:type="dxa"/>
          </w:tcPr>
          <w:p w14:paraId="0164F1A2"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Hypo or </w:t>
            </w:r>
          </w:p>
          <w:p w14:paraId="23ABE04D" w14:textId="1896768C"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hyperglycemia</w:t>
            </w:r>
          </w:p>
        </w:tc>
        <w:tc>
          <w:tcPr>
            <w:tcW w:w="1629" w:type="dxa"/>
          </w:tcPr>
          <w:p w14:paraId="6160B890"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Inaccurate, </w:t>
            </w:r>
          </w:p>
          <w:p w14:paraId="56955D3A"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inconsistent </w:t>
            </w:r>
          </w:p>
          <w:p w14:paraId="3B267002" w14:textId="77777777" w:rsidR="00AE2FB2" w:rsidRPr="00AE2FB2"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 xml:space="preserve">volume drawn </w:t>
            </w:r>
          </w:p>
          <w:p w14:paraId="13C89E20" w14:textId="4CA3D2D2" w:rsidR="005E4F1E" w:rsidRDefault="00AE2FB2" w:rsidP="00292B61">
            <w:pPr>
              <w:spacing w:line="360" w:lineRule="auto"/>
              <w:jc w:val="both"/>
              <w:rPr>
                <w:rFonts w:ascii="Times New Roman" w:hAnsi="Times New Roman" w:cs="Times New Roman"/>
                <w:sz w:val="24"/>
                <w:szCs w:val="24"/>
              </w:rPr>
            </w:pPr>
            <w:r w:rsidRPr="00AE2FB2">
              <w:rPr>
                <w:rFonts w:ascii="Times New Roman" w:hAnsi="Times New Roman" w:cs="Times New Roman"/>
                <w:sz w:val="24"/>
                <w:szCs w:val="24"/>
              </w:rPr>
              <w:t>and pumped</w:t>
            </w:r>
          </w:p>
        </w:tc>
        <w:tc>
          <w:tcPr>
            <w:tcW w:w="1765" w:type="dxa"/>
          </w:tcPr>
          <w:p w14:paraId="6F1A4830" w14:textId="77777777" w:rsidR="00AF4F75" w:rsidRPr="00AF4F75" w:rsidRDefault="00AF4F75" w:rsidP="00292B61">
            <w:pPr>
              <w:spacing w:line="360" w:lineRule="auto"/>
              <w:jc w:val="both"/>
              <w:rPr>
                <w:rFonts w:ascii="Times New Roman" w:hAnsi="Times New Roman" w:cs="Times New Roman"/>
                <w:sz w:val="24"/>
                <w:szCs w:val="24"/>
              </w:rPr>
            </w:pPr>
            <w:r w:rsidRPr="00AF4F75">
              <w:rPr>
                <w:rFonts w:ascii="Times New Roman" w:hAnsi="Times New Roman" w:cs="Times New Roman"/>
                <w:sz w:val="24"/>
                <w:szCs w:val="24"/>
              </w:rPr>
              <w:t xml:space="preserve">Too much or </w:t>
            </w:r>
          </w:p>
          <w:p w14:paraId="5E505691" w14:textId="77777777" w:rsidR="00AF4F75" w:rsidRPr="00AF4F75" w:rsidRDefault="00AF4F75" w:rsidP="00292B61">
            <w:pPr>
              <w:spacing w:line="360" w:lineRule="auto"/>
              <w:jc w:val="both"/>
              <w:rPr>
                <w:rFonts w:ascii="Times New Roman" w:hAnsi="Times New Roman" w:cs="Times New Roman"/>
                <w:sz w:val="24"/>
                <w:szCs w:val="24"/>
              </w:rPr>
            </w:pPr>
            <w:r w:rsidRPr="00AF4F75">
              <w:rPr>
                <w:rFonts w:ascii="Times New Roman" w:hAnsi="Times New Roman" w:cs="Times New Roman"/>
                <w:sz w:val="24"/>
                <w:szCs w:val="24"/>
              </w:rPr>
              <w:t xml:space="preserve">too little blood </w:t>
            </w:r>
          </w:p>
          <w:p w14:paraId="4B15DFB4" w14:textId="77777777" w:rsidR="00AF4F75" w:rsidRPr="00AF4F75" w:rsidRDefault="00AF4F75" w:rsidP="00292B61">
            <w:pPr>
              <w:spacing w:line="360" w:lineRule="auto"/>
              <w:jc w:val="both"/>
              <w:rPr>
                <w:rFonts w:ascii="Times New Roman" w:hAnsi="Times New Roman" w:cs="Times New Roman"/>
                <w:sz w:val="24"/>
                <w:szCs w:val="24"/>
              </w:rPr>
            </w:pPr>
            <w:r w:rsidRPr="00AF4F75">
              <w:rPr>
                <w:rFonts w:ascii="Times New Roman" w:hAnsi="Times New Roman" w:cs="Times New Roman"/>
                <w:sz w:val="24"/>
                <w:szCs w:val="24"/>
              </w:rPr>
              <w:t xml:space="preserve">drawn or </w:t>
            </w:r>
          </w:p>
          <w:p w14:paraId="1266F54A" w14:textId="2133CCDE" w:rsidR="005E4F1E" w:rsidRDefault="00AF4F75" w:rsidP="00292B61">
            <w:pPr>
              <w:spacing w:line="360" w:lineRule="auto"/>
              <w:jc w:val="both"/>
              <w:rPr>
                <w:rFonts w:ascii="Times New Roman" w:hAnsi="Times New Roman" w:cs="Times New Roman"/>
                <w:sz w:val="24"/>
                <w:szCs w:val="24"/>
              </w:rPr>
            </w:pPr>
            <w:r w:rsidRPr="00AF4F75">
              <w:rPr>
                <w:rFonts w:ascii="Times New Roman" w:hAnsi="Times New Roman" w:cs="Times New Roman"/>
                <w:sz w:val="24"/>
                <w:szCs w:val="24"/>
              </w:rPr>
              <w:t>pumped</w:t>
            </w:r>
          </w:p>
        </w:tc>
        <w:tc>
          <w:tcPr>
            <w:tcW w:w="1563" w:type="dxa"/>
          </w:tcPr>
          <w:p w14:paraId="252FFEB5" w14:textId="77777777" w:rsidR="00AF4F75" w:rsidRPr="00AF4F75" w:rsidRDefault="00AF4F75" w:rsidP="00292B61">
            <w:pPr>
              <w:spacing w:line="360" w:lineRule="auto"/>
              <w:jc w:val="both"/>
              <w:rPr>
                <w:rFonts w:ascii="Times New Roman" w:hAnsi="Times New Roman" w:cs="Times New Roman"/>
                <w:sz w:val="24"/>
                <w:szCs w:val="24"/>
              </w:rPr>
            </w:pPr>
            <w:r w:rsidRPr="00AF4F75">
              <w:rPr>
                <w:rFonts w:ascii="Times New Roman" w:hAnsi="Times New Roman" w:cs="Times New Roman"/>
                <w:sz w:val="24"/>
                <w:szCs w:val="24"/>
              </w:rPr>
              <w:t xml:space="preserve">Shock </w:t>
            </w:r>
          </w:p>
          <w:p w14:paraId="12DCCC30" w14:textId="3D4B2226" w:rsidR="005E4F1E" w:rsidRDefault="00AF4F75" w:rsidP="00292B61">
            <w:pPr>
              <w:spacing w:line="360" w:lineRule="auto"/>
              <w:jc w:val="both"/>
              <w:rPr>
                <w:rFonts w:ascii="Times New Roman" w:hAnsi="Times New Roman" w:cs="Times New Roman"/>
                <w:sz w:val="24"/>
                <w:szCs w:val="24"/>
              </w:rPr>
            </w:pPr>
            <w:r w:rsidRPr="00AF4F75">
              <w:rPr>
                <w:rFonts w:ascii="Times New Roman" w:hAnsi="Times New Roman" w:cs="Times New Roman"/>
                <w:sz w:val="24"/>
                <w:szCs w:val="24"/>
              </w:rPr>
              <w:t>Death</w:t>
            </w:r>
          </w:p>
        </w:tc>
        <w:tc>
          <w:tcPr>
            <w:tcW w:w="1408" w:type="dxa"/>
          </w:tcPr>
          <w:p w14:paraId="3B91F8AC" w14:textId="77777777" w:rsidR="005E4F1E" w:rsidRDefault="005E4F1E" w:rsidP="00292B61">
            <w:pPr>
              <w:spacing w:line="360" w:lineRule="auto"/>
              <w:jc w:val="both"/>
              <w:rPr>
                <w:rFonts w:ascii="Times New Roman" w:hAnsi="Times New Roman" w:cs="Times New Roman"/>
                <w:sz w:val="24"/>
                <w:szCs w:val="24"/>
              </w:rPr>
            </w:pPr>
          </w:p>
        </w:tc>
        <w:tc>
          <w:tcPr>
            <w:tcW w:w="1342" w:type="dxa"/>
          </w:tcPr>
          <w:p w14:paraId="69FDB0E7" w14:textId="77777777" w:rsidR="005E4F1E" w:rsidRDefault="005E4F1E" w:rsidP="00292B61">
            <w:pPr>
              <w:spacing w:line="360" w:lineRule="auto"/>
              <w:jc w:val="both"/>
              <w:rPr>
                <w:rFonts w:ascii="Times New Roman" w:hAnsi="Times New Roman" w:cs="Times New Roman"/>
                <w:sz w:val="24"/>
                <w:szCs w:val="24"/>
              </w:rPr>
            </w:pPr>
          </w:p>
        </w:tc>
      </w:tr>
    </w:tbl>
    <w:p w14:paraId="271AAAC8" w14:textId="77777777" w:rsidR="00586B75" w:rsidRDefault="00586B75" w:rsidP="007B1738">
      <w:pPr>
        <w:pStyle w:val="Caption"/>
        <w:keepNext/>
        <w:rPr>
          <w:sz w:val="24"/>
          <w:szCs w:val="24"/>
        </w:rPr>
      </w:pPr>
    </w:p>
    <w:p w14:paraId="7DEBAAA8" w14:textId="25757BCA" w:rsidR="007B1738" w:rsidRPr="007B1738" w:rsidRDefault="007B1738" w:rsidP="007B1738">
      <w:pPr>
        <w:pStyle w:val="Caption"/>
        <w:keepNext/>
        <w:rPr>
          <w:sz w:val="24"/>
          <w:szCs w:val="24"/>
        </w:rPr>
      </w:pPr>
      <w:r w:rsidRPr="007B1738">
        <w:rPr>
          <w:sz w:val="24"/>
          <w:szCs w:val="24"/>
        </w:rPr>
        <w:t xml:space="preserve">Table </w:t>
      </w:r>
      <w:r w:rsidRPr="007B1738">
        <w:rPr>
          <w:sz w:val="24"/>
          <w:szCs w:val="24"/>
        </w:rPr>
        <w:fldChar w:fldCharType="begin"/>
      </w:r>
      <w:r w:rsidRPr="007B1738">
        <w:rPr>
          <w:sz w:val="24"/>
          <w:szCs w:val="24"/>
        </w:rPr>
        <w:instrText xml:space="preserve"> SEQ Table \* ARABIC </w:instrText>
      </w:r>
      <w:r w:rsidRPr="007B1738">
        <w:rPr>
          <w:sz w:val="24"/>
          <w:szCs w:val="24"/>
        </w:rPr>
        <w:fldChar w:fldCharType="separate"/>
      </w:r>
      <w:r w:rsidR="00F419B2">
        <w:rPr>
          <w:noProof/>
          <w:sz w:val="24"/>
          <w:szCs w:val="24"/>
        </w:rPr>
        <w:t>7</w:t>
      </w:r>
      <w:r w:rsidRPr="007B1738">
        <w:rPr>
          <w:sz w:val="24"/>
          <w:szCs w:val="24"/>
        </w:rPr>
        <w:fldChar w:fldCharType="end"/>
      </w:r>
      <w:r w:rsidRPr="007B1738">
        <w:rPr>
          <w:sz w:val="24"/>
          <w:szCs w:val="24"/>
        </w:rPr>
        <w:t xml:space="preserve"> :  General device hazards</w:t>
      </w:r>
    </w:p>
    <w:tbl>
      <w:tblPr>
        <w:tblStyle w:val="TableGrid"/>
        <w:tblW w:w="0" w:type="auto"/>
        <w:tblLook w:val="04A0" w:firstRow="1" w:lastRow="0" w:firstColumn="1" w:lastColumn="0" w:noHBand="0" w:noVBand="1"/>
      </w:tblPr>
      <w:tblGrid>
        <w:gridCol w:w="1492"/>
        <w:gridCol w:w="2032"/>
        <w:gridCol w:w="1677"/>
        <w:gridCol w:w="1431"/>
        <w:gridCol w:w="1377"/>
        <w:gridCol w:w="1341"/>
      </w:tblGrid>
      <w:tr w:rsidR="00E831EF" w14:paraId="379D3AF0" w14:textId="77777777" w:rsidTr="007B1738">
        <w:trPr>
          <w:trHeight w:val="1988"/>
        </w:trPr>
        <w:tc>
          <w:tcPr>
            <w:tcW w:w="1492" w:type="dxa"/>
          </w:tcPr>
          <w:p w14:paraId="25CABA6C" w14:textId="58D30382"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Hazards</w:t>
            </w:r>
          </w:p>
        </w:tc>
        <w:tc>
          <w:tcPr>
            <w:tcW w:w="2032" w:type="dxa"/>
          </w:tcPr>
          <w:p w14:paraId="58DA7069" w14:textId="77777777"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 xml:space="preserve">Reasonable </w:t>
            </w:r>
          </w:p>
          <w:p w14:paraId="4F1741F0" w14:textId="77777777"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 xml:space="preserve">foreseeable </w:t>
            </w:r>
          </w:p>
          <w:p w14:paraId="4A496D34" w14:textId="77777777"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 xml:space="preserve">sequence or </w:t>
            </w:r>
          </w:p>
          <w:p w14:paraId="7DEF35A2" w14:textId="77777777"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 xml:space="preserve">combination of </w:t>
            </w:r>
          </w:p>
          <w:p w14:paraId="6D5E7528" w14:textId="5CE98E92"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events</w:t>
            </w:r>
          </w:p>
        </w:tc>
        <w:tc>
          <w:tcPr>
            <w:tcW w:w="1677" w:type="dxa"/>
          </w:tcPr>
          <w:p w14:paraId="1C345EA9" w14:textId="77777777"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 xml:space="preserve">Hazardous </w:t>
            </w:r>
          </w:p>
          <w:p w14:paraId="5BC17B03" w14:textId="202041B4"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Situation</w:t>
            </w:r>
          </w:p>
        </w:tc>
        <w:tc>
          <w:tcPr>
            <w:tcW w:w="1431" w:type="dxa"/>
          </w:tcPr>
          <w:p w14:paraId="2899091E" w14:textId="34109979"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Harm</w:t>
            </w:r>
          </w:p>
        </w:tc>
        <w:tc>
          <w:tcPr>
            <w:tcW w:w="1377" w:type="dxa"/>
          </w:tcPr>
          <w:p w14:paraId="1279E37B" w14:textId="77777777"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 xml:space="preserve">Probability </w:t>
            </w:r>
          </w:p>
          <w:p w14:paraId="69189842" w14:textId="77777777"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 xml:space="preserve">of </w:t>
            </w:r>
          </w:p>
          <w:p w14:paraId="11FF9460" w14:textId="6F960D1E"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occurrence</w:t>
            </w:r>
          </w:p>
        </w:tc>
        <w:tc>
          <w:tcPr>
            <w:tcW w:w="1341" w:type="dxa"/>
          </w:tcPr>
          <w:p w14:paraId="14EBDD80" w14:textId="012D59F5" w:rsidR="004D30B2" w:rsidRPr="004D30B2" w:rsidRDefault="004D30B2" w:rsidP="00292B61">
            <w:pPr>
              <w:spacing w:line="360" w:lineRule="auto"/>
              <w:jc w:val="both"/>
              <w:rPr>
                <w:rFonts w:ascii="Times New Roman" w:hAnsi="Times New Roman" w:cs="Times New Roman"/>
                <w:b/>
                <w:bCs/>
                <w:sz w:val="24"/>
                <w:szCs w:val="24"/>
              </w:rPr>
            </w:pPr>
            <w:r w:rsidRPr="004D30B2">
              <w:rPr>
                <w:rFonts w:ascii="Times New Roman" w:hAnsi="Times New Roman" w:cs="Times New Roman"/>
                <w:b/>
                <w:bCs/>
                <w:sz w:val="24"/>
                <w:szCs w:val="24"/>
              </w:rPr>
              <w:t>Severity</w:t>
            </w:r>
          </w:p>
        </w:tc>
      </w:tr>
      <w:tr w:rsidR="00E831EF" w14:paraId="6522BA88" w14:textId="77777777" w:rsidTr="007B1738">
        <w:trPr>
          <w:trHeight w:val="2915"/>
        </w:trPr>
        <w:tc>
          <w:tcPr>
            <w:tcW w:w="1492" w:type="dxa"/>
          </w:tcPr>
          <w:p w14:paraId="10D7497B"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Electrical </w:t>
            </w:r>
          </w:p>
          <w:p w14:paraId="25EACEF3" w14:textId="2E2A9DDF" w:rsidR="004D30B2"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hazards</w:t>
            </w:r>
          </w:p>
        </w:tc>
        <w:tc>
          <w:tcPr>
            <w:tcW w:w="2032" w:type="dxa"/>
          </w:tcPr>
          <w:p w14:paraId="70CC5027"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User comes into </w:t>
            </w:r>
          </w:p>
          <w:p w14:paraId="692BCEB5"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contact with </w:t>
            </w:r>
          </w:p>
          <w:p w14:paraId="50A5D297"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live wire, Fluids </w:t>
            </w:r>
          </w:p>
          <w:p w14:paraId="048CC6B9"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come into </w:t>
            </w:r>
          </w:p>
          <w:p w14:paraId="27B04ED9"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contact with </w:t>
            </w:r>
          </w:p>
          <w:p w14:paraId="31CD91AE"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electrical </w:t>
            </w:r>
          </w:p>
          <w:p w14:paraId="3C11F7E0" w14:textId="365A988D" w:rsidR="004D30B2"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components</w:t>
            </w:r>
          </w:p>
        </w:tc>
        <w:tc>
          <w:tcPr>
            <w:tcW w:w="1677" w:type="dxa"/>
          </w:tcPr>
          <w:p w14:paraId="5A75D59B"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User is </w:t>
            </w:r>
          </w:p>
          <w:p w14:paraId="7590949D"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exposed to </w:t>
            </w:r>
          </w:p>
          <w:p w14:paraId="185F1DAD" w14:textId="46A24E29" w:rsidR="004D30B2"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electricity</w:t>
            </w:r>
          </w:p>
        </w:tc>
        <w:tc>
          <w:tcPr>
            <w:tcW w:w="1431" w:type="dxa"/>
          </w:tcPr>
          <w:p w14:paraId="0A0A799D"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 Injury </w:t>
            </w:r>
          </w:p>
          <w:p w14:paraId="14022C66" w14:textId="4EE83FB2" w:rsidR="004D30B2"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Death</w:t>
            </w:r>
          </w:p>
        </w:tc>
        <w:tc>
          <w:tcPr>
            <w:tcW w:w="1377" w:type="dxa"/>
          </w:tcPr>
          <w:p w14:paraId="326E0186" w14:textId="77777777" w:rsidR="004D30B2" w:rsidRDefault="004D30B2" w:rsidP="00292B61">
            <w:pPr>
              <w:spacing w:line="360" w:lineRule="auto"/>
              <w:jc w:val="both"/>
              <w:rPr>
                <w:rFonts w:ascii="Times New Roman" w:hAnsi="Times New Roman" w:cs="Times New Roman"/>
                <w:sz w:val="24"/>
                <w:szCs w:val="24"/>
              </w:rPr>
            </w:pPr>
          </w:p>
        </w:tc>
        <w:tc>
          <w:tcPr>
            <w:tcW w:w="1341" w:type="dxa"/>
          </w:tcPr>
          <w:p w14:paraId="413D3B8F" w14:textId="77777777" w:rsidR="004D30B2" w:rsidRDefault="004D30B2" w:rsidP="00292B61">
            <w:pPr>
              <w:spacing w:line="360" w:lineRule="auto"/>
              <w:jc w:val="both"/>
              <w:rPr>
                <w:rFonts w:ascii="Times New Roman" w:hAnsi="Times New Roman" w:cs="Times New Roman"/>
                <w:sz w:val="24"/>
                <w:szCs w:val="24"/>
              </w:rPr>
            </w:pPr>
          </w:p>
        </w:tc>
      </w:tr>
      <w:tr w:rsidR="00E831EF" w14:paraId="3D7D6F10" w14:textId="77777777" w:rsidTr="007B1738">
        <w:trPr>
          <w:trHeight w:val="1781"/>
        </w:trPr>
        <w:tc>
          <w:tcPr>
            <w:tcW w:w="1492" w:type="dxa"/>
          </w:tcPr>
          <w:p w14:paraId="6AB51922"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lastRenderedPageBreak/>
              <w:t xml:space="preserve">Mechanical </w:t>
            </w:r>
          </w:p>
          <w:p w14:paraId="005AEE98" w14:textId="40921D5F" w:rsidR="004D30B2"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hazards</w:t>
            </w:r>
          </w:p>
        </w:tc>
        <w:tc>
          <w:tcPr>
            <w:tcW w:w="2032" w:type="dxa"/>
          </w:tcPr>
          <w:p w14:paraId="4A6DA812"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Improper </w:t>
            </w:r>
          </w:p>
          <w:p w14:paraId="6BD58EAE"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contact or </w:t>
            </w:r>
          </w:p>
          <w:p w14:paraId="7ACFA8BC" w14:textId="77777777" w:rsidR="00337816" w:rsidRPr="00337816"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 xml:space="preserve">entanglement to </w:t>
            </w:r>
          </w:p>
          <w:p w14:paraId="3B7FE202" w14:textId="0B893A7F" w:rsidR="004D30B2" w:rsidRDefault="00337816" w:rsidP="00292B61">
            <w:pPr>
              <w:spacing w:line="360" w:lineRule="auto"/>
              <w:jc w:val="both"/>
              <w:rPr>
                <w:rFonts w:ascii="Times New Roman" w:hAnsi="Times New Roman" w:cs="Times New Roman"/>
                <w:sz w:val="24"/>
                <w:szCs w:val="24"/>
              </w:rPr>
            </w:pPr>
            <w:r w:rsidRPr="00337816">
              <w:rPr>
                <w:rFonts w:ascii="Times New Roman" w:hAnsi="Times New Roman" w:cs="Times New Roman"/>
                <w:sz w:val="24"/>
                <w:szCs w:val="24"/>
              </w:rPr>
              <w:t>machine parts</w:t>
            </w:r>
          </w:p>
        </w:tc>
        <w:tc>
          <w:tcPr>
            <w:tcW w:w="1677" w:type="dxa"/>
          </w:tcPr>
          <w:p w14:paraId="087A4659" w14:textId="77777777" w:rsidR="00192C66" w:rsidRPr="00192C66"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 xml:space="preserve">Exposure to </w:t>
            </w:r>
          </w:p>
          <w:p w14:paraId="55E98BF6" w14:textId="77777777" w:rsidR="00192C66" w:rsidRPr="00192C66"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 xml:space="preserve">injurious </w:t>
            </w:r>
          </w:p>
          <w:p w14:paraId="7BAB4F14" w14:textId="77777777" w:rsidR="00192C66" w:rsidRPr="00192C66"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 xml:space="preserve">machine </w:t>
            </w:r>
          </w:p>
          <w:p w14:paraId="340E47B0" w14:textId="7605B5FD" w:rsidR="004D30B2"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parts</w:t>
            </w:r>
          </w:p>
        </w:tc>
        <w:tc>
          <w:tcPr>
            <w:tcW w:w="1431" w:type="dxa"/>
          </w:tcPr>
          <w:p w14:paraId="32944CA8" w14:textId="77777777" w:rsidR="00192C66" w:rsidRPr="00192C66"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 xml:space="preserve">• Injury </w:t>
            </w:r>
          </w:p>
          <w:p w14:paraId="22E0EE73" w14:textId="7E4D9202" w:rsidR="004D30B2"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 Death</w:t>
            </w:r>
          </w:p>
        </w:tc>
        <w:tc>
          <w:tcPr>
            <w:tcW w:w="1377" w:type="dxa"/>
          </w:tcPr>
          <w:p w14:paraId="2A287E81" w14:textId="77777777" w:rsidR="004D30B2" w:rsidRDefault="004D30B2" w:rsidP="00292B61">
            <w:pPr>
              <w:spacing w:line="360" w:lineRule="auto"/>
              <w:jc w:val="both"/>
              <w:rPr>
                <w:rFonts w:ascii="Times New Roman" w:hAnsi="Times New Roman" w:cs="Times New Roman"/>
                <w:sz w:val="24"/>
                <w:szCs w:val="24"/>
              </w:rPr>
            </w:pPr>
          </w:p>
        </w:tc>
        <w:tc>
          <w:tcPr>
            <w:tcW w:w="1341" w:type="dxa"/>
          </w:tcPr>
          <w:p w14:paraId="6E89F4B3" w14:textId="77777777" w:rsidR="004D30B2" w:rsidRDefault="004D30B2" w:rsidP="00292B61">
            <w:pPr>
              <w:spacing w:line="360" w:lineRule="auto"/>
              <w:jc w:val="both"/>
              <w:rPr>
                <w:rFonts w:ascii="Times New Roman" w:hAnsi="Times New Roman" w:cs="Times New Roman"/>
                <w:sz w:val="24"/>
                <w:szCs w:val="24"/>
              </w:rPr>
            </w:pPr>
          </w:p>
        </w:tc>
      </w:tr>
      <w:tr w:rsidR="00E831EF" w14:paraId="2E0309F0" w14:textId="77777777" w:rsidTr="007B1738">
        <w:trPr>
          <w:trHeight w:val="1709"/>
        </w:trPr>
        <w:tc>
          <w:tcPr>
            <w:tcW w:w="1492" w:type="dxa"/>
          </w:tcPr>
          <w:p w14:paraId="101A925B" w14:textId="5BC75DF3" w:rsidR="004D30B2"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Misuse</w:t>
            </w:r>
          </w:p>
        </w:tc>
        <w:tc>
          <w:tcPr>
            <w:tcW w:w="2032" w:type="dxa"/>
          </w:tcPr>
          <w:p w14:paraId="1F9856A0" w14:textId="77777777" w:rsidR="00192C66" w:rsidRPr="00192C66"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 xml:space="preserve">Use of device or </w:t>
            </w:r>
          </w:p>
          <w:p w14:paraId="323FF9FD" w14:textId="77777777" w:rsidR="00192C66" w:rsidRPr="00192C66"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 xml:space="preserve">its parts for </w:t>
            </w:r>
          </w:p>
          <w:p w14:paraId="666D62DB" w14:textId="5B662BC9" w:rsidR="004D30B2"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wrong purpose</w:t>
            </w:r>
          </w:p>
        </w:tc>
        <w:tc>
          <w:tcPr>
            <w:tcW w:w="1677" w:type="dxa"/>
          </w:tcPr>
          <w:p w14:paraId="0D765570" w14:textId="77777777" w:rsidR="004D30B2" w:rsidRDefault="004D30B2" w:rsidP="00292B61">
            <w:pPr>
              <w:spacing w:line="360" w:lineRule="auto"/>
              <w:jc w:val="both"/>
              <w:rPr>
                <w:rFonts w:ascii="Times New Roman" w:hAnsi="Times New Roman" w:cs="Times New Roman"/>
                <w:sz w:val="24"/>
                <w:szCs w:val="24"/>
              </w:rPr>
            </w:pPr>
          </w:p>
        </w:tc>
        <w:tc>
          <w:tcPr>
            <w:tcW w:w="1431" w:type="dxa"/>
          </w:tcPr>
          <w:p w14:paraId="0FB8500E" w14:textId="77777777" w:rsidR="004D30B2" w:rsidRDefault="004D30B2" w:rsidP="00292B61">
            <w:pPr>
              <w:spacing w:line="360" w:lineRule="auto"/>
              <w:jc w:val="both"/>
              <w:rPr>
                <w:rFonts w:ascii="Times New Roman" w:hAnsi="Times New Roman" w:cs="Times New Roman"/>
                <w:sz w:val="24"/>
                <w:szCs w:val="24"/>
              </w:rPr>
            </w:pPr>
          </w:p>
        </w:tc>
        <w:tc>
          <w:tcPr>
            <w:tcW w:w="1377" w:type="dxa"/>
          </w:tcPr>
          <w:p w14:paraId="2CE3DC90" w14:textId="77777777" w:rsidR="004D30B2" w:rsidRDefault="004D30B2" w:rsidP="00292B61">
            <w:pPr>
              <w:spacing w:line="360" w:lineRule="auto"/>
              <w:jc w:val="both"/>
              <w:rPr>
                <w:rFonts w:ascii="Times New Roman" w:hAnsi="Times New Roman" w:cs="Times New Roman"/>
                <w:sz w:val="24"/>
                <w:szCs w:val="24"/>
              </w:rPr>
            </w:pPr>
          </w:p>
        </w:tc>
        <w:tc>
          <w:tcPr>
            <w:tcW w:w="1341" w:type="dxa"/>
          </w:tcPr>
          <w:p w14:paraId="3C9151FC" w14:textId="77777777" w:rsidR="004D30B2" w:rsidRDefault="004D30B2" w:rsidP="00292B61">
            <w:pPr>
              <w:spacing w:line="360" w:lineRule="auto"/>
              <w:jc w:val="both"/>
              <w:rPr>
                <w:rFonts w:ascii="Times New Roman" w:hAnsi="Times New Roman" w:cs="Times New Roman"/>
                <w:sz w:val="24"/>
                <w:szCs w:val="24"/>
              </w:rPr>
            </w:pPr>
          </w:p>
        </w:tc>
      </w:tr>
      <w:tr w:rsidR="00E831EF" w14:paraId="5A8686FD" w14:textId="77777777" w:rsidTr="007B1738">
        <w:trPr>
          <w:trHeight w:val="1871"/>
        </w:trPr>
        <w:tc>
          <w:tcPr>
            <w:tcW w:w="1492" w:type="dxa"/>
          </w:tcPr>
          <w:p w14:paraId="02E09520" w14:textId="77777777" w:rsidR="00192C66" w:rsidRPr="00192C66"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 xml:space="preserve">Unforeseen </w:t>
            </w:r>
          </w:p>
          <w:p w14:paraId="45A10A6A" w14:textId="503829B1" w:rsidR="004D30B2" w:rsidRPr="008F02B8" w:rsidRDefault="00192C66" w:rsidP="00292B61">
            <w:pPr>
              <w:spacing w:line="360" w:lineRule="auto"/>
              <w:jc w:val="both"/>
              <w:rPr>
                <w:rFonts w:ascii="Times New Roman" w:hAnsi="Times New Roman" w:cs="Times New Roman"/>
                <w:sz w:val="24"/>
                <w:szCs w:val="24"/>
              </w:rPr>
            </w:pPr>
            <w:r w:rsidRPr="00192C66">
              <w:rPr>
                <w:rFonts w:ascii="Times New Roman" w:hAnsi="Times New Roman" w:cs="Times New Roman"/>
                <w:sz w:val="24"/>
                <w:szCs w:val="24"/>
              </w:rPr>
              <w:t>malfunctions</w:t>
            </w:r>
          </w:p>
        </w:tc>
        <w:tc>
          <w:tcPr>
            <w:tcW w:w="2032" w:type="dxa"/>
          </w:tcPr>
          <w:p w14:paraId="4E195043" w14:textId="77777777" w:rsidR="004D30B2" w:rsidRDefault="004D30B2" w:rsidP="00292B61">
            <w:pPr>
              <w:spacing w:line="360" w:lineRule="auto"/>
              <w:jc w:val="both"/>
              <w:rPr>
                <w:rFonts w:ascii="Times New Roman" w:hAnsi="Times New Roman" w:cs="Times New Roman"/>
                <w:sz w:val="24"/>
                <w:szCs w:val="24"/>
              </w:rPr>
            </w:pPr>
          </w:p>
        </w:tc>
        <w:tc>
          <w:tcPr>
            <w:tcW w:w="1677" w:type="dxa"/>
          </w:tcPr>
          <w:p w14:paraId="3C28E651" w14:textId="77777777" w:rsidR="004D30B2" w:rsidRDefault="004D30B2" w:rsidP="00292B61">
            <w:pPr>
              <w:spacing w:line="360" w:lineRule="auto"/>
              <w:jc w:val="both"/>
              <w:rPr>
                <w:rFonts w:ascii="Times New Roman" w:hAnsi="Times New Roman" w:cs="Times New Roman"/>
                <w:sz w:val="24"/>
                <w:szCs w:val="24"/>
              </w:rPr>
            </w:pPr>
          </w:p>
        </w:tc>
        <w:tc>
          <w:tcPr>
            <w:tcW w:w="1431" w:type="dxa"/>
          </w:tcPr>
          <w:p w14:paraId="08189250" w14:textId="77777777" w:rsidR="004D30B2" w:rsidRDefault="004D30B2" w:rsidP="00292B61">
            <w:pPr>
              <w:spacing w:line="360" w:lineRule="auto"/>
              <w:jc w:val="both"/>
              <w:rPr>
                <w:rFonts w:ascii="Times New Roman" w:hAnsi="Times New Roman" w:cs="Times New Roman"/>
                <w:sz w:val="24"/>
                <w:szCs w:val="24"/>
              </w:rPr>
            </w:pPr>
          </w:p>
        </w:tc>
        <w:tc>
          <w:tcPr>
            <w:tcW w:w="1377" w:type="dxa"/>
          </w:tcPr>
          <w:p w14:paraId="31B1B538" w14:textId="77777777" w:rsidR="004D30B2" w:rsidRDefault="004D30B2" w:rsidP="00292B61">
            <w:pPr>
              <w:spacing w:line="360" w:lineRule="auto"/>
              <w:jc w:val="both"/>
              <w:rPr>
                <w:rFonts w:ascii="Times New Roman" w:hAnsi="Times New Roman" w:cs="Times New Roman"/>
                <w:sz w:val="24"/>
                <w:szCs w:val="24"/>
              </w:rPr>
            </w:pPr>
          </w:p>
        </w:tc>
        <w:tc>
          <w:tcPr>
            <w:tcW w:w="1341" w:type="dxa"/>
          </w:tcPr>
          <w:p w14:paraId="0981FAFE" w14:textId="77777777" w:rsidR="004D30B2" w:rsidRDefault="004D30B2" w:rsidP="00292B61">
            <w:pPr>
              <w:spacing w:line="360" w:lineRule="auto"/>
              <w:jc w:val="both"/>
              <w:rPr>
                <w:rFonts w:ascii="Times New Roman" w:hAnsi="Times New Roman" w:cs="Times New Roman"/>
                <w:sz w:val="24"/>
                <w:szCs w:val="24"/>
              </w:rPr>
            </w:pPr>
          </w:p>
        </w:tc>
      </w:tr>
    </w:tbl>
    <w:p w14:paraId="57F2A4C8" w14:textId="12A870B0" w:rsidR="007B1738" w:rsidRDefault="007B1738" w:rsidP="00292B61">
      <w:pPr>
        <w:spacing w:line="360" w:lineRule="auto"/>
        <w:jc w:val="both"/>
        <w:rPr>
          <w:rFonts w:ascii="Times New Roman" w:hAnsi="Times New Roman" w:cs="Times New Roman"/>
          <w:sz w:val="24"/>
          <w:szCs w:val="24"/>
        </w:rPr>
      </w:pPr>
    </w:p>
    <w:p w14:paraId="7856AC1F" w14:textId="77777777" w:rsidR="00492115" w:rsidRDefault="00492115" w:rsidP="00492115">
      <w:pPr>
        <w:pStyle w:val="Heading3"/>
      </w:pPr>
      <w:r>
        <w:t>3.3.8. TEST WITH PREVIOUS A.N.E.T (ANET 3.0)</w:t>
      </w:r>
    </w:p>
    <w:p w14:paraId="301626C9" w14:textId="77777777" w:rsidR="00492115" w:rsidRDefault="00492115" w:rsidP="00492115">
      <w:pPr>
        <w:spacing w:after="314" w:line="360" w:lineRule="auto"/>
        <w:jc w:val="both"/>
      </w:pPr>
      <w:r>
        <w:t>A clinical test was conducted for the reasons stated below;</w:t>
      </w:r>
    </w:p>
    <w:p w14:paraId="5CDABADE" w14:textId="77777777" w:rsidR="00492115" w:rsidRDefault="00492115" w:rsidP="00492115">
      <w:pPr>
        <w:pStyle w:val="ListParagraph"/>
        <w:numPr>
          <w:ilvl w:val="0"/>
          <w:numId w:val="18"/>
        </w:numPr>
        <w:spacing w:after="314" w:line="360" w:lineRule="auto"/>
        <w:jc w:val="both"/>
      </w:pPr>
      <w:r>
        <w:t>To understand the general system employed in Automating Neonatal Transfusion.</w:t>
      </w:r>
    </w:p>
    <w:p w14:paraId="4E3FCC49" w14:textId="77777777" w:rsidR="00492115" w:rsidRDefault="00492115" w:rsidP="00492115">
      <w:pPr>
        <w:pStyle w:val="ListParagraph"/>
        <w:numPr>
          <w:ilvl w:val="0"/>
          <w:numId w:val="18"/>
        </w:numPr>
        <w:spacing w:after="314" w:line="360" w:lineRule="auto"/>
        <w:jc w:val="both"/>
      </w:pPr>
      <w:r>
        <w:t>To identify the problems encountered with the previous model.</w:t>
      </w:r>
    </w:p>
    <w:p w14:paraId="2C7C70D5" w14:textId="77777777" w:rsidR="00492115" w:rsidRDefault="00492115" w:rsidP="00492115">
      <w:pPr>
        <w:spacing w:after="314" w:line="360" w:lineRule="auto"/>
      </w:pPr>
      <w:r>
        <w:t>In our version of the clinical test, we were provided with a blood sample of a California rabbit in an EDTA test tube. This provision was made by Mr. Gyan and Mr. Godwin of the Faculty of Pharmacy. The setup was made as shown in figures 13 and 14.</w:t>
      </w:r>
    </w:p>
    <w:p w14:paraId="008CED1B" w14:textId="07BB035B" w:rsidR="00492115" w:rsidRDefault="00492115" w:rsidP="00492115">
      <w:pPr>
        <w:spacing w:after="314" w:line="360" w:lineRule="auto"/>
      </w:pPr>
      <w:r>
        <w:t xml:space="preserve"> In the setup dyed normal saline was to serve as the donor blood, and the blood sample was provided as the waste blood from the neonate. The clinical text was partially successful. This is because the machine was in a very bad state at the time.</w:t>
      </w:r>
    </w:p>
    <w:p w14:paraId="3970DD75" w14:textId="13B935F6" w:rsidR="00492115" w:rsidRDefault="00492115" w:rsidP="00492115">
      <w:pPr>
        <w:spacing w:after="314" w:line="360" w:lineRule="auto"/>
        <w:jc w:val="both"/>
      </w:pPr>
      <w:r>
        <w:t xml:space="preserve"> The leaded rod which was meant to rotate in order to move the pusher block forward and backward had been removed from the coupling which was meant to secure the threaded rod to the stepper motor. Again, the motor shield which was used with the Stepper motors provides a pulse to move at a specified number of steps, speed, direction, and rate, and would automatically go off when the procedure is started.</w:t>
      </w:r>
    </w:p>
    <w:p w14:paraId="322AE342" w14:textId="77777777" w:rsidR="00492115" w:rsidRDefault="00492115" w:rsidP="00492115">
      <w:pPr>
        <w:keepNext/>
        <w:spacing w:after="314" w:line="360" w:lineRule="auto"/>
        <w:jc w:val="both"/>
      </w:pPr>
      <w:r>
        <w:rPr>
          <w:noProof/>
        </w:rPr>
        <w:lastRenderedPageBreak/>
        <w:drawing>
          <wp:inline distT="0" distB="0" distL="0" distR="0" wp14:anchorId="365A4186" wp14:editId="3B14959B">
            <wp:extent cx="3006804" cy="1609090"/>
            <wp:effectExtent l="0" t="0" r="3175" b="0"/>
            <wp:docPr id="1805565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5917" name="Picture 18055659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0803" cy="1611230"/>
                    </a:xfrm>
                    <a:prstGeom prst="rect">
                      <a:avLst/>
                    </a:prstGeom>
                  </pic:spPr>
                </pic:pic>
              </a:graphicData>
            </a:graphic>
          </wp:inline>
        </w:drawing>
      </w:r>
    </w:p>
    <w:p w14:paraId="325D2322" w14:textId="1E9D86C2" w:rsidR="00492115" w:rsidRDefault="00492115" w:rsidP="00492115">
      <w:pPr>
        <w:pStyle w:val="Caption"/>
        <w:jc w:val="both"/>
      </w:pPr>
      <w:r>
        <w:t xml:space="preserve">Figure </w:t>
      </w:r>
      <w:fldSimple w:instr=" SEQ Figure \* ARABIC ">
        <w:r w:rsidR="00E77E65">
          <w:rPr>
            <w:noProof/>
          </w:rPr>
          <w:t>14</w:t>
        </w:r>
      </w:fldSimple>
      <w:r>
        <w:t xml:space="preserve"> : Set up for test without the rabbits blood</w:t>
      </w:r>
    </w:p>
    <w:p w14:paraId="2D00D796" w14:textId="77777777" w:rsidR="00492115" w:rsidRDefault="00492115" w:rsidP="00492115">
      <w:pPr>
        <w:keepNext/>
        <w:spacing w:after="314" w:line="360" w:lineRule="auto"/>
        <w:jc w:val="both"/>
      </w:pPr>
      <w:r>
        <w:rPr>
          <w:noProof/>
        </w:rPr>
        <w:drawing>
          <wp:inline distT="0" distB="0" distL="0" distR="0" wp14:anchorId="7BFB2314" wp14:editId="201D8A4B">
            <wp:extent cx="2990850" cy="2243138"/>
            <wp:effectExtent l="0" t="0" r="0" b="5080"/>
            <wp:docPr id="2120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1754" name="Picture 2120117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0174" cy="2250131"/>
                    </a:xfrm>
                    <a:prstGeom prst="rect">
                      <a:avLst/>
                    </a:prstGeom>
                  </pic:spPr>
                </pic:pic>
              </a:graphicData>
            </a:graphic>
          </wp:inline>
        </w:drawing>
      </w:r>
    </w:p>
    <w:p w14:paraId="2F373033" w14:textId="36D976F6" w:rsidR="00492115" w:rsidRDefault="00492115" w:rsidP="00492115">
      <w:pPr>
        <w:pStyle w:val="Caption"/>
        <w:jc w:val="both"/>
      </w:pPr>
      <w:r>
        <w:t xml:space="preserve">Figure </w:t>
      </w:r>
      <w:fldSimple w:instr=" SEQ Figure \* ARABIC ">
        <w:r w:rsidR="00E77E65">
          <w:rPr>
            <w:noProof/>
          </w:rPr>
          <w:t>15</w:t>
        </w:r>
      </w:fldSimple>
      <w:r>
        <w:t xml:space="preserve"> : Complete set up for testing</w:t>
      </w:r>
    </w:p>
    <w:p w14:paraId="417FBEE3" w14:textId="77777777" w:rsidR="00492115" w:rsidRPr="00492115" w:rsidRDefault="00492115" w:rsidP="00492115"/>
    <w:p w14:paraId="1E33CA47" w14:textId="308EED15" w:rsidR="00492115" w:rsidRDefault="00492115" w:rsidP="004534D3">
      <w:pPr>
        <w:pStyle w:val="Heading4"/>
      </w:pPr>
      <w:r>
        <w:t>3.3.8.1 CONCLUSIONS DRAWN FROM THE TEST</w:t>
      </w:r>
    </w:p>
    <w:p w14:paraId="47612C1F" w14:textId="5F7E401A" w:rsidR="004534D3" w:rsidRDefault="004534D3" w:rsidP="004534D3">
      <w:r>
        <w:t xml:space="preserve">The test was conducted on the recent edition of the ANET which is ANET 3.0 and from the test we realized that the pusher block could not pull the blood well due to the coupler. The lead rod removed from the coupler and as such there were not enough complete revolutions unless completed manually. </w:t>
      </w:r>
    </w:p>
    <w:p w14:paraId="37C6B679" w14:textId="06D9F148" w:rsidR="004534D3" w:rsidRDefault="004534D3" w:rsidP="004534D3">
      <w:r>
        <w:t>Also, the handles of the motors do not turn the valves themselves and had to be done manually so that the blood would flow through the valve to the donor blood bag and the waste blood bag for drawing and replacing respectively.</w:t>
      </w:r>
    </w:p>
    <w:p w14:paraId="03CB771C" w14:textId="6DF2527E" w:rsidR="004534D3" w:rsidRDefault="00E77E65" w:rsidP="004534D3">
      <w:r>
        <w:t>Also, issues</w:t>
      </w:r>
      <w:r w:rsidR="004534D3">
        <w:t xml:space="preserve"> of clotting were realized since the length of the tube was not well calculated to predict when it has to stop the draw and when to replace it.</w:t>
      </w:r>
    </w:p>
    <w:p w14:paraId="6D194A95" w14:textId="5EAA144F" w:rsidR="004534D3" w:rsidRPr="004534D3" w:rsidRDefault="004534D3" w:rsidP="004534D3">
      <w:r>
        <w:t xml:space="preserve">Supply of power was one problem encountered. The power which was supplied by the energizer batteries as used by the recent generation would not power the two motors and the pusher </w:t>
      </w:r>
      <w:proofErr w:type="spellStart"/>
      <w:proofErr w:type="gramStart"/>
      <w:r w:rsidR="00E77E65">
        <w:t>block.At</w:t>
      </w:r>
      <w:proofErr w:type="spellEnd"/>
      <w:proofErr w:type="gramEnd"/>
      <w:r w:rsidR="00E77E65">
        <w:t xml:space="preserve"> the point when the cycle of withdrawal and replacing is about to start due to inadequate power supply, the LED indicator on the motor drivers go off.</w:t>
      </w:r>
    </w:p>
    <w:p w14:paraId="28F380C7" w14:textId="5A161ADB" w:rsidR="00492115" w:rsidRDefault="00492115" w:rsidP="00492115">
      <w:pPr>
        <w:pStyle w:val="Heading2"/>
        <w:spacing w:line="360" w:lineRule="auto"/>
        <w:jc w:val="both"/>
      </w:pPr>
      <w:r>
        <w:lastRenderedPageBreak/>
        <w:t>3.4 A.N.E.T. 4.0</w:t>
      </w:r>
    </w:p>
    <w:p w14:paraId="6C836947" w14:textId="77777777" w:rsidR="00927CBB" w:rsidRDefault="00492115" w:rsidP="00492115">
      <w:p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t>ANET 4.0, based on the problems encountered in ANET 1.0, ANET 2.0, and ANET 3.0, as well as the results of animal trials, would differ and differ significantly from previous editions.</w:t>
      </w:r>
    </w:p>
    <w:p w14:paraId="20A00B04" w14:textId="086ACCE5" w:rsidR="00492115" w:rsidRDefault="00492115" w:rsidP="00492115">
      <w:p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t>These new additions aim to address issues that have arisen in previous editions by utilizing classical electronics to ensure a smooth plunging effect, resolving overheating issues that have occurred in all previous generations of the ANET, and addressing numerous other issues that have been identified.</w:t>
      </w:r>
    </w:p>
    <w:p w14:paraId="36D35F30" w14:textId="77777777" w:rsidR="00492115" w:rsidRDefault="00492115" w:rsidP="00492115">
      <w:pPr>
        <w:spacing w:after="0" w:line="360" w:lineRule="auto"/>
        <w:jc w:val="both"/>
      </w:pPr>
    </w:p>
    <w:p w14:paraId="620C2EA4" w14:textId="3FC4B4AE" w:rsidR="00492115" w:rsidRPr="00FF5CDB" w:rsidRDefault="00492115" w:rsidP="00927CBB">
      <w:pPr>
        <w:pStyle w:val="Heading3"/>
        <w:spacing w:line="360" w:lineRule="auto"/>
      </w:pPr>
      <w:r w:rsidRPr="00FF5CDB">
        <w:t>3.4.1</w:t>
      </w:r>
      <w:r w:rsidRPr="00FF5CDB">
        <w:tab/>
        <w:t>MECHANICAL COMPONENTS</w:t>
      </w:r>
    </w:p>
    <w:p w14:paraId="08662B5D" w14:textId="50F2A66E" w:rsidR="00492115" w:rsidRPr="00505694" w:rsidRDefault="00492115" w:rsidP="00505694">
      <w:pPr>
        <w:pStyle w:val="Heading4"/>
        <w:rPr>
          <w:sz w:val="24"/>
          <w:szCs w:val="24"/>
        </w:rPr>
      </w:pPr>
      <w:r w:rsidRPr="00505694">
        <w:rPr>
          <w:sz w:val="24"/>
          <w:szCs w:val="24"/>
        </w:rPr>
        <w:t>3.4.1.1</w:t>
      </w:r>
      <w:r w:rsidRPr="00505694">
        <w:rPr>
          <w:sz w:val="24"/>
          <w:szCs w:val="24"/>
        </w:rPr>
        <w:tab/>
        <w:t>Push and Pull Segment</w:t>
      </w:r>
    </w:p>
    <w:p w14:paraId="1A5D4EEF" w14:textId="77777777" w:rsidR="00FF5CDB" w:rsidRPr="00927CBB" w:rsidRDefault="00492115" w:rsidP="00927CBB">
      <w:p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t>This segment aims to replace clinicians' manual drawing and delivering of blood with a customized automated syringe pump.</w:t>
      </w:r>
    </w:p>
    <w:p w14:paraId="529A43D5" w14:textId="08A9D762" w:rsidR="00492115" w:rsidRPr="00927CBB" w:rsidRDefault="00492115" w:rsidP="00927CBB">
      <w:p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t xml:space="preserve"> This syringe pump consists of </w:t>
      </w:r>
    </w:p>
    <w:p w14:paraId="0329334D" w14:textId="77777777" w:rsidR="00492115" w:rsidRPr="00927CBB" w:rsidRDefault="00492115" w:rsidP="00927CBB">
      <w:pPr>
        <w:spacing w:after="0" w:line="360" w:lineRule="auto"/>
        <w:jc w:val="both"/>
        <w:rPr>
          <w:rFonts w:ascii="Times New Roman" w:hAnsi="Times New Roman" w:cs="Times New Roman"/>
          <w:sz w:val="24"/>
          <w:szCs w:val="24"/>
        </w:rPr>
      </w:pPr>
    </w:p>
    <w:p w14:paraId="5EA1BA2F" w14:textId="2F7972EA" w:rsidR="00492115" w:rsidRPr="00927CBB" w:rsidRDefault="00492115" w:rsidP="00927CBB">
      <w:pPr>
        <w:pStyle w:val="ListParagraph"/>
        <w:numPr>
          <w:ilvl w:val="0"/>
          <w:numId w:val="12"/>
        </w:num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t xml:space="preserve">a bipolar stepper </w:t>
      </w:r>
      <w:r w:rsidR="00FF5CDB" w:rsidRPr="00927CBB">
        <w:rPr>
          <w:rFonts w:ascii="Times New Roman" w:hAnsi="Times New Roman" w:cs="Times New Roman"/>
          <w:sz w:val="24"/>
          <w:szCs w:val="24"/>
        </w:rPr>
        <w:t>motors</w:t>
      </w:r>
      <w:r w:rsidRPr="00927CBB">
        <w:rPr>
          <w:rFonts w:ascii="Times New Roman" w:hAnsi="Times New Roman" w:cs="Times New Roman"/>
          <w:sz w:val="24"/>
          <w:szCs w:val="24"/>
        </w:rPr>
        <w:t xml:space="preserve"> </w:t>
      </w:r>
    </w:p>
    <w:p w14:paraId="7D70732A" w14:textId="2671D836" w:rsidR="00492115" w:rsidRPr="00927CBB" w:rsidRDefault="00492115" w:rsidP="00927CBB">
      <w:pPr>
        <w:pStyle w:val="ListParagraph"/>
        <w:numPr>
          <w:ilvl w:val="0"/>
          <w:numId w:val="12"/>
        </w:num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t xml:space="preserve">Flex coupler </w:t>
      </w:r>
    </w:p>
    <w:p w14:paraId="5DFF1E26" w14:textId="12384426" w:rsidR="00492115" w:rsidRPr="00927CBB" w:rsidRDefault="00492115" w:rsidP="00927CBB">
      <w:pPr>
        <w:pStyle w:val="ListParagraph"/>
        <w:numPr>
          <w:ilvl w:val="0"/>
          <w:numId w:val="12"/>
        </w:num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t xml:space="preserve">3D printed parts </w:t>
      </w:r>
    </w:p>
    <w:p w14:paraId="1F347671" w14:textId="6657F29C" w:rsidR="00492115" w:rsidRPr="00927CBB" w:rsidRDefault="00492115" w:rsidP="00927CBB">
      <w:pPr>
        <w:spacing w:after="0" w:line="360" w:lineRule="auto"/>
        <w:ind w:firstLine="720"/>
        <w:jc w:val="both"/>
        <w:rPr>
          <w:rFonts w:ascii="Times New Roman" w:hAnsi="Times New Roman" w:cs="Times New Roman"/>
          <w:sz w:val="24"/>
          <w:szCs w:val="24"/>
        </w:rPr>
      </w:pPr>
      <w:r w:rsidRPr="00927CBB">
        <w:rPr>
          <w:rFonts w:ascii="Times New Roman" w:hAnsi="Times New Roman" w:cs="Times New Roman"/>
          <w:sz w:val="24"/>
          <w:szCs w:val="24"/>
        </w:rPr>
        <w:t>Front Support</w:t>
      </w:r>
    </w:p>
    <w:p w14:paraId="3AB09056" w14:textId="77777777" w:rsidR="00492115" w:rsidRPr="00927CBB" w:rsidRDefault="00492115" w:rsidP="00927CBB">
      <w:pPr>
        <w:pStyle w:val="ListParagraph"/>
        <w:numPr>
          <w:ilvl w:val="0"/>
          <w:numId w:val="23"/>
        </w:num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t>Hand Knob (9 mm)</w:t>
      </w:r>
    </w:p>
    <w:p w14:paraId="229E116E" w14:textId="77777777" w:rsidR="00492115" w:rsidRPr="00927CBB" w:rsidRDefault="00492115" w:rsidP="00927CBB">
      <w:pPr>
        <w:spacing w:after="0" w:line="360" w:lineRule="auto"/>
        <w:ind w:left="1440"/>
        <w:jc w:val="both"/>
        <w:rPr>
          <w:rFonts w:ascii="Times New Roman" w:hAnsi="Times New Roman" w:cs="Times New Roman"/>
          <w:sz w:val="24"/>
          <w:szCs w:val="24"/>
        </w:rPr>
      </w:pPr>
      <w:r w:rsidRPr="00927CBB">
        <w:rPr>
          <w:rFonts w:ascii="Times New Roman" w:hAnsi="Times New Roman" w:cs="Times New Roman"/>
          <w:sz w:val="24"/>
          <w:szCs w:val="24"/>
        </w:rPr>
        <w:t>Hand Knob (8 mm)</w:t>
      </w:r>
    </w:p>
    <w:p w14:paraId="250F68CD" w14:textId="77777777" w:rsidR="00492115" w:rsidRPr="00927CBB" w:rsidRDefault="00492115" w:rsidP="00927CBB">
      <w:pPr>
        <w:spacing w:after="0" w:line="360" w:lineRule="auto"/>
        <w:ind w:left="720" w:firstLine="720"/>
        <w:jc w:val="both"/>
        <w:rPr>
          <w:rFonts w:ascii="Times New Roman" w:hAnsi="Times New Roman" w:cs="Times New Roman"/>
          <w:sz w:val="24"/>
          <w:szCs w:val="24"/>
        </w:rPr>
      </w:pPr>
      <w:r w:rsidRPr="00927CBB">
        <w:rPr>
          <w:rFonts w:ascii="Times New Roman" w:hAnsi="Times New Roman" w:cs="Times New Roman"/>
          <w:sz w:val="24"/>
          <w:szCs w:val="24"/>
        </w:rPr>
        <w:t>Hand Knob (7 mm)</w:t>
      </w:r>
    </w:p>
    <w:p w14:paraId="5B345105" w14:textId="77777777" w:rsidR="00492115" w:rsidRPr="00927CBB" w:rsidRDefault="00492115" w:rsidP="00927CBB">
      <w:pPr>
        <w:spacing w:after="0" w:line="360" w:lineRule="auto"/>
        <w:ind w:left="720" w:firstLine="720"/>
        <w:jc w:val="both"/>
        <w:rPr>
          <w:rFonts w:ascii="Times New Roman" w:hAnsi="Times New Roman" w:cs="Times New Roman"/>
          <w:sz w:val="24"/>
          <w:szCs w:val="24"/>
        </w:rPr>
      </w:pPr>
      <w:r w:rsidRPr="00927CBB">
        <w:rPr>
          <w:rFonts w:ascii="Times New Roman" w:hAnsi="Times New Roman" w:cs="Times New Roman"/>
          <w:sz w:val="24"/>
          <w:szCs w:val="24"/>
        </w:rPr>
        <w:t>Top Syringe Holder</w:t>
      </w:r>
    </w:p>
    <w:p w14:paraId="011510C6" w14:textId="77777777" w:rsidR="00492115" w:rsidRPr="00927CBB" w:rsidRDefault="00492115" w:rsidP="00927CBB">
      <w:pPr>
        <w:spacing w:after="0" w:line="360" w:lineRule="auto"/>
        <w:ind w:left="720" w:firstLine="720"/>
        <w:jc w:val="both"/>
        <w:rPr>
          <w:rFonts w:ascii="Times New Roman" w:hAnsi="Times New Roman" w:cs="Times New Roman"/>
          <w:sz w:val="24"/>
          <w:szCs w:val="24"/>
        </w:rPr>
      </w:pPr>
      <w:r w:rsidRPr="00927CBB">
        <w:rPr>
          <w:rFonts w:ascii="Times New Roman" w:hAnsi="Times New Roman" w:cs="Times New Roman"/>
          <w:sz w:val="24"/>
          <w:szCs w:val="24"/>
        </w:rPr>
        <w:t>Side Syringe Holder</w:t>
      </w:r>
    </w:p>
    <w:p w14:paraId="20313B3F" w14:textId="77777777" w:rsidR="00492115" w:rsidRPr="00927CBB" w:rsidRDefault="00492115" w:rsidP="00927CBB">
      <w:pPr>
        <w:spacing w:after="0" w:line="360" w:lineRule="auto"/>
        <w:ind w:left="720" w:firstLine="720"/>
        <w:jc w:val="both"/>
        <w:rPr>
          <w:rFonts w:ascii="Times New Roman" w:hAnsi="Times New Roman" w:cs="Times New Roman"/>
          <w:sz w:val="24"/>
          <w:szCs w:val="24"/>
        </w:rPr>
      </w:pPr>
      <w:r w:rsidRPr="00927CBB">
        <w:rPr>
          <w:rFonts w:ascii="Times New Roman" w:hAnsi="Times New Roman" w:cs="Times New Roman"/>
          <w:sz w:val="24"/>
          <w:szCs w:val="24"/>
        </w:rPr>
        <w:t>Limit Stop</w:t>
      </w:r>
    </w:p>
    <w:p w14:paraId="1BBAA606" w14:textId="77777777" w:rsidR="00492115" w:rsidRPr="00927CBB" w:rsidRDefault="00492115" w:rsidP="00927CBB">
      <w:pPr>
        <w:spacing w:after="0" w:line="360" w:lineRule="auto"/>
        <w:ind w:left="720" w:firstLine="720"/>
        <w:jc w:val="both"/>
        <w:rPr>
          <w:rFonts w:ascii="Times New Roman" w:hAnsi="Times New Roman" w:cs="Times New Roman"/>
          <w:sz w:val="24"/>
          <w:szCs w:val="24"/>
        </w:rPr>
      </w:pPr>
      <w:r w:rsidRPr="00927CBB">
        <w:rPr>
          <w:rFonts w:ascii="Times New Roman" w:hAnsi="Times New Roman" w:cs="Times New Roman"/>
          <w:sz w:val="24"/>
          <w:szCs w:val="24"/>
        </w:rPr>
        <w:t>Plunger Holders</w:t>
      </w:r>
    </w:p>
    <w:p w14:paraId="627FF3C1" w14:textId="77777777" w:rsidR="00492115" w:rsidRPr="00927CBB" w:rsidRDefault="00492115" w:rsidP="00927CBB">
      <w:pPr>
        <w:spacing w:after="0" w:line="360" w:lineRule="auto"/>
        <w:ind w:left="720" w:firstLine="720"/>
        <w:jc w:val="both"/>
        <w:rPr>
          <w:rFonts w:ascii="Times New Roman" w:hAnsi="Times New Roman" w:cs="Times New Roman"/>
          <w:sz w:val="24"/>
          <w:szCs w:val="24"/>
        </w:rPr>
      </w:pPr>
      <w:r w:rsidRPr="00927CBB">
        <w:rPr>
          <w:rFonts w:ascii="Times New Roman" w:hAnsi="Times New Roman" w:cs="Times New Roman"/>
          <w:sz w:val="24"/>
          <w:szCs w:val="24"/>
        </w:rPr>
        <w:t xml:space="preserve">Carriage </w:t>
      </w:r>
    </w:p>
    <w:p w14:paraId="61B724D1" w14:textId="77777777" w:rsidR="00492115" w:rsidRPr="00927CBB" w:rsidRDefault="00492115" w:rsidP="00927CBB">
      <w:pPr>
        <w:spacing w:after="0" w:line="360" w:lineRule="auto"/>
        <w:ind w:left="720" w:firstLine="720"/>
        <w:jc w:val="both"/>
        <w:rPr>
          <w:rFonts w:ascii="Times New Roman" w:hAnsi="Times New Roman" w:cs="Times New Roman"/>
          <w:sz w:val="24"/>
          <w:szCs w:val="24"/>
        </w:rPr>
      </w:pPr>
      <w:r w:rsidRPr="00927CBB">
        <w:rPr>
          <w:rFonts w:ascii="Times New Roman" w:hAnsi="Times New Roman" w:cs="Times New Roman"/>
          <w:sz w:val="24"/>
          <w:szCs w:val="24"/>
        </w:rPr>
        <w:t>Endstop Switch</w:t>
      </w:r>
    </w:p>
    <w:p w14:paraId="4A0C4516" w14:textId="77777777" w:rsidR="00492115" w:rsidRPr="00927CBB" w:rsidRDefault="00492115" w:rsidP="00927CBB">
      <w:pPr>
        <w:spacing w:after="0" w:line="360" w:lineRule="auto"/>
        <w:ind w:left="720" w:firstLine="720"/>
        <w:jc w:val="both"/>
        <w:rPr>
          <w:rFonts w:ascii="Times New Roman" w:hAnsi="Times New Roman" w:cs="Times New Roman"/>
          <w:sz w:val="24"/>
          <w:szCs w:val="24"/>
        </w:rPr>
      </w:pPr>
      <w:r w:rsidRPr="00927CBB">
        <w:rPr>
          <w:rFonts w:ascii="Times New Roman" w:hAnsi="Times New Roman" w:cs="Times New Roman"/>
          <w:sz w:val="24"/>
          <w:szCs w:val="24"/>
        </w:rPr>
        <w:t>Slider</w:t>
      </w:r>
    </w:p>
    <w:p w14:paraId="0149B001" w14:textId="17CA9ACF" w:rsidR="00492115" w:rsidRPr="00927CBB" w:rsidRDefault="00492115" w:rsidP="00586B75">
      <w:pPr>
        <w:spacing w:after="0" w:line="360" w:lineRule="auto"/>
        <w:ind w:left="720" w:firstLine="720"/>
        <w:jc w:val="both"/>
        <w:rPr>
          <w:rFonts w:ascii="Times New Roman" w:hAnsi="Times New Roman" w:cs="Times New Roman"/>
          <w:sz w:val="24"/>
          <w:szCs w:val="24"/>
        </w:rPr>
      </w:pPr>
      <w:r w:rsidRPr="00927CBB">
        <w:rPr>
          <w:rFonts w:ascii="Times New Roman" w:hAnsi="Times New Roman" w:cs="Times New Roman"/>
          <w:sz w:val="24"/>
          <w:szCs w:val="24"/>
        </w:rPr>
        <w:t>Back support</w:t>
      </w:r>
    </w:p>
    <w:p w14:paraId="02F1D8D4" w14:textId="6DC4E4DA" w:rsidR="00492115" w:rsidRPr="00927CBB" w:rsidRDefault="00492115" w:rsidP="00927CBB">
      <w:pPr>
        <w:pStyle w:val="ListParagraph"/>
        <w:numPr>
          <w:ilvl w:val="0"/>
          <w:numId w:val="23"/>
        </w:num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t xml:space="preserve">lead screw and nut </w:t>
      </w:r>
    </w:p>
    <w:p w14:paraId="191B8751" w14:textId="27BFF183" w:rsidR="00492115" w:rsidRPr="00586B75" w:rsidRDefault="00492115" w:rsidP="00927CBB">
      <w:pPr>
        <w:pStyle w:val="ListParagraph"/>
        <w:numPr>
          <w:ilvl w:val="0"/>
          <w:numId w:val="23"/>
        </w:num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t>8mm guiding rods and linear bearings</w:t>
      </w:r>
    </w:p>
    <w:p w14:paraId="62C27A6A" w14:textId="77777777" w:rsidR="00E77E65" w:rsidRDefault="00492115" w:rsidP="00927CBB">
      <w:p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lastRenderedPageBreak/>
        <w:t xml:space="preserve">The stepper motor rotates in the clockwise direction. Because of its attachment to the motor's shaft, its rotation causes the lead screw to rotate in the same direction. The pusher block, which is attached to the lead screw, moves forward in a straight line. </w:t>
      </w:r>
    </w:p>
    <w:p w14:paraId="47431217" w14:textId="0C3EDD75" w:rsidR="00492115" w:rsidRPr="00586B75" w:rsidRDefault="00492115" w:rsidP="00927CBB">
      <w:pPr>
        <w:spacing w:after="0" w:line="360" w:lineRule="auto"/>
        <w:jc w:val="both"/>
        <w:rPr>
          <w:rFonts w:ascii="Times New Roman" w:hAnsi="Times New Roman" w:cs="Times New Roman"/>
          <w:sz w:val="24"/>
          <w:szCs w:val="24"/>
        </w:rPr>
      </w:pPr>
      <w:r w:rsidRPr="00927CBB">
        <w:rPr>
          <w:rFonts w:ascii="Times New Roman" w:hAnsi="Times New Roman" w:cs="Times New Roman"/>
          <w:sz w:val="24"/>
          <w:szCs w:val="24"/>
        </w:rPr>
        <w:t xml:space="preserve">The linear motion is accomplished through the use of guide rods, which prevent the pusher block from moving sideways. As the pusher block advances, it pushes the plunger of the syringe, causing a pumping </w:t>
      </w:r>
      <w:r w:rsidR="00E77E65" w:rsidRPr="00927CBB">
        <w:rPr>
          <w:rFonts w:ascii="Times New Roman" w:hAnsi="Times New Roman" w:cs="Times New Roman"/>
          <w:sz w:val="24"/>
          <w:szCs w:val="24"/>
        </w:rPr>
        <w:t>action. To</w:t>
      </w:r>
      <w:r w:rsidRPr="00927CBB">
        <w:rPr>
          <w:rFonts w:ascii="Times New Roman" w:hAnsi="Times New Roman" w:cs="Times New Roman"/>
          <w:sz w:val="24"/>
          <w:szCs w:val="24"/>
        </w:rPr>
        <w:t xml:space="preserve"> produce a sucking action, the motor rotates counterclockwise, causing the threaded rod to rotate in the same direction. Because the pusher block's syringe holder grips the syringe tightly, it pulls the plunger of the syringe along, causing a sucking action as it moves backward. The stepper motor's continuous rotation and direction cause us to suck and pump blood into and out of the baby.</w:t>
      </w:r>
    </w:p>
    <w:p w14:paraId="40665768" w14:textId="487BC439" w:rsidR="00492115" w:rsidRPr="00927CBB" w:rsidRDefault="00492115" w:rsidP="00927CBB">
      <w:pPr>
        <w:pStyle w:val="ListParagraph"/>
        <w:numPr>
          <w:ilvl w:val="0"/>
          <w:numId w:val="19"/>
        </w:numPr>
        <w:spacing w:after="0" w:line="360" w:lineRule="auto"/>
        <w:rPr>
          <w:rFonts w:ascii="Times New Roman" w:hAnsi="Times New Roman" w:cs="Times New Roman"/>
          <w:b/>
          <w:bCs/>
          <w:sz w:val="24"/>
          <w:szCs w:val="24"/>
        </w:rPr>
      </w:pPr>
      <w:r w:rsidRPr="00927CBB">
        <w:rPr>
          <w:rFonts w:ascii="Times New Roman" w:hAnsi="Times New Roman" w:cs="Times New Roman"/>
          <w:b/>
          <w:bCs/>
          <w:sz w:val="24"/>
          <w:szCs w:val="24"/>
        </w:rPr>
        <w:t xml:space="preserve">Stepper motor </w:t>
      </w:r>
    </w:p>
    <w:p w14:paraId="45BE85B7" w14:textId="77777777" w:rsidR="00927CBB" w:rsidRDefault="00492115" w:rsidP="00927CBB">
      <w:pPr>
        <w:spacing w:after="0" w:line="360" w:lineRule="auto"/>
        <w:rPr>
          <w:rFonts w:ascii="Times New Roman" w:hAnsi="Times New Roman" w:cs="Times New Roman"/>
          <w:sz w:val="24"/>
          <w:szCs w:val="24"/>
        </w:rPr>
      </w:pPr>
      <w:r w:rsidRPr="00927CBB">
        <w:rPr>
          <w:rFonts w:ascii="Times New Roman" w:hAnsi="Times New Roman" w:cs="Times New Roman"/>
          <w:sz w:val="24"/>
          <w:szCs w:val="24"/>
        </w:rPr>
        <w:t>A stepper motor is an electric motor whose main characteristic is that its shaft rotates in steps, or by moving a fixed number of degrees.</w:t>
      </w:r>
    </w:p>
    <w:p w14:paraId="31340839" w14:textId="391CA927" w:rsidR="00492115" w:rsidRPr="00927CBB" w:rsidRDefault="00492115" w:rsidP="00927CBB">
      <w:pPr>
        <w:spacing w:after="0" w:line="360" w:lineRule="auto"/>
        <w:rPr>
          <w:rFonts w:ascii="Times New Roman" w:hAnsi="Times New Roman" w:cs="Times New Roman"/>
          <w:sz w:val="24"/>
          <w:szCs w:val="24"/>
        </w:rPr>
      </w:pPr>
      <w:r w:rsidRPr="00927CBB">
        <w:rPr>
          <w:rFonts w:ascii="Times New Roman" w:hAnsi="Times New Roman" w:cs="Times New Roman"/>
          <w:sz w:val="24"/>
          <w:szCs w:val="24"/>
        </w:rPr>
        <w:t>Stepper motors produce high torque in a small package and are ideal for quick acceleration and response. It consists of a stator and a rotor.</w:t>
      </w:r>
    </w:p>
    <w:p w14:paraId="342C4B93" w14:textId="77777777" w:rsidR="00492115" w:rsidRPr="00092386" w:rsidRDefault="00492115" w:rsidP="00927CBB">
      <w:pPr>
        <w:spacing w:after="0" w:line="360" w:lineRule="auto"/>
        <w:jc w:val="both"/>
      </w:pPr>
    </w:p>
    <w:p w14:paraId="225C0A37" w14:textId="632383B7" w:rsidR="00492115" w:rsidRDefault="00927CBB" w:rsidP="00927CBB">
      <w:pPr>
        <w:spacing w:after="314" w:line="360" w:lineRule="auto"/>
        <w:jc w:val="both"/>
      </w:pPr>
      <w:r>
        <w:rPr>
          <w:noProof/>
        </w:rPr>
        <mc:AlternateContent>
          <mc:Choice Requires="wps">
            <w:drawing>
              <wp:anchor distT="0" distB="0" distL="114300" distR="114300" simplePos="0" relativeHeight="251681792" behindDoc="1" locked="0" layoutInCell="1" allowOverlap="1" wp14:anchorId="6480DE97" wp14:editId="7A8349FD">
                <wp:simplePos x="0" y="0"/>
                <wp:positionH relativeFrom="column">
                  <wp:posOffset>1592580</wp:posOffset>
                </wp:positionH>
                <wp:positionV relativeFrom="paragraph">
                  <wp:posOffset>2172970</wp:posOffset>
                </wp:positionV>
                <wp:extent cx="2080260" cy="635"/>
                <wp:effectExtent l="0" t="0" r="0" b="0"/>
                <wp:wrapTight wrapText="bothSides">
                  <wp:wrapPolygon edited="0">
                    <wp:start x="0" y="0"/>
                    <wp:lineTo x="0" y="21600"/>
                    <wp:lineTo x="21600" y="21600"/>
                    <wp:lineTo x="21600" y="0"/>
                  </wp:wrapPolygon>
                </wp:wrapTight>
                <wp:docPr id="562261098" name="Text Box 1"/>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4ADB88FF" w14:textId="50502EDF" w:rsidR="00927CBB" w:rsidRPr="0009464F" w:rsidRDefault="00927CBB" w:rsidP="00927CBB">
                            <w:pPr>
                              <w:pStyle w:val="Caption"/>
                              <w:rPr>
                                <w:noProof/>
                              </w:rPr>
                            </w:pPr>
                            <w:r>
                              <w:t xml:space="preserve">Figure </w:t>
                            </w:r>
                            <w:fldSimple w:instr=" SEQ Figure \* ARABIC ">
                              <w:r w:rsidR="00E77E65">
                                <w:rPr>
                                  <w:noProof/>
                                </w:rPr>
                                <w:t>16</w:t>
                              </w:r>
                            </w:fldSimple>
                            <w:r>
                              <w:t xml:space="preserve"> :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80DE97" id="_x0000_t202" coordsize="21600,21600" o:spt="202" path="m,l,21600r21600,l21600,xe">
                <v:stroke joinstyle="miter"/>
                <v:path gradientshapeok="t" o:connecttype="rect"/>
              </v:shapetype>
              <v:shape id="Text Box 1" o:spid="_x0000_s1026" type="#_x0000_t202" style="position:absolute;left:0;text-align:left;margin-left:125.4pt;margin-top:171.1pt;width:163.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" stroked="f">
                <v:textbox style="mso-fit-shape-to-text:t" inset="0,0,0,0">
                  <w:txbxContent>
                    <w:p w14:paraId="4ADB88FF" w14:textId="50502EDF" w:rsidR="00927CBB" w:rsidRPr="0009464F" w:rsidRDefault="00927CBB" w:rsidP="00927CBB">
                      <w:pPr>
                        <w:pStyle w:val="Caption"/>
                        <w:rPr>
                          <w:noProof/>
                        </w:rPr>
                      </w:pPr>
                      <w:r>
                        <w:t xml:space="preserve">Figure </w:t>
                      </w:r>
                      <w:fldSimple w:instr=" SEQ Figure \* ARABIC ">
                        <w:r w:rsidR="00E77E65">
                          <w:rPr>
                            <w:noProof/>
                          </w:rPr>
                          <w:t>16</w:t>
                        </w:r>
                      </w:fldSimple>
                      <w:r>
                        <w:t xml:space="preserve"> : Motor</w:t>
                      </w:r>
                    </w:p>
                  </w:txbxContent>
                </v:textbox>
                <w10:wrap type="tight"/>
              </v:shape>
            </w:pict>
          </mc:Fallback>
        </mc:AlternateContent>
      </w:r>
      <w:r w:rsidR="00492115">
        <w:rPr>
          <w:noProof/>
        </w:rPr>
        <w:drawing>
          <wp:anchor distT="0" distB="0" distL="114300" distR="114300" simplePos="0" relativeHeight="251659264" behindDoc="1" locked="0" layoutInCell="1" allowOverlap="1" wp14:anchorId="3EC37A0B" wp14:editId="35E9D174">
            <wp:simplePos x="0" y="0"/>
            <wp:positionH relativeFrom="column">
              <wp:posOffset>1592580</wp:posOffset>
            </wp:positionH>
            <wp:positionV relativeFrom="paragraph">
              <wp:posOffset>7620</wp:posOffset>
            </wp:positionV>
            <wp:extent cx="2080260" cy="2108200"/>
            <wp:effectExtent l="0" t="0" r="0" b="6350"/>
            <wp:wrapTight wrapText="bothSides">
              <wp:wrapPolygon edited="0">
                <wp:start x="13846" y="0"/>
                <wp:lineTo x="11275" y="1171"/>
                <wp:lineTo x="7319" y="3123"/>
                <wp:lineTo x="4747" y="3904"/>
                <wp:lineTo x="1780" y="5465"/>
                <wp:lineTo x="1978" y="12882"/>
                <wp:lineTo x="0" y="15614"/>
                <wp:lineTo x="0" y="16590"/>
                <wp:lineTo x="5736" y="19128"/>
                <wp:lineTo x="6923" y="19128"/>
                <wp:lineTo x="10286" y="21080"/>
                <wp:lineTo x="10484" y="21470"/>
                <wp:lineTo x="11868" y="21470"/>
                <wp:lineTo x="12066" y="21080"/>
                <wp:lineTo x="15033" y="19323"/>
                <wp:lineTo x="15824" y="19128"/>
                <wp:lineTo x="21165" y="16395"/>
                <wp:lineTo x="21363" y="6051"/>
                <wp:lineTo x="19582" y="4294"/>
                <wp:lineTo x="17802" y="3513"/>
                <wp:lineTo x="15033" y="0"/>
                <wp:lineTo x="13846" y="0"/>
              </wp:wrapPolygon>
            </wp:wrapTight>
            <wp:docPr id="2085588722" name="Picture 208558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080260" cy="2108200"/>
                    </a:xfrm>
                    <a:prstGeom prst="rect">
                      <a:avLst/>
                    </a:prstGeom>
                  </pic:spPr>
                </pic:pic>
              </a:graphicData>
            </a:graphic>
            <wp14:sizeRelH relativeFrom="margin">
              <wp14:pctWidth>0</wp14:pctWidth>
            </wp14:sizeRelH>
            <wp14:sizeRelV relativeFrom="margin">
              <wp14:pctHeight>0</wp14:pctHeight>
            </wp14:sizeRelV>
          </wp:anchor>
        </w:drawing>
      </w:r>
    </w:p>
    <w:p w14:paraId="4000A238" w14:textId="77777777" w:rsidR="00492115" w:rsidRDefault="00492115" w:rsidP="00927CBB">
      <w:pPr>
        <w:spacing w:after="314" w:line="360" w:lineRule="auto"/>
        <w:jc w:val="both"/>
      </w:pPr>
      <w:r>
        <w:t xml:space="preserve"> </w:t>
      </w:r>
    </w:p>
    <w:p w14:paraId="735C07B2" w14:textId="77777777" w:rsidR="00492115" w:rsidRDefault="00492115" w:rsidP="00927CBB">
      <w:pPr>
        <w:spacing w:after="312" w:line="360" w:lineRule="auto"/>
        <w:jc w:val="both"/>
      </w:pPr>
      <w:r>
        <w:t xml:space="preserve"> </w:t>
      </w:r>
    </w:p>
    <w:p w14:paraId="2CA03133" w14:textId="77777777" w:rsidR="00492115" w:rsidRDefault="00492115" w:rsidP="00927CBB">
      <w:pPr>
        <w:spacing w:after="314" w:line="360" w:lineRule="auto"/>
        <w:jc w:val="both"/>
      </w:pPr>
      <w:r>
        <w:t xml:space="preserve"> </w:t>
      </w:r>
    </w:p>
    <w:p w14:paraId="188C3CFC" w14:textId="77777777" w:rsidR="00492115" w:rsidRDefault="00492115" w:rsidP="00927CBB">
      <w:pPr>
        <w:spacing w:after="314" w:line="360" w:lineRule="auto"/>
        <w:jc w:val="both"/>
      </w:pPr>
      <w:r>
        <w:t xml:space="preserve"> </w:t>
      </w:r>
    </w:p>
    <w:p w14:paraId="5E38F25D" w14:textId="77777777" w:rsidR="00E77E65" w:rsidRDefault="00E77E65" w:rsidP="00927CBB">
      <w:pPr>
        <w:spacing w:after="315" w:line="360" w:lineRule="auto"/>
        <w:jc w:val="both"/>
      </w:pPr>
    </w:p>
    <w:p w14:paraId="02ED3D97" w14:textId="77777777" w:rsidR="00E77E65" w:rsidRDefault="00E77E65" w:rsidP="00927CBB">
      <w:pPr>
        <w:spacing w:after="315" w:line="360" w:lineRule="auto"/>
        <w:jc w:val="both"/>
      </w:pPr>
    </w:p>
    <w:p w14:paraId="2CD71EFC" w14:textId="77777777" w:rsidR="00E77E65" w:rsidRDefault="00E77E65" w:rsidP="00927CBB">
      <w:pPr>
        <w:spacing w:after="315" w:line="360" w:lineRule="auto"/>
        <w:jc w:val="both"/>
      </w:pPr>
    </w:p>
    <w:p w14:paraId="570C3FA6" w14:textId="41EA3F2B" w:rsidR="00492115" w:rsidRDefault="00492115" w:rsidP="00E77E65">
      <w:r>
        <w:t xml:space="preserve"> </w:t>
      </w:r>
    </w:p>
    <w:p w14:paraId="0BF2B4AD" w14:textId="77777777" w:rsidR="00492115" w:rsidRPr="00927CBB" w:rsidRDefault="00492115" w:rsidP="00927CBB">
      <w:pPr>
        <w:pStyle w:val="ListParagraph"/>
        <w:numPr>
          <w:ilvl w:val="0"/>
          <w:numId w:val="19"/>
        </w:numPr>
        <w:spacing w:after="314" w:line="360" w:lineRule="auto"/>
        <w:jc w:val="both"/>
        <w:rPr>
          <w:rFonts w:ascii="Times New Roman" w:hAnsi="Times New Roman" w:cs="Times New Roman"/>
          <w:b/>
          <w:bCs/>
          <w:sz w:val="24"/>
          <w:szCs w:val="24"/>
        </w:rPr>
      </w:pPr>
      <w:r w:rsidRPr="00927CBB">
        <w:rPr>
          <w:rFonts w:ascii="Times New Roman" w:hAnsi="Times New Roman" w:cs="Times New Roman"/>
          <w:b/>
          <w:bCs/>
          <w:sz w:val="24"/>
          <w:szCs w:val="24"/>
        </w:rPr>
        <w:lastRenderedPageBreak/>
        <w:t>Flex coupler</w:t>
      </w:r>
    </w:p>
    <w:p w14:paraId="7414C619" w14:textId="77777777" w:rsidR="00927CBB" w:rsidRDefault="00492115" w:rsidP="00927CBB">
      <w:pPr>
        <w:spacing w:after="314" w:line="360" w:lineRule="auto"/>
        <w:jc w:val="both"/>
        <w:rPr>
          <w:rFonts w:ascii="Times New Roman" w:hAnsi="Times New Roman" w:cs="Times New Roman"/>
          <w:sz w:val="24"/>
          <w:szCs w:val="24"/>
        </w:rPr>
      </w:pPr>
      <w:r w:rsidRPr="00927CBB">
        <w:rPr>
          <w:rFonts w:ascii="Times New Roman" w:hAnsi="Times New Roman" w:cs="Times New Roman"/>
          <w:sz w:val="24"/>
          <w:szCs w:val="24"/>
        </w:rPr>
        <w:t xml:space="preserve">Couplers are used to connect two rotating shafts. In our application, the coupler connects the stepper motor's rotating shaft and the lead screw, which are inserted at opposite ends to transmit the motor's rotatory motion to the lead screw, which provides drive for the push pull segment. Misalignment of a machine's shaft can limit its performance, cause excessive vibration, high reaction loads, and accelerated wear, and frequently leads to premature equipment failure. </w:t>
      </w:r>
    </w:p>
    <w:p w14:paraId="2A059FC2" w14:textId="71375DC2" w:rsidR="00927CBB" w:rsidRPr="00927CBB" w:rsidRDefault="00492115" w:rsidP="00927CBB">
      <w:pPr>
        <w:spacing w:after="314" w:line="360" w:lineRule="auto"/>
        <w:jc w:val="both"/>
        <w:rPr>
          <w:rFonts w:ascii="Times New Roman" w:hAnsi="Times New Roman" w:cs="Times New Roman"/>
          <w:sz w:val="24"/>
          <w:szCs w:val="24"/>
        </w:rPr>
      </w:pPr>
      <w:r w:rsidRPr="00927CBB">
        <w:rPr>
          <w:rFonts w:ascii="Times New Roman" w:hAnsi="Times New Roman" w:cs="Times New Roman"/>
          <w:sz w:val="24"/>
          <w:szCs w:val="24"/>
        </w:rPr>
        <w:t>Flex couplers, which transmit torque while compensating for parallel, angular, and axial misalignment between drive components, can help prevent these problems. Flexible shaft couplings, when properly installed, can also reduce vibration, noise, and protect driveshaft components.</w:t>
      </w:r>
    </w:p>
    <w:p w14:paraId="36F276AF" w14:textId="77777777" w:rsidR="00927CBB" w:rsidRDefault="00927CBB" w:rsidP="00927CBB">
      <w:pPr>
        <w:keepNext/>
        <w:spacing w:after="314" w:line="360" w:lineRule="auto"/>
        <w:jc w:val="both"/>
      </w:pPr>
      <w:r>
        <w:rPr>
          <w:noProof/>
        </w:rPr>
        <w:drawing>
          <wp:inline distT="0" distB="0" distL="0" distR="0" wp14:anchorId="1E9B9D60" wp14:editId="36417278">
            <wp:extent cx="1762125" cy="1762125"/>
            <wp:effectExtent l="0" t="0" r="0" b="0"/>
            <wp:docPr id="1648854292" name="Picture 164885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inline>
        </w:drawing>
      </w:r>
    </w:p>
    <w:p w14:paraId="0EBFE61A" w14:textId="73E1807E" w:rsidR="00927CBB" w:rsidRDefault="00927CBB" w:rsidP="00927CBB">
      <w:pPr>
        <w:pStyle w:val="Caption"/>
        <w:jc w:val="both"/>
      </w:pPr>
      <w:r>
        <w:t xml:space="preserve">Figure </w:t>
      </w:r>
      <w:fldSimple w:instr=" SEQ Figure \* ARABIC ">
        <w:r w:rsidR="00E77E65">
          <w:rPr>
            <w:noProof/>
          </w:rPr>
          <w:t>17</w:t>
        </w:r>
      </w:fldSimple>
      <w:r>
        <w:t xml:space="preserve"> : Coupler</w:t>
      </w:r>
    </w:p>
    <w:p w14:paraId="4AB06DAA" w14:textId="77777777" w:rsidR="00492115" w:rsidRPr="00505694" w:rsidRDefault="00492115" w:rsidP="00927CBB">
      <w:pPr>
        <w:pStyle w:val="ListParagraph"/>
        <w:numPr>
          <w:ilvl w:val="0"/>
          <w:numId w:val="19"/>
        </w:numPr>
        <w:spacing w:after="0" w:line="360" w:lineRule="auto"/>
        <w:jc w:val="both"/>
        <w:rPr>
          <w:rFonts w:ascii="Times New Roman" w:hAnsi="Times New Roman" w:cs="Times New Roman"/>
          <w:b/>
          <w:bCs/>
          <w:sz w:val="24"/>
          <w:szCs w:val="24"/>
        </w:rPr>
      </w:pPr>
      <w:r w:rsidRPr="00505694">
        <w:rPr>
          <w:rFonts w:ascii="Times New Roman" w:hAnsi="Times New Roman" w:cs="Times New Roman"/>
          <w:b/>
          <w:bCs/>
          <w:sz w:val="24"/>
          <w:szCs w:val="24"/>
        </w:rPr>
        <w:t>3d printed parts</w:t>
      </w:r>
    </w:p>
    <w:p w14:paraId="6D6BF01E" w14:textId="77777777" w:rsidR="00492115" w:rsidRPr="00505694" w:rsidRDefault="00492115" w:rsidP="00927CBB">
      <w:pPr>
        <w:pStyle w:val="ListParagraph"/>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The whole body of the design is going to be 3D printed and these parts include;</w:t>
      </w:r>
    </w:p>
    <w:p w14:paraId="60E7952D"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Front Support</w:t>
      </w:r>
    </w:p>
    <w:p w14:paraId="2F52B6F1"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Hand Knob (9 mm)</w:t>
      </w:r>
    </w:p>
    <w:p w14:paraId="1340FBFE"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Hand Knob (8 mm)</w:t>
      </w:r>
    </w:p>
    <w:p w14:paraId="3F0FFAD8"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Hand Knob (7 mm)</w:t>
      </w:r>
    </w:p>
    <w:p w14:paraId="6316F374"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Top Syringe Holder</w:t>
      </w:r>
    </w:p>
    <w:p w14:paraId="028691D2"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Side Syringe Holder</w:t>
      </w:r>
    </w:p>
    <w:p w14:paraId="7F94CF3F"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Limit Stop</w:t>
      </w:r>
    </w:p>
    <w:p w14:paraId="0ADF994E"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Plunger Holders</w:t>
      </w:r>
    </w:p>
    <w:p w14:paraId="3F0901A7"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lastRenderedPageBreak/>
        <w:t xml:space="preserve">Carriage </w:t>
      </w:r>
    </w:p>
    <w:p w14:paraId="579145F9"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Endstop Switch</w:t>
      </w:r>
    </w:p>
    <w:p w14:paraId="7B364748"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Slider</w:t>
      </w:r>
    </w:p>
    <w:p w14:paraId="6C598F96" w14:textId="77777777" w:rsidR="00492115" w:rsidRPr="00505694" w:rsidRDefault="00492115" w:rsidP="00505694">
      <w:pPr>
        <w:pStyle w:val="ListParagraph"/>
        <w:numPr>
          <w:ilvl w:val="2"/>
          <w:numId w:val="25"/>
        </w:numPr>
        <w:spacing w:after="0" w:line="360" w:lineRule="auto"/>
        <w:jc w:val="both"/>
        <w:rPr>
          <w:rFonts w:ascii="Times New Roman" w:hAnsi="Times New Roman" w:cs="Times New Roman"/>
          <w:sz w:val="24"/>
          <w:szCs w:val="24"/>
        </w:rPr>
      </w:pPr>
      <w:r w:rsidRPr="00505694">
        <w:rPr>
          <w:rFonts w:ascii="Times New Roman" w:hAnsi="Times New Roman" w:cs="Times New Roman"/>
          <w:sz w:val="24"/>
          <w:szCs w:val="24"/>
        </w:rPr>
        <w:t>Back support</w:t>
      </w:r>
    </w:p>
    <w:p w14:paraId="42E66634" w14:textId="77777777" w:rsidR="00492115" w:rsidRDefault="00492115" w:rsidP="00492115">
      <w:pPr>
        <w:pStyle w:val="ListParagraph"/>
        <w:spacing w:after="0" w:line="360" w:lineRule="auto"/>
        <w:jc w:val="both"/>
      </w:pPr>
    </w:p>
    <w:p w14:paraId="76A64ED9" w14:textId="7CF5067A" w:rsidR="00492115" w:rsidRDefault="00505694" w:rsidP="00492115">
      <w:pPr>
        <w:spacing w:after="160" w:line="360" w:lineRule="auto"/>
        <w:jc w:val="both"/>
      </w:pPr>
      <w:r>
        <w:rPr>
          <w:noProof/>
        </w:rPr>
        <mc:AlternateContent>
          <mc:Choice Requires="wps">
            <w:drawing>
              <wp:anchor distT="0" distB="0" distL="114300" distR="114300" simplePos="0" relativeHeight="251683840" behindDoc="1" locked="0" layoutInCell="1" allowOverlap="1" wp14:anchorId="5F067FBD" wp14:editId="27EB16E4">
                <wp:simplePos x="0" y="0"/>
                <wp:positionH relativeFrom="column">
                  <wp:posOffset>876300</wp:posOffset>
                </wp:positionH>
                <wp:positionV relativeFrom="paragraph">
                  <wp:posOffset>2112010</wp:posOffset>
                </wp:positionV>
                <wp:extent cx="2695575" cy="635"/>
                <wp:effectExtent l="0" t="0" r="0" b="0"/>
                <wp:wrapTight wrapText="bothSides">
                  <wp:wrapPolygon edited="0">
                    <wp:start x="0" y="0"/>
                    <wp:lineTo x="0" y="21600"/>
                    <wp:lineTo x="21600" y="21600"/>
                    <wp:lineTo x="21600" y="0"/>
                  </wp:wrapPolygon>
                </wp:wrapTight>
                <wp:docPr id="328863901" name="Text Box 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67E2A586" w14:textId="06219B0E" w:rsidR="00505694" w:rsidRPr="000A43EC" w:rsidRDefault="00505694" w:rsidP="00505694">
                            <w:pPr>
                              <w:pStyle w:val="Caption"/>
                              <w:rPr>
                                <w:noProof/>
                              </w:rPr>
                            </w:pPr>
                            <w:r>
                              <w:t xml:space="preserve">Figure </w:t>
                            </w:r>
                            <w:fldSimple w:instr=" SEQ Figure \* ARABIC ">
                              <w:r w:rsidR="00E77E65">
                                <w:rPr>
                                  <w:noProof/>
                                </w:rPr>
                                <w:t>18</w:t>
                              </w:r>
                            </w:fldSimple>
                            <w:r>
                              <w:t xml:space="preserve"> : 3D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67FBD" id="_x0000_s1027" type="#_x0000_t202" style="position:absolute;left:0;text-align:left;margin-left:69pt;margin-top:166.3pt;width:212.2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8GGQIAAD8EAAAOAAAAZHJzL2Uyb0RvYy54bWysU8Fu2zAMvQ/YPwi6L04yJFu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p/GY2+zT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" stroked="f">
                <v:textbox style="mso-fit-shape-to-text:t" inset="0,0,0,0">
                  <w:txbxContent>
                    <w:p w14:paraId="67E2A586" w14:textId="06219B0E" w:rsidR="00505694" w:rsidRPr="000A43EC" w:rsidRDefault="00505694" w:rsidP="00505694">
                      <w:pPr>
                        <w:pStyle w:val="Caption"/>
                        <w:rPr>
                          <w:noProof/>
                        </w:rPr>
                      </w:pPr>
                      <w:r>
                        <w:t xml:space="preserve">Figure </w:t>
                      </w:r>
                      <w:fldSimple w:instr=" SEQ Figure \* ARABIC ">
                        <w:r w:rsidR="00E77E65">
                          <w:rPr>
                            <w:noProof/>
                          </w:rPr>
                          <w:t>18</w:t>
                        </w:r>
                      </w:fldSimple>
                      <w:r>
                        <w:t xml:space="preserve"> : 3D parts</w:t>
                      </w:r>
                    </w:p>
                  </w:txbxContent>
                </v:textbox>
                <w10:wrap type="tight"/>
              </v:shape>
            </w:pict>
          </mc:Fallback>
        </mc:AlternateContent>
      </w:r>
      <w:r>
        <w:rPr>
          <w:noProof/>
        </w:rPr>
        <w:drawing>
          <wp:anchor distT="0" distB="0" distL="114300" distR="114300" simplePos="0" relativeHeight="251661312" behindDoc="1" locked="0" layoutInCell="1" allowOverlap="1" wp14:anchorId="7AF3E018" wp14:editId="042BA19C">
            <wp:simplePos x="0" y="0"/>
            <wp:positionH relativeFrom="column">
              <wp:posOffset>876300</wp:posOffset>
            </wp:positionH>
            <wp:positionV relativeFrom="paragraph">
              <wp:posOffset>9525</wp:posOffset>
            </wp:positionV>
            <wp:extent cx="2695575" cy="2045335"/>
            <wp:effectExtent l="0" t="0" r="9525" b="0"/>
            <wp:wrapTight wrapText="bothSides">
              <wp:wrapPolygon edited="0">
                <wp:start x="0" y="0"/>
                <wp:lineTo x="0" y="21325"/>
                <wp:lineTo x="21524" y="21325"/>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2695575" cy="2045335"/>
                    </a:xfrm>
                    <a:prstGeom prst="rect">
                      <a:avLst/>
                    </a:prstGeom>
                  </pic:spPr>
                </pic:pic>
              </a:graphicData>
            </a:graphic>
            <wp14:sizeRelH relativeFrom="margin">
              <wp14:pctWidth>0</wp14:pctWidth>
            </wp14:sizeRelH>
            <wp14:sizeRelV relativeFrom="margin">
              <wp14:pctHeight>0</wp14:pctHeight>
            </wp14:sizeRelV>
          </wp:anchor>
        </w:drawing>
      </w:r>
    </w:p>
    <w:p w14:paraId="652BDA95" w14:textId="77777777" w:rsidR="00492115" w:rsidRDefault="00492115" w:rsidP="00492115">
      <w:pPr>
        <w:spacing w:after="160" w:line="360" w:lineRule="auto"/>
        <w:jc w:val="both"/>
      </w:pPr>
    </w:p>
    <w:p w14:paraId="5E6D7ACA" w14:textId="77777777" w:rsidR="00492115" w:rsidRDefault="00492115" w:rsidP="00492115">
      <w:pPr>
        <w:spacing w:after="160" w:line="360" w:lineRule="auto"/>
        <w:jc w:val="both"/>
      </w:pPr>
    </w:p>
    <w:p w14:paraId="290C9078" w14:textId="77777777" w:rsidR="00492115" w:rsidRDefault="00492115" w:rsidP="00492115">
      <w:pPr>
        <w:spacing w:after="160" w:line="360" w:lineRule="auto"/>
        <w:jc w:val="both"/>
      </w:pPr>
    </w:p>
    <w:p w14:paraId="620F1373" w14:textId="77777777" w:rsidR="00492115" w:rsidRDefault="00492115" w:rsidP="00492115">
      <w:pPr>
        <w:spacing w:after="160" w:line="360" w:lineRule="auto"/>
        <w:jc w:val="both"/>
      </w:pPr>
    </w:p>
    <w:p w14:paraId="776A0408" w14:textId="77777777" w:rsidR="00492115" w:rsidRDefault="00492115" w:rsidP="00492115">
      <w:pPr>
        <w:spacing w:after="160" w:line="360" w:lineRule="auto"/>
        <w:jc w:val="both"/>
      </w:pPr>
    </w:p>
    <w:p w14:paraId="39299E45" w14:textId="77777777" w:rsidR="00492115" w:rsidRDefault="00492115" w:rsidP="00492115">
      <w:pPr>
        <w:spacing w:after="160" w:line="360" w:lineRule="auto"/>
        <w:jc w:val="both"/>
      </w:pPr>
    </w:p>
    <w:p w14:paraId="0CA97E2F" w14:textId="77777777" w:rsidR="00492115" w:rsidRPr="00505694" w:rsidRDefault="00492115" w:rsidP="00505694">
      <w:pPr>
        <w:pStyle w:val="Heading4"/>
        <w:spacing w:line="360" w:lineRule="auto"/>
        <w:rPr>
          <w:rFonts w:ascii="Times New Roman" w:hAnsi="Times New Roman" w:cs="Times New Roman"/>
          <w:sz w:val="24"/>
          <w:szCs w:val="24"/>
        </w:rPr>
      </w:pPr>
      <w:r w:rsidRPr="00505694">
        <w:rPr>
          <w:rFonts w:ascii="Times New Roman" w:hAnsi="Times New Roman" w:cs="Times New Roman"/>
          <w:sz w:val="24"/>
          <w:szCs w:val="24"/>
        </w:rPr>
        <w:t>3.4.1.2</w:t>
      </w:r>
      <w:r w:rsidRPr="00505694">
        <w:rPr>
          <w:rFonts w:ascii="Times New Roman" w:hAnsi="Times New Roman" w:cs="Times New Roman"/>
          <w:sz w:val="24"/>
          <w:szCs w:val="24"/>
        </w:rPr>
        <w:tab/>
      </w:r>
      <w:r w:rsidRPr="00505694">
        <w:rPr>
          <w:rFonts w:ascii="Times New Roman" w:hAnsi="Times New Roman" w:cs="Times New Roman"/>
          <w:sz w:val="24"/>
          <w:szCs w:val="24"/>
        </w:rPr>
        <w:tab/>
        <w:t>Automated Valve Switching Segment</w:t>
      </w:r>
    </w:p>
    <w:p w14:paraId="5D5A7EA1" w14:textId="77777777" w:rsidR="00492115" w:rsidRPr="00505694" w:rsidRDefault="00492115" w:rsidP="00505694">
      <w:pPr>
        <w:spacing w:after="160" w:line="360" w:lineRule="auto"/>
        <w:jc w:val="both"/>
        <w:rPr>
          <w:rFonts w:ascii="Times New Roman" w:hAnsi="Times New Roman" w:cs="Times New Roman"/>
          <w:sz w:val="24"/>
          <w:szCs w:val="24"/>
        </w:rPr>
      </w:pPr>
      <w:r w:rsidRPr="00505694">
        <w:rPr>
          <w:rFonts w:ascii="Times New Roman" w:hAnsi="Times New Roman" w:cs="Times New Roman"/>
          <w:sz w:val="24"/>
          <w:szCs w:val="24"/>
        </w:rPr>
        <w:t>The approach is to replace the physician's manual valve switching with motors that turn the valves. A program written for a microcontroller will control the motors. To successfully complete the processes of drawing out blood and replacing it with fresh donor blood, the program synchronizes the push-pull segment and the valve control segment. The valve control segment includes the following components;</w:t>
      </w:r>
    </w:p>
    <w:p w14:paraId="73B8D11C" w14:textId="77777777" w:rsidR="00492115" w:rsidRPr="00505694" w:rsidRDefault="00492115" w:rsidP="00505694">
      <w:pPr>
        <w:pStyle w:val="ListParagraph"/>
        <w:numPr>
          <w:ilvl w:val="0"/>
          <w:numId w:val="19"/>
        </w:numPr>
        <w:spacing w:after="160" w:line="360" w:lineRule="auto"/>
        <w:jc w:val="both"/>
        <w:rPr>
          <w:rFonts w:ascii="Times New Roman" w:hAnsi="Times New Roman" w:cs="Times New Roman"/>
          <w:sz w:val="24"/>
          <w:szCs w:val="24"/>
        </w:rPr>
      </w:pPr>
      <w:r w:rsidRPr="00505694">
        <w:rPr>
          <w:rFonts w:ascii="Times New Roman" w:hAnsi="Times New Roman" w:cs="Times New Roman"/>
          <w:sz w:val="24"/>
          <w:szCs w:val="24"/>
        </w:rPr>
        <w:t xml:space="preserve">two </w:t>
      </w:r>
      <w:proofErr w:type="spellStart"/>
      <w:r w:rsidRPr="00505694">
        <w:rPr>
          <w:rFonts w:ascii="Times New Roman" w:hAnsi="Times New Roman" w:cs="Times New Roman"/>
          <w:sz w:val="24"/>
          <w:szCs w:val="24"/>
        </w:rPr>
        <w:t>Nema</w:t>
      </w:r>
      <w:proofErr w:type="spellEnd"/>
      <w:r w:rsidRPr="00505694">
        <w:rPr>
          <w:rFonts w:ascii="Times New Roman" w:hAnsi="Times New Roman" w:cs="Times New Roman"/>
          <w:sz w:val="24"/>
          <w:szCs w:val="24"/>
        </w:rPr>
        <w:t xml:space="preserve"> 17 stepper motors </w:t>
      </w:r>
    </w:p>
    <w:p w14:paraId="143B0B39" w14:textId="77777777" w:rsidR="00492115" w:rsidRPr="00505694" w:rsidRDefault="00492115" w:rsidP="00505694">
      <w:pPr>
        <w:spacing w:after="160" w:line="360" w:lineRule="auto"/>
        <w:ind w:firstLine="360"/>
        <w:jc w:val="both"/>
        <w:rPr>
          <w:rFonts w:ascii="Times New Roman" w:hAnsi="Times New Roman" w:cs="Times New Roman"/>
          <w:sz w:val="24"/>
          <w:szCs w:val="24"/>
        </w:rPr>
      </w:pPr>
      <w:r w:rsidRPr="00505694">
        <w:rPr>
          <w:rFonts w:ascii="Times New Roman" w:hAnsi="Times New Roman" w:cs="Times New Roman"/>
          <w:sz w:val="24"/>
          <w:szCs w:val="24"/>
        </w:rPr>
        <w:sym w:font="Symbol" w:char="F0B7"/>
      </w:r>
      <w:r w:rsidRPr="00505694">
        <w:rPr>
          <w:rFonts w:ascii="Times New Roman" w:hAnsi="Times New Roman" w:cs="Times New Roman"/>
          <w:sz w:val="24"/>
          <w:szCs w:val="24"/>
        </w:rPr>
        <w:t xml:space="preserve"> Flex couplers </w:t>
      </w:r>
    </w:p>
    <w:p w14:paraId="382A3A7C" w14:textId="77777777" w:rsidR="00492115" w:rsidRPr="00505694" w:rsidRDefault="00492115" w:rsidP="00505694">
      <w:pPr>
        <w:spacing w:after="160" w:line="360" w:lineRule="auto"/>
        <w:ind w:firstLine="360"/>
        <w:jc w:val="both"/>
        <w:rPr>
          <w:rFonts w:ascii="Times New Roman" w:hAnsi="Times New Roman" w:cs="Times New Roman"/>
          <w:sz w:val="24"/>
          <w:szCs w:val="24"/>
        </w:rPr>
      </w:pPr>
      <w:r w:rsidRPr="00505694">
        <w:rPr>
          <w:rFonts w:ascii="Times New Roman" w:hAnsi="Times New Roman" w:cs="Times New Roman"/>
          <w:sz w:val="24"/>
          <w:szCs w:val="24"/>
        </w:rPr>
        <w:sym w:font="Symbol" w:char="F0B7"/>
      </w:r>
      <w:r w:rsidRPr="00505694">
        <w:rPr>
          <w:rFonts w:ascii="Times New Roman" w:hAnsi="Times New Roman" w:cs="Times New Roman"/>
          <w:sz w:val="24"/>
          <w:szCs w:val="24"/>
        </w:rPr>
        <w:t xml:space="preserve"> 3d printed clutch </w:t>
      </w:r>
    </w:p>
    <w:p w14:paraId="2D5465B7" w14:textId="297D1039" w:rsidR="00492115" w:rsidRPr="00505694" w:rsidRDefault="00492115" w:rsidP="00505694">
      <w:pPr>
        <w:spacing w:after="160" w:line="360" w:lineRule="auto"/>
        <w:ind w:left="360"/>
        <w:jc w:val="both"/>
        <w:rPr>
          <w:rFonts w:ascii="Times New Roman" w:hAnsi="Times New Roman" w:cs="Times New Roman"/>
          <w:sz w:val="24"/>
          <w:szCs w:val="24"/>
        </w:rPr>
      </w:pPr>
      <w:r w:rsidRPr="00505694">
        <w:rPr>
          <w:rFonts w:ascii="Times New Roman" w:hAnsi="Times New Roman" w:cs="Times New Roman"/>
          <w:sz w:val="24"/>
          <w:szCs w:val="24"/>
        </w:rPr>
        <w:sym w:font="Symbol" w:char="F0B7"/>
      </w:r>
      <w:r w:rsidRPr="00505694">
        <w:rPr>
          <w:rFonts w:ascii="Times New Roman" w:hAnsi="Times New Roman" w:cs="Times New Roman"/>
          <w:sz w:val="24"/>
          <w:szCs w:val="24"/>
        </w:rPr>
        <w:t xml:space="preserve"> two three-way valves in series and catheter ends connecting to the donor blood bag, </w:t>
      </w:r>
      <w:r w:rsidR="00505694" w:rsidRPr="00505694">
        <w:rPr>
          <w:rFonts w:ascii="Times New Roman" w:hAnsi="Times New Roman" w:cs="Times New Roman"/>
          <w:sz w:val="24"/>
          <w:szCs w:val="24"/>
        </w:rPr>
        <w:t>waste container</w:t>
      </w:r>
      <w:r w:rsidRPr="00505694">
        <w:rPr>
          <w:rFonts w:ascii="Times New Roman" w:hAnsi="Times New Roman" w:cs="Times New Roman"/>
          <w:sz w:val="24"/>
          <w:szCs w:val="24"/>
        </w:rPr>
        <w:t xml:space="preserve"> and to the baby.</w:t>
      </w:r>
    </w:p>
    <w:p w14:paraId="302FE1C9" w14:textId="2D6BFBAE" w:rsidR="00492115" w:rsidRDefault="00492115" w:rsidP="00492115">
      <w:pPr>
        <w:spacing w:after="160" w:line="360" w:lineRule="auto"/>
        <w:jc w:val="both"/>
      </w:pPr>
      <w:r>
        <w:rPr>
          <w:noProof/>
        </w:rPr>
        <w:lastRenderedPageBreak/>
        <w:drawing>
          <wp:inline distT="0" distB="0" distL="0" distR="0" wp14:anchorId="1C464B9F" wp14:editId="6D31E004">
            <wp:extent cx="3060492" cy="1190625"/>
            <wp:effectExtent l="0" t="0" r="6985" b="0"/>
            <wp:docPr id="1365110440" name="Picture 136511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3097280" cy="1204937"/>
                    </a:xfrm>
                    <a:prstGeom prst="rect">
                      <a:avLst/>
                    </a:prstGeom>
                  </pic:spPr>
                </pic:pic>
              </a:graphicData>
            </a:graphic>
          </wp:inline>
        </w:drawing>
      </w:r>
    </w:p>
    <w:p w14:paraId="37F5B4E3" w14:textId="1401D5A6" w:rsidR="00492115" w:rsidRDefault="00505694" w:rsidP="00492115">
      <w:pPr>
        <w:spacing w:after="160" w:line="360" w:lineRule="auto"/>
        <w:jc w:val="both"/>
      </w:pPr>
      <w:r>
        <w:rPr>
          <w:noProof/>
        </w:rPr>
        <mc:AlternateContent>
          <mc:Choice Requires="wps">
            <w:drawing>
              <wp:anchor distT="0" distB="0" distL="114300" distR="114300" simplePos="0" relativeHeight="251685888" behindDoc="1" locked="0" layoutInCell="1" allowOverlap="1" wp14:anchorId="062F4656" wp14:editId="0AF8FD58">
                <wp:simplePos x="0" y="0"/>
                <wp:positionH relativeFrom="margin">
                  <wp:posOffset>-87630</wp:posOffset>
                </wp:positionH>
                <wp:positionV relativeFrom="paragraph">
                  <wp:posOffset>92075</wp:posOffset>
                </wp:positionV>
                <wp:extent cx="4480560" cy="635"/>
                <wp:effectExtent l="0" t="0" r="0" b="0"/>
                <wp:wrapTight wrapText="bothSides">
                  <wp:wrapPolygon edited="0">
                    <wp:start x="0" y="0"/>
                    <wp:lineTo x="0" y="20057"/>
                    <wp:lineTo x="21490" y="20057"/>
                    <wp:lineTo x="21490" y="0"/>
                    <wp:lineTo x="0" y="0"/>
                  </wp:wrapPolygon>
                </wp:wrapTight>
                <wp:docPr id="425840494" name="Text Box 1"/>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3AEDE785" w14:textId="5C2537AE" w:rsidR="00505694" w:rsidRPr="00C616D4" w:rsidRDefault="00505694" w:rsidP="00505694">
                            <w:pPr>
                              <w:pStyle w:val="Caption"/>
                              <w:rPr>
                                <w:noProof/>
                              </w:rPr>
                            </w:pPr>
                            <w:r>
                              <w:t xml:space="preserve">Figure </w:t>
                            </w:r>
                            <w:fldSimple w:instr=" SEQ Figure \* ARABIC ">
                              <w:r w:rsidR="00E77E65">
                                <w:rPr>
                                  <w:noProof/>
                                </w:rPr>
                                <w:t>19</w:t>
                              </w:r>
                            </w:fldSimple>
                            <w:r>
                              <w:t xml:space="preserve"> : A Three way valve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F4656" id="_x0000_s1028" type="#_x0000_t202" style="position:absolute;left:0;text-align:left;margin-left:-6.9pt;margin-top:7.25pt;width:352.8pt;height:.05pt;z-index:-251630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50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NyNb2c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" stroked="f">
                <v:textbox style="mso-fit-shape-to-text:t" inset="0,0,0,0">
                  <w:txbxContent>
                    <w:p w14:paraId="3AEDE785" w14:textId="5C2537AE" w:rsidR="00505694" w:rsidRPr="00C616D4" w:rsidRDefault="00505694" w:rsidP="00505694">
                      <w:pPr>
                        <w:pStyle w:val="Caption"/>
                        <w:rPr>
                          <w:noProof/>
                        </w:rPr>
                      </w:pPr>
                      <w:r>
                        <w:t xml:space="preserve">Figure </w:t>
                      </w:r>
                      <w:fldSimple w:instr=" SEQ Figure \* ARABIC ">
                        <w:r w:rsidR="00E77E65">
                          <w:rPr>
                            <w:noProof/>
                          </w:rPr>
                          <w:t>19</w:t>
                        </w:r>
                      </w:fldSimple>
                      <w:r>
                        <w:t xml:space="preserve"> : A Three way valve</w:t>
                      </w:r>
                    </w:p>
                  </w:txbxContent>
                </v:textbox>
                <w10:wrap type="tight" anchorx="margin"/>
              </v:shape>
            </w:pict>
          </mc:Fallback>
        </mc:AlternateContent>
      </w:r>
    </w:p>
    <w:p w14:paraId="1F6E5B83" w14:textId="77777777" w:rsidR="00492115" w:rsidRPr="00505694" w:rsidRDefault="00492115" w:rsidP="00505694">
      <w:pPr>
        <w:spacing w:after="160" w:line="360" w:lineRule="auto"/>
        <w:jc w:val="both"/>
        <w:rPr>
          <w:rFonts w:ascii="Times New Roman" w:hAnsi="Times New Roman" w:cs="Times New Roman"/>
          <w:sz w:val="24"/>
          <w:szCs w:val="24"/>
        </w:rPr>
      </w:pPr>
    </w:p>
    <w:p w14:paraId="67B97C0A" w14:textId="77777777" w:rsidR="00492115" w:rsidRPr="00505694" w:rsidRDefault="00492115" w:rsidP="00505694">
      <w:pPr>
        <w:pStyle w:val="ListParagraph"/>
        <w:numPr>
          <w:ilvl w:val="0"/>
          <w:numId w:val="19"/>
        </w:numPr>
        <w:spacing w:after="160" w:line="360" w:lineRule="auto"/>
        <w:jc w:val="both"/>
        <w:rPr>
          <w:rFonts w:ascii="Times New Roman" w:hAnsi="Times New Roman" w:cs="Times New Roman"/>
          <w:b/>
          <w:bCs/>
          <w:sz w:val="24"/>
          <w:szCs w:val="24"/>
        </w:rPr>
      </w:pPr>
      <w:r w:rsidRPr="00505694">
        <w:rPr>
          <w:rFonts w:ascii="Times New Roman" w:hAnsi="Times New Roman" w:cs="Times New Roman"/>
          <w:b/>
          <w:bCs/>
          <w:sz w:val="24"/>
          <w:szCs w:val="24"/>
        </w:rPr>
        <w:t>3D Printed clutch</w:t>
      </w:r>
    </w:p>
    <w:p w14:paraId="51D88876" w14:textId="77777777" w:rsidR="00492115" w:rsidRPr="00505694" w:rsidRDefault="00492115" w:rsidP="00505694">
      <w:pPr>
        <w:pStyle w:val="ListParagraph"/>
        <w:spacing w:after="160" w:line="360" w:lineRule="auto"/>
        <w:jc w:val="both"/>
        <w:rPr>
          <w:rFonts w:ascii="Times New Roman" w:hAnsi="Times New Roman" w:cs="Times New Roman"/>
          <w:sz w:val="24"/>
          <w:szCs w:val="24"/>
        </w:rPr>
      </w:pPr>
      <w:r w:rsidRPr="00505694">
        <w:rPr>
          <w:rFonts w:ascii="Times New Roman" w:hAnsi="Times New Roman" w:cs="Times New Roman"/>
          <w:sz w:val="24"/>
          <w:szCs w:val="24"/>
        </w:rPr>
        <w:t>This is a 3D printer item that sits on top of the motor, connected to the flex coupler, and its top rests on the bottom of the valves. The outer edges of the valve are held by the 3D printed clutch, and the valves can be turned using the drive given by the stepper motor via the flex coupler.</w:t>
      </w:r>
    </w:p>
    <w:p w14:paraId="7AF8083B" w14:textId="77777777" w:rsidR="00492115" w:rsidRDefault="00492115" w:rsidP="00492115">
      <w:pPr>
        <w:pStyle w:val="ListParagraph"/>
        <w:spacing w:after="160" w:line="360" w:lineRule="auto"/>
        <w:jc w:val="both"/>
      </w:pPr>
    </w:p>
    <w:p w14:paraId="1860B8D2" w14:textId="02939B19" w:rsidR="00492115" w:rsidRDefault="00505694" w:rsidP="00492115">
      <w:pPr>
        <w:pStyle w:val="ListParagraph"/>
        <w:spacing w:after="160" w:line="360" w:lineRule="auto"/>
        <w:jc w:val="both"/>
      </w:pPr>
      <w:r>
        <w:rPr>
          <w:noProof/>
        </w:rPr>
        <mc:AlternateContent>
          <mc:Choice Requires="wps">
            <w:drawing>
              <wp:anchor distT="0" distB="0" distL="114300" distR="114300" simplePos="0" relativeHeight="251687936" behindDoc="1" locked="0" layoutInCell="1" allowOverlap="1" wp14:anchorId="73B1BD5C" wp14:editId="343C271B">
                <wp:simplePos x="0" y="0"/>
                <wp:positionH relativeFrom="column">
                  <wp:posOffset>948690</wp:posOffset>
                </wp:positionH>
                <wp:positionV relativeFrom="paragraph">
                  <wp:posOffset>2002155</wp:posOffset>
                </wp:positionV>
                <wp:extent cx="4046220" cy="635"/>
                <wp:effectExtent l="0" t="0" r="0" b="0"/>
                <wp:wrapTight wrapText="bothSides">
                  <wp:wrapPolygon edited="0">
                    <wp:start x="0" y="0"/>
                    <wp:lineTo x="0" y="21600"/>
                    <wp:lineTo x="21600" y="21600"/>
                    <wp:lineTo x="21600" y="0"/>
                  </wp:wrapPolygon>
                </wp:wrapTight>
                <wp:docPr id="1105903662" name="Text Box 1"/>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14:paraId="2F990D32" w14:textId="218B083A" w:rsidR="00505694" w:rsidRPr="003622D7" w:rsidRDefault="00505694" w:rsidP="00505694">
                            <w:pPr>
                              <w:pStyle w:val="Caption"/>
                              <w:rPr>
                                <w:noProof/>
                              </w:rPr>
                            </w:pPr>
                            <w:r>
                              <w:t xml:space="preserve">Figure </w:t>
                            </w:r>
                            <w:fldSimple w:instr=" SEQ Figure \* ARABIC ">
                              <w:r w:rsidR="00E77E65">
                                <w:rPr>
                                  <w:noProof/>
                                </w:rPr>
                                <w:t>20</w:t>
                              </w:r>
                            </w:fldSimple>
                            <w:r>
                              <w:t xml:space="preserve"> : A 3D clutch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1BD5C" id="_x0000_s1029" type="#_x0000_t202" style="position:absolute;left:0;text-align:left;margin-left:74.7pt;margin-top:157.65pt;width:318.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8SGgIAAD8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6e3dfE4hSbG7m4+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" stroked="f">
                <v:textbox style="mso-fit-shape-to-text:t" inset="0,0,0,0">
                  <w:txbxContent>
                    <w:p w14:paraId="2F990D32" w14:textId="218B083A" w:rsidR="00505694" w:rsidRPr="003622D7" w:rsidRDefault="00505694" w:rsidP="00505694">
                      <w:pPr>
                        <w:pStyle w:val="Caption"/>
                        <w:rPr>
                          <w:noProof/>
                        </w:rPr>
                      </w:pPr>
                      <w:r>
                        <w:t xml:space="preserve">Figure </w:t>
                      </w:r>
                      <w:fldSimple w:instr=" SEQ Figure \* ARABIC ">
                        <w:r w:rsidR="00E77E65">
                          <w:rPr>
                            <w:noProof/>
                          </w:rPr>
                          <w:t>20</w:t>
                        </w:r>
                      </w:fldSimple>
                      <w:r>
                        <w:t xml:space="preserve"> : A 3D clutch</w:t>
                      </w:r>
                    </w:p>
                  </w:txbxContent>
                </v:textbox>
                <w10:wrap type="tight"/>
              </v:shape>
            </w:pict>
          </mc:Fallback>
        </mc:AlternateContent>
      </w:r>
      <w:r w:rsidR="00492115">
        <w:rPr>
          <w:noProof/>
        </w:rPr>
        <w:drawing>
          <wp:anchor distT="0" distB="0" distL="114300" distR="114300" simplePos="0" relativeHeight="251665408" behindDoc="1" locked="0" layoutInCell="1" allowOverlap="1" wp14:anchorId="7475BB7B" wp14:editId="63A649A7">
            <wp:simplePos x="0" y="0"/>
            <wp:positionH relativeFrom="margin">
              <wp:align>center</wp:align>
            </wp:positionH>
            <wp:positionV relativeFrom="paragraph">
              <wp:posOffset>116205</wp:posOffset>
            </wp:positionV>
            <wp:extent cx="4046220" cy="1828800"/>
            <wp:effectExtent l="0" t="0" r="0" b="0"/>
            <wp:wrapTight wrapText="bothSides">
              <wp:wrapPolygon edited="0">
                <wp:start x="0" y="0"/>
                <wp:lineTo x="0" y="21375"/>
                <wp:lineTo x="21458" y="21375"/>
                <wp:lineTo x="21458" y="0"/>
                <wp:lineTo x="0" y="0"/>
              </wp:wrapPolygon>
            </wp:wrapTight>
            <wp:docPr id="4431" name="Picture 4431"/>
            <wp:cNvGraphicFramePr/>
            <a:graphic xmlns:a="http://schemas.openxmlformats.org/drawingml/2006/main">
              <a:graphicData uri="http://schemas.openxmlformats.org/drawingml/2006/picture">
                <pic:pic xmlns:pic="http://schemas.openxmlformats.org/drawingml/2006/picture">
                  <pic:nvPicPr>
                    <pic:cNvPr id="4431" name="Picture 44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6220" cy="1828800"/>
                    </a:xfrm>
                    <a:prstGeom prst="rect">
                      <a:avLst/>
                    </a:prstGeom>
                  </pic:spPr>
                </pic:pic>
              </a:graphicData>
            </a:graphic>
            <wp14:sizeRelH relativeFrom="margin">
              <wp14:pctWidth>0</wp14:pctWidth>
            </wp14:sizeRelH>
            <wp14:sizeRelV relativeFrom="margin">
              <wp14:pctHeight>0</wp14:pctHeight>
            </wp14:sizeRelV>
          </wp:anchor>
        </w:drawing>
      </w:r>
    </w:p>
    <w:p w14:paraId="519F0DA8" w14:textId="77777777" w:rsidR="00492115" w:rsidRDefault="00492115" w:rsidP="00492115">
      <w:pPr>
        <w:pStyle w:val="ListParagraph"/>
        <w:spacing w:after="160" w:line="360" w:lineRule="auto"/>
        <w:jc w:val="both"/>
      </w:pPr>
    </w:p>
    <w:p w14:paraId="5DDBB6CD" w14:textId="77777777" w:rsidR="00492115" w:rsidRDefault="00492115" w:rsidP="00492115">
      <w:pPr>
        <w:pStyle w:val="ListParagraph"/>
        <w:spacing w:after="160" w:line="360" w:lineRule="auto"/>
        <w:jc w:val="both"/>
      </w:pPr>
    </w:p>
    <w:p w14:paraId="5100CF55" w14:textId="77777777" w:rsidR="00492115" w:rsidRDefault="00492115" w:rsidP="00492115">
      <w:pPr>
        <w:pStyle w:val="ListParagraph"/>
        <w:spacing w:after="160" w:line="360" w:lineRule="auto"/>
        <w:jc w:val="both"/>
      </w:pPr>
    </w:p>
    <w:p w14:paraId="271EC932" w14:textId="77777777" w:rsidR="00492115" w:rsidRDefault="00492115" w:rsidP="00492115">
      <w:pPr>
        <w:pStyle w:val="ListParagraph"/>
        <w:spacing w:after="160" w:line="360" w:lineRule="auto"/>
        <w:jc w:val="both"/>
      </w:pPr>
    </w:p>
    <w:p w14:paraId="63194A6B" w14:textId="77777777" w:rsidR="00492115" w:rsidRDefault="00492115" w:rsidP="00492115">
      <w:pPr>
        <w:pStyle w:val="ListParagraph"/>
        <w:spacing w:after="160" w:line="360" w:lineRule="auto"/>
        <w:jc w:val="both"/>
      </w:pPr>
    </w:p>
    <w:p w14:paraId="5C48E11B" w14:textId="77777777" w:rsidR="00492115" w:rsidRDefault="00492115" w:rsidP="00492115">
      <w:pPr>
        <w:pStyle w:val="ListParagraph"/>
        <w:spacing w:after="160" w:line="360" w:lineRule="auto"/>
        <w:jc w:val="both"/>
      </w:pPr>
    </w:p>
    <w:p w14:paraId="72F0BAC6" w14:textId="77777777" w:rsidR="00492115" w:rsidRDefault="00492115" w:rsidP="00492115">
      <w:pPr>
        <w:pStyle w:val="ListParagraph"/>
        <w:spacing w:after="160" w:line="360" w:lineRule="auto"/>
        <w:jc w:val="both"/>
      </w:pPr>
    </w:p>
    <w:p w14:paraId="17C7C287" w14:textId="77777777" w:rsidR="00505694" w:rsidRDefault="00505694" w:rsidP="00505694">
      <w:pPr>
        <w:spacing w:after="153" w:line="360" w:lineRule="auto"/>
        <w:ind w:right="781"/>
        <w:jc w:val="both"/>
      </w:pPr>
    </w:p>
    <w:p w14:paraId="3D378B18" w14:textId="441B190D" w:rsidR="00505694" w:rsidRPr="00505694" w:rsidRDefault="00505694" w:rsidP="00505694">
      <w:pPr>
        <w:pStyle w:val="ListParagraph"/>
        <w:numPr>
          <w:ilvl w:val="0"/>
          <w:numId w:val="19"/>
        </w:numPr>
        <w:spacing w:after="153" w:line="360" w:lineRule="auto"/>
        <w:ind w:right="781"/>
        <w:jc w:val="both"/>
        <w:rPr>
          <w:rFonts w:ascii="Times New Roman" w:hAnsi="Times New Roman" w:cs="Times New Roman"/>
          <w:b/>
          <w:bCs/>
          <w:sz w:val="24"/>
          <w:szCs w:val="24"/>
        </w:rPr>
      </w:pPr>
      <w:r w:rsidRPr="00505694">
        <w:rPr>
          <w:rFonts w:ascii="Times New Roman" w:hAnsi="Times New Roman" w:cs="Times New Roman"/>
          <w:b/>
          <w:bCs/>
          <w:sz w:val="24"/>
          <w:szCs w:val="24"/>
        </w:rPr>
        <w:t>Valve</w:t>
      </w:r>
    </w:p>
    <w:p w14:paraId="5C964043" w14:textId="657E66B8" w:rsidR="00492115" w:rsidRPr="00505694" w:rsidRDefault="00492115" w:rsidP="00505694">
      <w:pPr>
        <w:spacing w:after="153" w:line="360" w:lineRule="auto"/>
        <w:ind w:right="781"/>
        <w:jc w:val="both"/>
        <w:rPr>
          <w:rFonts w:ascii="Times New Roman" w:hAnsi="Times New Roman" w:cs="Times New Roman"/>
          <w:sz w:val="24"/>
          <w:szCs w:val="24"/>
        </w:rPr>
      </w:pPr>
      <w:r w:rsidRPr="00505694">
        <w:rPr>
          <w:rFonts w:ascii="Times New Roman" w:hAnsi="Times New Roman" w:cs="Times New Roman"/>
          <w:sz w:val="24"/>
          <w:szCs w:val="24"/>
        </w:rPr>
        <w:t xml:space="preserve">2 Three-way valves connected in series and catheter ends connecting to the donor blood bag, waste container and to the baby.  </w:t>
      </w:r>
    </w:p>
    <w:p w14:paraId="0B2C29BB" w14:textId="77777777" w:rsidR="00492115" w:rsidRPr="00505694" w:rsidRDefault="00492115" w:rsidP="00505694">
      <w:pPr>
        <w:spacing w:after="160" w:line="360" w:lineRule="auto"/>
        <w:jc w:val="both"/>
        <w:rPr>
          <w:rFonts w:ascii="Times New Roman" w:hAnsi="Times New Roman" w:cs="Times New Roman"/>
          <w:sz w:val="24"/>
          <w:szCs w:val="24"/>
        </w:rPr>
      </w:pPr>
      <w:r w:rsidRPr="00505694">
        <w:rPr>
          <w:rFonts w:ascii="Times New Roman" w:hAnsi="Times New Roman" w:cs="Times New Roman"/>
          <w:sz w:val="24"/>
          <w:szCs w:val="24"/>
        </w:rPr>
        <w:t>The valves are responsible for directing blood flow. They allow blood to travel or flow in three separate ways. The majority of the automation is concentrated here because each cycle requires around four manual valve rotations to obtain the appropriate flow.</w:t>
      </w:r>
    </w:p>
    <w:p w14:paraId="384997D1" w14:textId="3F11701B" w:rsidR="00492115" w:rsidRDefault="00505694" w:rsidP="00492115">
      <w:pPr>
        <w:pStyle w:val="ListParagraph"/>
        <w:spacing w:after="160" w:line="360" w:lineRule="auto"/>
        <w:jc w:val="both"/>
      </w:pPr>
      <w:r>
        <w:rPr>
          <w:noProof/>
        </w:rPr>
        <w:lastRenderedPageBreak/>
        <mc:AlternateContent>
          <mc:Choice Requires="wps">
            <w:drawing>
              <wp:anchor distT="0" distB="0" distL="114300" distR="114300" simplePos="0" relativeHeight="251689984" behindDoc="1" locked="0" layoutInCell="1" allowOverlap="1" wp14:anchorId="1B069BB8" wp14:editId="078E6A1D">
                <wp:simplePos x="0" y="0"/>
                <wp:positionH relativeFrom="column">
                  <wp:posOffset>1069340</wp:posOffset>
                </wp:positionH>
                <wp:positionV relativeFrom="paragraph">
                  <wp:posOffset>1525270</wp:posOffset>
                </wp:positionV>
                <wp:extent cx="3799205" cy="635"/>
                <wp:effectExtent l="0" t="0" r="0" b="0"/>
                <wp:wrapTight wrapText="bothSides">
                  <wp:wrapPolygon edited="0">
                    <wp:start x="0" y="0"/>
                    <wp:lineTo x="0" y="21600"/>
                    <wp:lineTo x="21600" y="21600"/>
                    <wp:lineTo x="21600" y="0"/>
                  </wp:wrapPolygon>
                </wp:wrapTight>
                <wp:docPr id="1389648167" name="Text Box 1"/>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14:paraId="4C0633E2" w14:textId="11A0BDFD" w:rsidR="00505694" w:rsidRPr="00D0248E" w:rsidRDefault="00505694" w:rsidP="00505694">
                            <w:pPr>
                              <w:pStyle w:val="Caption"/>
                              <w:rPr>
                                <w:noProof/>
                              </w:rPr>
                            </w:pPr>
                            <w:r>
                              <w:t xml:space="preserve">Figure </w:t>
                            </w:r>
                            <w:fldSimple w:instr=" SEQ Figure \* ARABIC ">
                              <w:r w:rsidR="00E77E65">
                                <w:rPr>
                                  <w:noProof/>
                                </w:rPr>
                                <w:t>21</w:t>
                              </w:r>
                            </w:fldSimple>
                            <w:r>
                              <w:t xml:space="preserve"> : A valve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69BB8" id="_x0000_s1030" type="#_x0000_t202" style="position:absolute;left:0;text-align:left;margin-left:84.2pt;margin-top:120.1pt;width:299.1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yYGwIAAD8EAAAOAAAAZHJzL2Uyb0RvYy54bWysU8Fu2zAMvQ/YPwi6L07StW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" stroked="f">
                <v:textbox style="mso-fit-shape-to-text:t" inset="0,0,0,0">
                  <w:txbxContent>
                    <w:p w14:paraId="4C0633E2" w14:textId="11A0BDFD" w:rsidR="00505694" w:rsidRPr="00D0248E" w:rsidRDefault="00505694" w:rsidP="00505694">
                      <w:pPr>
                        <w:pStyle w:val="Caption"/>
                        <w:rPr>
                          <w:noProof/>
                        </w:rPr>
                      </w:pPr>
                      <w:r>
                        <w:t xml:space="preserve">Figure </w:t>
                      </w:r>
                      <w:fldSimple w:instr=" SEQ Figure \* ARABIC ">
                        <w:r w:rsidR="00E77E65">
                          <w:rPr>
                            <w:noProof/>
                          </w:rPr>
                          <w:t>21</w:t>
                        </w:r>
                      </w:fldSimple>
                      <w:r>
                        <w:t xml:space="preserve"> : A valve</w:t>
                      </w:r>
                    </w:p>
                  </w:txbxContent>
                </v:textbox>
                <w10:wrap type="tight"/>
              </v:shape>
            </w:pict>
          </mc:Fallback>
        </mc:AlternateContent>
      </w:r>
      <w:r w:rsidR="00492115">
        <w:rPr>
          <w:noProof/>
        </w:rPr>
        <w:drawing>
          <wp:anchor distT="0" distB="0" distL="114300" distR="114300" simplePos="0" relativeHeight="251666432" behindDoc="1" locked="0" layoutInCell="1" allowOverlap="1" wp14:anchorId="7D648220" wp14:editId="13E10C80">
            <wp:simplePos x="0" y="0"/>
            <wp:positionH relativeFrom="margin">
              <wp:align>center</wp:align>
            </wp:positionH>
            <wp:positionV relativeFrom="paragraph">
              <wp:posOffset>-1162050</wp:posOffset>
            </wp:positionV>
            <wp:extent cx="1461770" cy="3799205"/>
            <wp:effectExtent l="12382" t="6668" r="17463" b="17462"/>
            <wp:wrapTight wrapText="bothSides">
              <wp:wrapPolygon edited="0">
                <wp:start x="21699" y="-70"/>
                <wp:lineTo x="23" y="-70"/>
                <wp:lineTo x="23" y="21591"/>
                <wp:lineTo x="21699" y="21591"/>
                <wp:lineTo x="21699" y="-70"/>
              </wp:wrapPolygon>
            </wp:wrapTight>
            <wp:docPr id="4433" name="Picture 4433"/>
            <wp:cNvGraphicFramePr/>
            <a:graphic xmlns:a="http://schemas.openxmlformats.org/drawingml/2006/main">
              <a:graphicData uri="http://schemas.openxmlformats.org/drawingml/2006/picture">
                <pic:pic xmlns:pic="http://schemas.openxmlformats.org/drawingml/2006/picture">
                  <pic:nvPicPr>
                    <pic:cNvPr id="4433" name="Picture 4433"/>
                    <pic:cNvPicPr/>
                  </pic:nvPicPr>
                  <pic:blipFill>
                    <a:blip r:embed="rId28">
                      <a:extLst>
                        <a:ext uri="{28A0092B-C50C-407E-A947-70E740481C1C}">
                          <a14:useLocalDpi xmlns:a14="http://schemas.microsoft.com/office/drawing/2010/main" val="0"/>
                        </a:ext>
                      </a:extLst>
                    </a:blip>
                    <a:stretch>
                      <a:fillRect/>
                    </a:stretch>
                  </pic:blipFill>
                  <pic:spPr>
                    <a:xfrm rot="-5399999">
                      <a:off x="0" y="0"/>
                      <a:ext cx="1461770" cy="3799205"/>
                    </a:xfrm>
                    <a:prstGeom prst="rect">
                      <a:avLst/>
                    </a:prstGeom>
                  </pic:spPr>
                </pic:pic>
              </a:graphicData>
            </a:graphic>
            <wp14:sizeRelH relativeFrom="margin">
              <wp14:pctWidth>0</wp14:pctWidth>
            </wp14:sizeRelH>
            <wp14:sizeRelV relativeFrom="margin">
              <wp14:pctHeight>0</wp14:pctHeight>
            </wp14:sizeRelV>
          </wp:anchor>
        </w:drawing>
      </w:r>
    </w:p>
    <w:p w14:paraId="7A51FF32" w14:textId="77777777" w:rsidR="00492115" w:rsidRPr="001C5D37" w:rsidRDefault="00492115" w:rsidP="00492115">
      <w:pPr>
        <w:pStyle w:val="ListParagraph"/>
        <w:spacing w:after="160" w:line="360" w:lineRule="auto"/>
        <w:jc w:val="both"/>
      </w:pPr>
    </w:p>
    <w:p w14:paraId="36B80BF0" w14:textId="77777777" w:rsidR="00492115" w:rsidRPr="001C5D37" w:rsidRDefault="00492115" w:rsidP="00492115">
      <w:pPr>
        <w:spacing w:after="160" w:line="360" w:lineRule="auto"/>
        <w:jc w:val="both"/>
      </w:pPr>
    </w:p>
    <w:p w14:paraId="4DAEC9E2" w14:textId="77777777" w:rsidR="00492115" w:rsidRDefault="00492115" w:rsidP="00492115">
      <w:pPr>
        <w:spacing w:after="160" w:line="360" w:lineRule="auto"/>
        <w:jc w:val="both"/>
      </w:pPr>
    </w:p>
    <w:p w14:paraId="4583B8D2" w14:textId="77777777" w:rsidR="00492115" w:rsidRDefault="00492115" w:rsidP="00492115">
      <w:pPr>
        <w:spacing w:after="160" w:line="360" w:lineRule="auto"/>
        <w:jc w:val="both"/>
      </w:pPr>
    </w:p>
    <w:p w14:paraId="69562255" w14:textId="77777777" w:rsidR="00492115" w:rsidRDefault="00492115" w:rsidP="00492115">
      <w:pPr>
        <w:spacing w:after="160" w:line="360" w:lineRule="auto"/>
        <w:jc w:val="both"/>
      </w:pPr>
    </w:p>
    <w:p w14:paraId="552E85FC" w14:textId="74D6EFE2" w:rsidR="00586B75" w:rsidRDefault="00586B75" w:rsidP="00586B75">
      <w:r>
        <w:br w:type="page"/>
      </w:r>
    </w:p>
    <w:p w14:paraId="23F84129" w14:textId="77777777" w:rsidR="00492115" w:rsidRPr="00505694" w:rsidRDefault="00492115" w:rsidP="00505694">
      <w:pPr>
        <w:pStyle w:val="ListParagraph"/>
        <w:numPr>
          <w:ilvl w:val="0"/>
          <w:numId w:val="26"/>
        </w:numPr>
        <w:spacing w:after="160" w:line="360" w:lineRule="auto"/>
        <w:jc w:val="both"/>
        <w:rPr>
          <w:rFonts w:ascii="Times New Roman" w:hAnsi="Times New Roman" w:cs="Times New Roman"/>
          <w:b/>
          <w:bCs/>
          <w:sz w:val="24"/>
          <w:szCs w:val="24"/>
        </w:rPr>
      </w:pPr>
      <w:r w:rsidRPr="00505694">
        <w:rPr>
          <w:rFonts w:ascii="Times New Roman" w:hAnsi="Times New Roman" w:cs="Times New Roman"/>
          <w:b/>
          <w:bCs/>
          <w:sz w:val="24"/>
          <w:szCs w:val="24"/>
        </w:rPr>
        <w:lastRenderedPageBreak/>
        <w:t>Lead and Screw nut.</w:t>
      </w:r>
    </w:p>
    <w:p w14:paraId="05E87C44" w14:textId="77777777" w:rsidR="00492115" w:rsidRDefault="00492115" w:rsidP="00492115">
      <w:pPr>
        <w:spacing w:after="160" w:line="360" w:lineRule="auto"/>
        <w:jc w:val="both"/>
      </w:pPr>
      <w:r w:rsidRPr="00505694">
        <w:rPr>
          <w:rFonts w:ascii="Times New Roman" w:hAnsi="Times New Roman" w:cs="Times New Roman"/>
          <w:sz w:val="24"/>
          <w:szCs w:val="24"/>
        </w:rPr>
        <w:t>A lead screw shaft is a cylindrical shaft with grooves running the length of it. A mechanical linear actuator is a device that converts rotational motion to linear motion. It operates by sliding the screw and nut threads with no ball bearings in between</w:t>
      </w:r>
      <w:r w:rsidRPr="000E0488">
        <w:t>.</w:t>
      </w:r>
    </w:p>
    <w:p w14:paraId="42F40349" w14:textId="38CA122D" w:rsidR="00492115" w:rsidRDefault="00505694" w:rsidP="00492115">
      <w:pPr>
        <w:spacing w:after="160" w:line="360" w:lineRule="auto"/>
        <w:jc w:val="both"/>
      </w:pPr>
      <w:r>
        <w:rPr>
          <w:noProof/>
        </w:rPr>
        <w:drawing>
          <wp:anchor distT="0" distB="0" distL="114300" distR="114300" simplePos="0" relativeHeight="251662336" behindDoc="1" locked="0" layoutInCell="1" allowOverlap="1" wp14:anchorId="3BA93C2E" wp14:editId="4B733B60">
            <wp:simplePos x="0" y="0"/>
            <wp:positionH relativeFrom="column">
              <wp:posOffset>3390900</wp:posOffset>
            </wp:positionH>
            <wp:positionV relativeFrom="paragraph">
              <wp:posOffset>1270</wp:posOffset>
            </wp:positionV>
            <wp:extent cx="1838325" cy="1838325"/>
            <wp:effectExtent l="0" t="0" r="9525" b="0"/>
            <wp:wrapTight wrapText="bothSides">
              <wp:wrapPolygon edited="0">
                <wp:start x="0" y="5148"/>
                <wp:lineTo x="0" y="7834"/>
                <wp:lineTo x="3134" y="9177"/>
                <wp:lineTo x="9625" y="12759"/>
                <wp:lineTo x="9849" y="14102"/>
                <wp:lineTo x="15668" y="16340"/>
                <wp:lineTo x="19697" y="17235"/>
                <wp:lineTo x="21264" y="17235"/>
                <wp:lineTo x="21488" y="16116"/>
                <wp:lineTo x="21488" y="14773"/>
                <wp:lineTo x="16564" y="12759"/>
                <wp:lineTo x="16788" y="10968"/>
                <wp:lineTo x="13430" y="9625"/>
                <wp:lineTo x="8506" y="9177"/>
                <wp:lineTo x="448" y="5148"/>
                <wp:lineTo x="0" y="5148"/>
              </wp:wrapPolygon>
            </wp:wrapTight>
            <wp:docPr id="1291619401" name="Picture 129161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1" locked="0" layoutInCell="1" allowOverlap="1" wp14:anchorId="07179548" wp14:editId="2021FC8E">
                <wp:simplePos x="0" y="0"/>
                <wp:positionH relativeFrom="column">
                  <wp:posOffset>662940</wp:posOffset>
                </wp:positionH>
                <wp:positionV relativeFrom="paragraph">
                  <wp:posOffset>1906905</wp:posOffset>
                </wp:positionV>
                <wp:extent cx="2466975" cy="635"/>
                <wp:effectExtent l="0" t="0" r="0" b="0"/>
                <wp:wrapTight wrapText="bothSides">
                  <wp:wrapPolygon edited="0">
                    <wp:start x="0" y="0"/>
                    <wp:lineTo x="0" y="21600"/>
                    <wp:lineTo x="21600" y="21600"/>
                    <wp:lineTo x="21600" y="0"/>
                  </wp:wrapPolygon>
                </wp:wrapTight>
                <wp:docPr id="929078245" name="Text Box 1"/>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15026BE5" w14:textId="5502D181" w:rsidR="00505694" w:rsidRPr="005E6947" w:rsidRDefault="00505694" w:rsidP="00505694">
                            <w:pPr>
                              <w:pStyle w:val="Caption"/>
                              <w:rPr>
                                <w:noProof/>
                              </w:rPr>
                            </w:pPr>
                            <w:r>
                              <w:t xml:space="preserve">Figure </w:t>
                            </w:r>
                            <w:fldSimple w:instr=" SEQ Figure \* ARABIC ">
                              <w:r w:rsidR="00E77E65">
                                <w:rPr>
                                  <w:noProof/>
                                </w:rPr>
                                <w:t>22</w:t>
                              </w:r>
                            </w:fldSimple>
                            <w:r>
                              <w:t xml:space="preserve"> : Lead rod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79548" id="_x0000_s1031" type="#_x0000_t202" style="position:absolute;left:0;text-align:left;margin-left:52.2pt;margin-top:150.15pt;width:194.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" stroked="f">
                <v:textbox style="mso-fit-shape-to-text:t" inset="0,0,0,0">
                  <w:txbxContent>
                    <w:p w14:paraId="15026BE5" w14:textId="5502D181" w:rsidR="00505694" w:rsidRPr="005E6947" w:rsidRDefault="00505694" w:rsidP="00505694">
                      <w:pPr>
                        <w:pStyle w:val="Caption"/>
                        <w:rPr>
                          <w:noProof/>
                        </w:rPr>
                      </w:pPr>
                      <w:r>
                        <w:t xml:space="preserve">Figure </w:t>
                      </w:r>
                      <w:fldSimple w:instr=" SEQ Figure \* ARABIC ">
                        <w:r w:rsidR="00E77E65">
                          <w:rPr>
                            <w:noProof/>
                          </w:rPr>
                          <w:t>22</w:t>
                        </w:r>
                      </w:fldSimple>
                      <w:r>
                        <w:t xml:space="preserve"> : Lead rod</w:t>
                      </w:r>
                    </w:p>
                  </w:txbxContent>
                </v:textbox>
                <w10:wrap type="tight"/>
              </v:shape>
            </w:pict>
          </mc:Fallback>
        </mc:AlternateContent>
      </w:r>
      <w:r w:rsidR="00492115">
        <w:rPr>
          <w:noProof/>
        </w:rPr>
        <w:drawing>
          <wp:anchor distT="0" distB="0" distL="114300" distR="114300" simplePos="0" relativeHeight="251663360" behindDoc="1" locked="0" layoutInCell="1" allowOverlap="1" wp14:anchorId="6963DAC9" wp14:editId="36CD3C9E">
            <wp:simplePos x="0" y="0"/>
            <wp:positionH relativeFrom="column">
              <wp:posOffset>662940</wp:posOffset>
            </wp:positionH>
            <wp:positionV relativeFrom="paragraph">
              <wp:posOffset>1905</wp:posOffset>
            </wp:positionV>
            <wp:extent cx="2466975" cy="1847850"/>
            <wp:effectExtent l="0" t="0" r="0" b="0"/>
            <wp:wrapTight wrapText="bothSides">
              <wp:wrapPolygon edited="0">
                <wp:start x="18514" y="1781"/>
                <wp:lineTo x="9841" y="9353"/>
                <wp:lineTo x="7506" y="9575"/>
                <wp:lineTo x="5337" y="11357"/>
                <wp:lineTo x="5337" y="12915"/>
                <wp:lineTo x="3169" y="14697"/>
                <wp:lineTo x="2502" y="15588"/>
                <wp:lineTo x="2836" y="16701"/>
                <wp:lineTo x="9341" y="18482"/>
                <wp:lineTo x="9841" y="18928"/>
                <wp:lineTo x="14178" y="18928"/>
                <wp:lineTo x="14344" y="18482"/>
                <wp:lineTo x="16179" y="16478"/>
                <wp:lineTo x="18014" y="16478"/>
                <wp:lineTo x="19515" y="14697"/>
                <wp:lineTo x="19181" y="1781"/>
                <wp:lineTo x="18514" y="1781"/>
              </wp:wrapPolygon>
            </wp:wrapTight>
            <wp:docPr id="981680816" name="Picture 98168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anchor>
        </w:drawing>
      </w:r>
    </w:p>
    <w:p w14:paraId="262EE568" w14:textId="77777777" w:rsidR="00492115" w:rsidRDefault="00492115" w:rsidP="00492115">
      <w:pPr>
        <w:spacing w:after="160" w:line="360" w:lineRule="auto"/>
        <w:jc w:val="both"/>
      </w:pPr>
    </w:p>
    <w:p w14:paraId="7023911C" w14:textId="77777777" w:rsidR="00492115" w:rsidRDefault="00492115" w:rsidP="00492115">
      <w:pPr>
        <w:spacing w:after="160" w:line="360" w:lineRule="auto"/>
        <w:jc w:val="both"/>
      </w:pPr>
    </w:p>
    <w:p w14:paraId="1F82C035" w14:textId="77777777" w:rsidR="00492115" w:rsidRDefault="00492115" w:rsidP="00492115">
      <w:pPr>
        <w:spacing w:after="160" w:line="360" w:lineRule="auto"/>
        <w:jc w:val="both"/>
      </w:pPr>
    </w:p>
    <w:p w14:paraId="76146D6B" w14:textId="77777777" w:rsidR="00492115" w:rsidRDefault="00492115" w:rsidP="00492115">
      <w:pPr>
        <w:spacing w:after="160" w:line="360" w:lineRule="auto"/>
        <w:jc w:val="both"/>
      </w:pPr>
    </w:p>
    <w:p w14:paraId="08B69C9B" w14:textId="3B2822F0" w:rsidR="00492115" w:rsidRDefault="00505694" w:rsidP="00492115">
      <w:pPr>
        <w:spacing w:after="160" w:line="360" w:lineRule="auto"/>
        <w:jc w:val="both"/>
      </w:pPr>
      <w:r>
        <w:rPr>
          <w:noProof/>
        </w:rPr>
        <mc:AlternateContent>
          <mc:Choice Requires="wps">
            <w:drawing>
              <wp:anchor distT="0" distB="0" distL="114300" distR="114300" simplePos="0" relativeHeight="251694080" behindDoc="1" locked="0" layoutInCell="1" allowOverlap="1" wp14:anchorId="600D24D1" wp14:editId="0347BA46">
                <wp:simplePos x="0" y="0"/>
                <wp:positionH relativeFrom="column">
                  <wp:posOffset>3648075</wp:posOffset>
                </wp:positionH>
                <wp:positionV relativeFrom="paragraph">
                  <wp:posOffset>104775</wp:posOffset>
                </wp:positionV>
                <wp:extent cx="2143125" cy="635"/>
                <wp:effectExtent l="0" t="0" r="0" b="0"/>
                <wp:wrapTight wrapText="bothSides">
                  <wp:wrapPolygon edited="0">
                    <wp:start x="0" y="0"/>
                    <wp:lineTo x="0" y="21600"/>
                    <wp:lineTo x="21600" y="21600"/>
                    <wp:lineTo x="21600" y="0"/>
                  </wp:wrapPolygon>
                </wp:wrapTight>
                <wp:docPr id="1602129843" name="Text Box 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1ED5CD98" w14:textId="3C1ABF4C" w:rsidR="00505694" w:rsidRPr="00EB4578" w:rsidRDefault="00505694" w:rsidP="00505694">
                            <w:pPr>
                              <w:pStyle w:val="Caption"/>
                              <w:rPr>
                                <w:noProof/>
                              </w:rPr>
                            </w:pPr>
                            <w:r>
                              <w:t xml:space="preserve">Figure </w:t>
                            </w:r>
                            <w:fldSimple w:instr=" SEQ Figure \* ARABIC ">
                              <w:r w:rsidR="00E77E65">
                                <w:rPr>
                                  <w:noProof/>
                                </w:rPr>
                                <w:t>23</w:t>
                              </w:r>
                            </w:fldSimple>
                            <w:r>
                              <w:t xml:space="preserve"> : A single lead rod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D24D1" id="_x0000_s1032" type="#_x0000_t202" style="position:absolute;left:0;text-align:left;margin-left:287.25pt;margin-top:8.25pt;width:168.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pRGg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OPNbH7LmSTf3c1t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" stroked="f">
                <v:textbox style="mso-fit-shape-to-text:t" inset="0,0,0,0">
                  <w:txbxContent>
                    <w:p w14:paraId="1ED5CD98" w14:textId="3C1ABF4C" w:rsidR="00505694" w:rsidRPr="00EB4578" w:rsidRDefault="00505694" w:rsidP="00505694">
                      <w:pPr>
                        <w:pStyle w:val="Caption"/>
                        <w:rPr>
                          <w:noProof/>
                        </w:rPr>
                      </w:pPr>
                      <w:r>
                        <w:t xml:space="preserve">Figure </w:t>
                      </w:r>
                      <w:fldSimple w:instr=" SEQ Figure \* ARABIC ">
                        <w:r w:rsidR="00E77E65">
                          <w:rPr>
                            <w:noProof/>
                          </w:rPr>
                          <w:t>23</w:t>
                        </w:r>
                      </w:fldSimple>
                      <w:r>
                        <w:t xml:space="preserve"> : A single lead rod</w:t>
                      </w:r>
                    </w:p>
                  </w:txbxContent>
                </v:textbox>
                <w10:wrap type="tight"/>
              </v:shape>
            </w:pict>
          </mc:Fallback>
        </mc:AlternateContent>
      </w:r>
    </w:p>
    <w:p w14:paraId="60A2AE2A" w14:textId="77777777" w:rsidR="00492115" w:rsidRDefault="00492115" w:rsidP="00492115">
      <w:pPr>
        <w:spacing w:after="160" w:line="360" w:lineRule="auto"/>
        <w:jc w:val="both"/>
      </w:pPr>
    </w:p>
    <w:p w14:paraId="5C006283" w14:textId="0B4BD020" w:rsidR="00492115" w:rsidRDefault="00492115" w:rsidP="00112D4A">
      <w:pPr>
        <w:pStyle w:val="Heading3"/>
        <w:spacing w:line="360" w:lineRule="auto"/>
      </w:pPr>
      <w:r>
        <w:t xml:space="preserve">3.4.2 </w:t>
      </w:r>
      <w:r>
        <w:tab/>
      </w:r>
      <w:r w:rsidR="000F07B0">
        <w:t>ELECTRONIC COMPONENTS</w:t>
      </w:r>
    </w:p>
    <w:p w14:paraId="15D032F4" w14:textId="34859F3F" w:rsidR="00492115" w:rsidRPr="00112D4A" w:rsidRDefault="00492115" w:rsidP="00112D4A">
      <w:pPr>
        <w:pStyle w:val="Heading4"/>
        <w:spacing w:line="360" w:lineRule="auto"/>
        <w:rPr>
          <w:sz w:val="24"/>
          <w:szCs w:val="24"/>
        </w:rPr>
      </w:pPr>
      <w:r w:rsidRPr="00112D4A">
        <w:rPr>
          <w:sz w:val="24"/>
          <w:szCs w:val="24"/>
        </w:rPr>
        <w:t xml:space="preserve">a) The </w:t>
      </w:r>
      <w:proofErr w:type="spellStart"/>
      <w:r w:rsidRPr="00112D4A">
        <w:rPr>
          <w:sz w:val="24"/>
          <w:szCs w:val="24"/>
        </w:rPr>
        <w:t>arduino</w:t>
      </w:r>
      <w:proofErr w:type="spellEnd"/>
      <w:r w:rsidRPr="00112D4A">
        <w:rPr>
          <w:sz w:val="24"/>
          <w:szCs w:val="24"/>
        </w:rPr>
        <w:t xml:space="preserve"> mega 2560 </w:t>
      </w:r>
    </w:p>
    <w:p w14:paraId="71788F29" w14:textId="053AF142" w:rsidR="00492115" w:rsidRPr="00112D4A" w:rsidRDefault="00492115" w:rsidP="00112D4A">
      <w:pPr>
        <w:spacing w:after="160" w:line="360" w:lineRule="auto"/>
        <w:jc w:val="both"/>
        <w:rPr>
          <w:rFonts w:ascii="Times New Roman" w:hAnsi="Times New Roman" w:cs="Times New Roman"/>
          <w:sz w:val="24"/>
          <w:szCs w:val="24"/>
        </w:rPr>
      </w:pPr>
      <w:r w:rsidRPr="00112D4A">
        <w:rPr>
          <w:rFonts w:ascii="Times New Roman" w:hAnsi="Times New Roman" w:cs="Times New Roman"/>
          <w:sz w:val="24"/>
          <w:szCs w:val="24"/>
        </w:rPr>
        <w:t>The ATmega2560-based Arduino Mega 2560 is a microcontroller board (datasheet). It contains 54 digital I/O pins (14 of which are PWM outputs), 16 analog I/O pins, 4 UARTs (hardware serial ports), a 16 MHz crystal oscillator, a USB connection, a power jack, an ICSP header, and a reset button. It comes with everything you need to support the microcontroller; simply connect it to a computer through USB or power it with an AC-to-DC adapter or battery to get started. The Mega is compatible with the majority of Arduino shields.</w:t>
      </w:r>
    </w:p>
    <w:p w14:paraId="28C8BAE6" w14:textId="767C2427" w:rsidR="00112D4A" w:rsidRDefault="00112D4A" w:rsidP="000F07B0">
      <w:pPr>
        <w:spacing w:after="0" w:line="360" w:lineRule="auto"/>
        <w:jc w:val="both"/>
      </w:pPr>
      <w:r>
        <w:rPr>
          <w:noProof/>
        </w:rPr>
        <mc:AlternateContent>
          <mc:Choice Requires="wps">
            <w:drawing>
              <wp:anchor distT="0" distB="0" distL="114300" distR="114300" simplePos="0" relativeHeight="251696128" behindDoc="1" locked="0" layoutInCell="1" allowOverlap="1" wp14:anchorId="42192332" wp14:editId="71B4D924">
                <wp:simplePos x="0" y="0"/>
                <wp:positionH relativeFrom="column">
                  <wp:posOffset>1270000</wp:posOffset>
                </wp:positionH>
                <wp:positionV relativeFrom="paragraph">
                  <wp:posOffset>1789430</wp:posOffset>
                </wp:positionV>
                <wp:extent cx="2870200" cy="635"/>
                <wp:effectExtent l="0" t="0" r="0" b="0"/>
                <wp:wrapTight wrapText="bothSides">
                  <wp:wrapPolygon edited="0">
                    <wp:start x="0" y="0"/>
                    <wp:lineTo x="0" y="21600"/>
                    <wp:lineTo x="21600" y="21600"/>
                    <wp:lineTo x="21600" y="0"/>
                  </wp:wrapPolygon>
                </wp:wrapTight>
                <wp:docPr id="1859245588" name="Text Box 1"/>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6E0604B4" w14:textId="53E3A9E3" w:rsidR="00112D4A" w:rsidRPr="002375D1" w:rsidRDefault="00112D4A" w:rsidP="00112D4A">
                            <w:pPr>
                              <w:pStyle w:val="Caption"/>
                            </w:pPr>
                            <w:r>
                              <w:t xml:space="preserve">Figure </w:t>
                            </w:r>
                            <w:fldSimple w:instr=" SEQ Figure \* ARABIC ">
                              <w:r w:rsidR="00E77E65">
                                <w:rPr>
                                  <w:noProof/>
                                </w:rPr>
                                <w:t>24</w:t>
                              </w:r>
                            </w:fldSimple>
                            <w:r>
                              <w:t xml:space="preserve"> : Arduino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2332" id="_x0000_s1033" type="#_x0000_t202" style="position:absolute;left:0;text-align:left;margin-left:100pt;margin-top:140.9pt;width:22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" stroked="f">
                <v:textbox style="mso-fit-shape-to-text:t" inset="0,0,0,0">
                  <w:txbxContent>
                    <w:p w14:paraId="6E0604B4" w14:textId="53E3A9E3" w:rsidR="00112D4A" w:rsidRPr="002375D1" w:rsidRDefault="00112D4A" w:rsidP="00112D4A">
                      <w:pPr>
                        <w:pStyle w:val="Caption"/>
                      </w:pPr>
                      <w:r>
                        <w:t xml:space="preserve">Figure </w:t>
                      </w:r>
                      <w:fldSimple w:instr=" SEQ Figure \* ARABIC ">
                        <w:r w:rsidR="00E77E65">
                          <w:rPr>
                            <w:noProof/>
                          </w:rPr>
                          <w:t>24</w:t>
                        </w:r>
                      </w:fldSimple>
                      <w:r>
                        <w:t xml:space="preserve"> : Arduino Microcontroller</w:t>
                      </w:r>
                    </w:p>
                  </w:txbxContent>
                </v:textbox>
                <w10:wrap type="tight"/>
              </v:shape>
            </w:pict>
          </mc:Fallback>
        </mc:AlternateContent>
      </w:r>
      <w:r w:rsidR="00492115">
        <w:rPr>
          <w:noProof/>
        </w:rPr>
        <w:drawing>
          <wp:anchor distT="0" distB="0" distL="114300" distR="114300" simplePos="0" relativeHeight="251667456" behindDoc="1" locked="0" layoutInCell="1" allowOverlap="1" wp14:anchorId="7A9B4CF1" wp14:editId="4D3F5477">
            <wp:simplePos x="0" y="0"/>
            <wp:positionH relativeFrom="margin">
              <wp:posOffset>1266825</wp:posOffset>
            </wp:positionH>
            <wp:positionV relativeFrom="paragraph">
              <wp:posOffset>0</wp:posOffset>
            </wp:positionV>
            <wp:extent cx="2870200" cy="1732280"/>
            <wp:effectExtent l="0" t="0" r="6350" b="1270"/>
            <wp:wrapTopAndBottom/>
            <wp:docPr id="4514" name="Picture 4514"/>
            <wp:cNvGraphicFramePr/>
            <a:graphic xmlns:a="http://schemas.openxmlformats.org/drawingml/2006/main">
              <a:graphicData uri="http://schemas.openxmlformats.org/drawingml/2006/picture">
                <pic:pic xmlns:pic="http://schemas.openxmlformats.org/drawingml/2006/picture">
                  <pic:nvPicPr>
                    <pic:cNvPr id="4514" name="Picture 45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0200" cy="1732280"/>
                    </a:xfrm>
                    <a:prstGeom prst="rect">
                      <a:avLst/>
                    </a:prstGeom>
                  </pic:spPr>
                </pic:pic>
              </a:graphicData>
            </a:graphic>
            <wp14:sizeRelH relativeFrom="margin">
              <wp14:pctWidth>0</wp14:pctWidth>
            </wp14:sizeRelH>
            <wp14:sizeRelV relativeFrom="margin">
              <wp14:pctHeight>0</wp14:pctHeight>
            </wp14:sizeRelV>
          </wp:anchor>
        </w:drawing>
      </w:r>
    </w:p>
    <w:p w14:paraId="024C440D" w14:textId="77777777" w:rsidR="00E77E65" w:rsidRDefault="00492115" w:rsidP="006C3271">
      <w:pPr>
        <w:pStyle w:val="Heading4"/>
        <w:spacing w:line="360" w:lineRule="auto"/>
        <w:rPr>
          <w:sz w:val="24"/>
          <w:szCs w:val="24"/>
        </w:rPr>
      </w:pPr>
      <w:r w:rsidRPr="006C3271">
        <w:rPr>
          <w:sz w:val="24"/>
          <w:szCs w:val="24"/>
        </w:rPr>
        <w:lastRenderedPageBreak/>
        <w:t>b)</w:t>
      </w:r>
      <w:r w:rsidR="00112D4A" w:rsidRPr="006C3271">
        <w:rPr>
          <w:sz w:val="24"/>
          <w:szCs w:val="24"/>
        </w:rPr>
        <w:t xml:space="preserve"> </w:t>
      </w:r>
      <w:r w:rsidRPr="006C3271">
        <w:rPr>
          <w:sz w:val="24"/>
          <w:szCs w:val="24"/>
        </w:rPr>
        <w:t>The</w:t>
      </w:r>
      <w:r w:rsidR="00112D4A" w:rsidRPr="006C3271">
        <w:rPr>
          <w:sz w:val="24"/>
          <w:szCs w:val="24"/>
        </w:rPr>
        <w:t xml:space="preserve"> </w:t>
      </w:r>
      <w:r w:rsidRPr="006C3271">
        <w:rPr>
          <w:sz w:val="24"/>
          <w:szCs w:val="24"/>
        </w:rPr>
        <w:t>Power</w:t>
      </w:r>
      <w:r w:rsidR="00112D4A" w:rsidRPr="006C3271">
        <w:rPr>
          <w:sz w:val="24"/>
          <w:szCs w:val="24"/>
        </w:rPr>
        <w:t xml:space="preserve"> </w:t>
      </w:r>
      <w:r w:rsidRPr="006C3271">
        <w:rPr>
          <w:sz w:val="24"/>
          <w:szCs w:val="24"/>
        </w:rPr>
        <w:t>Source.</w:t>
      </w:r>
    </w:p>
    <w:p w14:paraId="20DE8B10" w14:textId="77777777" w:rsidR="00E77E65" w:rsidRDefault="00E77E65" w:rsidP="00E77E65">
      <w:pPr>
        <w:spacing w:line="360" w:lineRule="auto"/>
        <w:jc w:val="both"/>
        <w:rPr>
          <w:rFonts w:ascii="Times New Roman" w:hAnsi="Times New Roman" w:cs="Times New Roman"/>
          <w:sz w:val="24"/>
          <w:szCs w:val="24"/>
        </w:rPr>
      </w:pPr>
      <w:r w:rsidRPr="00E77E65">
        <w:rPr>
          <w:rFonts w:ascii="Times New Roman" w:hAnsi="Times New Roman" w:cs="Times New Roman"/>
          <w:sz w:val="24"/>
          <w:szCs w:val="24"/>
        </w:rPr>
        <w:t>In contrast to direct current (DC), which only travels in one direction, alternating current (AC) is an electric current that occasionally reverses direction and continuously alters its magnitude over time. Alternating current is the type of electrical energy that customers commonly use when they plug in kitchen appliances, televisions, fans, and electric lamps into a wall socket.</w:t>
      </w:r>
    </w:p>
    <w:p w14:paraId="5E12915F" w14:textId="14899DC3" w:rsidR="00112D4A" w:rsidRPr="00E77E65" w:rsidRDefault="00E77E65" w:rsidP="00E77E65">
      <w:pPr>
        <w:spacing w:line="360" w:lineRule="auto"/>
        <w:jc w:val="both"/>
        <w:rPr>
          <w:rFonts w:ascii="Times New Roman" w:hAnsi="Times New Roman" w:cs="Times New Roman"/>
          <w:sz w:val="24"/>
          <w:szCs w:val="24"/>
        </w:rPr>
      </w:pPr>
      <w:r w:rsidRPr="00E77E65">
        <w:rPr>
          <w:rFonts w:ascii="Times New Roman" w:hAnsi="Times New Roman" w:cs="Times New Roman"/>
          <w:sz w:val="24"/>
          <w:szCs w:val="24"/>
        </w:rPr>
        <w:t xml:space="preserve"> Alternating current is also the type of electrical energy that is delivered to companies and homes.</w:t>
      </w:r>
      <w:r w:rsidR="006C3271" w:rsidRPr="00E77E65">
        <w:rPr>
          <w:rFonts w:ascii="Times New Roman" w:hAnsi="Times New Roman" w:cs="Times New Roman"/>
          <w:sz w:val="24"/>
          <w:szCs w:val="24"/>
        </w:rPr>
        <w:t xml:space="preserve"> </w:t>
      </w:r>
      <w:r w:rsidR="00000F81" w:rsidRPr="00E77E65">
        <w:rPr>
          <w:rFonts w:ascii="Times New Roman" w:hAnsi="Times New Roman" w:cs="Times New Roman"/>
          <w:sz w:val="24"/>
          <w:szCs w:val="24"/>
        </w:rPr>
        <w:t>The power source will supply a voltage to the entire system. There is an AC – DC converter that converts the AC current to the DC current and then it is stepped down to a 15V.</w:t>
      </w:r>
    </w:p>
    <w:p w14:paraId="1BE5AEFB" w14:textId="77777777" w:rsidR="00E77E65" w:rsidRDefault="00E77E65" w:rsidP="00E77E65">
      <w:pPr>
        <w:keepNext/>
      </w:pPr>
      <w:r>
        <w:rPr>
          <w:noProof/>
        </w:rPr>
        <w:drawing>
          <wp:inline distT="0" distB="0" distL="0" distR="0" wp14:anchorId="5DEE5842" wp14:editId="6E932586">
            <wp:extent cx="1630680" cy="1630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1630680" cy="1630680"/>
                    </a:xfrm>
                    <a:prstGeom prst="rect">
                      <a:avLst/>
                    </a:prstGeom>
                  </pic:spPr>
                </pic:pic>
              </a:graphicData>
            </a:graphic>
          </wp:inline>
        </w:drawing>
      </w:r>
    </w:p>
    <w:p w14:paraId="12086B4B" w14:textId="6A7611F7" w:rsidR="00E77E65" w:rsidRDefault="00E77E65" w:rsidP="00E77E65">
      <w:pPr>
        <w:pStyle w:val="Caption"/>
      </w:pPr>
      <w:r>
        <w:t xml:space="preserve">Figure </w:t>
      </w:r>
      <w:fldSimple w:instr=" SEQ Figure \* ARABIC ">
        <w:r>
          <w:rPr>
            <w:noProof/>
          </w:rPr>
          <w:t>25</w:t>
        </w:r>
      </w:fldSimple>
      <w:r>
        <w:t xml:space="preserve"> : Adapter</w:t>
      </w:r>
    </w:p>
    <w:p w14:paraId="412D415D" w14:textId="7E760E1D" w:rsidR="00492115" w:rsidRPr="00112D4A" w:rsidRDefault="00492115" w:rsidP="00112D4A">
      <w:pPr>
        <w:pStyle w:val="Heading4"/>
        <w:spacing w:line="360" w:lineRule="auto"/>
        <w:rPr>
          <w:sz w:val="24"/>
          <w:szCs w:val="24"/>
        </w:rPr>
      </w:pPr>
      <w:r w:rsidRPr="00112D4A">
        <w:rPr>
          <w:sz w:val="24"/>
          <w:szCs w:val="24"/>
        </w:rPr>
        <w:t>c) Liquified Crystal Display (LCD)</w:t>
      </w:r>
    </w:p>
    <w:p w14:paraId="00316C19" w14:textId="77777777" w:rsidR="00492115" w:rsidRPr="00BC7CF1" w:rsidRDefault="00492115" w:rsidP="00112D4A">
      <w:pPr>
        <w:spacing w:after="160" w:line="360" w:lineRule="auto"/>
        <w:jc w:val="both"/>
        <w:rPr>
          <w:rFonts w:ascii="Times New Roman" w:hAnsi="Times New Roman" w:cs="Times New Roman"/>
          <w:sz w:val="24"/>
          <w:szCs w:val="24"/>
        </w:rPr>
      </w:pPr>
      <w:r w:rsidRPr="00BC7CF1">
        <w:rPr>
          <w:rFonts w:ascii="Times New Roman" w:hAnsi="Times New Roman" w:cs="Times New Roman"/>
          <w:sz w:val="24"/>
          <w:szCs w:val="24"/>
        </w:rPr>
        <w:t>LCD 162 is a type of electronic gadget that displays data and messages. As the name implies, it has 16 Columns and 2 Rows, allowing it to display 32 characters (162=32) in total, with each character made up of 58 (40) Pixel Dots. Hence the total number of pixels in this LCD can be computed as 32 × 40, or 1280 pixels. Nonetheless, the LCD 162 is widely utilized in devices, DIY circuits, and electronic projects due to its low cost, programmability, and ease of access. The specifications of the L.C.D are;</w:t>
      </w:r>
    </w:p>
    <w:p w14:paraId="030CB05C" w14:textId="77777777" w:rsidR="00492115" w:rsidRPr="00BC7CF1" w:rsidRDefault="00492115" w:rsidP="00112D4A">
      <w:pPr>
        <w:numPr>
          <w:ilvl w:val="0"/>
          <w:numId w:val="20"/>
        </w:numPr>
        <w:spacing w:after="158" w:line="360" w:lineRule="auto"/>
        <w:ind w:right="781" w:hanging="720"/>
        <w:jc w:val="both"/>
        <w:rPr>
          <w:rFonts w:ascii="Times New Roman" w:hAnsi="Times New Roman" w:cs="Times New Roman"/>
          <w:sz w:val="24"/>
          <w:szCs w:val="24"/>
        </w:rPr>
      </w:pPr>
      <w:r w:rsidRPr="00BC7CF1">
        <w:rPr>
          <w:rFonts w:ascii="Times New Roman" w:hAnsi="Times New Roman" w:cs="Times New Roman"/>
          <w:sz w:val="24"/>
          <w:szCs w:val="24"/>
        </w:rPr>
        <w:t xml:space="preserve">The operating voltage of this display ranges from 4.7V to 5.3V </w:t>
      </w:r>
    </w:p>
    <w:p w14:paraId="18D67285" w14:textId="77777777" w:rsidR="00492115" w:rsidRPr="00BC7CF1" w:rsidRDefault="00492115" w:rsidP="00112D4A">
      <w:pPr>
        <w:numPr>
          <w:ilvl w:val="0"/>
          <w:numId w:val="20"/>
        </w:numPr>
        <w:spacing w:after="155" w:line="360" w:lineRule="auto"/>
        <w:ind w:right="781" w:hanging="720"/>
        <w:jc w:val="both"/>
        <w:rPr>
          <w:rFonts w:ascii="Times New Roman" w:hAnsi="Times New Roman" w:cs="Times New Roman"/>
          <w:sz w:val="24"/>
          <w:szCs w:val="24"/>
        </w:rPr>
      </w:pPr>
      <w:r w:rsidRPr="00BC7CF1">
        <w:rPr>
          <w:rFonts w:ascii="Times New Roman" w:hAnsi="Times New Roman" w:cs="Times New Roman"/>
          <w:sz w:val="24"/>
          <w:szCs w:val="24"/>
        </w:rPr>
        <w:t xml:space="preserve">The display bezel is 72 x 25mm </w:t>
      </w:r>
    </w:p>
    <w:p w14:paraId="75F429E6" w14:textId="77777777" w:rsidR="00492115" w:rsidRPr="00BC7CF1" w:rsidRDefault="00492115" w:rsidP="00112D4A">
      <w:pPr>
        <w:numPr>
          <w:ilvl w:val="0"/>
          <w:numId w:val="20"/>
        </w:numPr>
        <w:spacing w:after="158" w:line="360" w:lineRule="auto"/>
        <w:ind w:right="781" w:hanging="720"/>
        <w:jc w:val="both"/>
        <w:rPr>
          <w:rFonts w:ascii="Times New Roman" w:hAnsi="Times New Roman" w:cs="Times New Roman"/>
          <w:sz w:val="24"/>
          <w:szCs w:val="24"/>
        </w:rPr>
      </w:pPr>
      <w:r w:rsidRPr="00BC7CF1">
        <w:rPr>
          <w:rFonts w:ascii="Times New Roman" w:hAnsi="Times New Roman" w:cs="Times New Roman"/>
          <w:sz w:val="24"/>
          <w:szCs w:val="24"/>
        </w:rPr>
        <w:t xml:space="preserve">The operating current is 1mA without a backlight </w:t>
      </w:r>
    </w:p>
    <w:p w14:paraId="32F85574" w14:textId="77777777" w:rsidR="00492115" w:rsidRPr="00BC7CF1" w:rsidRDefault="00492115" w:rsidP="00112D4A">
      <w:pPr>
        <w:numPr>
          <w:ilvl w:val="0"/>
          <w:numId w:val="20"/>
        </w:numPr>
        <w:spacing w:after="161" w:line="360" w:lineRule="auto"/>
        <w:ind w:right="781" w:hanging="720"/>
        <w:jc w:val="both"/>
        <w:rPr>
          <w:rFonts w:ascii="Times New Roman" w:hAnsi="Times New Roman" w:cs="Times New Roman"/>
          <w:sz w:val="24"/>
          <w:szCs w:val="24"/>
        </w:rPr>
      </w:pPr>
      <w:r w:rsidRPr="00BC7CF1">
        <w:rPr>
          <w:rFonts w:ascii="Times New Roman" w:hAnsi="Times New Roman" w:cs="Times New Roman"/>
          <w:sz w:val="24"/>
          <w:szCs w:val="24"/>
        </w:rPr>
        <w:t xml:space="preserve">PCB size of the module is 80L x 36W x 10H mm </w:t>
      </w:r>
    </w:p>
    <w:p w14:paraId="7BF30CCB" w14:textId="77777777" w:rsidR="00492115" w:rsidRPr="00BC7CF1" w:rsidRDefault="00492115" w:rsidP="00112D4A">
      <w:pPr>
        <w:numPr>
          <w:ilvl w:val="0"/>
          <w:numId w:val="20"/>
        </w:numPr>
        <w:spacing w:after="162" w:line="360" w:lineRule="auto"/>
        <w:ind w:right="781" w:hanging="720"/>
        <w:jc w:val="both"/>
        <w:rPr>
          <w:rFonts w:ascii="Times New Roman" w:hAnsi="Times New Roman" w:cs="Times New Roman"/>
          <w:sz w:val="24"/>
          <w:szCs w:val="24"/>
        </w:rPr>
      </w:pPr>
      <w:r w:rsidRPr="00BC7CF1">
        <w:rPr>
          <w:rFonts w:ascii="Times New Roman" w:hAnsi="Times New Roman" w:cs="Times New Roman"/>
          <w:sz w:val="24"/>
          <w:szCs w:val="24"/>
        </w:rPr>
        <w:t xml:space="preserve">Number of columns – 16 </w:t>
      </w:r>
    </w:p>
    <w:p w14:paraId="363EB6CA" w14:textId="77777777" w:rsidR="00492115" w:rsidRPr="00BC7CF1" w:rsidRDefault="00492115" w:rsidP="00112D4A">
      <w:pPr>
        <w:numPr>
          <w:ilvl w:val="0"/>
          <w:numId w:val="20"/>
        </w:numPr>
        <w:spacing w:after="158" w:line="360" w:lineRule="auto"/>
        <w:ind w:right="781" w:hanging="720"/>
        <w:jc w:val="both"/>
        <w:rPr>
          <w:rFonts w:ascii="Times New Roman" w:hAnsi="Times New Roman" w:cs="Times New Roman"/>
          <w:sz w:val="24"/>
          <w:szCs w:val="24"/>
        </w:rPr>
      </w:pPr>
      <w:r w:rsidRPr="00BC7CF1">
        <w:rPr>
          <w:rFonts w:ascii="Times New Roman" w:hAnsi="Times New Roman" w:cs="Times New Roman"/>
          <w:sz w:val="24"/>
          <w:szCs w:val="24"/>
        </w:rPr>
        <w:lastRenderedPageBreak/>
        <w:t xml:space="preserve">Number of rows – 2 </w:t>
      </w:r>
    </w:p>
    <w:p w14:paraId="1EF744B8" w14:textId="77777777" w:rsidR="00492115" w:rsidRPr="00BC7CF1" w:rsidRDefault="00492115" w:rsidP="00112D4A">
      <w:pPr>
        <w:numPr>
          <w:ilvl w:val="0"/>
          <w:numId w:val="20"/>
        </w:numPr>
        <w:spacing w:after="163" w:line="360" w:lineRule="auto"/>
        <w:ind w:right="781" w:hanging="720"/>
        <w:jc w:val="both"/>
        <w:rPr>
          <w:rFonts w:ascii="Times New Roman" w:hAnsi="Times New Roman" w:cs="Times New Roman"/>
          <w:sz w:val="24"/>
          <w:szCs w:val="24"/>
        </w:rPr>
      </w:pPr>
      <w:r w:rsidRPr="00BC7CF1">
        <w:rPr>
          <w:rFonts w:ascii="Times New Roman" w:hAnsi="Times New Roman" w:cs="Times New Roman"/>
          <w:sz w:val="24"/>
          <w:szCs w:val="24"/>
        </w:rPr>
        <w:t xml:space="preserve">Number of LCD pins – 16 </w:t>
      </w:r>
    </w:p>
    <w:p w14:paraId="0F13F873" w14:textId="77777777" w:rsidR="00492115" w:rsidRPr="00BC7CF1" w:rsidRDefault="00492115" w:rsidP="00112D4A">
      <w:pPr>
        <w:numPr>
          <w:ilvl w:val="0"/>
          <w:numId w:val="20"/>
        </w:numPr>
        <w:spacing w:after="158" w:line="360" w:lineRule="auto"/>
        <w:ind w:right="781" w:hanging="720"/>
        <w:jc w:val="both"/>
        <w:rPr>
          <w:rFonts w:ascii="Times New Roman" w:hAnsi="Times New Roman" w:cs="Times New Roman"/>
          <w:sz w:val="24"/>
          <w:szCs w:val="24"/>
        </w:rPr>
      </w:pPr>
      <w:r w:rsidRPr="00BC7CF1">
        <w:rPr>
          <w:rFonts w:ascii="Times New Roman" w:hAnsi="Times New Roman" w:cs="Times New Roman"/>
          <w:sz w:val="24"/>
          <w:szCs w:val="24"/>
        </w:rPr>
        <w:t xml:space="preserve">Characters – 32 </w:t>
      </w:r>
    </w:p>
    <w:p w14:paraId="0C2F10B3" w14:textId="77777777" w:rsidR="00492115" w:rsidRPr="00BC7CF1" w:rsidRDefault="00492115" w:rsidP="00112D4A">
      <w:pPr>
        <w:numPr>
          <w:ilvl w:val="0"/>
          <w:numId w:val="20"/>
        </w:numPr>
        <w:spacing w:after="158" w:line="360" w:lineRule="auto"/>
        <w:ind w:right="781" w:hanging="720"/>
        <w:jc w:val="both"/>
        <w:rPr>
          <w:rFonts w:ascii="Times New Roman" w:hAnsi="Times New Roman" w:cs="Times New Roman"/>
          <w:sz w:val="24"/>
          <w:szCs w:val="24"/>
        </w:rPr>
      </w:pPr>
      <w:r w:rsidRPr="00BC7CF1">
        <w:rPr>
          <w:rFonts w:ascii="Times New Roman" w:hAnsi="Times New Roman" w:cs="Times New Roman"/>
          <w:sz w:val="24"/>
          <w:szCs w:val="24"/>
        </w:rPr>
        <w:t xml:space="preserve">It works in 4-bit and 8-bit modes </w:t>
      </w:r>
    </w:p>
    <w:p w14:paraId="04A049FE" w14:textId="77777777" w:rsidR="00492115" w:rsidRPr="00BC7CF1" w:rsidRDefault="00492115" w:rsidP="00112D4A">
      <w:pPr>
        <w:numPr>
          <w:ilvl w:val="0"/>
          <w:numId w:val="20"/>
        </w:numPr>
        <w:spacing w:after="155" w:line="360" w:lineRule="auto"/>
        <w:ind w:right="781" w:hanging="720"/>
        <w:jc w:val="both"/>
        <w:rPr>
          <w:rFonts w:ascii="Times New Roman" w:hAnsi="Times New Roman" w:cs="Times New Roman"/>
          <w:sz w:val="24"/>
          <w:szCs w:val="24"/>
        </w:rPr>
      </w:pPr>
      <w:r w:rsidRPr="00BC7CF1">
        <w:rPr>
          <w:rFonts w:ascii="Times New Roman" w:hAnsi="Times New Roman" w:cs="Times New Roman"/>
          <w:sz w:val="24"/>
          <w:szCs w:val="24"/>
        </w:rPr>
        <w:t xml:space="preserve">Pixel box of each character is 5×8 pixel </w:t>
      </w:r>
    </w:p>
    <w:p w14:paraId="14435A23" w14:textId="77777777" w:rsidR="00492115" w:rsidRPr="00BC7CF1" w:rsidRDefault="00492115" w:rsidP="00112D4A">
      <w:pPr>
        <w:numPr>
          <w:ilvl w:val="0"/>
          <w:numId w:val="20"/>
        </w:numPr>
        <w:spacing w:after="5" w:line="360" w:lineRule="auto"/>
        <w:ind w:right="781" w:hanging="720"/>
        <w:jc w:val="both"/>
        <w:rPr>
          <w:rFonts w:ascii="Times New Roman" w:hAnsi="Times New Roman" w:cs="Times New Roman"/>
          <w:sz w:val="24"/>
          <w:szCs w:val="24"/>
        </w:rPr>
      </w:pPr>
      <w:r w:rsidRPr="00BC7CF1">
        <w:rPr>
          <w:rFonts w:ascii="Times New Roman" w:hAnsi="Times New Roman" w:cs="Times New Roman"/>
          <w:sz w:val="24"/>
          <w:szCs w:val="24"/>
        </w:rPr>
        <w:t xml:space="preserve">Font size of character is 0.125Width x 0.200height </w:t>
      </w:r>
    </w:p>
    <w:p w14:paraId="76E5A16A" w14:textId="77777777" w:rsidR="00492115" w:rsidRPr="00BC7CF1" w:rsidRDefault="00492115" w:rsidP="00112D4A">
      <w:pPr>
        <w:spacing w:after="5" w:line="360" w:lineRule="auto"/>
        <w:ind w:right="781"/>
        <w:jc w:val="both"/>
        <w:rPr>
          <w:rFonts w:ascii="Times New Roman" w:hAnsi="Times New Roman" w:cs="Times New Roman"/>
          <w:sz w:val="24"/>
          <w:szCs w:val="24"/>
        </w:rPr>
      </w:pPr>
      <w:r w:rsidRPr="00BC7CF1">
        <w:rPr>
          <w:rFonts w:ascii="Times New Roman" w:hAnsi="Times New Roman" w:cs="Times New Roman"/>
          <w:sz w:val="24"/>
          <w:szCs w:val="24"/>
        </w:rPr>
        <w:t>The basic operation of an LCD is to transfer light from layer to layer through modules. These modules will vibrate and align themselves at 90o, allowing light to travel through the polarized sheet.</w:t>
      </w:r>
    </w:p>
    <w:p w14:paraId="626E6242" w14:textId="77777777" w:rsidR="00492115" w:rsidRDefault="00492115" w:rsidP="00492115">
      <w:pPr>
        <w:spacing w:after="160" w:line="360" w:lineRule="auto"/>
        <w:jc w:val="both"/>
      </w:pPr>
    </w:p>
    <w:p w14:paraId="3FBC5678" w14:textId="7BC351A7" w:rsidR="00492115" w:rsidRPr="001C5D37" w:rsidRDefault="00492115" w:rsidP="00492115">
      <w:pPr>
        <w:spacing w:after="160" w:line="360" w:lineRule="auto"/>
        <w:jc w:val="both"/>
      </w:pPr>
    </w:p>
    <w:p w14:paraId="374E00ED" w14:textId="29C37DB3" w:rsidR="00492115" w:rsidRDefault="00BC7CF1" w:rsidP="00BC7CF1">
      <w:r>
        <w:rPr>
          <w:noProof/>
        </w:rPr>
        <mc:AlternateContent>
          <mc:Choice Requires="wps">
            <w:drawing>
              <wp:anchor distT="0" distB="0" distL="114300" distR="114300" simplePos="0" relativeHeight="251698176" behindDoc="1" locked="0" layoutInCell="1" allowOverlap="1" wp14:anchorId="4BBA0B4D" wp14:editId="2635DBEA">
                <wp:simplePos x="0" y="0"/>
                <wp:positionH relativeFrom="column">
                  <wp:posOffset>1287780</wp:posOffset>
                </wp:positionH>
                <wp:positionV relativeFrom="paragraph">
                  <wp:posOffset>2661285</wp:posOffset>
                </wp:positionV>
                <wp:extent cx="3370580" cy="635"/>
                <wp:effectExtent l="0" t="0" r="0" b="0"/>
                <wp:wrapTight wrapText="bothSides">
                  <wp:wrapPolygon edited="0">
                    <wp:start x="0" y="0"/>
                    <wp:lineTo x="0" y="21600"/>
                    <wp:lineTo x="21600" y="21600"/>
                    <wp:lineTo x="21600" y="0"/>
                  </wp:wrapPolygon>
                </wp:wrapTight>
                <wp:docPr id="266085607" name="Text Box 1"/>
                <wp:cNvGraphicFramePr/>
                <a:graphic xmlns:a="http://schemas.openxmlformats.org/drawingml/2006/main">
                  <a:graphicData uri="http://schemas.microsoft.com/office/word/2010/wordprocessingShape">
                    <wps:wsp>
                      <wps:cNvSpPr txBox="1"/>
                      <wps:spPr>
                        <a:xfrm>
                          <a:off x="0" y="0"/>
                          <a:ext cx="3370580" cy="635"/>
                        </a:xfrm>
                        <a:prstGeom prst="rect">
                          <a:avLst/>
                        </a:prstGeom>
                        <a:solidFill>
                          <a:prstClr val="white"/>
                        </a:solidFill>
                        <a:ln>
                          <a:noFill/>
                        </a:ln>
                      </wps:spPr>
                      <wps:txbx>
                        <w:txbxContent>
                          <w:p w14:paraId="7B7E3253" w14:textId="7741A1B9" w:rsidR="00BC7CF1" w:rsidRPr="00EE32B0" w:rsidRDefault="00BC7CF1" w:rsidP="00BC7CF1">
                            <w:pPr>
                              <w:pStyle w:val="Caption"/>
                              <w:rPr>
                                <w:noProof/>
                              </w:rPr>
                            </w:pPr>
                            <w:r>
                              <w:t xml:space="preserve">Figure </w:t>
                            </w:r>
                            <w:fldSimple w:instr=" SEQ Figure \* ARABIC ">
                              <w:r w:rsidR="00E77E65">
                                <w:rPr>
                                  <w:noProof/>
                                </w:rPr>
                                <w:t>26</w:t>
                              </w:r>
                            </w:fldSimple>
                            <w:r>
                              <w:t xml:space="preserve"> : I2C Liquid Crystal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A0B4D" id="_x0000_s1034" type="#_x0000_t202" style="position:absolute;margin-left:101.4pt;margin-top:209.55pt;width:265.4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3WpGgIAAD8EAAAOAAAAZHJzL2Uyb0RvYy54bWysU8Fu2zAMvQ/YPwi6L04atAu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6efx7YxCkmJ309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" stroked="f">
                <v:textbox style="mso-fit-shape-to-text:t" inset="0,0,0,0">
                  <w:txbxContent>
                    <w:p w14:paraId="7B7E3253" w14:textId="7741A1B9" w:rsidR="00BC7CF1" w:rsidRPr="00EE32B0" w:rsidRDefault="00BC7CF1" w:rsidP="00BC7CF1">
                      <w:pPr>
                        <w:pStyle w:val="Caption"/>
                        <w:rPr>
                          <w:noProof/>
                        </w:rPr>
                      </w:pPr>
                      <w:r>
                        <w:t xml:space="preserve">Figure </w:t>
                      </w:r>
                      <w:fldSimple w:instr=" SEQ Figure \* ARABIC ">
                        <w:r w:rsidR="00E77E65">
                          <w:rPr>
                            <w:noProof/>
                          </w:rPr>
                          <w:t>26</w:t>
                        </w:r>
                      </w:fldSimple>
                      <w:r>
                        <w:t xml:space="preserve"> : I2C Liquid Crystal Display</w:t>
                      </w:r>
                    </w:p>
                  </w:txbxContent>
                </v:textbox>
                <w10:wrap type="tight"/>
              </v:shape>
            </w:pict>
          </mc:Fallback>
        </mc:AlternateContent>
      </w:r>
      <w:r w:rsidR="00492115">
        <w:rPr>
          <w:noProof/>
        </w:rPr>
        <w:drawing>
          <wp:anchor distT="0" distB="0" distL="114300" distR="114300" simplePos="0" relativeHeight="251668480" behindDoc="1" locked="0" layoutInCell="1" allowOverlap="1" wp14:anchorId="62A5321A" wp14:editId="767FF27F">
            <wp:simplePos x="0" y="0"/>
            <wp:positionH relativeFrom="column">
              <wp:posOffset>1287780</wp:posOffset>
            </wp:positionH>
            <wp:positionV relativeFrom="paragraph">
              <wp:posOffset>0</wp:posOffset>
            </wp:positionV>
            <wp:extent cx="3371088" cy="2604516"/>
            <wp:effectExtent l="0" t="0" r="1270" b="5715"/>
            <wp:wrapTight wrapText="bothSides">
              <wp:wrapPolygon edited="0">
                <wp:start x="0" y="0"/>
                <wp:lineTo x="0" y="21489"/>
                <wp:lineTo x="21486" y="21489"/>
                <wp:lineTo x="21486" y="0"/>
                <wp:lineTo x="0" y="0"/>
              </wp:wrapPolygon>
            </wp:wrapTight>
            <wp:docPr id="4662" name="Picture 4662"/>
            <wp:cNvGraphicFramePr/>
            <a:graphic xmlns:a="http://schemas.openxmlformats.org/drawingml/2006/main">
              <a:graphicData uri="http://schemas.openxmlformats.org/drawingml/2006/picture">
                <pic:pic xmlns:pic="http://schemas.openxmlformats.org/drawingml/2006/picture">
                  <pic:nvPicPr>
                    <pic:cNvPr id="4662" name="Picture 4662"/>
                    <pic:cNvPicPr/>
                  </pic:nvPicPr>
                  <pic:blipFill>
                    <a:blip r:embed="rId33">
                      <a:extLst>
                        <a:ext uri="{28A0092B-C50C-407E-A947-70E740481C1C}">
                          <a14:useLocalDpi xmlns:a14="http://schemas.microsoft.com/office/drawing/2010/main" val="0"/>
                        </a:ext>
                      </a:extLst>
                    </a:blip>
                    <a:stretch>
                      <a:fillRect/>
                    </a:stretch>
                  </pic:blipFill>
                  <pic:spPr>
                    <a:xfrm>
                      <a:off x="0" y="0"/>
                      <a:ext cx="3371088" cy="2604516"/>
                    </a:xfrm>
                    <a:prstGeom prst="rect">
                      <a:avLst/>
                    </a:prstGeom>
                  </pic:spPr>
                </pic:pic>
              </a:graphicData>
            </a:graphic>
          </wp:anchor>
        </w:drawing>
      </w:r>
    </w:p>
    <w:p w14:paraId="46865AF1" w14:textId="77777777" w:rsidR="00492115" w:rsidRDefault="00492115" w:rsidP="00492115">
      <w:pPr>
        <w:spacing w:after="160" w:line="360" w:lineRule="auto"/>
        <w:jc w:val="both"/>
      </w:pPr>
    </w:p>
    <w:p w14:paraId="2B5B9709" w14:textId="77777777" w:rsidR="00492115" w:rsidRDefault="00492115" w:rsidP="00492115">
      <w:pPr>
        <w:spacing w:after="160" w:line="360" w:lineRule="auto"/>
        <w:jc w:val="both"/>
      </w:pPr>
    </w:p>
    <w:p w14:paraId="73BDF2AF" w14:textId="77777777" w:rsidR="00492115" w:rsidRDefault="00492115" w:rsidP="00492115">
      <w:pPr>
        <w:spacing w:after="160" w:line="360" w:lineRule="auto"/>
        <w:jc w:val="both"/>
      </w:pPr>
    </w:p>
    <w:p w14:paraId="5914092D" w14:textId="77777777" w:rsidR="00492115" w:rsidRDefault="00492115" w:rsidP="00492115">
      <w:pPr>
        <w:spacing w:after="160" w:line="360" w:lineRule="auto"/>
        <w:jc w:val="both"/>
      </w:pPr>
    </w:p>
    <w:p w14:paraId="70B0E8DF" w14:textId="77777777" w:rsidR="00492115" w:rsidRDefault="00492115" w:rsidP="00492115">
      <w:pPr>
        <w:spacing w:after="160" w:line="360" w:lineRule="auto"/>
        <w:jc w:val="both"/>
      </w:pPr>
    </w:p>
    <w:p w14:paraId="4DE2B7EF" w14:textId="77777777" w:rsidR="00492115" w:rsidRDefault="00492115" w:rsidP="00492115">
      <w:pPr>
        <w:spacing w:after="160" w:line="360" w:lineRule="auto"/>
        <w:jc w:val="both"/>
      </w:pPr>
    </w:p>
    <w:p w14:paraId="6E47443A" w14:textId="77777777" w:rsidR="00492115" w:rsidRDefault="00492115" w:rsidP="00492115">
      <w:pPr>
        <w:spacing w:after="160" w:line="360" w:lineRule="auto"/>
        <w:jc w:val="both"/>
      </w:pPr>
    </w:p>
    <w:p w14:paraId="590B5351" w14:textId="77777777" w:rsidR="00E77E65" w:rsidRDefault="00E77E65" w:rsidP="00BC7CF1">
      <w:pPr>
        <w:pStyle w:val="Heading4"/>
        <w:spacing w:line="360" w:lineRule="auto"/>
        <w:rPr>
          <w:sz w:val="24"/>
          <w:szCs w:val="24"/>
        </w:rPr>
      </w:pPr>
    </w:p>
    <w:p w14:paraId="5AE721C1" w14:textId="77777777" w:rsidR="00E77E65" w:rsidRDefault="00E77E65" w:rsidP="00BC7CF1">
      <w:pPr>
        <w:pStyle w:val="Heading4"/>
        <w:spacing w:line="360" w:lineRule="auto"/>
        <w:rPr>
          <w:sz w:val="24"/>
          <w:szCs w:val="24"/>
        </w:rPr>
      </w:pPr>
    </w:p>
    <w:p w14:paraId="57187831" w14:textId="77777777" w:rsidR="00E77E65" w:rsidRDefault="00E77E65" w:rsidP="00BC7CF1">
      <w:pPr>
        <w:pStyle w:val="Heading4"/>
        <w:spacing w:line="360" w:lineRule="auto"/>
        <w:rPr>
          <w:sz w:val="24"/>
          <w:szCs w:val="24"/>
        </w:rPr>
      </w:pPr>
    </w:p>
    <w:p w14:paraId="727E201D" w14:textId="6BA2FE21" w:rsidR="00E77E65" w:rsidRPr="00E77E65" w:rsidRDefault="00E77E65" w:rsidP="00E77E65">
      <w:r>
        <w:br w:type="page"/>
      </w:r>
    </w:p>
    <w:p w14:paraId="3F116041" w14:textId="5B473DBE" w:rsidR="00492115" w:rsidRPr="00BC7CF1" w:rsidRDefault="00492115" w:rsidP="00BC7CF1">
      <w:pPr>
        <w:pStyle w:val="Heading4"/>
        <w:spacing w:line="360" w:lineRule="auto"/>
        <w:rPr>
          <w:sz w:val="24"/>
          <w:szCs w:val="24"/>
        </w:rPr>
      </w:pPr>
      <w:r w:rsidRPr="00BC7CF1">
        <w:rPr>
          <w:sz w:val="24"/>
          <w:szCs w:val="24"/>
        </w:rPr>
        <w:lastRenderedPageBreak/>
        <w:t>d) 12 LCD adapter</w:t>
      </w:r>
    </w:p>
    <w:p w14:paraId="2EBAC745" w14:textId="180FCB81" w:rsidR="00BC7CF1" w:rsidRDefault="00492115" w:rsidP="00BC7CF1">
      <w:pPr>
        <w:spacing w:after="160" w:line="360" w:lineRule="auto"/>
        <w:jc w:val="both"/>
        <w:rPr>
          <w:rFonts w:ascii="Times New Roman" w:hAnsi="Times New Roman" w:cs="Times New Roman"/>
          <w:sz w:val="24"/>
          <w:szCs w:val="24"/>
        </w:rPr>
      </w:pPr>
      <w:r w:rsidRPr="00BC7CF1">
        <w:rPr>
          <w:rFonts w:ascii="Times New Roman" w:hAnsi="Times New Roman" w:cs="Times New Roman"/>
          <w:sz w:val="24"/>
          <w:szCs w:val="24"/>
        </w:rPr>
        <w:t xml:space="preserve">An I2C LCD adaptor is a device that contains a PCF8574 microcontroller chip. This microcontroller is an I/O expander that uses a two-wire communication protocol to interface with other microcontroller chips. Anybody may use this adaptor to operate a 16x2 LCD with only two wires (SDA, SCL). It saves several </w:t>
      </w:r>
      <w:r w:rsidR="00BC7CF1" w:rsidRPr="00BC7CF1">
        <w:rPr>
          <w:rFonts w:ascii="Times New Roman" w:hAnsi="Times New Roman" w:cs="Times New Roman"/>
          <w:sz w:val="24"/>
          <w:szCs w:val="24"/>
        </w:rPr>
        <w:t>Arduino</w:t>
      </w:r>
      <w:r w:rsidRPr="00BC7CF1">
        <w:rPr>
          <w:rFonts w:ascii="Times New Roman" w:hAnsi="Times New Roman" w:cs="Times New Roman"/>
          <w:sz w:val="24"/>
          <w:szCs w:val="24"/>
        </w:rPr>
        <w:t xml:space="preserve"> or other microcontroller pins.</w:t>
      </w:r>
    </w:p>
    <w:p w14:paraId="18A668C5" w14:textId="4E7B60DB" w:rsidR="00492115" w:rsidRPr="00BC7CF1" w:rsidRDefault="00492115" w:rsidP="00BC7CF1">
      <w:pPr>
        <w:spacing w:after="160" w:line="360" w:lineRule="auto"/>
        <w:jc w:val="both"/>
        <w:rPr>
          <w:rFonts w:ascii="Times New Roman" w:hAnsi="Times New Roman" w:cs="Times New Roman"/>
          <w:sz w:val="24"/>
          <w:szCs w:val="24"/>
        </w:rPr>
      </w:pPr>
      <w:r w:rsidRPr="00BC7CF1">
        <w:rPr>
          <w:rFonts w:ascii="Times New Roman" w:hAnsi="Times New Roman" w:cs="Times New Roman"/>
          <w:sz w:val="24"/>
          <w:szCs w:val="24"/>
        </w:rPr>
        <w:t>It has a potentiometer for controlling the LCD contrast. The I2C address is 0x27 by default. Its address can be changed by connecting A0, A1, and A2.</w:t>
      </w:r>
    </w:p>
    <w:p w14:paraId="4DB8E5D9" w14:textId="77777777" w:rsidR="00BC7CF1" w:rsidRDefault="00492115" w:rsidP="00BC7CF1">
      <w:pPr>
        <w:keepNext/>
        <w:spacing w:after="160" w:line="360" w:lineRule="auto"/>
        <w:jc w:val="both"/>
      </w:pPr>
      <w:r>
        <w:rPr>
          <w:noProof/>
        </w:rPr>
        <mc:AlternateContent>
          <mc:Choice Requires="wpg">
            <w:drawing>
              <wp:inline distT="0" distB="0" distL="0" distR="0" wp14:anchorId="2586F749" wp14:editId="06060129">
                <wp:extent cx="5356860" cy="2080260"/>
                <wp:effectExtent l="0" t="0" r="0" b="0"/>
                <wp:docPr id="73610" name="Group 73610"/>
                <wp:cNvGraphicFramePr/>
                <a:graphic xmlns:a="http://schemas.openxmlformats.org/drawingml/2006/main">
                  <a:graphicData uri="http://schemas.microsoft.com/office/word/2010/wordprocessingGroup">
                    <wpg:wgp>
                      <wpg:cNvGrpSpPr/>
                      <wpg:grpSpPr>
                        <a:xfrm>
                          <a:off x="0" y="0"/>
                          <a:ext cx="5356860" cy="2080260"/>
                          <a:chOff x="0" y="0"/>
                          <a:chExt cx="5544312" cy="1632864"/>
                        </a:xfrm>
                      </wpg:grpSpPr>
                      <wps:wsp>
                        <wps:cNvPr id="4648" name="Rectangle 4648"/>
                        <wps:cNvSpPr/>
                        <wps:spPr>
                          <a:xfrm>
                            <a:off x="2876423" y="1464158"/>
                            <a:ext cx="50673" cy="224380"/>
                          </a:xfrm>
                          <a:prstGeom prst="rect">
                            <a:avLst/>
                          </a:prstGeom>
                          <a:ln>
                            <a:noFill/>
                          </a:ln>
                        </wps:spPr>
                        <wps:txbx>
                          <w:txbxContent>
                            <w:p w14:paraId="428ABF93" w14:textId="77777777" w:rsidR="00492115" w:rsidRDefault="00492115" w:rsidP="00492115">
                              <w:r>
                                <w:t xml:space="preserve"> </w:t>
                              </w:r>
                            </w:p>
                          </w:txbxContent>
                        </wps:txbx>
                        <wps:bodyPr horzOverflow="overflow" vert="horz" lIns="0" tIns="0" rIns="0" bIns="0" rtlCol="0">
                          <a:noAutofit/>
                        </wps:bodyPr>
                      </wps:wsp>
                      <pic:pic xmlns:pic="http://schemas.openxmlformats.org/drawingml/2006/picture">
                        <pic:nvPicPr>
                          <pic:cNvPr id="4664" name="Picture 4664"/>
                          <pic:cNvPicPr/>
                        </pic:nvPicPr>
                        <pic:blipFill>
                          <a:blip r:embed="rId34"/>
                          <a:stretch>
                            <a:fillRect/>
                          </a:stretch>
                        </pic:blipFill>
                        <pic:spPr>
                          <a:xfrm>
                            <a:off x="0" y="0"/>
                            <a:ext cx="2877312" cy="1591056"/>
                          </a:xfrm>
                          <a:prstGeom prst="rect">
                            <a:avLst/>
                          </a:prstGeom>
                        </pic:spPr>
                      </pic:pic>
                      <pic:pic xmlns:pic="http://schemas.openxmlformats.org/drawingml/2006/picture">
                        <pic:nvPicPr>
                          <pic:cNvPr id="4666" name="Picture 4666"/>
                          <pic:cNvPicPr/>
                        </pic:nvPicPr>
                        <pic:blipFill>
                          <a:blip r:embed="rId35"/>
                          <a:stretch>
                            <a:fillRect/>
                          </a:stretch>
                        </pic:blipFill>
                        <pic:spPr>
                          <a:xfrm>
                            <a:off x="2915412" y="96012"/>
                            <a:ext cx="2628900" cy="1495044"/>
                          </a:xfrm>
                          <a:prstGeom prst="rect">
                            <a:avLst/>
                          </a:prstGeom>
                        </pic:spPr>
                      </pic:pic>
                    </wpg:wgp>
                  </a:graphicData>
                </a:graphic>
              </wp:inline>
            </w:drawing>
          </mc:Choice>
          <mc:Fallback>
            <w:pict>
              <v:group w14:anchorId="2586F749" id="Group 73610" o:spid="_x0000_s1035" style="width:421.8pt;height:163.8pt;mso-position-horizontal-relative:char;mso-position-vertical-relative:line" coordsize="55443,163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">
                <v:rect id="Rectangle 4648" o:spid="_x0000_s1036" style="position:absolute;left:28764;top:146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14:paraId="428ABF93" w14:textId="77777777" w:rsidR="00492115" w:rsidRDefault="00492115" w:rsidP="0049211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64" o:spid="_x0000_s1037" type="#_x0000_t75" style="position:absolute;width:28773;height:1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">
                  <v:imagedata r:id="rId36" o:title=""/>
                </v:shape>
                <v:shape id="Picture 4666" o:spid="_x0000_s1038" type="#_x0000_t75" style="position:absolute;left:29154;top:960;width:26289;height:14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">
                  <v:imagedata r:id="rId37" o:title=""/>
                </v:shape>
                <w10:anchorlock/>
              </v:group>
            </w:pict>
          </mc:Fallback>
        </mc:AlternateContent>
      </w:r>
    </w:p>
    <w:p w14:paraId="3109BBE2" w14:textId="3B6E117A" w:rsidR="00BC7CF1" w:rsidRPr="0053496B" w:rsidRDefault="00BC7CF1" w:rsidP="00BC7CF1">
      <w:pPr>
        <w:pStyle w:val="Caption"/>
        <w:jc w:val="both"/>
      </w:pPr>
      <w:r>
        <w:t xml:space="preserve">Figure </w:t>
      </w:r>
      <w:fldSimple w:instr=" SEQ Figure \* ARABIC ">
        <w:r w:rsidR="00E77E65">
          <w:rPr>
            <w:noProof/>
          </w:rPr>
          <w:t>27</w:t>
        </w:r>
      </w:fldSimple>
      <w:r>
        <w:t xml:space="preserve"> : I2C LCD Adapter</w:t>
      </w:r>
    </w:p>
    <w:p w14:paraId="3CEEC920" w14:textId="3AC77C1C" w:rsidR="00492115" w:rsidRPr="00BC7CF1" w:rsidRDefault="00492115" w:rsidP="00BC7CF1">
      <w:pPr>
        <w:pStyle w:val="Heading4"/>
        <w:spacing w:line="360" w:lineRule="auto"/>
        <w:rPr>
          <w:sz w:val="24"/>
          <w:szCs w:val="24"/>
        </w:rPr>
      </w:pPr>
      <w:r w:rsidRPr="00BC7CF1">
        <w:rPr>
          <w:sz w:val="24"/>
          <w:szCs w:val="24"/>
        </w:rPr>
        <w:t>e) Keypad</w:t>
      </w:r>
    </w:p>
    <w:p w14:paraId="2FA69C14" w14:textId="56848FB1" w:rsidR="00492115" w:rsidRPr="00BC7CF1" w:rsidRDefault="00492115" w:rsidP="00BC7CF1">
      <w:pPr>
        <w:spacing w:after="160" w:line="360" w:lineRule="auto"/>
        <w:jc w:val="both"/>
        <w:rPr>
          <w:rFonts w:ascii="Times New Roman" w:hAnsi="Times New Roman" w:cs="Times New Roman"/>
          <w:sz w:val="24"/>
          <w:szCs w:val="24"/>
        </w:rPr>
      </w:pPr>
      <w:r w:rsidRPr="00BC7CF1">
        <w:rPr>
          <w:rFonts w:ascii="Times New Roman" w:hAnsi="Times New Roman" w:cs="Times New Roman"/>
          <w:sz w:val="24"/>
          <w:szCs w:val="24"/>
        </w:rPr>
        <w:t>The buttons on the 4X4 membrane keypad are organized in rows and columns in a 4X4 matrix. Membrane switches are located beneath the buttons. Each switch in a row that is beneath a button key is linked to another switch in the same row by an electrically conductive trace put beneath the keypad buttons; there are four rows in total. Likewise, each switch in a column under a button key is linked to another switch in the same column by an electrically conductive trace buried beneath the keypad keys, and there are four columns in total. The 4X4 matrix keypad has 8 pins made up of 4 rows and 4 columns.</w:t>
      </w:r>
    </w:p>
    <w:p w14:paraId="429015B1" w14:textId="77777777" w:rsidR="00BC7CF1" w:rsidRDefault="00492115" w:rsidP="00BC7CF1">
      <w:pPr>
        <w:keepNext/>
        <w:spacing w:after="160" w:line="360" w:lineRule="auto"/>
        <w:jc w:val="both"/>
      </w:pPr>
      <w:r>
        <w:rPr>
          <w:noProof/>
        </w:rPr>
        <w:lastRenderedPageBreak/>
        <w:drawing>
          <wp:inline distT="0" distB="0" distL="0" distR="0" wp14:anchorId="5DC63AD6" wp14:editId="5727F0D5">
            <wp:extent cx="3436620" cy="2659380"/>
            <wp:effectExtent l="0" t="0" r="0" b="7620"/>
            <wp:docPr id="4692" name="Picture 4692"/>
            <wp:cNvGraphicFramePr/>
            <a:graphic xmlns:a="http://schemas.openxmlformats.org/drawingml/2006/main">
              <a:graphicData uri="http://schemas.openxmlformats.org/drawingml/2006/picture">
                <pic:pic xmlns:pic="http://schemas.openxmlformats.org/drawingml/2006/picture">
                  <pic:nvPicPr>
                    <pic:cNvPr id="4692" name="Picture 4692"/>
                    <pic:cNvPicPr/>
                  </pic:nvPicPr>
                  <pic:blipFill>
                    <a:blip r:embed="rId38">
                      <a:extLst>
                        <a:ext uri="{28A0092B-C50C-407E-A947-70E740481C1C}">
                          <a14:useLocalDpi xmlns:a14="http://schemas.microsoft.com/office/drawing/2010/main" val="0"/>
                        </a:ext>
                      </a:extLst>
                    </a:blip>
                    <a:stretch>
                      <a:fillRect/>
                    </a:stretch>
                  </pic:blipFill>
                  <pic:spPr>
                    <a:xfrm>
                      <a:off x="0" y="0"/>
                      <a:ext cx="3436620" cy="2659380"/>
                    </a:xfrm>
                    <a:prstGeom prst="rect">
                      <a:avLst/>
                    </a:prstGeom>
                  </pic:spPr>
                </pic:pic>
              </a:graphicData>
            </a:graphic>
          </wp:inline>
        </w:drawing>
      </w:r>
    </w:p>
    <w:p w14:paraId="6C630814" w14:textId="66FC3318" w:rsidR="00492115" w:rsidRDefault="00BC7CF1" w:rsidP="00E77E65">
      <w:pPr>
        <w:pStyle w:val="Caption"/>
        <w:jc w:val="both"/>
        <w:rPr>
          <w:sz w:val="32"/>
        </w:rPr>
      </w:pPr>
      <w:r>
        <w:t xml:space="preserve">Figure </w:t>
      </w:r>
      <w:fldSimple w:instr=" SEQ Figure \* ARABIC ">
        <w:r w:rsidR="00E77E65">
          <w:rPr>
            <w:noProof/>
          </w:rPr>
          <w:t>28</w:t>
        </w:r>
      </w:fldSimple>
      <w:r>
        <w:t xml:space="preserve"> : Keypad</w:t>
      </w:r>
    </w:p>
    <w:p w14:paraId="2E39DD81" w14:textId="77777777" w:rsidR="00492115" w:rsidRPr="00BC7CF1" w:rsidRDefault="00492115" w:rsidP="00BC7CF1">
      <w:pPr>
        <w:spacing w:after="5" w:line="360" w:lineRule="auto"/>
        <w:ind w:left="-5" w:right="781"/>
        <w:jc w:val="both"/>
        <w:rPr>
          <w:rFonts w:ascii="Times New Roman" w:hAnsi="Times New Roman" w:cs="Times New Roman"/>
          <w:sz w:val="24"/>
          <w:szCs w:val="24"/>
        </w:rPr>
      </w:pPr>
      <w:r w:rsidRPr="00BC7CF1">
        <w:rPr>
          <w:rFonts w:ascii="Times New Roman" w:hAnsi="Times New Roman" w:cs="Times New Roman"/>
          <w:sz w:val="24"/>
          <w:szCs w:val="24"/>
        </w:rPr>
        <w:t xml:space="preserve">Pressing a button joins a row and a column, thereby creating an electrical conducting path between the row and the column. See image below. </w:t>
      </w:r>
    </w:p>
    <w:p w14:paraId="23506A56" w14:textId="77777777" w:rsidR="00BC7CF1" w:rsidRDefault="00492115" w:rsidP="00BC7CF1">
      <w:pPr>
        <w:keepNext/>
        <w:spacing w:after="160" w:line="360" w:lineRule="auto"/>
        <w:jc w:val="both"/>
      </w:pPr>
      <w:r>
        <w:rPr>
          <w:noProof/>
        </w:rPr>
        <w:drawing>
          <wp:inline distT="0" distB="0" distL="0" distR="0" wp14:anchorId="6624FF48" wp14:editId="1F64DFB4">
            <wp:extent cx="3522980" cy="2689225"/>
            <wp:effectExtent l="0" t="0" r="1270" b="0"/>
            <wp:docPr id="4720" name="Picture 4720"/>
            <wp:cNvGraphicFramePr/>
            <a:graphic xmlns:a="http://schemas.openxmlformats.org/drawingml/2006/main">
              <a:graphicData uri="http://schemas.openxmlformats.org/drawingml/2006/picture">
                <pic:pic xmlns:pic="http://schemas.openxmlformats.org/drawingml/2006/picture">
                  <pic:nvPicPr>
                    <pic:cNvPr id="4720" name="Picture 4720"/>
                    <pic:cNvPicPr/>
                  </pic:nvPicPr>
                  <pic:blipFill>
                    <a:blip r:embed="rId39">
                      <a:extLst>
                        <a:ext uri="{28A0092B-C50C-407E-A947-70E740481C1C}">
                          <a14:useLocalDpi xmlns:a14="http://schemas.microsoft.com/office/drawing/2010/main" val="0"/>
                        </a:ext>
                      </a:extLst>
                    </a:blip>
                    <a:stretch>
                      <a:fillRect/>
                    </a:stretch>
                  </pic:blipFill>
                  <pic:spPr>
                    <a:xfrm>
                      <a:off x="0" y="0"/>
                      <a:ext cx="3522980" cy="2689225"/>
                    </a:xfrm>
                    <a:prstGeom prst="rect">
                      <a:avLst/>
                    </a:prstGeom>
                  </pic:spPr>
                </pic:pic>
              </a:graphicData>
            </a:graphic>
          </wp:inline>
        </w:drawing>
      </w:r>
    </w:p>
    <w:p w14:paraId="7D8404AD" w14:textId="5D33C714" w:rsidR="005E5C24" w:rsidRDefault="00BC7CF1" w:rsidP="005E5C24">
      <w:pPr>
        <w:pStyle w:val="Caption"/>
        <w:jc w:val="both"/>
      </w:pPr>
      <w:r>
        <w:t xml:space="preserve">Figure </w:t>
      </w:r>
      <w:fldSimple w:instr=" SEQ Figure \* ARABIC ">
        <w:r w:rsidR="00E77E65">
          <w:rPr>
            <w:noProof/>
          </w:rPr>
          <w:t>29</w:t>
        </w:r>
      </w:fldSimple>
      <w:r>
        <w:t xml:space="preserve"> : Keypad pressing analysis</w:t>
      </w:r>
    </w:p>
    <w:p w14:paraId="69DC739F" w14:textId="77777777" w:rsidR="005E5C24" w:rsidRPr="005E5C24" w:rsidRDefault="005E5C24" w:rsidP="005E5C24"/>
    <w:p w14:paraId="21279E61" w14:textId="77777777" w:rsidR="00492115" w:rsidRPr="00BC7CF1" w:rsidRDefault="00492115" w:rsidP="00BC7CF1">
      <w:pPr>
        <w:pStyle w:val="Heading5"/>
        <w:rPr>
          <w:sz w:val="24"/>
          <w:szCs w:val="24"/>
        </w:rPr>
      </w:pPr>
      <w:r w:rsidRPr="00BC7CF1">
        <w:rPr>
          <w:sz w:val="24"/>
          <w:szCs w:val="24"/>
        </w:rPr>
        <w:t xml:space="preserve">How Arduino detects pressed button </w:t>
      </w:r>
    </w:p>
    <w:p w14:paraId="07F3A9E9" w14:textId="77777777" w:rsidR="00492115" w:rsidRPr="00BC7CF1" w:rsidRDefault="00492115" w:rsidP="00BC7CF1">
      <w:pPr>
        <w:spacing w:after="160" w:line="360" w:lineRule="auto"/>
        <w:jc w:val="both"/>
        <w:rPr>
          <w:rFonts w:ascii="Times New Roman" w:hAnsi="Times New Roman" w:cs="Times New Roman"/>
          <w:sz w:val="24"/>
          <w:szCs w:val="24"/>
        </w:rPr>
      </w:pPr>
      <w:r w:rsidRPr="00BC7CF1">
        <w:rPr>
          <w:rFonts w:ascii="Times New Roman" w:hAnsi="Times New Roman" w:cs="Times New Roman"/>
          <w:sz w:val="24"/>
          <w:szCs w:val="24"/>
        </w:rPr>
        <w:t>Here's how Arduino determines which button is pushed by determining which rows and columns are linked.</w:t>
      </w:r>
    </w:p>
    <w:p w14:paraId="5B477BD0" w14:textId="4CB4568F" w:rsidR="00BC7CF1" w:rsidRDefault="00492115" w:rsidP="005E5C24">
      <w:pPr>
        <w:spacing w:after="130" w:line="360" w:lineRule="auto"/>
        <w:ind w:left="-5" w:right="781" w:firstLine="725"/>
        <w:jc w:val="both"/>
      </w:pPr>
      <w:r w:rsidRPr="00BC7CF1">
        <w:rPr>
          <w:rFonts w:ascii="Times New Roman" w:hAnsi="Times New Roman" w:cs="Times New Roman"/>
          <w:sz w:val="24"/>
          <w:szCs w:val="24"/>
        </w:rPr>
        <w:lastRenderedPageBreak/>
        <w:t>• When no key/button is pressed, the Arduino “</w:t>
      </w:r>
      <w:proofErr w:type="spellStart"/>
      <w:r w:rsidRPr="00BC7CF1">
        <w:rPr>
          <w:rFonts w:ascii="Times New Roman" w:hAnsi="Times New Roman" w:cs="Times New Roman"/>
          <w:sz w:val="24"/>
          <w:szCs w:val="24"/>
        </w:rPr>
        <w:t>keypad.h</w:t>
      </w:r>
      <w:proofErr w:type="spellEnd"/>
      <w:r w:rsidRPr="00BC7CF1">
        <w:rPr>
          <w:rFonts w:ascii="Times New Roman" w:hAnsi="Times New Roman" w:cs="Times New Roman"/>
          <w:sz w:val="24"/>
          <w:szCs w:val="24"/>
        </w:rPr>
        <w:t xml:space="preserve">” library code causes the row pins to go LOW and the column pins to go HIGH. See image below. </w:t>
      </w:r>
      <w:r>
        <w:rPr>
          <w:noProof/>
        </w:rPr>
        <w:drawing>
          <wp:inline distT="0" distB="0" distL="0" distR="0" wp14:anchorId="39DA2FD8" wp14:editId="0DC542B8">
            <wp:extent cx="2667000" cy="2560320"/>
            <wp:effectExtent l="0" t="0" r="0" b="0"/>
            <wp:docPr id="4722" name="Picture 4722"/>
            <wp:cNvGraphicFramePr/>
            <a:graphic xmlns:a="http://schemas.openxmlformats.org/drawingml/2006/main">
              <a:graphicData uri="http://schemas.openxmlformats.org/drawingml/2006/picture">
                <pic:pic xmlns:pic="http://schemas.openxmlformats.org/drawingml/2006/picture">
                  <pic:nvPicPr>
                    <pic:cNvPr id="4722" name="Picture 4722"/>
                    <pic:cNvPicPr/>
                  </pic:nvPicPr>
                  <pic:blipFill>
                    <a:blip r:embed="rId40">
                      <a:extLst>
                        <a:ext uri="{28A0092B-C50C-407E-A947-70E740481C1C}">
                          <a14:useLocalDpi xmlns:a14="http://schemas.microsoft.com/office/drawing/2010/main" val="0"/>
                        </a:ext>
                      </a:extLst>
                    </a:blip>
                    <a:stretch>
                      <a:fillRect/>
                    </a:stretch>
                  </pic:blipFill>
                  <pic:spPr>
                    <a:xfrm>
                      <a:off x="0" y="0"/>
                      <a:ext cx="2667000" cy="2560320"/>
                    </a:xfrm>
                    <a:prstGeom prst="rect">
                      <a:avLst/>
                    </a:prstGeom>
                  </pic:spPr>
                </pic:pic>
              </a:graphicData>
            </a:graphic>
          </wp:inline>
        </w:drawing>
      </w:r>
    </w:p>
    <w:p w14:paraId="77D97DD1" w14:textId="5E0968A0" w:rsidR="00492115" w:rsidRPr="00BC7CF1" w:rsidRDefault="00BC7CF1" w:rsidP="00BC7CF1">
      <w:pPr>
        <w:pStyle w:val="Caption"/>
        <w:jc w:val="both"/>
      </w:pPr>
      <w:r>
        <w:t xml:space="preserve">Figure </w:t>
      </w:r>
      <w:fldSimple w:instr=" SEQ Figure \* ARABIC ">
        <w:r w:rsidR="00E77E65">
          <w:rPr>
            <w:noProof/>
          </w:rPr>
          <w:t>30</w:t>
        </w:r>
      </w:fldSimple>
      <w:r>
        <w:t xml:space="preserve"> : Arduino detection on the keypad</w:t>
      </w:r>
    </w:p>
    <w:p w14:paraId="3FE56309" w14:textId="77777777" w:rsidR="00BC7CF1" w:rsidRDefault="00492115" w:rsidP="00BC7CF1">
      <w:pPr>
        <w:spacing w:after="160" w:line="360" w:lineRule="auto"/>
        <w:jc w:val="both"/>
        <w:rPr>
          <w:rFonts w:ascii="Times New Roman" w:hAnsi="Times New Roman" w:cs="Times New Roman"/>
          <w:sz w:val="24"/>
          <w:szCs w:val="24"/>
        </w:rPr>
      </w:pPr>
      <w:r w:rsidRPr="00BC7CF1">
        <w:rPr>
          <w:rFonts w:ascii="Times New Roman" w:hAnsi="Times New Roman" w:cs="Times New Roman"/>
          <w:sz w:val="24"/>
          <w:szCs w:val="24"/>
        </w:rPr>
        <w:t>When a key or button is pushed, a row key and a column key are linked. Because the row pins were initially pushed LOW by the Arduino "</w:t>
      </w:r>
      <w:proofErr w:type="spellStart"/>
      <w:r w:rsidRPr="00BC7CF1">
        <w:rPr>
          <w:rFonts w:ascii="Times New Roman" w:hAnsi="Times New Roman" w:cs="Times New Roman"/>
          <w:sz w:val="24"/>
          <w:szCs w:val="24"/>
        </w:rPr>
        <w:t>keypad.h</w:t>
      </w:r>
      <w:proofErr w:type="spellEnd"/>
      <w:r w:rsidRPr="00BC7CF1">
        <w:rPr>
          <w:rFonts w:ascii="Times New Roman" w:hAnsi="Times New Roman" w:cs="Times New Roman"/>
          <w:sz w:val="24"/>
          <w:szCs w:val="24"/>
        </w:rPr>
        <w:t xml:space="preserve">" library code, any column pin that now comes into contact with a row as a result of the pressed button will be pulled LOW from its initial HIGH position. </w:t>
      </w:r>
    </w:p>
    <w:p w14:paraId="6DBCAB77" w14:textId="1FDEC2D7" w:rsidR="00492115" w:rsidRPr="00BC7CF1" w:rsidRDefault="00492115" w:rsidP="00BC7CF1">
      <w:pPr>
        <w:spacing w:after="160" w:line="360" w:lineRule="auto"/>
        <w:jc w:val="both"/>
        <w:rPr>
          <w:rFonts w:ascii="Times New Roman" w:hAnsi="Times New Roman" w:cs="Times New Roman"/>
          <w:sz w:val="24"/>
          <w:szCs w:val="24"/>
        </w:rPr>
      </w:pPr>
      <w:r w:rsidRPr="00BC7CF1">
        <w:rPr>
          <w:rFonts w:ascii="Times New Roman" w:hAnsi="Times New Roman" w:cs="Times New Roman"/>
          <w:sz w:val="24"/>
          <w:szCs w:val="24"/>
        </w:rPr>
        <w:t>As a result, we now know which column the key/button was pushed in. Please see the image below.</w:t>
      </w:r>
    </w:p>
    <w:p w14:paraId="1524EA91" w14:textId="77777777" w:rsidR="00BC7CF1" w:rsidRDefault="00492115" w:rsidP="00BC7CF1">
      <w:pPr>
        <w:keepNext/>
        <w:spacing w:after="160" w:line="360" w:lineRule="auto"/>
        <w:jc w:val="both"/>
      </w:pPr>
      <w:r>
        <w:rPr>
          <w:noProof/>
        </w:rPr>
        <w:drawing>
          <wp:inline distT="0" distB="0" distL="0" distR="0" wp14:anchorId="40A480B8" wp14:editId="648960A6">
            <wp:extent cx="2476500" cy="2308860"/>
            <wp:effectExtent l="0" t="0" r="0" b="0"/>
            <wp:docPr id="4771" name="Picture 4771"/>
            <wp:cNvGraphicFramePr/>
            <a:graphic xmlns:a="http://schemas.openxmlformats.org/drawingml/2006/main">
              <a:graphicData uri="http://schemas.openxmlformats.org/drawingml/2006/picture">
                <pic:pic xmlns:pic="http://schemas.openxmlformats.org/drawingml/2006/picture">
                  <pic:nvPicPr>
                    <pic:cNvPr id="4771" name="Picture 4771"/>
                    <pic:cNvPicPr/>
                  </pic:nvPicPr>
                  <pic:blipFill>
                    <a:blip r:embed="rId41">
                      <a:extLst>
                        <a:ext uri="{28A0092B-C50C-407E-A947-70E740481C1C}">
                          <a14:useLocalDpi xmlns:a14="http://schemas.microsoft.com/office/drawing/2010/main" val="0"/>
                        </a:ext>
                      </a:extLst>
                    </a:blip>
                    <a:stretch>
                      <a:fillRect/>
                    </a:stretch>
                  </pic:blipFill>
                  <pic:spPr>
                    <a:xfrm>
                      <a:off x="0" y="0"/>
                      <a:ext cx="2476500" cy="2308860"/>
                    </a:xfrm>
                    <a:prstGeom prst="rect">
                      <a:avLst/>
                    </a:prstGeom>
                  </pic:spPr>
                </pic:pic>
              </a:graphicData>
            </a:graphic>
          </wp:inline>
        </w:drawing>
      </w:r>
    </w:p>
    <w:p w14:paraId="44476E5A" w14:textId="3A83A318" w:rsidR="00BC7CF1" w:rsidRDefault="00BC7CF1" w:rsidP="00BC7CF1">
      <w:pPr>
        <w:pStyle w:val="Caption"/>
        <w:jc w:val="both"/>
      </w:pPr>
      <w:r>
        <w:t xml:space="preserve">Figure </w:t>
      </w:r>
      <w:fldSimple w:instr=" SEQ Figure \* ARABIC ">
        <w:r w:rsidR="00E77E65">
          <w:rPr>
            <w:noProof/>
          </w:rPr>
          <w:t>31</w:t>
        </w:r>
      </w:fldSimple>
      <w:r>
        <w:t xml:space="preserve"> : Keypad</w:t>
      </w:r>
    </w:p>
    <w:p w14:paraId="10532374" w14:textId="55BF6917" w:rsidR="00492115" w:rsidRPr="00BC7CF1" w:rsidRDefault="00492115" w:rsidP="000204F2">
      <w:pPr>
        <w:spacing w:after="160" w:line="360" w:lineRule="auto"/>
        <w:jc w:val="both"/>
        <w:rPr>
          <w:rFonts w:ascii="Times New Roman" w:hAnsi="Times New Roman" w:cs="Times New Roman"/>
          <w:sz w:val="24"/>
          <w:szCs w:val="24"/>
        </w:rPr>
      </w:pPr>
      <w:r w:rsidRPr="00BC7CF1">
        <w:rPr>
          <w:rFonts w:ascii="Times New Roman" w:hAnsi="Times New Roman" w:cs="Times New Roman"/>
          <w:sz w:val="24"/>
          <w:szCs w:val="24"/>
        </w:rPr>
        <w:lastRenderedPageBreak/>
        <w:t>The Arduino, using the "</w:t>
      </w:r>
      <w:proofErr w:type="spellStart"/>
      <w:r w:rsidRPr="00BC7CF1">
        <w:rPr>
          <w:rFonts w:ascii="Times New Roman" w:hAnsi="Times New Roman" w:cs="Times New Roman"/>
          <w:sz w:val="24"/>
          <w:szCs w:val="24"/>
        </w:rPr>
        <w:t>keypad.h</w:t>
      </w:r>
      <w:proofErr w:type="spellEnd"/>
      <w:r w:rsidRPr="00BC7CF1">
        <w:rPr>
          <w:rFonts w:ascii="Times New Roman" w:hAnsi="Times New Roman" w:cs="Times New Roman"/>
          <w:sz w:val="24"/>
          <w:szCs w:val="24"/>
        </w:rPr>
        <w:t>" library, will cause the row pins to go high consecutively while concurrently reading the column pins to determine which row pin will trigger a column key to go high from a LOW state, because all of the column pins have been on HIGH since the beginning and have not shifted state except the column that was pressed and turned to LOW, it is this same pin that will switch from LOW to HIGH. The Arduino now knows which row pin was pressed as a result of this. We can determine the specific key/button that was pressed by merging the row and column pins. From the explanation above, we can say that row 2 and column 1 pins were connected when the button was pressed, hence, with this information, we can deduce that button 4 was pressed</w:t>
      </w:r>
      <w:r w:rsidR="00BC7CF1" w:rsidRPr="00BC7CF1">
        <w:rPr>
          <w:rFonts w:ascii="Times New Roman" w:hAnsi="Times New Roman" w:cs="Times New Roman"/>
          <w:sz w:val="24"/>
          <w:szCs w:val="24"/>
        </w:rPr>
        <w:t>.</w:t>
      </w:r>
    </w:p>
    <w:p w14:paraId="6083E497" w14:textId="5CE1A74B" w:rsidR="00492115" w:rsidRPr="000204F2" w:rsidRDefault="00492115" w:rsidP="000204F2">
      <w:pPr>
        <w:pStyle w:val="Heading4"/>
        <w:spacing w:line="360" w:lineRule="auto"/>
        <w:rPr>
          <w:sz w:val="24"/>
          <w:szCs w:val="24"/>
        </w:rPr>
      </w:pPr>
      <w:r w:rsidRPr="000204F2">
        <w:rPr>
          <w:sz w:val="24"/>
          <w:szCs w:val="24"/>
        </w:rPr>
        <w:t>f) Switch</w:t>
      </w:r>
    </w:p>
    <w:p w14:paraId="3EE571B0" w14:textId="27C2545C" w:rsidR="00492115" w:rsidRPr="000204F2" w:rsidRDefault="00492115" w:rsidP="000204F2">
      <w:pPr>
        <w:spacing w:after="5" w:line="360" w:lineRule="auto"/>
        <w:ind w:left="-5" w:right="781"/>
        <w:jc w:val="both"/>
        <w:rPr>
          <w:rFonts w:ascii="Times New Roman" w:hAnsi="Times New Roman" w:cs="Times New Roman"/>
          <w:sz w:val="24"/>
          <w:szCs w:val="24"/>
        </w:rPr>
      </w:pPr>
      <w:r w:rsidRPr="000204F2">
        <w:rPr>
          <w:rFonts w:ascii="Times New Roman" w:hAnsi="Times New Roman" w:cs="Times New Roman"/>
          <w:sz w:val="24"/>
          <w:szCs w:val="24"/>
        </w:rPr>
        <w:t xml:space="preserve">A device switch was added to the </w:t>
      </w:r>
      <w:r w:rsidR="000204F2" w:rsidRPr="000204F2">
        <w:rPr>
          <w:rFonts w:ascii="Times New Roman" w:hAnsi="Times New Roman" w:cs="Times New Roman"/>
          <w:sz w:val="24"/>
          <w:szCs w:val="24"/>
        </w:rPr>
        <w:t>set-up</w:t>
      </w:r>
      <w:r w:rsidRPr="000204F2">
        <w:rPr>
          <w:rFonts w:ascii="Times New Roman" w:hAnsi="Times New Roman" w:cs="Times New Roman"/>
          <w:sz w:val="24"/>
          <w:szCs w:val="24"/>
        </w:rPr>
        <w:t xml:space="preserve"> of design electronic components for the device to conserve energy by toggling between on and off.</w:t>
      </w:r>
    </w:p>
    <w:p w14:paraId="067EE035" w14:textId="77777777" w:rsidR="000204F2" w:rsidRDefault="00492115" w:rsidP="000204F2">
      <w:pPr>
        <w:keepNext/>
        <w:spacing w:after="5" w:line="360" w:lineRule="auto"/>
        <w:ind w:left="-5" w:right="781"/>
        <w:jc w:val="both"/>
      </w:pPr>
      <w:r>
        <w:rPr>
          <w:noProof/>
        </w:rPr>
        <w:drawing>
          <wp:inline distT="0" distB="0" distL="0" distR="0" wp14:anchorId="2CC61B68" wp14:editId="56F195D2">
            <wp:extent cx="2200275" cy="1381125"/>
            <wp:effectExtent l="0" t="0" r="9525" b="9525"/>
            <wp:docPr id="4837" name="Picture 4837"/>
            <wp:cNvGraphicFramePr/>
            <a:graphic xmlns:a="http://schemas.openxmlformats.org/drawingml/2006/main">
              <a:graphicData uri="http://schemas.openxmlformats.org/drawingml/2006/picture">
                <pic:pic xmlns:pic="http://schemas.openxmlformats.org/drawingml/2006/picture">
                  <pic:nvPicPr>
                    <pic:cNvPr id="4837" name="Picture 4837"/>
                    <pic:cNvPicPr/>
                  </pic:nvPicPr>
                  <pic:blipFill>
                    <a:blip r:embed="rId42">
                      <a:extLst>
                        <a:ext uri="{28A0092B-C50C-407E-A947-70E740481C1C}">
                          <a14:useLocalDpi xmlns:a14="http://schemas.microsoft.com/office/drawing/2010/main" val="0"/>
                        </a:ext>
                      </a:extLst>
                    </a:blip>
                    <a:stretch>
                      <a:fillRect/>
                    </a:stretch>
                  </pic:blipFill>
                  <pic:spPr>
                    <a:xfrm>
                      <a:off x="0" y="0"/>
                      <a:ext cx="2200761" cy="1381430"/>
                    </a:xfrm>
                    <a:prstGeom prst="rect">
                      <a:avLst/>
                    </a:prstGeom>
                  </pic:spPr>
                </pic:pic>
              </a:graphicData>
            </a:graphic>
          </wp:inline>
        </w:drawing>
      </w:r>
    </w:p>
    <w:p w14:paraId="716B9B3C" w14:textId="2BC6076A" w:rsidR="00492115" w:rsidRDefault="000204F2" w:rsidP="000204F2">
      <w:pPr>
        <w:pStyle w:val="Caption"/>
        <w:jc w:val="both"/>
      </w:pPr>
      <w:r>
        <w:t xml:space="preserve">Figure </w:t>
      </w:r>
      <w:fldSimple w:instr=" SEQ Figure \* ARABIC ">
        <w:r w:rsidR="00E77E65">
          <w:rPr>
            <w:noProof/>
          </w:rPr>
          <w:t>32</w:t>
        </w:r>
      </w:fldSimple>
      <w:r>
        <w:t xml:space="preserve"> : A Switch</w:t>
      </w:r>
    </w:p>
    <w:p w14:paraId="501E104A" w14:textId="77777777" w:rsidR="000204F2" w:rsidRPr="000204F2" w:rsidRDefault="000204F2" w:rsidP="000204F2"/>
    <w:p w14:paraId="482F3C71" w14:textId="77777777" w:rsidR="00492115" w:rsidRDefault="00492115" w:rsidP="000204F2">
      <w:pPr>
        <w:pStyle w:val="Heading4"/>
        <w:spacing w:line="360" w:lineRule="auto"/>
      </w:pPr>
      <w:r w:rsidRPr="00866352">
        <w:t>g) Motor Shield</w:t>
      </w:r>
    </w:p>
    <w:p w14:paraId="1874E10E" w14:textId="77777777" w:rsidR="000204F2" w:rsidRDefault="00492115" w:rsidP="000204F2">
      <w:pPr>
        <w:spacing w:after="160" w:line="360" w:lineRule="auto"/>
        <w:jc w:val="both"/>
        <w:rPr>
          <w:rFonts w:ascii="Times New Roman" w:hAnsi="Times New Roman" w:cs="Times New Roman"/>
          <w:sz w:val="24"/>
          <w:szCs w:val="24"/>
        </w:rPr>
      </w:pPr>
      <w:r w:rsidRPr="000204F2">
        <w:rPr>
          <w:rFonts w:ascii="Times New Roman" w:hAnsi="Times New Roman" w:cs="Times New Roman"/>
          <w:sz w:val="24"/>
          <w:szCs w:val="24"/>
        </w:rPr>
        <w:t>Stepper motors need to be pulsed in order to move at a specific number of steps, speed, direction, and rate. These pulses are sent by a motor driver. An Arduino motor shield was interfaced with the Arduino mega microcontroller to drive the syringe pump's bipolar stepper motor. The motor shield provides channels for controlling four DC motors, two stepper motors, and two servo motors. It also features headers for attaching input and output lines.</w:t>
      </w:r>
    </w:p>
    <w:p w14:paraId="572E8767" w14:textId="689E356F" w:rsidR="00492115" w:rsidRPr="000204F2" w:rsidRDefault="00492115" w:rsidP="000204F2">
      <w:pPr>
        <w:spacing w:after="160" w:line="360" w:lineRule="auto"/>
        <w:jc w:val="both"/>
        <w:rPr>
          <w:rFonts w:ascii="Times New Roman" w:hAnsi="Times New Roman" w:cs="Times New Roman"/>
          <w:sz w:val="24"/>
          <w:szCs w:val="24"/>
        </w:rPr>
      </w:pPr>
      <w:r w:rsidRPr="000204F2">
        <w:rPr>
          <w:rFonts w:ascii="Times New Roman" w:hAnsi="Times New Roman" w:cs="Times New Roman"/>
          <w:sz w:val="24"/>
          <w:szCs w:val="24"/>
        </w:rPr>
        <w:t xml:space="preserve"> The motor shield can safely deliver up to 12V and 2A per motor channel or 4A to a single channel when connected to an external power supply.</w:t>
      </w:r>
    </w:p>
    <w:p w14:paraId="28981E9A" w14:textId="77777777" w:rsidR="000204F2" w:rsidRDefault="00492115" w:rsidP="000204F2">
      <w:pPr>
        <w:keepNext/>
        <w:spacing w:after="160" w:line="360" w:lineRule="auto"/>
        <w:jc w:val="both"/>
      </w:pPr>
      <w:r>
        <w:rPr>
          <w:noProof/>
        </w:rPr>
        <w:lastRenderedPageBreak/>
        <w:drawing>
          <wp:inline distT="0" distB="0" distL="0" distR="0" wp14:anchorId="37E98AEB" wp14:editId="29E09951">
            <wp:extent cx="2952750" cy="1724025"/>
            <wp:effectExtent l="0" t="0" r="0" b="9525"/>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52750" cy="1724025"/>
                    </a:xfrm>
                    <a:prstGeom prst="rect">
                      <a:avLst/>
                    </a:prstGeom>
                  </pic:spPr>
                </pic:pic>
              </a:graphicData>
            </a:graphic>
          </wp:inline>
        </w:drawing>
      </w:r>
    </w:p>
    <w:p w14:paraId="6EDAC7F1" w14:textId="6701FFD2" w:rsidR="000204F2" w:rsidRDefault="000204F2" w:rsidP="000204F2">
      <w:pPr>
        <w:pStyle w:val="Caption"/>
        <w:jc w:val="both"/>
      </w:pPr>
      <w:r>
        <w:t xml:space="preserve">Figure </w:t>
      </w:r>
      <w:fldSimple w:instr=" SEQ Figure \* ARABIC ">
        <w:r w:rsidR="00E77E65">
          <w:rPr>
            <w:noProof/>
          </w:rPr>
          <w:t>33</w:t>
        </w:r>
      </w:fldSimple>
      <w:r>
        <w:t xml:space="preserve"> : Motor Shield</w:t>
      </w:r>
    </w:p>
    <w:p w14:paraId="2DED5392" w14:textId="0FEBC8E5" w:rsidR="00492115" w:rsidRPr="000204F2" w:rsidRDefault="00492115" w:rsidP="000204F2">
      <w:pPr>
        <w:pStyle w:val="Heading4"/>
        <w:spacing w:line="360" w:lineRule="auto"/>
        <w:rPr>
          <w:sz w:val="24"/>
          <w:szCs w:val="24"/>
        </w:rPr>
      </w:pPr>
      <w:r w:rsidRPr="000204F2">
        <w:rPr>
          <w:sz w:val="24"/>
          <w:szCs w:val="24"/>
        </w:rPr>
        <w:t>h)  Voltage Boosters</w:t>
      </w:r>
    </w:p>
    <w:p w14:paraId="04ABDF8F" w14:textId="77777777" w:rsidR="00492115" w:rsidRPr="000204F2" w:rsidRDefault="00492115" w:rsidP="000204F2">
      <w:pPr>
        <w:spacing w:after="160" w:line="360" w:lineRule="auto"/>
        <w:jc w:val="both"/>
        <w:rPr>
          <w:rFonts w:ascii="Times New Roman" w:hAnsi="Times New Roman" w:cs="Times New Roman"/>
          <w:sz w:val="24"/>
          <w:szCs w:val="24"/>
        </w:rPr>
      </w:pPr>
      <w:r w:rsidRPr="000204F2">
        <w:rPr>
          <w:rFonts w:ascii="Times New Roman" w:hAnsi="Times New Roman" w:cs="Times New Roman"/>
          <w:sz w:val="24"/>
          <w:szCs w:val="24"/>
        </w:rPr>
        <w:t>This DC-DC switching boost converter can drive a 4A load while maintaining a good line and load control. The XL6009 IC, the main switching component, is available with fixed output voltages of 3.3 V, 5V, and 12V, as well as an adjustable output version. It is an efficient switching regulator with much better output efficiency than common boost regulators. At higher input voltages, the regulator operates at a switching frequency of 400kHz, allowing for a lower and more space-efficient total board footprint.</w:t>
      </w:r>
    </w:p>
    <w:p w14:paraId="50AC2A6B" w14:textId="77777777" w:rsidR="00492115" w:rsidRPr="000204F2" w:rsidRDefault="00492115" w:rsidP="00492115">
      <w:pPr>
        <w:spacing w:after="153" w:line="360" w:lineRule="auto"/>
        <w:ind w:left="-5" w:right="781"/>
        <w:jc w:val="both"/>
        <w:rPr>
          <w:rFonts w:ascii="Times New Roman" w:hAnsi="Times New Roman" w:cs="Times New Roman"/>
          <w:sz w:val="24"/>
          <w:szCs w:val="24"/>
        </w:rPr>
      </w:pPr>
      <w:r w:rsidRPr="000204F2">
        <w:rPr>
          <w:rFonts w:ascii="Times New Roman" w:hAnsi="Times New Roman" w:cs="Times New Roman"/>
          <w:sz w:val="24"/>
          <w:szCs w:val="24"/>
        </w:rPr>
        <w:t xml:space="preserve">This device is used to step up the supply voltage. Its output voltage is adjustable by a potentiometer. </w:t>
      </w:r>
    </w:p>
    <w:p w14:paraId="77E430EC" w14:textId="77777777" w:rsidR="00492115" w:rsidRPr="000204F2" w:rsidRDefault="00492115" w:rsidP="00492115">
      <w:pPr>
        <w:numPr>
          <w:ilvl w:val="0"/>
          <w:numId w:val="21"/>
        </w:numPr>
        <w:spacing w:after="160" w:line="360" w:lineRule="auto"/>
        <w:ind w:right="781"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Small size, high efficiency </w:t>
      </w:r>
    </w:p>
    <w:p w14:paraId="0835B6B6" w14:textId="77777777" w:rsidR="00492115" w:rsidRPr="000204F2" w:rsidRDefault="00492115" w:rsidP="00492115">
      <w:pPr>
        <w:numPr>
          <w:ilvl w:val="0"/>
          <w:numId w:val="21"/>
        </w:numPr>
        <w:spacing w:after="157" w:line="360" w:lineRule="auto"/>
        <w:ind w:right="781"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Easy to install </w:t>
      </w:r>
    </w:p>
    <w:p w14:paraId="0FAF2A07" w14:textId="77777777" w:rsidR="00492115" w:rsidRPr="000204F2" w:rsidRDefault="00492115" w:rsidP="00492115">
      <w:pPr>
        <w:numPr>
          <w:ilvl w:val="0"/>
          <w:numId w:val="21"/>
        </w:numPr>
        <w:spacing w:after="159" w:line="360" w:lineRule="auto"/>
        <w:ind w:right="781"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Stable and reliable </w:t>
      </w:r>
    </w:p>
    <w:p w14:paraId="4DEC1413" w14:textId="77777777" w:rsidR="00492115" w:rsidRPr="000204F2" w:rsidRDefault="00492115" w:rsidP="00492115">
      <w:pPr>
        <w:numPr>
          <w:ilvl w:val="0"/>
          <w:numId w:val="21"/>
        </w:numPr>
        <w:spacing w:after="157" w:line="360" w:lineRule="auto"/>
        <w:ind w:right="781"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It can make the output stabilized </w:t>
      </w:r>
    </w:p>
    <w:p w14:paraId="74CB0C51" w14:textId="77777777" w:rsidR="00492115" w:rsidRPr="000204F2" w:rsidRDefault="00492115" w:rsidP="00492115">
      <w:pPr>
        <w:spacing w:after="158" w:line="360" w:lineRule="auto"/>
        <w:jc w:val="both"/>
        <w:rPr>
          <w:rFonts w:ascii="Times New Roman" w:hAnsi="Times New Roman" w:cs="Times New Roman"/>
          <w:b/>
          <w:bCs/>
          <w:sz w:val="24"/>
          <w:szCs w:val="24"/>
        </w:rPr>
      </w:pPr>
      <w:r w:rsidRPr="000204F2">
        <w:rPr>
          <w:rFonts w:ascii="Times New Roman" w:hAnsi="Times New Roman" w:cs="Times New Roman"/>
          <w:b/>
          <w:bCs/>
          <w:sz w:val="24"/>
          <w:szCs w:val="24"/>
        </w:rPr>
        <w:t xml:space="preserve"> Features: </w:t>
      </w:r>
    </w:p>
    <w:p w14:paraId="2CA48373" w14:textId="77777777" w:rsidR="00492115" w:rsidRPr="005E5C24" w:rsidRDefault="00492115" w:rsidP="00492115">
      <w:pPr>
        <w:numPr>
          <w:ilvl w:val="0"/>
          <w:numId w:val="21"/>
        </w:numPr>
        <w:spacing w:after="158" w:line="360" w:lineRule="auto"/>
        <w:ind w:right="781" w:hanging="720"/>
        <w:jc w:val="both"/>
        <w:rPr>
          <w:rFonts w:ascii="Times New Roman" w:hAnsi="Times New Roman" w:cs="Times New Roman"/>
          <w:sz w:val="24"/>
          <w:szCs w:val="24"/>
        </w:rPr>
      </w:pPr>
      <w:r w:rsidRPr="005E5C24">
        <w:rPr>
          <w:rFonts w:ascii="Times New Roman" w:hAnsi="Times New Roman" w:cs="Times New Roman"/>
          <w:sz w:val="24"/>
          <w:szCs w:val="24"/>
        </w:rPr>
        <w:t xml:space="preserve">Input voltage range: 3.2 to 30Vdc. </w:t>
      </w:r>
    </w:p>
    <w:p w14:paraId="3E53AEB7" w14:textId="77777777" w:rsidR="00492115" w:rsidRPr="005E5C24" w:rsidRDefault="00492115" w:rsidP="00492115">
      <w:pPr>
        <w:numPr>
          <w:ilvl w:val="0"/>
          <w:numId w:val="21"/>
        </w:numPr>
        <w:spacing w:after="159" w:line="360" w:lineRule="auto"/>
        <w:ind w:right="781" w:hanging="720"/>
        <w:jc w:val="both"/>
        <w:rPr>
          <w:rFonts w:ascii="Times New Roman" w:hAnsi="Times New Roman" w:cs="Times New Roman"/>
          <w:sz w:val="24"/>
          <w:szCs w:val="24"/>
        </w:rPr>
      </w:pPr>
      <w:r w:rsidRPr="005E5C24">
        <w:rPr>
          <w:rFonts w:ascii="Times New Roman" w:hAnsi="Times New Roman" w:cs="Times New Roman"/>
          <w:sz w:val="24"/>
          <w:szCs w:val="24"/>
        </w:rPr>
        <w:t xml:space="preserve">Output voltage range: 5 to 35Vdc. </w:t>
      </w:r>
    </w:p>
    <w:p w14:paraId="2B627773" w14:textId="77777777" w:rsidR="00492115" w:rsidRPr="005E5C24" w:rsidRDefault="00492115" w:rsidP="00492115">
      <w:pPr>
        <w:numPr>
          <w:ilvl w:val="0"/>
          <w:numId w:val="21"/>
        </w:numPr>
        <w:spacing w:after="158" w:line="360" w:lineRule="auto"/>
        <w:ind w:right="781" w:hanging="720"/>
        <w:jc w:val="both"/>
        <w:rPr>
          <w:rFonts w:ascii="Times New Roman" w:hAnsi="Times New Roman" w:cs="Times New Roman"/>
          <w:sz w:val="24"/>
          <w:szCs w:val="24"/>
        </w:rPr>
      </w:pPr>
      <w:r w:rsidRPr="005E5C24">
        <w:rPr>
          <w:rFonts w:ascii="Times New Roman" w:hAnsi="Times New Roman" w:cs="Times New Roman"/>
          <w:sz w:val="24"/>
          <w:szCs w:val="24"/>
        </w:rPr>
        <w:t xml:space="preserve">Output rated current: 2A. </w:t>
      </w:r>
    </w:p>
    <w:p w14:paraId="7B8D4FDD" w14:textId="77777777" w:rsidR="00492115" w:rsidRPr="005E5C24" w:rsidRDefault="00492115" w:rsidP="00492115">
      <w:pPr>
        <w:numPr>
          <w:ilvl w:val="0"/>
          <w:numId w:val="21"/>
        </w:numPr>
        <w:spacing w:after="162" w:line="360" w:lineRule="auto"/>
        <w:ind w:right="781" w:hanging="720"/>
        <w:jc w:val="both"/>
        <w:rPr>
          <w:rFonts w:ascii="Times New Roman" w:hAnsi="Times New Roman" w:cs="Times New Roman"/>
          <w:sz w:val="24"/>
          <w:szCs w:val="24"/>
        </w:rPr>
      </w:pPr>
      <w:r w:rsidRPr="005E5C24">
        <w:rPr>
          <w:rFonts w:ascii="Times New Roman" w:hAnsi="Times New Roman" w:cs="Times New Roman"/>
          <w:sz w:val="24"/>
          <w:szCs w:val="24"/>
        </w:rPr>
        <w:t xml:space="preserve">Output maximum current: 3A (need to add heat sink). </w:t>
      </w:r>
    </w:p>
    <w:p w14:paraId="773DD05C" w14:textId="77777777" w:rsidR="00492115" w:rsidRPr="005E5C24" w:rsidRDefault="00492115" w:rsidP="00492115">
      <w:pPr>
        <w:numPr>
          <w:ilvl w:val="0"/>
          <w:numId w:val="21"/>
        </w:numPr>
        <w:spacing w:after="155" w:line="360" w:lineRule="auto"/>
        <w:ind w:right="781" w:hanging="720"/>
        <w:jc w:val="both"/>
        <w:rPr>
          <w:rFonts w:ascii="Times New Roman" w:hAnsi="Times New Roman" w:cs="Times New Roman"/>
          <w:sz w:val="24"/>
          <w:szCs w:val="24"/>
        </w:rPr>
      </w:pPr>
      <w:r w:rsidRPr="005E5C24">
        <w:rPr>
          <w:rFonts w:ascii="Times New Roman" w:hAnsi="Times New Roman" w:cs="Times New Roman"/>
          <w:sz w:val="24"/>
          <w:szCs w:val="24"/>
        </w:rPr>
        <w:t xml:space="preserve">Pinout: </w:t>
      </w:r>
    </w:p>
    <w:p w14:paraId="196F5C06" w14:textId="500135B0" w:rsidR="00492115" w:rsidRPr="005E5C24" w:rsidRDefault="00492115" w:rsidP="00492115">
      <w:pPr>
        <w:spacing w:after="151" w:line="360" w:lineRule="auto"/>
        <w:ind w:left="-5" w:right="781"/>
        <w:jc w:val="both"/>
        <w:rPr>
          <w:rFonts w:ascii="Times New Roman" w:hAnsi="Times New Roman" w:cs="Times New Roman"/>
          <w:sz w:val="24"/>
          <w:szCs w:val="24"/>
        </w:rPr>
      </w:pPr>
      <w:r w:rsidRPr="005E5C24">
        <w:rPr>
          <w:rFonts w:ascii="Times New Roman" w:hAnsi="Times New Roman" w:cs="Times New Roman"/>
          <w:sz w:val="24"/>
          <w:szCs w:val="24"/>
        </w:rPr>
        <w:lastRenderedPageBreak/>
        <w:t xml:space="preserve">                IN</w:t>
      </w:r>
      <w:r w:rsidR="005E5C24" w:rsidRPr="005E5C24">
        <w:rPr>
          <w:rFonts w:ascii="Times New Roman" w:hAnsi="Times New Roman" w:cs="Times New Roman"/>
          <w:sz w:val="24"/>
          <w:szCs w:val="24"/>
        </w:rPr>
        <w:t>+ =</w:t>
      </w:r>
      <w:r w:rsidRPr="005E5C24">
        <w:rPr>
          <w:rFonts w:ascii="Times New Roman" w:hAnsi="Times New Roman" w:cs="Times New Roman"/>
          <w:sz w:val="24"/>
          <w:szCs w:val="24"/>
        </w:rPr>
        <w:t xml:space="preserve"> Input voltage </w:t>
      </w:r>
    </w:p>
    <w:p w14:paraId="602A1CBB" w14:textId="0DF37370" w:rsidR="00492115" w:rsidRPr="005E5C24" w:rsidRDefault="00492115" w:rsidP="00492115">
      <w:pPr>
        <w:spacing w:after="151" w:line="360" w:lineRule="auto"/>
        <w:ind w:left="-5" w:right="781"/>
        <w:jc w:val="both"/>
        <w:rPr>
          <w:rFonts w:ascii="Times New Roman" w:hAnsi="Times New Roman" w:cs="Times New Roman"/>
          <w:sz w:val="24"/>
          <w:szCs w:val="24"/>
        </w:rPr>
      </w:pPr>
      <w:r w:rsidRPr="005E5C24">
        <w:rPr>
          <w:rFonts w:ascii="Times New Roman" w:hAnsi="Times New Roman" w:cs="Times New Roman"/>
          <w:sz w:val="24"/>
          <w:szCs w:val="24"/>
        </w:rPr>
        <w:t xml:space="preserve">                IN</w:t>
      </w:r>
      <w:r w:rsidR="005E5C24" w:rsidRPr="005E5C24">
        <w:rPr>
          <w:rFonts w:ascii="Times New Roman" w:hAnsi="Times New Roman" w:cs="Times New Roman"/>
          <w:sz w:val="24"/>
          <w:szCs w:val="24"/>
        </w:rPr>
        <w:t>- =</w:t>
      </w:r>
      <w:r w:rsidRPr="005E5C24">
        <w:rPr>
          <w:rFonts w:ascii="Times New Roman" w:hAnsi="Times New Roman" w:cs="Times New Roman"/>
          <w:sz w:val="24"/>
          <w:szCs w:val="24"/>
        </w:rPr>
        <w:t xml:space="preserve"> Ground </w:t>
      </w:r>
    </w:p>
    <w:p w14:paraId="4A9D27DF" w14:textId="5400BFA0" w:rsidR="00492115" w:rsidRPr="005E5C24" w:rsidRDefault="00492115" w:rsidP="00492115">
      <w:pPr>
        <w:spacing w:after="151" w:line="360" w:lineRule="auto"/>
        <w:ind w:left="-5" w:right="781"/>
        <w:jc w:val="both"/>
        <w:rPr>
          <w:rFonts w:ascii="Times New Roman" w:hAnsi="Times New Roman" w:cs="Times New Roman"/>
          <w:sz w:val="24"/>
          <w:szCs w:val="24"/>
        </w:rPr>
      </w:pPr>
      <w:r w:rsidRPr="005E5C24">
        <w:rPr>
          <w:rFonts w:ascii="Times New Roman" w:hAnsi="Times New Roman" w:cs="Times New Roman"/>
          <w:sz w:val="24"/>
          <w:szCs w:val="24"/>
        </w:rPr>
        <w:t xml:space="preserve">                OUT</w:t>
      </w:r>
      <w:r w:rsidR="005E5C24" w:rsidRPr="005E5C24">
        <w:rPr>
          <w:rFonts w:ascii="Times New Roman" w:hAnsi="Times New Roman" w:cs="Times New Roman"/>
          <w:sz w:val="24"/>
          <w:szCs w:val="24"/>
        </w:rPr>
        <w:t>+ =</w:t>
      </w:r>
      <w:r w:rsidRPr="005E5C24">
        <w:rPr>
          <w:rFonts w:ascii="Times New Roman" w:hAnsi="Times New Roman" w:cs="Times New Roman"/>
          <w:sz w:val="24"/>
          <w:szCs w:val="24"/>
        </w:rPr>
        <w:t xml:space="preserve"> Output voltage </w:t>
      </w:r>
    </w:p>
    <w:p w14:paraId="50529896" w14:textId="72328B41" w:rsidR="000204F2" w:rsidRPr="005E5C24" w:rsidRDefault="00492115" w:rsidP="000204F2">
      <w:pPr>
        <w:spacing w:after="149" w:line="360" w:lineRule="auto"/>
        <w:ind w:left="-5" w:right="781"/>
        <w:jc w:val="both"/>
        <w:rPr>
          <w:rFonts w:ascii="Times New Roman" w:hAnsi="Times New Roman" w:cs="Times New Roman"/>
          <w:sz w:val="24"/>
          <w:szCs w:val="24"/>
        </w:rPr>
      </w:pPr>
      <w:r w:rsidRPr="005E5C24">
        <w:rPr>
          <w:rFonts w:ascii="Times New Roman" w:hAnsi="Times New Roman" w:cs="Times New Roman"/>
          <w:sz w:val="24"/>
          <w:szCs w:val="24"/>
        </w:rPr>
        <w:t xml:space="preserve">                OUT</w:t>
      </w:r>
      <w:r w:rsidR="005E5C24" w:rsidRPr="005E5C24">
        <w:rPr>
          <w:rFonts w:ascii="Times New Roman" w:hAnsi="Times New Roman" w:cs="Times New Roman"/>
          <w:sz w:val="24"/>
          <w:szCs w:val="24"/>
        </w:rPr>
        <w:t>- =</w:t>
      </w:r>
      <w:r w:rsidRPr="005E5C24">
        <w:rPr>
          <w:rFonts w:ascii="Times New Roman" w:hAnsi="Times New Roman" w:cs="Times New Roman"/>
          <w:sz w:val="24"/>
          <w:szCs w:val="24"/>
        </w:rPr>
        <w:t xml:space="preserve"> Ground </w:t>
      </w:r>
    </w:p>
    <w:p w14:paraId="0CB31656" w14:textId="4136045F" w:rsidR="00492115" w:rsidRPr="005E5C24" w:rsidRDefault="00492115" w:rsidP="00492115">
      <w:pPr>
        <w:numPr>
          <w:ilvl w:val="0"/>
          <w:numId w:val="21"/>
        </w:numPr>
        <w:spacing w:after="160" w:line="360" w:lineRule="auto"/>
        <w:ind w:right="781" w:hanging="720"/>
        <w:jc w:val="both"/>
        <w:rPr>
          <w:rFonts w:ascii="Times New Roman" w:hAnsi="Times New Roman" w:cs="Times New Roman"/>
          <w:sz w:val="24"/>
          <w:szCs w:val="24"/>
        </w:rPr>
      </w:pPr>
      <w:r w:rsidRPr="005E5C24">
        <w:rPr>
          <w:rFonts w:ascii="Times New Roman" w:hAnsi="Times New Roman" w:cs="Times New Roman"/>
          <w:sz w:val="24"/>
          <w:szCs w:val="24"/>
        </w:rPr>
        <w:t xml:space="preserve">Dimension: 41 x 20 x 14 mm. </w:t>
      </w:r>
    </w:p>
    <w:p w14:paraId="4D6CA281" w14:textId="3609A441" w:rsidR="00492115" w:rsidRPr="005E5C24" w:rsidRDefault="00492115" w:rsidP="00492115">
      <w:pPr>
        <w:numPr>
          <w:ilvl w:val="0"/>
          <w:numId w:val="21"/>
        </w:numPr>
        <w:spacing w:after="5" w:line="360" w:lineRule="auto"/>
        <w:ind w:right="781" w:hanging="720"/>
        <w:jc w:val="both"/>
        <w:rPr>
          <w:rFonts w:ascii="Times New Roman" w:hAnsi="Times New Roman" w:cs="Times New Roman"/>
          <w:sz w:val="24"/>
          <w:szCs w:val="24"/>
        </w:rPr>
      </w:pPr>
      <w:r w:rsidRPr="005E5C24">
        <w:rPr>
          <w:rFonts w:ascii="Times New Roman" w:hAnsi="Times New Roman" w:cs="Times New Roman"/>
          <w:sz w:val="24"/>
          <w:szCs w:val="24"/>
        </w:rPr>
        <w:t xml:space="preserve">Weight: 12g </w:t>
      </w:r>
    </w:p>
    <w:p w14:paraId="2AEF247C" w14:textId="33577ED7" w:rsidR="000204F2" w:rsidRDefault="000204F2" w:rsidP="000204F2">
      <w:pPr>
        <w:spacing w:after="5" w:line="360" w:lineRule="auto"/>
        <w:ind w:right="781"/>
        <w:jc w:val="both"/>
      </w:pPr>
    </w:p>
    <w:p w14:paraId="66596C42" w14:textId="77777777" w:rsidR="000204F2" w:rsidRDefault="000204F2" w:rsidP="000204F2">
      <w:pPr>
        <w:keepNext/>
        <w:spacing w:after="5" w:line="360" w:lineRule="auto"/>
        <w:ind w:right="781"/>
        <w:jc w:val="both"/>
      </w:pPr>
      <w:r>
        <w:rPr>
          <w:noProof/>
        </w:rPr>
        <w:drawing>
          <wp:inline distT="0" distB="0" distL="0" distR="0" wp14:anchorId="08243717" wp14:editId="70621118">
            <wp:extent cx="2628900" cy="2181860"/>
            <wp:effectExtent l="0" t="0" r="0" b="8890"/>
            <wp:docPr id="4980" name="Picture 4980"/>
            <wp:cNvGraphicFramePr/>
            <a:graphic xmlns:a="http://schemas.openxmlformats.org/drawingml/2006/main">
              <a:graphicData uri="http://schemas.openxmlformats.org/drawingml/2006/picture">
                <pic:pic xmlns:pic="http://schemas.openxmlformats.org/drawingml/2006/picture">
                  <pic:nvPicPr>
                    <pic:cNvPr id="4980" name="Picture 4980"/>
                    <pic:cNvPicPr/>
                  </pic:nvPicPr>
                  <pic:blipFill>
                    <a:blip r:embed="rId44">
                      <a:extLst>
                        <a:ext uri="{28A0092B-C50C-407E-A947-70E740481C1C}">
                          <a14:useLocalDpi xmlns:a14="http://schemas.microsoft.com/office/drawing/2010/main" val="0"/>
                        </a:ext>
                      </a:extLst>
                    </a:blip>
                    <a:stretch>
                      <a:fillRect/>
                    </a:stretch>
                  </pic:blipFill>
                  <pic:spPr>
                    <a:xfrm>
                      <a:off x="0" y="0"/>
                      <a:ext cx="2628900" cy="2181860"/>
                    </a:xfrm>
                    <a:prstGeom prst="rect">
                      <a:avLst/>
                    </a:prstGeom>
                  </pic:spPr>
                </pic:pic>
              </a:graphicData>
            </a:graphic>
          </wp:inline>
        </w:drawing>
      </w:r>
    </w:p>
    <w:p w14:paraId="371150B1" w14:textId="7A12839A" w:rsidR="000204F2" w:rsidRDefault="000204F2" w:rsidP="005E5C24">
      <w:pPr>
        <w:pStyle w:val="Caption"/>
        <w:jc w:val="both"/>
      </w:pPr>
      <w:r>
        <w:t xml:space="preserve">Figure </w:t>
      </w:r>
      <w:fldSimple w:instr=" SEQ Figure \* ARABIC ">
        <w:r w:rsidR="00E77E65">
          <w:rPr>
            <w:noProof/>
          </w:rPr>
          <w:t>34</w:t>
        </w:r>
      </w:fldSimple>
      <w:r>
        <w:t xml:space="preserve"> : Motor Driver</w:t>
      </w:r>
    </w:p>
    <w:p w14:paraId="140A8E03" w14:textId="77777777" w:rsidR="005E5C24" w:rsidRPr="005E5C24" w:rsidRDefault="005E5C24" w:rsidP="005E5C24"/>
    <w:p w14:paraId="7C6A8CCF" w14:textId="0408BB2C" w:rsidR="00492115" w:rsidRPr="000204F2" w:rsidRDefault="000204F2" w:rsidP="000204F2">
      <w:pPr>
        <w:pStyle w:val="Heading4"/>
        <w:spacing w:line="360" w:lineRule="auto"/>
        <w:rPr>
          <w:sz w:val="24"/>
          <w:szCs w:val="24"/>
        </w:rPr>
      </w:pPr>
      <w:r w:rsidRPr="000204F2">
        <w:rPr>
          <w:sz w:val="24"/>
          <w:szCs w:val="24"/>
        </w:rPr>
        <w:t xml:space="preserve">f) </w:t>
      </w:r>
      <w:r>
        <w:rPr>
          <w:sz w:val="24"/>
          <w:szCs w:val="24"/>
        </w:rPr>
        <w:t>L298N Motor Drivers</w:t>
      </w:r>
    </w:p>
    <w:p w14:paraId="1EA8DA23" w14:textId="77777777" w:rsidR="00492115" w:rsidRPr="000204F2" w:rsidRDefault="00492115" w:rsidP="000204F2">
      <w:pPr>
        <w:spacing w:line="360" w:lineRule="auto"/>
        <w:jc w:val="both"/>
        <w:rPr>
          <w:rFonts w:ascii="Times New Roman" w:hAnsi="Times New Roman" w:cs="Times New Roman"/>
          <w:sz w:val="24"/>
          <w:szCs w:val="24"/>
        </w:rPr>
      </w:pPr>
      <w:r w:rsidRPr="000204F2">
        <w:rPr>
          <w:rFonts w:ascii="Times New Roman" w:hAnsi="Times New Roman" w:cs="Times New Roman"/>
          <w:sz w:val="24"/>
          <w:szCs w:val="24"/>
        </w:rPr>
        <w:t>The L298N is a dual H-Bridge motor driver that, as the name indicates, provides for motor speed and direction control. A single L298N IC can drive two DC motors at the same time, and the two motors and one stepper motor, as well as their directions, may be separately controlled. Stepper motors need to be pulsed in order to move at a specific number of steps, speed, direction, and rate. These pulses are sent by a motor driver. L298N motor drivers controlled the movement of the two stepper motors used to turn the valves.</w:t>
      </w:r>
    </w:p>
    <w:p w14:paraId="519C4505" w14:textId="77777777" w:rsidR="000204F2" w:rsidRDefault="00492115" w:rsidP="000204F2">
      <w:pPr>
        <w:keepNext/>
        <w:spacing w:line="360" w:lineRule="auto"/>
        <w:jc w:val="both"/>
      </w:pPr>
      <w:r>
        <w:rPr>
          <w:noProof/>
        </w:rPr>
        <w:lastRenderedPageBreak/>
        <w:drawing>
          <wp:inline distT="0" distB="0" distL="0" distR="0" wp14:anchorId="5FDD2AC5" wp14:editId="6C03E53D">
            <wp:extent cx="3057525" cy="2457450"/>
            <wp:effectExtent l="0" t="0" r="9525" b="0"/>
            <wp:docPr id="4982" name="Picture 4982"/>
            <wp:cNvGraphicFramePr/>
            <a:graphic xmlns:a="http://schemas.openxmlformats.org/drawingml/2006/main">
              <a:graphicData uri="http://schemas.openxmlformats.org/drawingml/2006/picture">
                <pic:pic xmlns:pic="http://schemas.openxmlformats.org/drawingml/2006/picture">
                  <pic:nvPicPr>
                    <pic:cNvPr id="4982" name="Picture 4982"/>
                    <pic:cNvPicPr/>
                  </pic:nvPicPr>
                  <pic:blipFill>
                    <a:blip r:embed="rId45">
                      <a:extLst>
                        <a:ext uri="{28A0092B-C50C-407E-A947-70E740481C1C}">
                          <a14:useLocalDpi xmlns:a14="http://schemas.microsoft.com/office/drawing/2010/main" val="0"/>
                        </a:ext>
                      </a:extLst>
                    </a:blip>
                    <a:stretch>
                      <a:fillRect/>
                    </a:stretch>
                  </pic:blipFill>
                  <pic:spPr>
                    <a:xfrm>
                      <a:off x="0" y="0"/>
                      <a:ext cx="3057525" cy="2457450"/>
                    </a:xfrm>
                    <a:prstGeom prst="rect">
                      <a:avLst/>
                    </a:prstGeom>
                  </pic:spPr>
                </pic:pic>
              </a:graphicData>
            </a:graphic>
          </wp:inline>
        </w:drawing>
      </w:r>
    </w:p>
    <w:p w14:paraId="0D297442" w14:textId="54A0B036" w:rsidR="000204F2" w:rsidRDefault="000204F2" w:rsidP="005E5C24">
      <w:pPr>
        <w:pStyle w:val="Caption"/>
        <w:jc w:val="both"/>
      </w:pPr>
      <w:r>
        <w:t xml:space="preserve">Figure </w:t>
      </w:r>
      <w:fldSimple w:instr=" SEQ Figure \* ARABIC ">
        <w:r w:rsidR="00E77E65">
          <w:rPr>
            <w:noProof/>
          </w:rPr>
          <w:t>35</w:t>
        </w:r>
      </w:fldSimple>
      <w:r>
        <w:t xml:space="preserve"> : L298N Motor Drivers</w:t>
      </w:r>
    </w:p>
    <w:p w14:paraId="7E3697A6" w14:textId="77777777" w:rsidR="00E77E65" w:rsidRDefault="00E77E65" w:rsidP="00E77E65"/>
    <w:p w14:paraId="2612C0A2" w14:textId="77777777" w:rsidR="00E77E65" w:rsidRDefault="00E77E65" w:rsidP="00E77E65"/>
    <w:p w14:paraId="715397BA" w14:textId="77777777" w:rsidR="00E77E65" w:rsidRDefault="00E77E65" w:rsidP="00E77E65"/>
    <w:p w14:paraId="63EC7317" w14:textId="77777777" w:rsidR="00E77E65" w:rsidRDefault="00E77E65" w:rsidP="00E77E65"/>
    <w:p w14:paraId="32F11BFE" w14:textId="77777777" w:rsidR="00E77E65" w:rsidRDefault="00E77E65" w:rsidP="00E77E65"/>
    <w:p w14:paraId="312D4357" w14:textId="77777777" w:rsidR="00E77E65" w:rsidRDefault="00E77E65" w:rsidP="00E77E65"/>
    <w:p w14:paraId="4AE54AE0" w14:textId="77777777" w:rsidR="00E77E65" w:rsidRDefault="00E77E65" w:rsidP="00E77E65"/>
    <w:p w14:paraId="2C79D1C3" w14:textId="77777777" w:rsidR="00E77E65" w:rsidRDefault="00E77E65" w:rsidP="00E77E65"/>
    <w:p w14:paraId="01E82991" w14:textId="77777777" w:rsidR="00E77E65" w:rsidRDefault="00E77E65" w:rsidP="00E77E65"/>
    <w:p w14:paraId="11AC175E" w14:textId="77777777" w:rsidR="00E77E65" w:rsidRDefault="00E77E65" w:rsidP="00E77E65"/>
    <w:p w14:paraId="0641839C" w14:textId="77777777" w:rsidR="00E77E65" w:rsidRDefault="00E77E65" w:rsidP="00E77E65"/>
    <w:p w14:paraId="53D43EED" w14:textId="77777777" w:rsidR="00E77E65" w:rsidRDefault="00E77E65" w:rsidP="00E77E65"/>
    <w:p w14:paraId="728D56BB" w14:textId="77777777" w:rsidR="00E77E65" w:rsidRDefault="00E77E65" w:rsidP="00E77E65"/>
    <w:p w14:paraId="0256CFD9" w14:textId="77777777" w:rsidR="00E77E65" w:rsidRDefault="00E77E65" w:rsidP="00E77E65"/>
    <w:p w14:paraId="0CA6C056" w14:textId="77777777" w:rsidR="00E77E65" w:rsidRDefault="00E77E65" w:rsidP="00E77E65"/>
    <w:p w14:paraId="48359A27" w14:textId="77777777" w:rsidR="00E77E65" w:rsidRPr="00E77E65" w:rsidRDefault="00E77E65" w:rsidP="00E77E65"/>
    <w:p w14:paraId="1D2EE2E1" w14:textId="77777777" w:rsidR="000204F2" w:rsidRDefault="000204F2" w:rsidP="000204F2"/>
    <w:p w14:paraId="1A452392" w14:textId="6972600B" w:rsidR="000204F2" w:rsidRPr="000204F2" w:rsidRDefault="00A8135B" w:rsidP="000204F2">
      <w:pPr>
        <w:pStyle w:val="Heading1"/>
        <w:spacing w:line="360" w:lineRule="auto"/>
        <w:jc w:val="center"/>
        <w:rPr>
          <w:rFonts w:ascii="Times New Roman" w:hAnsi="Times New Roman" w:cs="Times New Roman"/>
          <w:color w:val="000000" w:themeColor="text1"/>
          <w:sz w:val="24"/>
          <w:szCs w:val="24"/>
        </w:rPr>
      </w:pPr>
      <w:r w:rsidRPr="000204F2">
        <w:rPr>
          <w:rFonts w:ascii="Times New Roman" w:hAnsi="Times New Roman" w:cs="Times New Roman"/>
          <w:color w:val="000000" w:themeColor="text1"/>
        </w:rPr>
        <w:t>REFERENCES</w:t>
      </w:r>
    </w:p>
    <w:p w14:paraId="78914756" w14:textId="77777777" w:rsidR="00FC6CC9" w:rsidRPr="000204F2" w:rsidRDefault="00CE2050"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fldChar w:fldCharType="begin"/>
      </w:r>
      <w:r w:rsidRPr="000204F2">
        <w:rPr>
          <w:rFonts w:ascii="Times New Roman" w:hAnsi="Times New Roman" w:cs="Times New Roman"/>
          <w:sz w:val="24"/>
          <w:szCs w:val="24"/>
        </w:rPr>
        <w:instrText xml:space="preserve"> ADDIN EN.REFLIST </w:instrText>
      </w:r>
      <w:r w:rsidRPr="000204F2">
        <w:rPr>
          <w:rFonts w:ascii="Times New Roman" w:hAnsi="Times New Roman" w:cs="Times New Roman"/>
          <w:sz w:val="24"/>
          <w:szCs w:val="24"/>
        </w:rPr>
        <w:fldChar w:fldCharType="separate"/>
      </w:r>
      <w:r w:rsidR="00FC6CC9" w:rsidRPr="000204F2">
        <w:rPr>
          <w:rFonts w:ascii="Times New Roman" w:hAnsi="Times New Roman" w:cs="Times New Roman"/>
          <w:sz w:val="24"/>
          <w:szCs w:val="24"/>
        </w:rPr>
        <w:t>Agbedor, A., Abisba, A., &amp; Frimpong, N. (2022). Automated Neonatal Exchange Transfusion System 3.0.</w:t>
      </w:r>
      <w:r w:rsidR="00FC6CC9" w:rsidRPr="000204F2">
        <w:rPr>
          <w:rFonts w:ascii="Times New Roman" w:hAnsi="Times New Roman" w:cs="Times New Roman"/>
          <w:i/>
          <w:sz w:val="24"/>
          <w:szCs w:val="24"/>
        </w:rPr>
        <w:t xml:space="preserve"> Kwame Nkrumah University of Science and Technology</w:t>
      </w:r>
      <w:r w:rsidR="00FC6CC9" w:rsidRPr="000204F2">
        <w:rPr>
          <w:rFonts w:ascii="Times New Roman" w:hAnsi="Times New Roman" w:cs="Times New Roman"/>
          <w:sz w:val="24"/>
          <w:szCs w:val="24"/>
        </w:rPr>
        <w:t xml:space="preserve">(1), 10 - 40. </w:t>
      </w:r>
    </w:p>
    <w:p w14:paraId="73D81552"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Altunhan, H., Annagür, A., Tarakçi, N., Konak, M., Ertuğrul, S., &amp; Örs, R. (2016). Fully automated simultaneous umbilical arteriovenous exchange transfusion in term and late preterm infants with neonatal hyperbilirubinemia. </w:t>
      </w:r>
      <w:r w:rsidRPr="000204F2">
        <w:rPr>
          <w:rFonts w:ascii="Times New Roman" w:hAnsi="Times New Roman" w:cs="Times New Roman"/>
          <w:i/>
          <w:sz w:val="24"/>
          <w:szCs w:val="24"/>
        </w:rPr>
        <w:t>The Journal of Maternal-Fetal &amp; Neonatal Medicine</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29</w:t>
      </w:r>
      <w:r w:rsidRPr="000204F2">
        <w:rPr>
          <w:rFonts w:ascii="Times New Roman" w:hAnsi="Times New Roman" w:cs="Times New Roman"/>
          <w:sz w:val="24"/>
          <w:szCs w:val="24"/>
        </w:rPr>
        <w:t xml:space="preserve">(8), 1274-1278. </w:t>
      </w:r>
    </w:p>
    <w:p w14:paraId="241959D9"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ANDREW, A., ABISBA, A. B., &amp; FRIMPONG, N. K. ( 2022). </w:t>
      </w:r>
      <w:r w:rsidRPr="000204F2">
        <w:rPr>
          <w:rFonts w:ascii="Times New Roman" w:hAnsi="Times New Roman" w:cs="Times New Roman"/>
          <w:i/>
          <w:sz w:val="24"/>
          <w:szCs w:val="24"/>
        </w:rPr>
        <w:t>Automated Neonatal Exchange Transfusion System 3.0</w:t>
      </w:r>
      <w:r w:rsidRPr="000204F2">
        <w:rPr>
          <w:rFonts w:ascii="Times New Roman" w:hAnsi="Times New Roman" w:cs="Times New Roman"/>
          <w:sz w:val="24"/>
          <w:szCs w:val="24"/>
        </w:rPr>
        <w:t xml:space="preserve"> Kwame Nkrumah University of Science and Technology]. </w:t>
      </w:r>
    </w:p>
    <w:p w14:paraId="27AE1326"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Ar-Rayyan. (2020). </w:t>
      </w:r>
      <w:r w:rsidRPr="000204F2">
        <w:rPr>
          <w:rFonts w:ascii="Times New Roman" w:hAnsi="Times New Roman" w:cs="Times New Roman"/>
          <w:i/>
          <w:sz w:val="24"/>
          <w:szCs w:val="24"/>
        </w:rPr>
        <w:t>How to Care for Your Baby with Jaundice</w:t>
      </w:r>
      <w:r w:rsidRPr="000204F2">
        <w:rPr>
          <w:rFonts w:ascii="Times New Roman" w:hAnsi="Times New Roman" w:cs="Times New Roman"/>
          <w:sz w:val="24"/>
          <w:szCs w:val="24"/>
        </w:rPr>
        <w:t xml:space="preserve">. </w:t>
      </w:r>
    </w:p>
    <w:p w14:paraId="7B36FFC8"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Badiee, Z. (2007). Exchange transfusion in neonatal hyperbilirubinaemia: experience in Isfahan, Iran. </w:t>
      </w:r>
      <w:r w:rsidRPr="000204F2">
        <w:rPr>
          <w:rFonts w:ascii="Times New Roman" w:hAnsi="Times New Roman" w:cs="Times New Roman"/>
          <w:i/>
          <w:sz w:val="24"/>
          <w:szCs w:val="24"/>
        </w:rPr>
        <w:t>Singapore medical journal</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48</w:t>
      </w:r>
      <w:r w:rsidRPr="000204F2">
        <w:rPr>
          <w:rFonts w:ascii="Times New Roman" w:hAnsi="Times New Roman" w:cs="Times New Roman"/>
          <w:sz w:val="24"/>
          <w:szCs w:val="24"/>
        </w:rPr>
        <w:t xml:space="preserve">(5), 421. </w:t>
      </w:r>
    </w:p>
    <w:p w14:paraId="717E95F3" w14:textId="1FEFA49A"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Battilocchio, C., &amp; Ley, S. V. (2023). Flow Chemistry. </w:t>
      </w:r>
      <w:r w:rsidRPr="000204F2">
        <w:rPr>
          <w:rFonts w:ascii="Times New Roman" w:hAnsi="Times New Roman" w:cs="Times New Roman"/>
          <w:i/>
          <w:sz w:val="24"/>
          <w:szCs w:val="24"/>
        </w:rPr>
        <w:t>Organic chemistry</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2</w:t>
      </w:r>
      <w:r w:rsidRPr="000204F2">
        <w:rPr>
          <w:rFonts w:ascii="Times New Roman" w:hAnsi="Times New Roman" w:cs="Times New Roman"/>
          <w:sz w:val="24"/>
          <w:szCs w:val="24"/>
        </w:rPr>
        <w:t xml:space="preserve">, 12 -19. </w:t>
      </w:r>
      <w:hyperlink r:id="rId46" w:history="1">
        <w:r w:rsidRPr="000204F2">
          <w:rPr>
            <w:rStyle w:val="Hyperlink"/>
            <w:rFonts w:ascii="Times New Roman" w:hAnsi="Times New Roman" w:cs="Times New Roman"/>
            <w:sz w:val="24"/>
            <w:szCs w:val="24"/>
          </w:rPr>
          <w:t>https://www.organic-chemistry.org/topics/flowchemistry.shtm</w:t>
        </w:r>
      </w:hyperlink>
      <w:r w:rsidRPr="000204F2">
        <w:rPr>
          <w:rFonts w:ascii="Times New Roman" w:hAnsi="Times New Roman" w:cs="Times New Roman"/>
          <w:sz w:val="24"/>
          <w:szCs w:val="24"/>
        </w:rPr>
        <w:t xml:space="preserve"> </w:t>
      </w:r>
    </w:p>
    <w:p w14:paraId="289ED84A"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Bhat, A. W., Churoo, B., Iqbal, Q., Sheikh, M., Iqbal, J., &amp; Aziz, R. (2011). Complication of exchange transfusion at a tertiary care hospital. </w:t>
      </w:r>
      <w:r w:rsidRPr="000204F2">
        <w:rPr>
          <w:rFonts w:ascii="Times New Roman" w:hAnsi="Times New Roman" w:cs="Times New Roman"/>
          <w:i/>
          <w:sz w:val="24"/>
          <w:szCs w:val="24"/>
        </w:rPr>
        <w:t>Seizure</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1</w:t>
      </w:r>
      <w:r w:rsidRPr="000204F2">
        <w:rPr>
          <w:rFonts w:ascii="Times New Roman" w:hAnsi="Times New Roman" w:cs="Times New Roman"/>
          <w:sz w:val="24"/>
          <w:szCs w:val="24"/>
        </w:rPr>
        <w:t xml:space="preserve">(1). </w:t>
      </w:r>
    </w:p>
    <w:p w14:paraId="0B5C33A6"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Bhat Y, R. (2007). Management of neonatal hyperbilirubinemia-What is the efficacy of exchange transfusion by different techniques? </w:t>
      </w:r>
      <w:r w:rsidRPr="000204F2">
        <w:rPr>
          <w:rFonts w:ascii="Times New Roman" w:hAnsi="Times New Roman" w:cs="Times New Roman"/>
          <w:i/>
          <w:sz w:val="24"/>
          <w:szCs w:val="24"/>
        </w:rPr>
        <w:t>Journal of Neonatology</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21</w:t>
      </w:r>
      <w:r w:rsidRPr="000204F2">
        <w:rPr>
          <w:rFonts w:ascii="Times New Roman" w:hAnsi="Times New Roman" w:cs="Times New Roman"/>
          <w:sz w:val="24"/>
          <w:szCs w:val="24"/>
        </w:rPr>
        <w:t xml:space="preserve">(1), 68-70. </w:t>
      </w:r>
    </w:p>
    <w:p w14:paraId="182F3F7E"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Bhutani, V. K., Johnson, L. H., &amp; Keren, R. (2004). Diagnosis and management of hyperbilirubinemia in the term neonate: for a safer first week. </w:t>
      </w:r>
      <w:r w:rsidRPr="000204F2">
        <w:rPr>
          <w:rFonts w:ascii="Times New Roman" w:hAnsi="Times New Roman" w:cs="Times New Roman"/>
          <w:i/>
          <w:sz w:val="24"/>
          <w:szCs w:val="24"/>
        </w:rPr>
        <w:t>Pediatric Clinics</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51</w:t>
      </w:r>
      <w:r w:rsidRPr="000204F2">
        <w:rPr>
          <w:rFonts w:ascii="Times New Roman" w:hAnsi="Times New Roman" w:cs="Times New Roman"/>
          <w:sz w:val="24"/>
          <w:szCs w:val="24"/>
        </w:rPr>
        <w:t xml:space="preserve">(4), 843-861. </w:t>
      </w:r>
    </w:p>
    <w:p w14:paraId="1DA8A928"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BiologyEye. (2023). Syringe Pump Working Principle.</w:t>
      </w:r>
      <w:r w:rsidRPr="000204F2">
        <w:rPr>
          <w:rFonts w:ascii="Times New Roman" w:hAnsi="Times New Roman" w:cs="Times New Roman"/>
          <w:i/>
          <w:sz w:val="24"/>
          <w:szCs w:val="24"/>
        </w:rPr>
        <w:t xml:space="preserve">  Syringe Pump Working Principle - BiologyEye</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2</w:t>
      </w:r>
      <w:r w:rsidRPr="000204F2">
        <w:rPr>
          <w:rFonts w:ascii="Times New Roman" w:hAnsi="Times New Roman" w:cs="Times New Roman"/>
          <w:sz w:val="24"/>
          <w:szCs w:val="24"/>
        </w:rPr>
        <w:t xml:space="preserve">. </w:t>
      </w:r>
    </w:p>
    <w:p w14:paraId="217A5F98"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Brecher, M., Monk, T., &amp; Goodnough, L. (1997). A standardized method for calculating blood loss. </w:t>
      </w:r>
      <w:r w:rsidRPr="000204F2">
        <w:rPr>
          <w:rFonts w:ascii="Times New Roman" w:hAnsi="Times New Roman" w:cs="Times New Roman"/>
          <w:i/>
          <w:sz w:val="24"/>
          <w:szCs w:val="24"/>
        </w:rPr>
        <w:t>Transfusion</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37</w:t>
      </w:r>
      <w:r w:rsidRPr="000204F2">
        <w:rPr>
          <w:rFonts w:ascii="Times New Roman" w:hAnsi="Times New Roman" w:cs="Times New Roman"/>
          <w:sz w:val="24"/>
          <w:szCs w:val="24"/>
        </w:rPr>
        <w:t xml:space="preserve">(10), 1070-1074. </w:t>
      </w:r>
    </w:p>
    <w:p w14:paraId="738EF358"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Brecher, M. E. (2018). A History of Blood Transfusion from Ancient Times to the 21st Century. </w:t>
      </w:r>
      <w:r w:rsidRPr="000204F2">
        <w:rPr>
          <w:rFonts w:ascii="Times New Roman" w:hAnsi="Times New Roman" w:cs="Times New Roman"/>
          <w:i/>
          <w:sz w:val="24"/>
          <w:szCs w:val="24"/>
        </w:rPr>
        <w:t>Transfusion Medicine Reviews</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32</w:t>
      </w:r>
      <w:r w:rsidRPr="000204F2">
        <w:rPr>
          <w:rFonts w:ascii="Times New Roman" w:hAnsi="Times New Roman" w:cs="Times New Roman"/>
          <w:sz w:val="24"/>
          <w:szCs w:val="24"/>
        </w:rPr>
        <w:t xml:space="preserve">(2), 59 - 75. </w:t>
      </w:r>
    </w:p>
    <w:p w14:paraId="74C2AF23" w14:textId="5EFE5178"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Chatterjee, A., Verma, S., Dutta, S., Singh, S., Singh, G., Sharma, R. R., Sachdev, S., Attri, S., &amp; Bhatia, P. (2023). Novel device for automating exchange transfusions through umbilical </w:t>
      </w:r>
      <w:r w:rsidRPr="000204F2">
        <w:rPr>
          <w:rFonts w:ascii="Times New Roman" w:hAnsi="Times New Roman" w:cs="Times New Roman"/>
          <w:sz w:val="24"/>
          <w:szCs w:val="24"/>
        </w:rPr>
        <w:lastRenderedPageBreak/>
        <w:t xml:space="preserve">venous route in neonates. </w:t>
      </w:r>
      <w:r w:rsidRPr="000204F2">
        <w:rPr>
          <w:rFonts w:ascii="Times New Roman" w:hAnsi="Times New Roman" w:cs="Times New Roman"/>
          <w:i/>
          <w:sz w:val="24"/>
          <w:szCs w:val="24"/>
        </w:rPr>
        <w:t>Eur J Pediatr</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182</w:t>
      </w:r>
      <w:r w:rsidRPr="000204F2">
        <w:rPr>
          <w:rFonts w:ascii="Times New Roman" w:hAnsi="Times New Roman" w:cs="Times New Roman"/>
          <w:sz w:val="24"/>
          <w:szCs w:val="24"/>
        </w:rPr>
        <w:t xml:space="preserve">(3), 1229-1238. </w:t>
      </w:r>
      <w:hyperlink r:id="rId47" w:history="1">
        <w:r w:rsidRPr="000204F2">
          <w:rPr>
            <w:rStyle w:val="Hyperlink"/>
            <w:rFonts w:ascii="Times New Roman" w:hAnsi="Times New Roman" w:cs="Times New Roman"/>
            <w:sz w:val="24"/>
            <w:szCs w:val="24"/>
          </w:rPr>
          <w:t>https://doi.org/10.1007/s00431-022-04791-3</w:t>
        </w:r>
      </w:hyperlink>
      <w:r w:rsidRPr="000204F2">
        <w:rPr>
          <w:rFonts w:ascii="Times New Roman" w:hAnsi="Times New Roman" w:cs="Times New Roman"/>
          <w:sz w:val="24"/>
          <w:szCs w:val="24"/>
        </w:rPr>
        <w:t xml:space="preserve"> </w:t>
      </w:r>
    </w:p>
    <w:p w14:paraId="1FE7AC8D"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Children's Hospital, B. (2023, March 19,2023). Hyperbilirubinemia and Jaundice.  </w:t>
      </w:r>
    </w:p>
    <w:p w14:paraId="4B3B37F4"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Ciko, D., Herron, B., May, A., Stanforth, D., Appiah, J. A., &amp; Vogt, R. (2010). Automated Blood Transfusion Device. </w:t>
      </w:r>
      <w:r w:rsidRPr="000204F2">
        <w:rPr>
          <w:rFonts w:ascii="Times New Roman" w:hAnsi="Times New Roman" w:cs="Times New Roman"/>
          <w:i/>
          <w:sz w:val="24"/>
          <w:szCs w:val="24"/>
        </w:rPr>
        <w:t>Global Health Design Initiative</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2</w:t>
      </w:r>
      <w:r w:rsidRPr="000204F2">
        <w:rPr>
          <w:rFonts w:ascii="Times New Roman" w:hAnsi="Times New Roman" w:cs="Times New Roman"/>
          <w:sz w:val="24"/>
          <w:szCs w:val="24"/>
        </w:rPr>
        <w:t xml:space="preserve">(3), 15. </w:t>
      </w:r>
    </w:p>
    <w:p w14:paraId="22D11DE7"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Cogan, D. G. (1978). The Rise and Fall of Eponyms. </w:t>
      </w:r>
      <w:r w:rsidRPr="000204F2">
        <w:rPr>
          <w:rFonts w:ascii="Times New Roman" w:hAnsi="Times New Roman" w:cs="Times New Roman"/>
          <w:i/>
          <w:sz w:val="24"/>
          <w:szCs w:val="24"/>
        </w:rPr>
        <w:t>Arch. Ophthalmol</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1</w:t>
      </w:r>
      <w:r w:rsidRPr="000204F2">
        <w:rPr>
          <w:rFonts w:ascii="Times New Roman" w:hAnsi="Times New Roman" w:cs="Times New Roman"/>
          <w:sz w:val="24"/>
          <w:szCs w:val="24"/>
        </w:rPr>
        <w:t xml:space="preserve">. </w:t>
      </w:r>
    </w:p>
    <w:p w14:paraId="4BA80A53" w14:textId="3D6B3531"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Convertino, V. A. (2007). Blood volume response to physical activity and inactivity. </w:t>
      </w:r>
      <w:r w:rsidRPr="000204F2">
        <w:rPr>
          <w:rFonts w:ascii="Times New Roman" w:hAnsi="Times New Roman" w:cs="Times New Roman"/>
          <w:i/>
          <w:sz w:val="24"/>
          <w:szCs w:val="24"/>
        </w:rPr>
        <w:t>Am J Med Sci</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334</w:t>
      </w:r>
      <w:r w:rsidRPr="000204F2">
        <w:rPr>
          <w:rFonts w:ascii="Times New Roman" w:hAnsi="Times New Roman" w:cs="Times New Roman"/>
          <w:sz w:val="24"/>
          <w:szCs w:val="24"/>
        </w:rPr>
        <w:t xml:space="preserve">(1), 72-79. </w:t>
      </w:r>
      <w:hyperlink r:id="rId48" w:history="1">
        <w:r w:rsidRPr="000204F2">
          <w:rPr>
            <w:rStyle w:val="Hyperlink"/>
            <w:rFonts w:ascii="Times New Roman" w:hAnsi="Times New Roman" w:cs="Times New Roman"/>
            <w:sz w:val="24"/>
            <w:szCs w:val="24"/>
          </w:rPr>
          <w:t>https://doi.org/10.1097/MAJ.0b013e318063c6e4</w:t>
        </w:r>
      </w:hyperlink>
      <w:r w:rsidRPr="000204F2">
        <w:rPr>
          <w:rFonts w:ascii="Times New Roman" w:hAnsi="Times New Roman" w:cs="Times New Roman"/>
          <w:sz w:val="24"/>
          <w:szCs w:val="24"/>
        </w:rPr>
        <w:t xml:space="preserve"> </w:t>
      </w:r>
    </w:p>
    <w:p w14:paraId="3A0EEFF5"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Davutoğlu, M., Garipardiç, M., Güler, E., Karabiber, H., &amp; Erhan, D. (2010). The etiology of severe neonatal hyperbilirubinemia and complications of exchange transfusion. </w:t>
      </w:r>
      <w:r w:rsidRPr="000204F2">
        <w:rPr>
          <w:rFonts w:ascii="Times New Roman" w:hAnsi="Times New Roman" w:cs="Times New Roman"/>
          <w:i/>
          <w:sz w:val="24"/>
          <w:szCs w:val="24"/>
        </w:rPr>
        <w:t>Turk J Pediatr</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52</w:t>
      </w:r>
      <w:r w:rsidRPr="000204F2">
        <w:rPr>
          <w:rFonts w:ascii="Times New Roman" w:hAnsi="Times New Roman" w:cs="Times New Roman"/>
          <w:sz w:val="24"/>
          <w:szCs w:val="24"/>
        </w:rPr>
        <w:t xml:space="preserve">(2), 163-166. </w:t>
      </w:r>
    </w:p>
    <w:p w14:paraId="06C1F1B2" w14:textId="3E885911"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Doggett, B. M., Session-Augustine, N., Roig, J., Strunk, M., Valiyaparambil, S., Sarode, R., &amp; De Simone, N. (2019). Single-needle: an effective alternative to dual-needle peripheral access in therapeutic plasma exchange. </w:t>
      </w:r>
      <w:r w:rsidRPr="000204F2">
        <w:rPr>
          <w:rFonts w:ascii="Times New Roman" w:hAnsi="Times New Roman" w:cs="Times New Roman"/>
          <w:i/>
          <w:sz w:val="24"/>
          <w:szCs w:val="24"/>
        </w:rPr>
        <w:t>J Clin Apher</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34</w:t>
      </w:r>
      <w:r w:rsidRPr="000204F2">
        <w:rPr>
          <w:rFonts w:ascii="Times New Roman" w:hAnsi="Times New Roman" w:cs="Times New Roman"/>
          <w:sz w:val="24"/>
          <w:szCs w:val="24"/>
        </w:rPr>
        <w:t xml:space="preserve">(1), 21-25. </w:t>
      </w:r>
      <w:hyperlink r:id="rId49" w:history="1">
        <w:r w:rsidRPr="000204F2">
          <w:rPr>
            <w:rStyle w:val="Hyperlink"/>
            <w:rFonts w:ascii="Times New Roman" w:hAnsi="Times New Roman" w:cs="Times New Roman"/>
            <w:sz w:val="24"/>
            <w:szCs w:val="24"/>
          </w:rPr>
          <w:t>https://doi.org/10.1002/jca.21665</w:t>
        </w:r>
      </w:hyperlink>
      <w:r w:rsidRPr="000204F2">
        <w:rPr>
          <w:rFonts w:ascii="Times New Roman" w:hAnsi="Times New Roman" w:cs="Times New Roman"/>
          <w:sz w:val="24"/>
          <w:szCs w:val="24"/>
        </w:rPr>
        <w:t xml:space="preserve"> </w:t>
      </w:r>
    </w:p>
    <w:p w14:paraId="1AC2678C"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Duan, Z.-J., Li, L.-L., Ju, J., Gao, Z.-H., &amp; He, G.-H. (2006). Treatment of hyperbilirubinemia with blood purification in China. </w:t>
      </w:r>
      <w:r w:rsidRPr="000204F2">
        <w:rPr>
          <w:rFonts w:ascii="Times New Roman" w:hAnsi="Times New Roman" w:cs="Times New Roman"/>
          <w:i/>
          <w:sz w:val="24"/>
          <w:szCs w:val="24"/>
        </w:rPr>
        <w:t>World journal of gastroenterology: WJG</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12</w:t>
      </w:r>
      <w:r w:rsidRPr="000204F2">
        <w:rPr>
          <w:rFonts w:ascii="Times New Roman" w:hAnsi="Times New Roman" w:cs="Times New Roman"/>
          <w:sz w:val="24"/>
          <w:szCs w:val="24"/>
        </w:rPr>
        <w:t xml:space="preserve">(46), 7467. </w:t>
      </w:r>
    </w:p>
    <w:p w14:paraId="52959931"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Elizabeth, J. (1975). Phototherapy in neonatal hyperbilirubinemia. </w:t>
      </w:r>
      <w:r w:rsidRPr="000204F2">
        <w:rPr>
          <w:rFonts w:ascii="Times New Roman" w:hAnsi="Times New Roman" w:cs="Times New Roman"/>
          <w:i/>
          <w:sz w:val="24"/>
          <w:szCs w:val="24"/>
        </w:rPr>
        <w:t>Aust Paediat</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2</w:t>
      </w:r>
      <w:r w:rsidRPr="000204F2">
        <w:rPr>
          <w:rFonts w:ascii="Times New Roman" w:hAnsi="Times New Roman" w:cs="Times New Roman"/>
          <w:sz w:val="24"/>
          <w:szCs w:val="24"/>
        </w:rPr>
        <w:t xml:space="preserve">, 23 -25. </w:t>
      </w:r>
    </w:p>
    <w:p w14:paraId="49E27382"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Fonger, G. C., Hakkinen, P., Jordan, S., &amp; Publicker, S. (2014). The National Library of Medicine’s (NLM) Hazardous Substances Data Bank (HSDB): background, recent enhancements and future plans. </w:t>
      </w:r>
      <w:r w:rsidRPr="000204F2">
        <w:rPr>
          <w:rFonts w:ascii="Times New Roman" w:hAnsi="Times New Roman" w:cs="Times New Roman"/>
          <w:i/>
          <w:sz w:val="24"/>
          <w:szCs w:val="24"/>
        </w:rPr>
        <w:t>Toxicology</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325</w:t>
      </w:r>
      <w:r w:rsidRPr="000204F2">
        <w:rPr>
          <w:rFonts w:ascii="Times New Roman" w:hAnsi="Times New Roman" w:cs="Times New Roman"/>
          <w:sz w:val="24"/>
          <w:szCs w:val="24"/>
        </w:rPr>
        <w:t xml:space="preserve">, 209-216. </w:t>
      </w:r>
    </w:p>
    <w:p w14:paraId="414D87C7" w14:textId="77777777" w:rsidR="00FC6CC9" w:rsidRPr="000204F2" w:rsidRDefault="00FC6CC9" w:rsidP="000204F2">
      <w:pPr>
        <w:pStyle w:val="EndNoteBibliography"/>
        <w:spacing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Funato, M., &amp; T, H. (1997). Trends in neonatal exchange transfusions at Yodogawa Christian </w:t>
      </w:r>
    </w:p>
    <w:p w14:paraId="0C31132E"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Hospital. </w:t>
      </w:r>
      <w:r w:rsidRPr="000204F2">
        <w:rPr>
          <w:rFonts w:ascii="Times New Roman" w:hAnsi="Times New Roman" w:cs="Times New Roman"/>
          <w:i/>
          <w:sz w:val="24"/>
          <w:szCs w:val="24"/>
        </w:rPr>
        <w:t>Acta Paediatr Jpn</w:t>
      </w:r>
      <w:r w:rsidRPr="000204F2">
        <w:rPr>
          <w:rFonts w:ascii="Times New Roman" w:hAnsi="Times New Roman" w:cs="Times New Roman"/>
          <w:sz w:val="24"/>
          <w:szCs w:val="24"/>
        </w:rPr>
        <w:t xml:space="preserve">. </w:t>
      </w:r>
    </w:p>
    <w:p w14:paraId="774A9860"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Furlan, A. D., van Tulder, M., Cherkin, D., Tsukayama, H., Lao, L., Koes, B., &amp; Berman, B. (2005). Acupuncture and dry-needling for low back pain: an updated systematic review within the framework of the cochrane collaboration. </w:t>
      </w:r>
      <w:r w:rsidRPr="000204F2">
        <w:rPr>
          <w:rFonts w:ascii="Times New Roman" w:hAnsi="Times New Roman" w:cs="Times New Roman"/>
          <w:i/>
          <w:sz w:val="24"/>
          <w:szCs w:val="24"/>
        </w:rPr>
        <w:t>Spine</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30</w:t>
      </w:r>
      <w:r w:rsidRPr="000204F2">
        <w:rPr>
          <w:rFonts w:ascii="Times New Roman" w:hAnsi="Times New Roman" w:cs="Times New Roman"/>
          <w:sz w:val="24"/>
          <w:szCs w:val="24"/>
        </w:rPr>
        <w:t xml:space="preserve">(8), 944-963. </w:t>
      </w:r>
    </w:p>
    <w:p w14:paraId="23ABE896" w14:textId="1178DB56"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Gajjar, M., Patel, T., Bhatnagar, N., Solanki, M., Patel, V., &amp; Soni, S. (2016). Therapeutic plasma exchange in pediatric patients of Guillain-Barre syndrome: Experience from a Tertiary Care Centre. </w:t>
      </w:r>
      <w:r w:rsidRPr="000204F2">
        <w:rPr>
          <w:rFonts w:ascii="Times New Roman" w:hAnsi="Times New Roman" w:cs="Times New Roman"/>
          <w:i/>
          <w:sz w:val="24"/>
          <w:szCs w:val="24"/>
        </w:rPr>
        <w:t>Asian J Transfus Sci</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10</w:t>
      </w:r>
      <w:r w:rsidRPr="000204F2">
        <w:rPr>
          <w:rFonts w:ascii="Times New Roman" w:hAnsi="Times New Roman" w:cs="Times New Roman"/>
          <w:sz w:val="24"/>
          <w:szCs w:val="24"/>
        </w:rPr>
        <w:t xml:space="preserve">(1), 98-100. </w:t>
      </w:r>
      <w:hyperlink r:id="rId50" w:history="1">
        <w:r w:rsidRPr="000204F2">
          <w:rPr>
            <w:rStyle w:val="Hyperlink"/>
            <w:rFonts w:ascii="Times New Roman" w:hAnsi="Times New Roman" w:cs="Times New Roman"/>
            <w:sz w:val="24"/>
            <w:szCs w:val="24"/>
          </w:rPr>
          <w:t>https://doi.org/10.4103/0973-6247.165834</w:t>
        </w:r>
      </w:hyperlink>
      <w:r w:rsidRPr="000204F2">
        <w:rPr>
          <w:rFonts w:ascii="Times New Roman" w:hAnsi="Times New Roman" w:cs="Times New Roman"/>
          <w:sz w:val="24"/>
          <w:szCs w:val="24"/>
        </w:rPr>
        <w:t xml:space="preserve"> </w:t>
      </w:r>
    </w:p>
    <w:p w14:paraId="5D2FA8A1"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Gartner, L. M. (2001). Breastfeeding and jaundice. </w:t>
      </w:r>
      <w:r w:rsidRPr="000204F2">
        <w:rPr>
          <w:rFonts w:ascii="Times New Roman" w:hAnsi="Times New Roman" w:cs="Times New Roman"/>
          <w:i/>
          <w:sz w:val="24"/>
          <w:szCs w:val="24"/>
        </w:rPr>
        <w:t>Journal of Perinatology</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21</w:t>
      </w:r>
      <w:r w:rsidRPr="000204F2">
        <w:rPr>
          <w:rFonts w:ascii="Times New Roman" w:hAnsi="Times New Roman" w:cs="Times New Roman"/>
          <w:sz w:val="24"/>
          <w:szCs w:val="24"/>
        </w:rPr>
        <w:t xml:space="preserve">(1), S25-S29. </w:t>
      </w:r>
    </w:p>
    <w:p w14:paraId="26CC3A0B"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lastRenderedPageBreak/>
        <w:t xml:space="preserve">Gregersen, M. I., &amp; Rawson, R. A. (1959). Blood volume. </w:t>
      </w:r>
      <w:r w:rsidRPr="000204F2">
        <w:rPr>
          <w:rFonts w:ascii="Times New Roman" w:hAnsi="Times New Roman" w:cs="Times New Roman"/>
          <w:i/>
          <w:sz w:val="24"/>
          <w:szCs w:val="24"/>
        </w:rPr>
        <w:t>Physiological Reviews</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39</w:t>
      </w:r>
      <w:r w:rsidRPr="000204F2">
        <w:rPr>
          <w:rFonts w:ascii="Times New Roman" w:hAnsi="Times New Roman" w:cs="Times New Roman"/>
          <w:sz w:val="24"/>
          <w:szCs w:val="24"/>
        </w:rPr>
        <w:t xml:space="preserve">(2), 307-342. </w:t>
      </w:r>
    </w:p>
    <w:p w14:paraId="14FBA405"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Heirwegh, K. P., &amp; Blanckaert, N. (1981). Analysis of bilirubin conjugates. In </w:t>
      </w:r>
      <w:r w:rsidRPr="000204F2">
        <w:rPr>
          <w:rFonts w:ascii="Times New Roman" w:hAnsi="Times New Roman" w:cs="Times New Roman"/>
          <w:i/>
          <w:sz w:val="24"/>
          <w:szCs w:val="24"/>
        </w:rPr>
        <w:t>Methods in enzymology</w:t>
      </w:r>
      <w:r w:rsidRPr="000204F2">
        <w:rPr>
          <w:rFonts w:ascii="Times New Roman" w:hAnsi="Times New Roman" w:cs="Times New Roman"/>
          <w:sz w:val="24"/>
          <w:szCs w:val="24"/>
        </w:rPr>
        <w:t xml:space="preserve"> (Vol. 77, pp. 391-398). Elsevier. </w:t>
      </w:r>
    </w:p>
    <w:p w14:paraId="7F53CC2D" w14:textId="372CC559"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Hospital, B. C. (2005). </w:t>
      </w:r>
      <w:r w:rsidRPr="000204F2">
        <w:rPr>
          <w:rFonts w:ascii="Times New Roman" w:hAnsi="Times New Roman" w:cs="Times New Roman"/>
          <w:i/>
          <w:sz w:val="24"/>
          <w:szCs w:val="24"/>
        </w:rPr>
        <w:t>Hyperbilirubinemia and Jaundice</w:t>
      </w:r>
      <w:r w:rsidRPr="000204F2">
        <w:rPr>
          <w:rFonts w:ascii="Times New Roman" w:hAnsi="Times New Roman" w:cs="Times New Roman"/>
          <w:sz w:val="24"/>
          <w:szCs w:val="24"/>
        </w:rPr>
        <w:t xml:space="preserve">. </w:t>
      </w:r>
      <w:hyperlink r:id="rId51" w:history="1">
        <w:r w:rsidRPr="000204F2">
          <w:rPr>
            <w:rStyle w:val="Hyperlink"/>
            <w:rFonts w:ascii="Times New Roman" w:hAnsi="Times New Roman" w:cs="Times New Roman"/>
            <w:sz w:val="24"/>
            <w:szCs w:val="24"/>
          </w:rPr>
          <w:t>https://www.childrenshospital.org/conditions/hyperbilirubinemia-and-jaundice</w:t>
        </w:r>
      </w:hyperlink>
    </w:p>
    <w:p w14:paraId="20888984"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Jackson, J. C. (1997). Adverse events associated with exchange transfusion in healthy and ill newborns. </w:t>
      </w:r>
      <w:r w:rsidRPr="000204F2">
        <w:rPr>
          <w:rFonts w:ascii="Times New Roman" w:hAnsi="Times New Roman" w:cs="Times New Roman"/>
          <w:i/>
          <w:sz w:val="24"/>
          <w:szCs w:val="24"/>
        </w:rPr>
        <w:t>Pediatrics</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99</w:t>
      </w:r>
      <w:r w:rsidRPr="000204F2">
        <w:rPr>
          <w:rFonts w:ascii="Times New Roman" w:hAnsi="Times New Roman" w:cs="Times New Roman"/>
          <w:sz w:val="24"/>
          <w:szCs w:val="24"/>
        </w:rPr>
        <w:t xml:space="preserve">(5), e7-e7. </w:t>
      </w:r>
    </w:p>
    <w:p w14:paraId="595638AE"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Kaneshiro, N. K. (2021). Exchange Transfusion. </w:t>
      </w:r>
      <w:r w:rsidRPr="000204F2">
        <w:rPr>
          <w:rFonts w:ascii="Times New Roman" w:hAnsi="Times New Roman" w:cs="Times New Roman"/>
          <w:i/>
          <w:sz w:val="24"/>
          <w:szCs w:val="24"/>
        </w:rPr>
        <w:t>MedlinePlus - National Library of Medicine</w:t>
      </w:r>
      <w:r w:rsidRPr="000204F2">
        <w:rPr>
          <w:rFonts w:ascii="Times New Roman" w:hAnsi="Times New Roman" w:cs="Times New Roman"/>
          <w:sz w:val="24"/>
          <w:szCs w:val="24"/>
        </w:rPr>
        <w:t xml:space="preserve">, 1-2. </w:t>
      </w:r>
    </w:p>
    <w:p w14:paraId="7F0D7447"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Lee, K.-s., Gartner, L. M., Eidelman, A. I., &amp; Ezhuthachan, S. (1977). Unconjugated hyperbilirubinemia in very low birth weight infants. </w:t>
      </w:r>
      <w:r w:rsidRPr="000204F2">
        <w:rPr>
          <w:rFonts w:ascii="Times New Roman" w:hAnsi="Times New Roman" w:cs="Times New Roman"/>
          <w:i/>
          <w:sz w:val="24"/>
          <w:szCs w:val="24"/>
        </w:rPr>
        <w:t>Clinics in Perinatology</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4</w:t>
      </w:r>
      <w:r w:rsidRPr="000204F2">
        <w:rPr>
          <w:rFonts w:ascii="Times New Roman" w:hAnsi="Times New Roman" w:cs="Times New Roman"/>
          <w:sz w:val="24"/>
          <w:szCs w:val="24"/>
        </w:rPr>
        <w:t xml:space="preserve">(2), 305-320. </w:t>
      </w:r>
    </w:p>
    <w:p w14:paraId="2F0A4C03" w14:textId="77777777" w:rsidR="00FC6CC9" w:rsidRPr="000204F2" w:rsidRDefault="00FC6CC9" w:rsidP="000204F2">
      <w:pPr>
        <w:pStyle w:val="EndNoteBibliography"/>
        <w:spacing w:line="360" w:lineRule="auto"/>
        <w:ind w:left="720" w:hanging="720"/>
        <w:jc w:val="both"/>
        <w:rPr>
          <w:rFonts w:ascii="Times New Roman" w:hAnsi="Times New Roman" w:cs="Times New Roman"/>
          <w:i/>
          <w:sz w:val="24"/>
          <w:szCs w:val="24"/>
        </w:rPr>
      </w:pPr>
      <w:r w:rsidRPr="000204F2">
        <w:rPr>
          <w:rFonts w:ascii="Times New Roman" w:hAnsi="Times New Roman" w:cs="Times New Roman"/>
          <w:sz w:val="24"/>
          <w:szCs w:val="24"/>
        </w:rPr>
        <w:t xml:space="preserve">LK, D. (1947). Erythroblastosis foetalis or haemolytic disease of the newborn. </w:t>
      </w:r>
      <w:r w:rsidRPr="000204F2">
        <w:rPr>
          <w:rFonts w:ascii="Times New Roman" w:hAnsi="Times New Roman" w:cs="Times New Roman"/>
          <w:i/>
          <w:sz w:val="24"/>
          <w:szCs w:val="24"/>
        </w:rPr>
        <w:t xml:space="preserve">National Library </w:t>
      </w:r>
    </w:p>
    <w:p w14:paraId="22A784DB"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i/>
          <w:sz w:val="24"/>
          <w:szCs w:val="24"/>
        </w:rPr>
        <w:t>of Medicine</w:t>
      </w:r>
      <w:r w:rsidRPr="000204F2">
        <w:rPr>
          <w:rFonts w:ascii="Times New Roman" w:hAnsi="Times New Roman" w:cs="Times New Roman"/>
          <w:sz w:val="24"/>
          <w:szCs w:val="24"/>
        </w:rPr>
        <w:t xml:space="preserve">. </w:t>
      </w:r>
    </w:p>
    <w:p w14:paraId="2C4762A6"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Marsaglia, G., &amp; Thomas, E. (1971). Mathematical consideration of cross circulation and exchange transfusion. </w:t>
      </w:r>
      <w:r w:rsidRPr="000204F2">
        <w:rPr>
          <w:rFonts w:ascii="Times New Roman" w:hAnsi="Times New Roman" w:cs="Times New Roman"/>
          <w:i/>
          <w:sz w:val="24"/>
          <w:szCs w:val="24"/>
        </w:rPr>
        <w:t>Transfusion</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11</w:t>
      </w:r>
      <w:r w:rsidRPr="000204F2">
        <w:rPr>
          <w:rFonts w:ascii="Times New Roman" w:hAnsi="Times New Roman" w:cs="Times New Roman"/>
          <w:sz w:val="24"/>
          <w:szCs w:val="24"/>
        </w:rPr>
        <w:t xml:space="preserve">(4), 216-219. </w:t>
      </w:r>
    </w:p>
    <w:p w14:paraId="2411406A"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Michael, K., Wong, R. J., Burgis, J. C., Sibley, E., &amp; Stevenson, D. K. (2020). </w:t>
      </w:r>
      <w:r w:rsidRPr="000204F2">
        <w:rPr>
          <w:rFonts w:ascii="Times New Roman" w:hAnsi="Times New Roman" w:cs="Times New Roman"/>
          <w:i/>
          <w:sz w:val="24"/>
          <w:szCs w:val="24"/>
        </w:rPr>
        <w:t>Fanaroff and Martin's Neonatal-Perinatal Medicine</w:t>
      </w:r>
      <w:r w:rsidRPr="000204F2">
        <w:rPr>
          <w:rFonts w:ascii="Times New Roman" w:hAnsi="Times New Roman" w:cs="Times New Roman"/>
          <w:sz w:val="24"/>
          <w:szCs w:val="24"/>
        </w:rPr>
        <w:t xml:space="preserve"> (Vol. 91). </w:t>
      </w:r>
    </w:p>
    <w:p w14:paraId="09284C9D" w14:textId="29BFEF3A"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Mineshima, M., Eguchi, K., Horibe, K., Yokoi, R., Kaneko, I., Kimata, N., Sanaka, T., Nihei, H., &amp; Agishi, T. (1998). Continuous monitoring of blood volume in double filtration plasmapheresis. </w:t>
      </w:r>
      <w:r w:rsidRPr="000204F2">
        <w:rPr>
          <w:rFonts w:ascii="Times New Roman" w:hAnsi="Times New Roman" w:cs="Times New Roman"/>
          <w:i/>
          <w:sz w:val="24"/>
          <w:szCs w:val="24"/>
        </w:rPr>
        <w:t>Asaio j</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44</w:t>
      </w:r>
      <w:r w:rsidRPr="000204F2">
        <w:rPr>
          <w:rFonts w:ascii="Times New Roman" w:hAnsi="Times New Roman" w:cs="Times New Roman"/>
          <w:sz w:val="24"/>
          <w:szCs w:val="24"/>
        </w:rPr>
        <w:t xml:space="preserve">(5), M465-469. </w:t>
      </w:r>
      <w:hyperlink r:id="rId52" w:history="1">
        <w:r w:rsidRPr="000204F2">
          <w:rPr>
            <w:rStyle w:val="Hyperlink"/>
            <w:rFonts w:ascii="Times New Roman" w:hAnsi="Times New Roman" w:cs="Times New Roman"/>
            <w:sz w:val="24"/>
            <w:szCs w:val="24"/>
          </w:rPr>
          <w:t>https://doi.org/10.1097/00002480-199809000-00029</w:t>
        </w:r>
      </w:hyperlink>
      <w:r w:rsidRPr="000204F2">
        <w:rPr>
          <w:rFonts w:ascii="Times New Roman" w:hAnsi="Times New Roman" w:cs="Times New Roman"/>
          <w:sz w:val="24"/>
          <w:szCs w:val="24"/>
        </w:rPr>
        <w:t xml:space="preserve"> </w:t>
      </w:r>
    </w:p>
    <w:p w14:paraId="6AE49335"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Murki, S., &amp; Kumar, P. (2011). Blood Exchange Transfusion for Infants with Severe Neonatal Hyperbilirubinemia. </w:t>
      </w:r>
      <w:r w:rsidRPr="000204F2">
        <w:rPr>
          <w:rFonts w:ascii="Times New Roman" w:hAnsi="Times New Roman" w:cs="Times New Roman"/>
          <w:i/>
          <w:sz w:val="24"/>
          <w:szCs w:val="24"/>
        </w:rPr>
        <w:t>Semin Perinato</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35</w:t>
      </w:r>
      <w:r w:rsidRPr="000204F2">
        <w:rPr>
          <w:rFonts w:ascii="Times New Roman" w:hAnsi="Times New Roman" w:cs="Times New Roman"/>
          <w:sz w:val="24"/>
          <w:szCs w:val="24"/>
        </w:rPr>
        <w:t xml:space="preserve">, 175-184. </w:t>
      </w:r>
    </w:p>
    <w:p w14:paraId="636B0CB4"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Ohto, H., &amp; Anderson, K. C. (1996). Survey of transfusion-associated graft-versus-host disease in immunocompetent recipients. </w:t>
      </w:r>
      <w:r w:rsidRPr="000204F2">
        <w:rPr>
          <w:rFonts w:ascii="Times New Roman" w:hAnsi="Times New Roman" w:cs="Times New Roman"/>
          <w:i/>
          <w:sz w:val="24"/>
          <w:szCs w:val="24"/>
        </w:rPr>
        <w:t>Transfusion Medicine Reviews</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10</w:t>
      </w:r>
      <w:r w:rsidRPr="000204F2">
        <w:rPr>
          <w:rFonts w:ascii="Times New Roman" w:hAnsi="Times New Roman" w:cs="Times New Roman"/>
          <w:sz w:val="24"/>
          <w:szCs w:val="24"/>
        </w:rPr>
        <w:t xml:space="preserve">(1), 31-43. </w:t>
      </w:r>
    </w:p>
    <w:p w14:paraId="1593A6A3" w14:textId="77777777" w:rsidR="00FC6CC9" w:rsidRPr="000204F2" w:rsidRDefault="00FC6CC9" w:rsidP="000204F2">
      <w:pPr>
        <w:pStyle w:val="EndNoteBibliography"/>
        <w:spacing w:line="360" w:lineRule="auto"/>
        <w:ind w:left="720" w:hanging="720"/>
        <w:jc w:val="both"/>
        <w:rPr>
          <w:rFonts w:ascii="Times New Roman" w:hAnsi="Times New Roman" w:cs="Times New Roman"/>
          <w:i/>
          <w:sz w:val="24"/>
          <w:szCs w:val="24"/>
        </w:rPr>
      </w:pPr>
      <w:r w:rsidRPr="000204F2">
        <w:rPr>
          <w:rFonts w:ascii="Times New Roman" w:hAnsi="Times New Roman" w:cs="Times New Roman"/>
          <w:sz w:val="24"/>
          <w:szCs w:val="24"/>
        </w:rPr>
        <w:t xml:space="preserve">Okrah, P. A. K., &amp; Kisser, B. A. (2021). </w:t>
      </w:r>
      <w:r w:rsidRPr="000204F2">
        <w:rPr>
          <w:rFonts w:ascii="Times New Roman" w:hAnsi="Times New Roman" w:cs="Times New Roman"/>
          <w:i/>
          <w:sz w:val="24"/>
          <w:szCs w:val="24"/>
        </w:rPr>
        <w:t xml:space="preserve">AUTOMATED NEONATAL EXCHANGE </w:t>
      </w:r>
    </w:p>
    <w:p w14:paraId="48B6B8C3"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i/>
          <w:sz w:val="24"/>
          <w:szCs w:val="24"/>
        </w:rPr>
        <w:t>TRANSFUSION</w:t>
      </w:r>
      <w:r w:rsidRPr="000204F2">
        <w:rPr>
          <w:rFonts w:ascii="Times New Roman" w:hAnsi="Times New Roman" w:cs="Times New Roman"/>
          <w:sz w:val="24"/>
          <w:szCs w:val="24"/>
        </w:rPr>
        <w:t xml:space="preserve"> Kwame Nkrumah University of Science and Technology]. </w:t>
      </w:r>
    </w:p>
    <w:p w14:paraId="7F8C0E4F"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Physiology&amp;Anatomy. (2014, Oct 27, 2014). </w:t>
      </w:r>
      <w:r w:rsidRPr="000204F2">
        <w:rPr>
          <w:rFonts w:ascii="Times New Roman" w:hAnsi="Times New Roman" w:cs="Times New Roman"/>
          <w:i/>
          <w:sz w:val="24"/>
          <w:szCs w:val="24"/>
        </w:rPr>
        <w:t>Hemolytic Disease of the Newborn</w:t>
      </w:r>
      <w:r w:rsidRPr="000204F2">
        <w:rPr>
          <w:rFonts w:ascii="Times New Roman" w:hAnsi="Times New Roman" w:cs="Times New Roman"/>
          <w:sz w:val="24"/>
          <w:szCs w:val="24"/>
        </w:rPr>
        <w:t xml:space="preserve">. </w:t>
      </w:r>
    </w:p>
    <w:p w14:paraId="339CA0BC" w14:textId="160ED071"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lastRenderedPageBreak/>
        <w:t xml:space="preserve">Pstras, L., Waniewski, J., &amp; Lindholm, B. (2021). Monitoring relative blood volume changes during hemodialysis: Impact of the priming procedure. </w:t>
      </w:r>
      <w:r w:rsidRPr="000204F2">
        <w:rPr>
          <w:rFonts w:ascii="Times New Roman" w:hAnsi="Times New Roman" w:cs="Times New Roman"/>
          <w:i/>
          <w:sz w:val="24"/>
          <w:szCs w:val="24"/>
        </w:rPr>
        <w:t>Artif Organs</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45</w:t>
      </w:r>
      <w:r w:rsidRPr="000204F2">
        <w:rPr>
          <w:rFonts w:ascii="Times New Roman" w:hAnsi="Times New Roman" w:cs="Times New Roman"/>
          <w:sz w:val="24"/>
          <w:szCs w:val="24"/>
        </w:rPr>
        <w:t xml:space="preserve">(10), 1189-1194. </w:t>
      </w:r>
      <w:hyperlink r:id="rId53" w:history="1">
        <w:r w:rsidRPr="000204F2">
          <w:rPr>
            <w:rStyle w:val="Hyperlink"/>
            <w:rFonts w:ascii="Times New Roman" w:hAnsi="Times New Roman" w:cs="Times New Roman"/>
            <w:sz w:val="24"/>
            <w:szCs w:val="24"/>
          </w:rPr>
          <w:t>https://doi.org/10.1111/aor.13972</w:t>
        </w:r>
      </w:hyperlink>
      <w:r w:rsidRPr="000204F2">
        <w:rPr>
          <w:rFonts w:ascii="Times New Roman" w:hAnsi="Times New Roman" w:cs="Times New Roman"/>
          <w:sz w:val="24"/>
          <w:szCs w:val="24"/>
        </w:rPr>
        <w:t xml:space="preserve"> </w:t>
      </w:r>
    </w:p>
    <w:p w14:paraId="14FA40CA"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RCH. (2009). Exchange Transfusion: Neonatal. In M. The Royal Children's Hospital (Ed.).</w:t>
      </w:r>
    </w:p>
    <w:p w14:paraId="168ABE1F"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repository, S. (2021). Phototherapy and its Applications.  </w:t>
      </w:r>
    </w:p>
    <w:p w14:paraId="69A98893"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Roelandts, R. (2002). The history of phototherapy: something new under the sun? </w:t>
      </w:r>
      <w:r w:rsidRPr="000204F2">
        <w:rPr>
          <w:rFonts w:ascii="Times New Roman" w:hAnsi="Times New Roman" w:cs="Times New Roman"/>
          <w:i/>
          <w:sz w:val="24"/>
          <w:szCs w:val="24"/>
        </w:rPr>
        <w:t>Journal of the American Academy of Dermatology</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46</w:t>
      </w:r>
      <w:r w:rsidRPr="000204F2">
        <w:rPr>
          <w:rFonts w:ascii="Times New Roman" w:hAnsi="Times New Roman" w:cs="Times New Roman"/>
          <w:sz w:val="24"/>
          <w:szCs w:val="24"/>
        </w:rPr>
        <w:t xml:space="preserve">(6), 926-930. </w:t>
      </w:r>
    </w:p>
    <w:p w14:paraId="0A47454F"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Sabzehei, M. K., Basiri, B., Shokouhi, M., &amp; Torabian, S. (2015). Complications of exchange transfusion in hospitalized neonates in two neonatal centers in Hamadan, a five-year experience. </w:t>
      </w:r>
      <w:r w:rsidRPr="000204F2">
        <w:rPr>
          <w:rFonts w:ascii="Times New Roman" w:hAnsi="Times New Roman" w:cs="Times New Roman"/>
          <w:i/>
          <w:sz w:val="24"/>
          <w:szCs w:val="24"/>
        </w:rPr>
        <w:t>Journal of Comprehensive Pediatrics</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6</w:t>
      </w:r>
      <w:r w:rsidRPr="000204F2">
        <w:rPr>
          <w:rFonts w:ascii="Times New Roman" w:hAnsi="Times New Roman" w:cs="Times New Roman"/>
          <w:sz w:val="24"/>
          <w:szCs w:val="24"/>
        </w:rPr>
        <w:t xml:space="preserve">(2). </w:t>
      </w:r>
    </w:p>
    <w:p w14:paraId="44FAC104"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Sakhuja, P., &amp; Naik, R. (2008). Exchange transfusion. </w:t>
      </w:r>
      <w:r w:rsidRPr="000204F2">
        <w:rPr>
          <w:rFonts w:ascii="Times New Roman" w:hAnsi="Times New Roman" w:cs="Times New Roman"/>
          <w:i/>
          <w:sz w:val="24"/>
          <w:szCs w:val="24"/>
        </w:rPr>
        <w:t>Indian Pediatrics</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45</w:t>
      </w:r>
      <w:r w:rsidRPr="000204F2">
        <w:rPr>
          <w:rFonts w:ascii="Times New Roman" w:hAnsi="Times New Roman" w:cs="Times New Roman"/>
          <w:sz w:val="24"/>
          <w:szCs w:val="24"/>
        </w:rPr>
        <w:t xml:space="preserve">(6), 479-484. </w:t>
      </w:r>
    </w:p>
    <w:p w14:paraId="520C1AD3" w14:textId="11ED97EB" w:rsidR="00FC6CC9" w:rsidRPr="000204F2" w:rsidRDefault="00FC6CC9" w:rsidP="000204F2">
      <w:pPr>
        <w:pStyle w:val="EndNoteBibliography"/>
        <w:spacing w:after="0" w:line="360" w:lineRule="auto"/>
        <w:ind w:left="720" w:hanging="720"/>
        <w:jc w:val="both"/>
        <w:rPr>
          <w:rFonts w:ascii="Times New Roman" w:hAnsi="Times New Roman" w:cs="Times New Roman"/>
          <w:i/>
          <w:sz w:val="24"/>
          <w:szCs w:val="24"/>
        </w:rPr>
      </w:pPr>
      <w:r w:rsidRPr="000204F2">
        <w:rPr>
          <w:rFonts w:ascii="Times New Roman" w:hAnsi="Times New Roman" w:cs="Times New Roman"/>
          <w:sz w:val="24"/>
          <w:szCs w:val="24"/>
        </w:rPr>
        <w:t>Savin, C. P. [</w:t>
      </w:r>
      <w:hyperlink r:id="rId54" w:history="1">
        <w:r w:rsidRPr="000204F2">
          <w:rPr>
            <w:rStyle w:val="Hyperlink"/>
            <w:rFonts w:ascii="Times New Roman" w:hAnsi="Times New Roman" w:cs="Times New Roman"/>
            <w:sz w:val="24"/>
            <w:szCs w:val="24"/>
          </w:rPr>
          <w:t>https://youtu.be/6du231tKkLE</w:t>
        </w:r>
      </w:hyperlink>
      <w:r w:rsidRPr="000204F2">
        <w:rPr>
          <w:rFonts w:ascii="Times New Roman" w:hAnsi="Times New Roman" w:cs="Times New Roman"/>
          <w:sz w:val="24"/>
          <w:szCs w:val="24"/>
        </w:rPr>
        <w:t xml:space="preserve">]. (2020). </w:t>
      </w:r>
      <w:r w:rsidRPr="000204F2">
        <w:rPr>
          <w:rFonts w:ascii="Times New Roman" w:hAnsi="Times New Roman" w:cs="Times New Roman"/>
          <w:i/>
          <w:sz w:val="24"/>
          <w:szCs w:val="24"/>
        </w:rPr>
        <w:t>Working principle of Syringe || Boyle's Law</w:t>
      </w:r>
    </w:p>
    <w:p w14:paraId="1E230713" w14:textId="77777777" w:rsidR="00FC6CC9" w:rsidRPr="000204F2" w:rsidRDefault="00FC6CC9" w:rsidP="000204F2">
      <w:pPr>
        <w:pStyle w:val="EndNoteBibliography"/>
        <w:spacing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Seneadza, N. A. H., Insaidoo, G., Boye, H., Ani-Amponsah, M., Leung, T., Meek, J., &amp; Enweronu-Laryea, C. (2022). Neonatal jaundice in Ghanaian children: Assessing maternal knowledge, attitude, and perceptions</w:t>
      </w:r>
    </w:p>
    <w:p w14:paraId="7CDE79C9" w14:textId="77777777" w:rsidR="00FC6CC9" w:rsidRPr="000204F2" w:rsidRDefault="00FC6CC9" w:rsidP="000204F2">
      <w:pPr>
        <w:pStyle w:val="EndNoteBibliography"/>
        <w:spacing w:line="360" w:lineRule="auto"/>
        <w:ind w:left="720" w:hanging="720"/>
        <w:jc w:val="both"/>
        <w:rPr>
          <w:rFonts w:ascii="Times New Roman" w:hAnsi="Times New Roman" w:cs="Times New Roman"/>
          <w:i/>
          <w:sz w:val="24"/>
          <w:szCs w:val="24"/>
        </w:rPr>
      </w:pPr>
      <w:r w:rsidRPr="000204F2">
        <w:rPr>
          <w:rFonts w:ascii="Times New Roman" w:hAnsi="Times New Roman" w:cs="Times New Roman"/>
          <w:sz w:val="24"/>
          <w:szCs w:val="24"/>
        </w:rPr>
        <w:t xml:space="preserve"> </w:t>
      </w:r>
      <w:r w:rsidRPr="000204F2">
        <w:rPr>
          <w:rFonts w:ascii="Times New Roman" w:hAnsi="Times New Roman" w:cs="Times New Roman"/>
          <w:i/>
          <w:sz w:val="24"/>
          <w:szCs w:val="24"/>
        </w:rPr>
        <w:t>PLoS One</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17</w:t>
      </w:r>
    </w:p>
    <w:p w14:paraId="7292127C" w14:textId="38969CCB"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(3), 10. </w:t>
      </w:r>
      <w:hyperlink r:id="rId55" w:history="1">
        <w:r w:rsidRPr="000204F2">
          <w:rPr>
            <w:rStyle w:val="Hyperlink"/>
            <w:rFonts w:ascii="Times New Roman" w:hAnsi="Times New Roman" w:cs="Times New Roman"/>
            <w:sz w:val="24"/>
            <w:szCs w:val="24"/>
          </w:rPr>
          <w:t>https://doi.org/</w:t>
        </w:r>
      </w:hyperlink>
      <w:r w:rsidRPr="000204F2">
        <w:rPr>
          <w:rFonts w:ascii="Times New Roman" w:hAnsi="Times New Roman" w:cs="Times New Roman"/>
          <w:sz w:val="24"/>
          <w:szCs w:val="24"/>
        </w:rPr>
        <w:t xml:space="preserve"> 10.1371/journal.pone.0264694 </w:t>
      </w:r>
    </w:p>
    <w:p w14:paraId="79FB360C"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Spaeth, W. S., &amp; Cottrille, J. P. P. A. (1958). The importance of exchange transfusions in the treatment of hyperbilirubinemias of the newborn. </w:t>
      </w:r>
      <w:r w:rsidRPr="000204F2">
        <w:rPr>
          <w:rFonts w:ascii="Times New Roman" w:hAnsi="Times New Roman" w:cs="Times New Roman"/>
          <w:i/>
          <w:sz w:val="24"/>
          <w:szCs w:val="24"/>
        </w:rPr>
        <w:t>The Journal of the American Osteopathic Association</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2</w:t>
      </w:r>
      <w:r w:rsidRPr="000204F2">
        <w:rPr>
          <w:rFonts w:ascii="Times New Roman" w:hAnsi="Times New Roman" w:cs="Times New Roman"/>
          <w:sz w:val="24"/>
          <w:szCs w:val="24"/>
        </w:rPr>
        <w:t xml:space="preserve">(58), 93–96. </w:t>
      </w:r>
    </w:p>
    <w:p w14:paraId="25AFCD0C" w14:textId="7387417B"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Starship. (2018). Exchange Transfusion in the Neonate.  </w:t>
      </w:r>
      <w:hyperlink r:id="rId56" w:history="1">
        <w:r w:rsidRPr="000204F2">
          <w:rPr>
            <w:rStyle w:val="Hyperlink"/>
            <w:rFonts w:ascii="Times New Roman" w:hAnsi="Times New Roman" w:cs="Times New Roman"/>
            <w:sz w:val="24"/>
            <w:szCs w:val="24"/>
          </w:rPr>
          <w:t>https://starship.org.nz/guidelines/exchange-transfusion-in-the-neonate/</w:t>
        </w:r>
      </w:hyperlink>
    </w:p>
    <w:p w14:paraId="3E8BF2EE"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Steventon, G. (2020). Uridine diphosphate glucuronosyltransferase 1A1. </w:t>
      </w:r>
      <w:r w:rsidRPr="000204F2">
        <w:rPr>
          <w:rFonts w:ascii="Times New Roman" w:hAnsi="Times New Roman" w:cs="Times New Roman"/>
          <w:i/>
          <w:sz w:val="24"/>
          <w:szCs w:val="24"/>
        </w:rPr>
        <w:t>Xenobiotica</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50</w:t>
      </w:r>
      <w:r w:rsidRPr="000204F2">
        <w:rPr>
          <w:rFonts w:ascii="Times New Roman" w:hAnsi="Times New Roman" w:cs="Times New Roman"/>
          <w:sz w:val="24"/>
          <w:szCs w:val="24"/>
        </w:rPr>
        <w:t xml:space="preserve">(1), 64-76. </w:t>
      </w:r>
    </w:p>
    <w:p w14:paraId="2BCCC6C8"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Tala. (2020, Dec 21, 2020). </w:t>
      </w:r>
      <w:r w:rsidRPr="000204F2">
        <w:rPr>
          <w:rFonts w:ascii="Times New Roman" w:hAnsi="Times New Roman" w:cs="Times New Roman"/>
          <w:i/>
          <w:sz w:val="24"/>
          <w:szCs w:val="24"/>
        </w:rPr>
        <w:t>What is a double-volume exchange transfusion?</w:t>
      </w:r>
      <w:r w:rsidRPr="000204F2">
        <w:rPr>
          <w:rFonts w:ascii="Times New Roman" w:hAnsi="Times New Roman" w:cs="Times New Roman"/>
          <w:sz w:val="24"/>
          <w:szCs w:val="24"/>
        </w:rPr>
        <w:t xml:space="preserve"> Youtube. </w:t>
      </w:r>
    </w:p>
    <w:p w14:paraId="209BDC23"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Teichler-Zallen, D. C. (2004).</w:t>
      </w:r>
      <w:r w:rsidRPr="000204F2">
        <w:rPr>
          <w:rFonts w:ascii="Times New Roman" w:hAnsi="Times New Roman" w:cs="Times New Roman"/>
          <w:i/>
          <w:sz w:val="24"/>
          <w:szCs w:val="24"/>
        </w:rPr>
        <w:t xml:space="preserve"> The Rhesus factor and disease prevention</w:t>
      </w:r>
      <w:r w:rsidRPr="000204F2">
        <w:rPr>
          <w:rFonts w:ascii="Times New Roman" w:hAnsi="Times New Roman" w:cs="Times New Roman"/>
          <w:sz w:val="24"/>
          <w:szCs w:val="24"/>
        </w:rPr>
        <w:t xml:space="preserve"> History of Medicine,  </w:t>
      </w:r>
    </w:p>
    <w:p w14:paraId="0B076ABE"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Ullah, S., Rahman, K., &amp; Hedayati, M. (2016). Hyperbilirubinemia in neonates: types, causes, clinical examinations, preventive measures and treatments: a narrative review article. </w:t>
      </w:r>
      <w:r w:rsidRPr="000204F2">
        <w:rPr>
          <w:rFonts w:ascii="Times New Roman" w:hAnsi="Times New Roman" w:cs="Times New Roman"/>
          <w:i/>
          <w:sz w:val="24"/>
          <w:szCs w:val="24"/>
        </w:rPr>
        <w:t>Iranian journal of public health</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45</w:t>
      </w:r>
      <w:r w:rsidRPr="000204F2">
        <w:rPr>
          <w:rFonts w:ascii="Times New Roman" w:hAnsi="Times New Roman" w:cs="Times New Roman"/>
          <w:sz w:val="24"/>
          <w:szCs w:val="24"/>
        </w:rPr>
        <w:t xml:space="preserve">(5), 558. </w:t>
      </w:r>
    </w:p>
    <w:p w14:paraId="31ED6A1A"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lastRenderedPageBreak/>
        <w:t xml:space="preserve">Underwood, C. (2019). Automated journalism–AI applications at New York Times, Reuters, and other media giants. </w:t>
      </w:r>
      <w:r w:rsidRPr="000204F2">
        <w:rPr>
          <w:rFonts w:ascii="Times New Roman" w:hAnsi="Times New Roman" w:cs="Times New Roman"/>
          <w:i/>
          <w:sz w:val="24"/>
          <w:szCs w:val="24"/>
        </w:rPr>
        <w:t>Tech emergence</w:t>
      </w:r>
      <w:r w:rsidRPr="000204F2">
        <w:rPr>
          <w:rFonts w:ascii="Times New Roman" w:hAnsi="Times New Roman" w:cs="Times New Roman"/>
          <w:sz w:val="24"/>
          <w:szCs w:val="24"/>
        </w:rPr>
        <w:t xml:space="preserve">. </w:t>
      </w:r>
    </w:p>
    <w:p w14:paraId="78D3317F"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Victoria., S. C. (2018). </w:t>
      </w:r>
      <w:r w:rsidRPr="000204F2">
        <w:rPr>
          <w:rFonts w:ascii="Times New Roman" w:hAnsi="Times New Roman" w:cs="Times New Roman"/>
          <w:i/>
          <w:sz w:val="24"/>
          <w:szCs w:val="24"/>
        </w:rPr>
        <w:t>Umbilical vein catheterisation for neonates</w:t>
      </w:r>
      <w:r w:rsidRPr="000204F2">
        <w:rPr>
          <w:rFonts w:ascii="Times New Roman" w:hAnsi="Times New Roman" w:cs="Times New Roman"/>
          <w:sz w:val="24"/>
          <w:szCs w:val="24"/>
        </w:rPr>
        <w:t xml:space="preserve"> (Vol. 2). Neonatal ehandbook. </w:t>
      </w:r>
    </w:p>
    <w:p w14:paraId="561C0184"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Wadsworth, G. R. (2002). Blood-volume: a commentary. </w:t>
      </w:r>
      <w:r w:rsidRPr="000204F2">
        <w:rPr>
          <w:rFonts w:ascii="Times New Roman" w:hAnsi="Times New Roman" w:cs="Times New Roman"/>
          <w:i/>
          <w:sz w:val="24"/>
          <w:szCs w:val="24"/>
        </w:rPr>
        <w:t>Singapore Med J</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43</w:t>
      </w:r>
      <w:r w:rsidRPr="000204F2">
        <w:rPr>
          <w:rFonts w:ascii="Times New Roman" w:hAnsi="Times New Roman" w:cs="Times New Roman"/>
          <w:sz w:val="24"/>
          <w:szCs w:val="24"/>
        </w:rPr>
        <w:t xml:space="preserve">(8), 426-431. </w:t>
      </w:r>
    </w:p>
    <w:p w14:paraId="5862E3DC" w14:textId="77777777" w:rsidR="00FC6CC9" w:rsidRPr="000204F2" w:rsidRDefault="00FC6CC9" w:rsidP="000204F2">
      <w:pPr>
        <w:pStyle w:val="EndNoteBibliography"/>
        <w:spacing w:after="0"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Woodgate, P., &amp; Jardine, L. A. (2011). Neonatal jaundice. </w:t>
      </w:r>
      <w:r w:rsidRPr="000204F2">
        <w:rPr>
          <w:rFonts w:ascii="Times New Roman" w:hAnsi="Times New Roman" w:cs="Times New Roman"/>
          <w:i/>
          <w:sz w:val="24"/>
          <w:szCs w:val="24"/>
        </w:rPr>
        <w:t>BMJ clinical evidence</w:t>
      </w:r>
      <w:r w:rsidRPr="000204F2">
        <w:rPr>
          <w:rFonts w:ascii="Times New Roman" w:hAnsi="Times New Roman" w:cs="Times New Roman"/>
          <w:sz w:val="24"/>
          <w:szCs w:val="24"/>
        </w:rPr>
        <w:t>,</w:t>
      </w:r>
      <w:r w:rsidRPr="000204F2">
        <w:rPr>
          <w:rFonts w:ascii="Times New Roman" w:hAnsi="Times New Roman" w:cs="Times New Roman"/>
          <w:i/>
          <w:sz w:val="24"/>
          <w:szCs w:val="24"/>
        </w:rPr>
        <w:t xml:space="preserve"> 2011</w:t>
      </w:r>
      <w:r w:rsidRPr="000204F2">
        <w:rPr>
          <w:rFonts w:ascii="Times New Roman" w:hAnsi="Times New Roman" w:cs="Times New Roman"/>
          <w:sz w:val="24"/>
          <w:szCs w:val="24"/>
        </w:rPr>
        <w:t xml:space="preserve">. </w:t>
      </w:r>
    </w:p>
    <w:p w14:paraId="10883F0B" w14:textId="77777777" w:rsidR="00FC6CC9" w:rsidRPr="000204F2" w:rsidRDefault="00FC6CC9" w:rsidP="000204F2">
      <w:pPr>
        <w:pStyle w:val="EndNoteBibliography"/>
        <w:spacing w:line="360" w:lineRule="auto"/>
        <w:ind w:left="720" w:hanging="720"/>
        <w:jc w:val="both"/>
        <w:rPr>
          <w:rFonts w:ascii="Times New Roman" w:hAnsi="Times New Roman" w:cs="Times New Roman"/>
          <w:sz w:val="24"/>
          <w:szCs w:val="24"/>
        </w:rPr>
      </w:pPr>
      <w:r w:rsidRPr="000204F2">
        <w:rPr>
          <w:rFonts w:ascii="Times New Roman" w:hAnsi="Times New Roman" w:cs="Times New Roman"/>
          <w:sz w:val="24"/>
          <w:szCs w:val="24"/>
        </w:rPr>
        <w:t xml:space="preserve">YIDDI, G. W., AMANKWAH, E., &amp; DARKO, E. (2020). </w:t>
      </w:r>
      <w:r w:rsidRPr="000204F2">
        <w:rPr>
          <w:rFonts w:ascii="Times New Roman" w:hAnsi="Times New Roman" w:cs="Times New Roman"/>
          <w:i/>
          <w:sz w:val="24"/>
          <w:szCs w:val="24"/>
        </w:rPr>
        <w:t>AUTOMATED NEONATAL EXCHANGE TRANSFUSION (ANET)SYSTEM</w:t>
      </w:r>
      <w:r w:rsidRPr="000204F2">
        <w:rPr>
          <w:rFonts w:ascii="Times New Roman" w:hAnsi="Times New Roman" w:cs="Times New Roman"/>
          <w:sz w:val="24"/>
          <w:szCs w:val="24"/>
        </w:rPr>
        <w:t xml:space="preserve"> Kwame Nkrumah University of Science and Technology]. </w:t>
      </w:r>
    </w:p>
    <w:p w14:paraId="150341CB" w14:textId="64CC6695" w:rsidR="003733E3" w:rsidRPr="000204F2" w:rsidRDefault="00CE2050" w:rsidP="000204F2">
      <w:pPr>
        <w:spacing w:line="360" w:lineRule="auto"/>
        <w:jc w:val="both"/>
        <w:rPr>
          <w:rFonts w:ascii="Times New Roman" w:hAnsi="Times New Roman" w:cs="Times New Roman"/>
          <w:sz w:val="24"/>
          <w:szCs w:val="24"/>
        </w:rPr>
      </w:pPr>
      <w:r w:rsidRPr="000204F2">
        <w:rPr>
          <w:rFonts w:ascii="Times New Roman" w:hAnsi="Times New Roman" w:cs="Times New Roman"/>
          <w:sz w:val="24"/>
          <w:szCs w:val="24"/>
        </w:rPr>
        <w:fldChar w:fldCharType="end"/>
      </w:r>
    </w:p>
    <w:sectPr w:rsidR="003733E3" w:rsidRPr="000204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09D24" w14:textId="77777777" w:rsidR="007A157B" w:rsidRDefault="007A157B" w:rsidP="00632355">
      <w:pPr>
        <w:spacing w:after="0" w:line="240" w:lineRule="auto"/>
      </w:pPr>
      <w:r>
        <w:separator/>
      </w:r>
    </w:p>
  </w:endnote>
  <w:endnote w:type="continuationSeparator" w:id="0">
    <w:p w14:paraId="65B8C9A3" w14:textId="77777777" w:rsidR="007A157B" w:rsidRDefault="007A157B" w:rsidP="00632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8E27B" w14:textId="77777777" w:rsidR="007A157B" w:rsidRDefault="007A157B" w:rsidP="00632355">
      <w:pPr>
        <w:spacing w:after="0" w:line="240" w:lineRule="auto"/>
      </w:pPr>
      <w:r>
        <w:separator/>
      </w:r>
    </w:p>
  </w:footnote>
  <w:footnote w:type="continuationSeparator" w:id="0">
    <w:p w14:paraId="2F3FBE99" w14:textId="77777777" w:rsidR="007A157B" w:rsidRDefault="007A157B" w:rsidP="00632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48C5"/>
    <w:multiLevelType w:val="hybridMultilevel"/>
    <w:tmpl w:val="AE1CF0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336B05"/>
    <w:multiLevelType w:val="multilevel"/>
    <w:tmpl w:val="F2F42E7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D482384"/>
    <w:multiLevelType w:val="hybridMultilevel"/>
    <w:tmpl w:val="831C5BC6"/>
    <w:lvl w:ilvl="0" w:tplc="13E484D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A610A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F0EB1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086C9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16B7A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C6D14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7031B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0CA2E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824D3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5D4879"/>
    <w:multiLevelType w:val="hybridMultilevel"/>
    <w:tmpl w:val="12AE1DDC"/>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3C761ED"/>
    <w:multiLevelType w:val="multilevel"/>
    <w:tmpl w:val="3C9207B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EC6D03"/>
    <w:multiLevelType w:val="multilevel"/>
    <w:tmpl w:val="C5C465F6"/>
    <w:lvl w:ilvl="0">
      <w:start w:val="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6212DD"/>
    <w:multiLevelType w:val="hybridMultilevel"/>
    <w:tmpl w:val="A7A633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EF25AC"/>
    <w:multiLevelType w:val="hybridMultilevel"/>
    <w:tmpl w:val="DCF8C5FE"/>
    <w:lvl w:ilvl="0" w:tplc="7D86EA7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43A6039"/>
    <w:multiLevelType w:val="hybridMultilevel"/>
    <w:tmpl w:val="253E41E4"/>
    <w:lvl w:ilvl="0" w:tplc="B9E4D57A">
      <w:start w:val="1"/>
      <w:numFmt w:val="lowerRoman"/>
      <w:lvlText w:val="%1)"/>
      <w:lvlJc w:val="left"/>
      <w:pPr>
        <w:ind w:left="1440" w:hanging="72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9" w15:restartNumberingAfterBreak="0">
    <w:nsid w:val="37707B82"/>
    <w:multiLevelType w:val="hybridMultilevel"/>
    <w:tmpl w:val="35A6B22E"/>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0" w15:restartNumberingAfterBreak="0">
    <w:nsid w:val="38BB0ECF"/>
    <w:multiLevelType w:val="hybridMultilevel"/>
    <w:tmpl w:val="32C068E0"/>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B01652D"/>
    <w:multiLevelType w:val="hybridMultilevel"/>
    <w:tmpl w:val="767C0B4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BAB4CA6"/>
    <w:multiLevelType w:val="multilevel"/>
    <w:tmpl w:val="B0C03D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245FC9"/>
    <w:multiLevelType w:val="hybridMultilevel"/>
    <w:tmpl w:val="F2600B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A6EC9"/>
    <w:multiLevelType w:val="hybridMultilevel"/>
    <w:tmpl w:val="C31E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677EB6"/>
    <w:multiLevelType w:val="hybridMultilevel"/>
    <w:tmpl w:val="C1EADD42"/>
    <w:lvl w:ilvl="0" w:tplc="C3F8B79A">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D4EFB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160E4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F8104C">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3C822E">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8AA9A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444A6C">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D28B8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364466">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CD41CC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F4559F"/>
    <w:multiLevelType w:val="multilevel"/>
    <w:tmpl w:val="2686592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8D3476"/>
    <w:multiLevelType w:val="hybridMultilevel"/>
    <w:tmpl w:val="BBFE847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62766F0"/>
    <w:multiLevelType w:val="hybridMultilevel"/>
    <w:tmpl w:val="382C4F4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2000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F1273E9"/>
    <w:multiLevelType w:val="hybridMultilevel"/>
    <w:tmpl w:val="4A725F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2D96802"/>
    <w:multiLevelType w:val="hybridMultilevel"/>
    <w:tmpl w:val="AF665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715E2D"/>
    <w:multiLevelType w:val="hybridMultilevel"/>
    <w:tmpl w:val="24B6A444"/>
    <w:lvl w:ilvl="0" w:tplc="7CA2F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7F41D0"/>
    <w:multiLevelType w:val="hybridMultilevel"/>
    <w:tmpl w:val="F41C6C5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17A32A8"/>
    <w:multiLevelType w:val="hybridMultilevel"/>
    <w:tmpl w:val="3A94C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1038F3"/>
    <w:multiLevelType w:val="hybridMultilevel"/>
    <w:tmpl w:val="A350D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4044720">
    <w:abstractNumId w:val="1"/>
  </w:num>
  <w:num w:numId="2" w16cid:durableId="1701858505">
    <w:abstractNumId w:val="4"/>
  </w:num>
  <w:num w:numId="3" w16cid:durableId="1158884800">
    <w:abstractNumId w:val="18"/>
  </w:num>
  <w:num w:numId="4" w16cid:durableId="1915889261">
    <w:abstractNumId w:val="16"/>
  </w:num>
  <w:num w:numId="5" w16cid:durableId="182011573">
    <w:abstractNumId w:val="5"/>
  </w:num>
  <w:num w:numId="6" w16cid:durableId="198057518">
    <w:abstractNumId w:val="9"/>
  </w:num>
  <w:num w:numId="7" w16cid:durableId="2066835382">
    <w:abstractNumId w:val="17"/>
  </w:num>
  <w:num w:numId="8" w16cid:durableId="117914815">
    <w:abstractNumId w:val="20"/>
  </w:num>
  <w:num w:numId="9" w16cid:durableId="95298682">
    <w:abstractNumId w:val="13"/>
  </w:num>
  <w:num w:numId="10" w16cid:durableId="1358189656">
    <w:abstractNumId w:val="12"/>
  </w:num>
  <w:num w:numId="11" w16cid:durableId="1404379306">
    <w:abstractNumId w:val="14"/>
  </w:num>
  <w:num w:numId="12" w16cid:durableId="1553349074">
    <w:abstractNumId w:val="25"/>
  </w:num>
  <w:num w:numId="13" w16cid:durableId="1682853752">
    <w:abstractNumId w:val="21"/>
  </w:num>
  <w:num w:numId="14" w16cid:durableId="1033653351">
    <w:abstractNumId w:val="22"/>
  </w:num>
  <w:num w:numId="15" w16cid:durableId="1649478138">
    <w:abstractNumId w:val="24"/>
  </w:num>
  <w:num w:numId="16" w16cid:durableId="661544643">
    <w:abstractNumId w:val="6"/>
  </w:num>
  <w:num w:numId="17" w16cid:durableId="1555199347">
    <w:abstractNumId w:val="0"/>
  </w:num>
  <w:num w:numId="18" w16cid:durableId="477964666">
    <w:abstractNumId w:val="7"/>
  </w:num>
  <w:num w:numId="19" w16cid:durableId="1043557742">
    <w:abstractNumId w:val="11"/>
  </w:num>
  <w:num w:numId="20" w16cid:durableId="1431462114">
    <w:abstractNumId w:val="15"/>
  </w:num>
  <w:num w:numId="21" w16cid:durableId="2084571595">
    <w:abstractNumId w:val="2"/>
  </w:num>
  <w:num w:numId="22" w16cid:durableId="1769350724">
    <w:abstractNumId w:val="8"/>
  </w:num>
  <w:num w:numId="23" w16cid:durableId="287786476">
    <w:abstractNumId w:val="10"/>
  </w:num>
  <w:num w:numId="24" w16cid:durableId="1162234120">
    <w:abstractNumId w:val="3"/>
  </w:num>
  <w:num w:numId="25" w16cid:durableId="1275985980">
    <w:abstractNumId w:val="19"/>
  </w:num>
  <w:num w:numId="26" w16cid:durableId="157215886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2p5esepxpx0dqe0xwpvsaacrxz5r5x9e502&quot;&gt;My EndNote Library&lt;record-ids&gt;&lt;item&gt;108&lt;/item&gt;&lt;item&gt;109&lt;/item&gt;&lt;item&gt;110&lt;/item&gt;&lt;item&gt;111&lt;/item&gt;&lt;item&gt;112&lt;/item&gt;&lt;item&gt;113&lt;/item&gt;&lt;item&gt;116&lt;/item&gt;&lt;item&gt;119&lt;/item&gt;&lt;item&gt;120&lt;/item&gt;&lt;item&gt;127&lt;/item&gt;&lt;item&gt;140&lt;/item&gt;&lt;item&gt;154&lt;/item&gt;&lt;item&gt;158&lt;/item&gt;&lt;item&gt;159&lt;/item&gt;&lt;item&gt;160&lt;/item&gt;&lt;item&gt;162&lt;/item&gt;&lt;item&gt;163&lt;/item&gt;&lt;item&gt;164&lt;/item&gt;&lt;item&gt;165&lt;/item&gt;&lt;item&gt;166&lt;/item&gt;&lt;item&gt;167&lt;/item&gt;&lt;item&gt;168&lt;/item&gt;&lt;item&gt;169&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9&lt;/item&gt;&lt;item&gt;190&lt;/item&gt;&lt;item&gt;191&lt;/item&gt;&lt;item&gt;192&lt;/item&gt;&lt;item&gt;193&lt;/item&gt;&lt;item&gt;194&lt;/item&gt;&lt;item&gt;195&lt;/item&gt;&lt;item&gt;196&lt;/item&gt;&lt;item&gt;197&lt;/item&gt;&lt;item&gt;198&lt;/item&gt;&lt;/record-ids&gt;&lt;/item&gt;&lt;/Libraries&gt;"/>
  </w:docVars>
  <w:rsids>
    <w:rsidRoot w:val="005A3BB5"/>
    <w:rsid w:val="00000F81"/>
    <w:rsid w:val="00007231"/>
    <w:rsid w:val="00014205"/>
    <w:rsid w:val="000204F2"/>
    <w:rsid w:val="000307FB"/>
    <w:rsid w:val="00032D95"/>
    <w:rsid w:val="0004025F"/>
    <w:rsid w:val="00041D2C"/>
    <w:rsid w:val="00060EC8"/>
    <w:rsid w:val="00063F65"/>
    <w:rsid w:val="00064DC0"/>
    <w:rsid w:val="0007547C"/>
    <w:rsid w:val="0009106D"/>
    <w:rsid w:val="000B5DEC"/>
    <w:rsid w:val="000C090D"/>
    <w:rsid w:val="000C1D18"/>
    <w:rsid w:val="000D34EA"/>
    <w:rsid w:val="000F07B0"/>
    <w:rsid w:val="00112D4A"/>
    <w:rsid w:val="0013436F"/>
    <w:rsid w:val="00137999"/>
    <w:rsid w:val="001463B1"/>
    <w:rsid w:val="00146BD1"/>
    <w:rsid w:val="0015316B"/>
    <w:rsid w:val="00192C66"/>
    <w:rsid w:val="00194841"/>
    <w:rsid w:val="0019525E"/>
    <w:rsid w:val="00197ADE"/>
    <w:rsid w:val="001C29A1"/>
    <w:rsid w:val="001D3E9C"/>
    <w:rsid w:val="001D606D"/>
    <w:rsid w:val="00227702"/>
    <w:rsid w:val="0024251C"/>
    <w:rsid w:val="00250FBC"/>
    <w:rsid w:val="002551D7"/>
    <w:rsid w:val="00256D02"/>
    <w:rsid w:val="00260309"/>
    <w:rsid w:val="002705EA"/>
    <w:rsid w:val="00271D6C"/>
    <w:rsid w:val="00272951"/>
    <w:rsid w:val="00292B61"/>
    <w:rsid w:val="002B0038"/>
    <w:rsid w:val="002B0104"/>
    <w:rsid w:val="002E0A18"/>
    <w:rsid w:val="00310D1E"/>
    <w:rsid w:val="00337816"/>
    <w:rsid w:val="003457E0"/>
    <w:rsid w:val="003733E3"/>
    <w:rsid w:val="003923A7"/>
    <w:rsid w:val="00396A65"/>
    <w:rsid w:val="003A7864"/>
    <w:rsid w:val="003B6E3F"/>
    <w:rsid w:val="003C48A8"/>
    <w:rsid w:val="003D0BAE"/>
    <w:rsid w:val="003D283D"/>
    <w:rsid w:val="003E3C27"/>
    <w:rsid w:val="00410654"/>
    <w:rsid w:val="00411AE6"/>
    <w:rsid w:val="00414FAE"/>
    <w:rsid w:val="00427362"/>
    <w:rsid w:val="00431282"/>
    <w:rsid w:val="0044041E"/>
    <w:rsid w:val="004534D3"/>
    <w:rsid w:val="00457CC1"/>
    <w:rsid w:val="004809AC"/>
    <w:rsid w:val="00492115"/>
    <w:rsid w:val="004940AB"/>
    <w:rsid w:val="00497CB5"/>
    <w:rsid w:val="004B3785"/>
    <w:rsid w:val="004D03ED"/>
    <w:rsid w:val="004D30B2"/>
    <w:rsid w:val="004F4F7F"/>
    <w:rsid w:val="00501DD3"/>
    <w:rsid w:val="00505694"/>
    <w:rsid w:val="00511A54"/>
    <w:rsid w:val="00515040"/>
    <w:rsid w:val="005237EC"/>
    <w:rsid w:val="00525B29"/>
    <w:rsid w:val="00540171"/>
    <w:rsid w:val="00560568"/>
    <w:rsid w:val="00571DCA"/>
    <w:rsid w:val="00583DD6"/>
    <w:rsid w:val="005861B3"/>
    <w:rsid w:val="00586B75"/>
    <w:rsid w:val="005913B8"/>
    <w:rsid w:val="005A3BB5"/>
    <w:rsid w:val="005B4261"/>
    <w:rsid w:val="005C5A59"/>
    <w:rsid w:val="005D73A6"/>
    <w:rsid w:val="005E41D3"/>
    <w:rsid w:val="005E4F1E"/>
    <w:rsid w:val="005E5C24"/>
    <w:rsid w:val="005E722B"/>
    <w:rsid w:val="0061000A"/>
    <w:rsid w:val="00623EA8"/>
    <w:rsid w:val="00632355"/>
    <w:rsid w:val="00654B4E"/>
    <w:rsid w:val="006648D4"/>
    <w:rsid w:val="006661D8"/>
    <w:rsid w:val="00684E34"/>
    <w:rsid w:val="00685611"/>
    <w:rsid w:val="00686EF2"/>
    <w:rsid w:val="006A2158"/>
    <w:rsid w:val="006B3A55"/>
    <w:rsid w:val="006B68A4"/>
    <w:rsid w:val="006C3271"/>
    <w:rsid w:val="006D1AA5"/>
    <w:rsid w:val="006E27DD"/>
    <w:rsid w:val="006E5ADA"/>
    <w:rsid w:val="007004A4"/>
    <w:rsid w:val="00706DBC"/>
    <w:rsid w:val="00740D41"/>
    <w:rsid w:val="00747FCD"/>
    <w:rsid w:val="00751DED"/>
    <w:rsid w:val="00757CB6"/>
    <w:rsid w:val="00760C3C"/>
    <w:rsid w:val="00780316"/>
    <w:rsid w:val="007818D0"/>
    <w:rsid w:val="007A0C3F"/>
    <w:rsid w:val="007A157B"/>
    <w:rsid w:val="007A5AEF"/>
    <w:rsid w:val="007A5C55"/>
    <w:rsid w:val="007B1738"/>
    <w:rsid w:val="007D4007"/>
    <w:rsid w:val="007E6CC4"/>
    <w:rsid w:val="00802BFA"/>
    <w:rsid w:val="008823B6"/>
    <w:rsid w:val="00884BDD"/>
    <w:rsid w:val="00887802"/>
    <w:rsid w:val="0089074C"/>
    <w:rsid w:val="00891BC7"/>
    <w:rsid w:val="00891F48"/>
    <w:rsid w:val="00895D1D"/>
    <w:rsid w:val="008A0D54"/>
    <w:rsid w:val="008A1E73"/>
    <w:rsid w:val="008A6FCE"/>
    <w:rsid w:val="008B3132"/>
    <w:rsid w:val="008C3AB2"/>
    <w:rsid w:val="008D76D5"/>
    <w:rsid w:val="008E4A9A"/>
    <w:rsid w:val="008F02B8"/>
    <w:rsid w:val="008F5158"/>
    <w:rsid w:val="00906DDD"/>
    <w:rsid w:val="00912244"/>
    <w:rsid w:val="00915B75"/>
    <w:rsid w:val="009235E2"/>
    <w:rsid w:val="00927CBB"/>
    <w:rsid w:val="00930B9B"/>
    <w:rsid w:val="00934B47"/>
    <w:rsid w:val="00937B0F"/>
    <w:rsid w:val="00942229"/>
    <w:rsid w:val="009547A5"/>
    <w:rsid w:val="009572F9"/>
    <w:rsid w:val="00981FC6"/>
    <w:rsid w:val="009A5FEA"/>
    <w:rsid w:val="009B6B4F"/>
    <w:rsid w:val="009F48E6"/>
    <w:rsid w:val="009F5EB0"/>
    <w:rsid w:val="00A22660"/>
    <w:rsid w:val="00A31E4E"/>
    <w:rsid w:val="00A50326"/>
    <w:rsid w:val="00A5692D"/>
    <w:rsid w:val="00A610E9"/>
    <w:rsid w:val="00A62F54"/>
    <w:rsid w:val="00A65FDB"/>
    <w:rsid w:val="00A73D4B"/>
    <w:rsid w:val="00A772D0"/>
    <w:rsid w:val="00A8135B"/>
    <w:rsid w:val="00A83E5E"/>
    <w:rsid w:val="00A8692C"/>
    <w:rsid w:val="00A93259"/>
    <w:rsid w:val="00A95647"/>
    <w:rsid w:val="00AA671F"/>
    <w:rsid w:val="00AB069E"/>
    <w:rsid w:val="00AB6B03"/>
    <w:rsid w:val="00AC2347"/>
    <w:rsid w:val="00AD10E2"/>
    <w:rsid w:val="00AE2FB2"/>
    <w:rsid w:val="00AF4F75"/>
    <w:rsid w:val="00AF68B0"/>
    <w:rsid w:val="00B07120"/>
    <w:rsid w:val="00B133BA"/>
    <w:rsid w:val="00B16CF6"/>
    <w:rsid w:val="00B2053B"/>
    <w:rsid w:val="00B30BBB"/>
    <w:rsid w:val="00B56C10"/>
    <w:rsid w:val="00B72738"/>
    <w:rsid w:val="00B75B5D"/>
    <w:rsid w:val="00B9577C"/>
    <w:rsid w:val="00BA2FFC"/>
    <w:rsid w:val="00BC4E78"/>
    <w:rsid w:val="00BC7CF1"/>
    <w:rsid w:val="00BF056B"/>
    <w:rsid w:val="00C5069C"/>
    <w:rsid w:val="00C62387"/>
    <w:rsid w:val="00C62C92"/>
    <w:rsid w:val="00C77771"/>
    <w:rsid w:val="00C83680"/>
    <w:rsid w:val="00CE2050"/>
    <w:rsid w:val="00CF0218"/>
    <w:rsid w:val="00CF7600"/>
    <w:rsid w:val="00D125F1"/>
    <w:rsid w:val="00D23EAB"/>
    <w:rsid w:val="00D30801"/>
    <w:rsid w:val="00D332C3"/>
    <w:rsid w:val="00D33B47"/>
    <w:rsid w:val="00D41788"/>
    <w:rsid w:val="00D809CF"/>
    <w:rsid w:val="00DA42F9"/>
    <w:rsid w:val="00DC5B28"/>
    <w:rsid w:val="00DE5532"/>
    <w:rsid w:val="00E07E6C"/>
    <w:rsid w:val="00E12D3E"/>
    <w:rsid w:val="00E15E48"/>
    <w:rsid w:val="00E20DCE"/>
    <w:rsid w:val="00E30EBA"/>
    <w:rsid w:val="00E56FB7"/>
    <w:rsid w:val="00E70F2D"/>
    <w:rsid w:val="00E75A26"/>
    <w:rsid w:val="00E77E65"/>
    <w:rsid w:val="00E831EF"/>
    <w:rsid w:val="00E90087"/>
    <w:rsid w:val="00E928E5"/>
    <w:rsid w:val="00E96781"/>
    <w:rsid w:val="00EA5AC4"/>
    <w:rsid w:val="00EB383E"/>
    <w:rsid w:val="00ED5F92"/>
    <w:rsid w:val="00EF69B6"/>
    <w:rsid w:val="00F14684"/>
    <w:rsid w:val="00F17358"/>
    <w:rsid w:val="00F419B2"/>
    <w:rsid w:val="00F74316"/>
    <w:rsid w:val="00F80DB7"/>
    <w:rsid w:val="00F93CE6"/>
    <w:rsid w:val="00F94599"/>
    <w:rsid w:val="00FC40BF"/>
    <w:rsid w:val="00FC6CC9"/>
    <w:rsid w:val="00FE08CE"/>
    <w:rsid w:val="00FE3A87"/>
    <w:rsid w:val="00FF5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8527A"/>
  <w15:docId w15:val="{ACFACE6C-7E8F-4F1A-885A-3427A9AE1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8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400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8780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34B4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33B4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8E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D4007"/>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887802"/>
    <w:pPr>
      <w:ind w:left="720"/>
      <w:contextualSpacing/>
    </w:pPr>
  </w:style>
  <w:style w:type="character" w:customStyle="1" w:styleId="Heading3Char">
    <w:name w:val="Heading 3 Char"/>
    <w:basedOn w:val="DefaultParagraphFont"/>
    <w:link w:val="Heading3"/>
    <w:uiPriority w:val="9"/>
    <w:rsid w:val="0088780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34B47"/>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1C2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E205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E2050"/>
    <w:rPr>
      <w:rFonts w:ascii="Calibri" w:hAnsi="Calibri" w:cs="Calibri"/>
      <w:noProof/>
    </w:rPr>
  </w:style>
  <w:style w:type="paragraph" w:customStyle="1" w:styleId="EndNoteBibliography">
    <w:name w:val="EndNote Bibliography"/>
    <w:basedOn w:val="Normal"/>
    <w:link w:val="EndNoteBibliographyChar"/>
    <w:rsid w:val="00CE205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E2050"/>
    <w:rPr>
      <w:rFonts w:ascii="Calibri" w:hAnsi="Calibri" w:cs="Calibri"/>
      <w:noProof/>
    </w:rPr>
  </w:style>
  <w:style w:type="character" w:styleId="Hyperlink">
    <w:name w:val="Hyperlink"/>
    <w:basedOn w:val="DefaultParagraphFont"/>
    <w:uiPriority w:val="99"/>
    <w:unhideWhenUsed/>
    <w:rsid w:val="00CE2050"/>
    <w:rPr>
      <w:color w:val="0000FF" w:themeColor="hyperlink"/>
      <w:u w:val="single"/>
    </w:rPr>
  </w:style>
  <w:style w:type="character" w:styleId="UnresolvedMention">
    <w:name w:val="Unresolved Mention"/>
    <w:basedOn w:val="DefaultParagraphFont"/>
    <w:uiPriority w:val="99"/>
    <w:semiHidden/>
    <w:unhideWhenUsed/>
    <w:rsid w:val="00CE2050"/>
    <w:rPr>
      <w:color w:val="605E5C"/>
      <w:shd w:val="clear" w:color="auto" w:fill="E1DFDD"/>
    </w:rPr>
  </w:style>
  <w:style w:type="paragraph" w:styleId="Caption">
    <w:name w:val="caption"/>
    <w:basedOn w:val="Normal"/>
    <w:next w:val="Normal"/>
    <w:uiPriority w:val="35"/>
    <w:unhideWhenUsed/>
    <w:qFormat/>
    <w:rsid w:val="00BF056B"/>
    <w:pPr>
      <w:spacing w:line="240" w:lineRule="auto"/>
    </w:pPr>
    <w:rPr>
      <w:i/>
      <w:iCs/>
      <w:color w:val="1F497D" w:themeColor="text2"/>
      <w:sz w:val="18"/>
      <w:szCs w:val="18"/>
    </w:rPr>
  </w:style>
  <w:style w:type="paragraph" w:styleId="Title">
    <w:name w:val="Title"/>
    <w:basedOn w:val="Normal"/>
    <w:next w:val="Normal"/>
    <w:link w:val="TitleChar"/>
    <w:uiPriority w:val="10"/>
    <w:qFormat/>
    <w:rsid w:val="00D33B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B47"/>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D33B47"/>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020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4F2"/>
  </w:style>
  <w:style w:type="paragraph" w:styleId="Footer">
    <w:name w:val="footer"/>
    <w:basedOn w:val="Normal"/>
    <w:link w:val="FooterChar"/>
    <w:uiPriority w:val="99"/>
    <w:unhideWhenUsed/>
    <w:rsid w:val="000204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4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400907">
      <w:bodyDiv w:val="1"/>
      <w:marLeft w:val="0"/>
      <w:marRight w:val="0"/>
      <w:marTop w:val="0"/>
      <w:marBottom w:val="0"/>
      <w:divBdr>
        <w:top w:val="none" w:sz="0" w:space="0" w:color="auto"/>
        <w:left w:val="none" w:sz="0" w:space="0" w:color="auto"/>
        <w:bottom w:val="none" w:sz="0" w:space="0" w:color="auto"/>
        <w:right w:val="none" w:sz="0" w:space="0" w:color="auto"/>
      </w:divBdr>
      <w:divsChild>
        <w:div w:id="619805520">
          <w:marLeft w:val="0"/>
          <w:marRight w:val="0"/>
          <w:marTop w:val="0"/>
          <w:marBottom w:val="0"/>
          <w:divBdr>
            <w:top w:val="none" w:sz="0" w:space="0" w:color="auto"/>
            <w:left w:val="none" w:sz="0" w:space="0" w:color="auto"/>
            <w:bottom w:val="none" w:sz="0" w:space="0" w:color="auto"/>
            <w:right w:val="none" w:sz="0" w:space="0" w:color="auto"/>
          </w:divBdr>
        </w:div>
        <w:div w:id="668144099">
          <w:marLeft w:val="0"/>
          <w:marRight w:val="0"/>
          <w:marTop w:val="0"/>
          <w:marBottom w:val="0"/>
          <w:divBdr>
            <w:top w:val="none" w:sz="0" w:space="0" w:color="auto"/>
            <w:left w:val="none" w:sz="0" w:space="0" w:color="auto"/>
            <w:bottom w:val="none" w:sz="0" w:space="0" w:color="auto"/>
            <w:right w:val="none" w:sz="0" w:space="0" w:color="auto"/>
          </w:divBdr>
        </w:div>
        <w:div w:id="1257909307">
          <w:marLeft w:val="0"/>
          <w:marRight w:val="0"/>
          <w:marTop w:val="0"/>
          <w:marBottom w:val="0"/>
          <w:divBdr>
            <w:top w:val="none" w:sz="0" w:space="0" w:color="auto"/>
            <w:left w:val="none" w:sz="0" w:space="0" w:color="auto"/>
            <w:bottom w:val="none" w:sz="0" w:space="0" w:color="auto"/>
            <w:right w:val="none" w:sz="0" w:space="0" w:color="auto"/>
          </w:divBdr>
        </w:div>
        <w:div w:id="1370256827">
          <w:marLeft w:val="0"/>
          <w:marRight w:val="0"/>
          <w:marTop w:val="0"/>
          <w:marBottom w:val="0"/>
          <w:divBdr>
            <w:top w:val="none" w:sz="0" w:space="0" w:color="auto"/>
            <w:left w:val="none" w:sz="0" w:space="0" w:color="auto"/>
            <w:bottom w:val="none" w:sz="0" w:space="0" w:color="auto"/>
            <w:right w:val="none" w:sz="0" w:space="0" w:color="auto"/>
          </w:divBdr>
        </w:div>
        <w:div w:id="1471751547">
          <w:marLeft w:val="0"/>
          <w:marRight w:val="0"/>
          <w:marTop w:val="0"/>
          <w:marBottom w:val="0"/>
          <w:divBdr>
            <w:top w:val="none" w:sz="0" w:space="0" w:color="auto"/>
            <w:left w:val="none" w:sz="0" w:space="0" w:color="auto"/>
            <w:bottom w:val="none" w:sz="0" w:space="0" w:color="auto"/>
            <w:right w:val="none" w:sz="0" w:space="0" w:color="auto"/>
          </w:divBdr>
        </w:div>
        <w:div w:id="1608587347">
          <w:marLeft w:val="0"/>
          <w:marRight w:val="0"/>
          <w:marTop w:val="0"/>
          <w:marBottom w:val="0"/>
          <w:divBdr>
            <w:top w:val="none" w:sz="0" w:space="0" w:color="auto"/>
            <w:left w:val="none" w:sz="0" w:space="0" w:color="auto"/>
            <w:bottom w:val="none" w:sz="0" w:space="0" w:color="auto"/>
            <w:right w:val="none" w:sz="0" w:space="0" w:color="auto"/>
          </w:divBdr>
        </w:div>
        <w:div w:id="19733680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0.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3.jpg"/><Relationship Id="rId47" Type="http://schemas.openxmlformats.org/officeDocument/2006/relationships/hyperlink" Target="https://doi.org/10.1007/s00431-022-04791-3" TargetMode="External"/><Relationship Id="rId50" Type="http://schemas.openxmlformats.org/officeDocument/2006/relationships/hyperlink" Target="https://doi.org/10.4103/0973-6247.165834" TargetMode="External"/><Relationship Id="rId55" Type="http://schemas.openxmlformats.org/officeDocument/2006/relationships/hyperlink" Target="https://doi.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29.jpe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yperlink" Target="https://doi.org/10.1111/aor.13972"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fif"/><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4.jpg"/><Relationship Id="rId48" Type="http://schemas.openxmlformats.org/officeDocument/2006/relationships/hyperlink" Target="https://doi.org/10.1097/MAJ.0b013e318063c6e4" TargetMode="External"/><Relationship Id="rId56" Type="http://schemas.openxmlformats.org/officeDocument/2006/relationships/hyperlink" Target="https://starship.org.nz/guidelines/exchange-transfusion-in-the-neonate/" TargetMode="External"/><Relationship Id="rId8" Type="http://schemas.openxmlformats.org/officeDocument/2006/relationships/image" Target="media/image1.png"/><Relationship Id="rId51" Type="http://schemas.openxmlformats.org/officeDocument/2006/relationships/hyperlink" Target="https://www.childrenshospital.org/conditions/hyperbilirubinemia-and-jaundi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29.jpg"/><Relationship Id="rId46" Type="http://schemas.openxmlformats.org/officeDocument/2006/relationships/hyperlink" Target="https://www.organic-chemistry.org/topics/flowchemistry.shtm" TargetMode="External"/><Relationship Id="rId20" Type="http://schemas.openxmlformats.org/officeDocument/2006/relationships/image" Target="media/image13.jpg"/><Relationship Id="rId41" Type="http://schemas.openxmlformats.org/officeDocument/2006/relationships/image" Target="media/image32.jpg"/><Relationship Id="rId54" Type="http://schemas.openxmlformats.org/officeDocument/2006/relationships/hyperlink" Target="https://youtu.be/6du231tKk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8.jpeg"/><Relationship Id="rId49" Type="http://schemas.openxmlformats.org/officeDocument/2006/relationships/hyperlink" Target="https://doi.org/10.1002/jca.21665"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5.jpg"/><Relationship Id="rId52" Type="http://schemas.openxmlformats.org/officeDocument/2006/relationships/hyperlink" Target="https://doi.org/10.1097/00002480-199809000-000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9C18-4CC0-49EE-A20C-467474279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60</Pages>
  <Words>23882</Words>
  <Characters>136134</Characters>
  <Application>Microsoft Office Word</Application>
  <DocSecurity>0</DocSecurity>
  <Lines>1134</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Ameyaw Arthur Samuel</dc:creator>
  <cp:keywords/>
  <dc:description/>
  <cp:lastModifiedBy>Admin</cp:lastModifiedBy>
  <cp:revision>16</cp:revision>
  <cp:lastPrinted>2023-03-30T22:15:00Z</cp:lastPrinted>
  <dcterms:created xsi:type="dcterms:W3CDTF">2023-03-25T18:31:00Z</dcterms:created>
  <dcterms:modified xsi:type="dcterms:W3CDTF">2023-04-28T02:14:00Z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251732dccff009bd92956b4eb36b797cf384698732f4a0228bdcb74abc15a323</vt:lpwstr>
  </property>
</Properties>
</file>