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MATRIZ E PLANO DE SEGURANÇA DA API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API de Controle de Estoque de Pastilhas — DDA Metalúrgica</w:t>
      </w:r>
    </w:p>
    <w:p>
      <w:pPr>
        <w:pBdr>
          <w:bottom w:val="single" w:color="1F3A5F" w:sz="8" w:space="4"/>
        </w:pBdr>
        <w:spacing w:after="160"/>
      </w:pPr>
    </w:p>
    <w:p>
      <w:pPr>
        <w:spacing w:after="4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Unidade Curricular:</w:t>
      </w:r>
      <w:r>
        <w:rPr>
          <w:rFonts w:ascii="Arial" w:cs="Arial" w:eastAsia="Arial" w:hAnsi="Arial"/>
          <w:sz w:val="21"/>
          <w:szCs w:val="21"/>
        </w:rPr>
        <w:t xml:space="preserve"> Desenvolvimento de Sistemas Web — UniSenai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Aluno:</w:t>
      </w:r>
      <w:r>
        <w:rPr>
          <w:rFonts w:ascii="Arial" w:cs="Arial" w:eastAsia="Arial" w:hAnsi="Arial"/>
          <w:sz w:val="21"/>
          <w:szCs w:val="21"/>
        </w:rPr>
        <w:t xml:space="preserve"> Scheffer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Tecnologias:</w:t>
      </w:r>
      <w:r>
        <w:rPr>
          <w:rFonts w:ascii="Arial" w:cs="Arial" w:eastAsia="Arial" w:hAnsi="Arial"/>
          <w:sz w:val="21"/>
          <w:szCs w:val="21"/>
        </w:rPr>
        <w:t xml:space="preserve"> Java 21, Spring Boot (Spring Web, Spring Data JPA, Spring Security), PostgreSQL, Flyway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Data:</w:t>
      </w:r>
      <w:r>
        <w:rPr>
          <w:rFonts w:ascii="Arial" w:cs="Arial" w:eastAsia="Arial" w:hAnsi="Arial"/>
          <w:sz w:val="21"/>
          <w:szCs w:val="21"/>
        </w:rPr>
        <w:t xml:space="preserve"> outubro de 2026</w:t>
      </w:r>
    </w:p>
    <w:p>
      <w:pPr>
        <w:pStyle w:val="Heading1"/>
        <w:spacing w:after="160" w:before="300"/>
      </w:pPr>
      <w:r>
        <w:t xml:space="preserve">Contexto da API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API controla o estoque de pastilhas de usinagem da DDA Metalúrgica: cadastro de pastilhas e fornecedores, registro de entradas e saídas e consulta de itens com estoque baixo. É um monólito Spring Boot organizado em camadas (Controller → Service → Repository → Domain), com dados persistidos no PostgreSQL por meio do Spring Data JPA e esquema versionado com Flyway.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Como os dados são internos da empresa e cada movimentação altera o saldo real de ferramentas, a API exige autenticação em quase todos os recursos e registra quem fez cada operação. O contrato HTTP considerado neste plano é: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38"/>
        <w:gridCol w:w="2000"/>
      </w:tblGrid>
      <w:tr>
        <w:trPr>
          <w:tblHeader/>
        </w:trPr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Método e caminho</w:t>
            </w:r>
          </w:p>
        </w:tc>
        <w:tc>
          <w:tcPr>
            <w:tcW w:type="dxa" w:w="3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Operação</w:t>
            </w:r>
          </w:p>
        </w:tc>
        <w:tc>
          <w:tcPr>
            <w:tcW w:type="dxa" w:w="2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 esperados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/auth/login</w:t>
            </w:r>
          </w:p>
        </w:tc>
        <w:tc>
          <w:tcPr>
            <w:tcW w:type="dxa" w:w="3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Autenticar e obter token</w:t>
            </w:r>
          </w:p>
        </w:tc>
        <w:tc>
          <w:tcPr>
            <w:tcW w:type="dxa" w:w="2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 / 401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/pastilhas?page=&amp;size=&amp;sort=</w:t>
            </w:r>
          </w:p>
        </w:tc>
        <w:tc>
          <w:tcPr>
            <w:tcW w:type="dxa" w:w="3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Listar pastilhas (paginado)</w:t>
            </w:r>
          </w:p>
        </w:tc>
        <w:tc>
          <w:tcPr>
            <w:tcW w:type="dxa" w:w="2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 / 401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/pastilhas/{id}</w:t>
            </w:r>
          </w:p>
        </w:tc>
        <w:tc>
          <w:tcPr>
            <w:tcW w:type="dxa" w:w="3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Consultar pastilha</w:t>
            </w:r>
          </w:p>
        </w:tc>
        <w:tc>
          <w:tcPr>
            <w:tcW w:type="dxa" w:w="2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 / 404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/pastilhas/pesquisa?codigo=</w:t>
            </w:r>
          </w:p>
        </w:tc>
        <w:tc>
          <w:tcPr>
            <w:tcW w:type="dxa" w:w="3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Pesquisar por código/descrição</w:t>
            </w:r>
          </w:p>
        </w:tc>
        <w:tc>
          <w:tcPr>
            <w:tcW w:type="dxa" w:w="2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/pastilhas/estoque-baixo</w:t>
            </w:r>
          </w:p>
        </w:tc>
        <w:tc>
          <w:tcPr>
            <w:tcW w:type="dxa" w:w="3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Pastilhas abaixo do estoque mínimo</w:t>
            </w:r>
          </w:p>
        </w:tc>
        <w:tc>
          <w:tcPr>
            <w:tcW w:type="dxa" w:w="2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/pastilhas</w:t>
            </w:r>
          </w:p>
        </w:tc>
        <w:tc>
          <w:tcPr>
            <w:tcW w:type="dxa" w:w="3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Cadastrar pastilha</w:t>
            </w:r>
          </w:p>
        </w:tc>
        <w:tc>
          <w:tcPr>
            <w:tcW w:type="dxa" w:w="2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 / 400 / 403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PUT /pastilhas/{id}</w:t>
            </w:r>
          </w:p>
        </w:tc>
        <w:tc>
          <w:tcPr>
            <w:tcW w:type="dxa" w:w="3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Atualizar pastilha</w:t>
            </w:r>
          </w:p>
        </w:tc>
        <w:tc>
          <w:tcPr>
            <w:tcW w:type="dxa" w:w="2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 / 403 / 404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DELETE /pastilhas/{id}</w:t>
            </w:r>
          </w:p>
        </w:tc>
        <w:tc>
          <w:tcPr>
            <w:tcW w:type="dxa" w:w="3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Remover pastilha</w:t>
            </w:r>
          </w:p>
        </w:tc>
        <w:tc>
          <w:tcPr>
            <w:tcW w:type="dxa" w:w="2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204 / 403 / 404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GET, POST, PUT, DELETE /fornecedores[/{id}]</w:t>
            </w:r>
          </w:p>
        </w:tc>
        <w:tc>
          <w:tcPr>
            <w:tcW w:type="dxa" w:w="3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CRUD de fornecedores</w:t>
            </w:r>
          </w:p>
        </w:tc>
        <w:tc>
          <w:tcPr>
            <w:tcW w:type="dxa" w:w="2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 / 201 / 204 / 403 / 404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/movimentacoes</w:t>
            </w:r>
          </w:p>
        </w:tc>
        <w:tc>
          <w:tcPr>
            <w:tcW w:type="dxa" w:w="3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Histórico de entradas e saídas</w:t>
            </w:r>
          </w:p>
        </w:tc>
        <w:tc>
          <w:tcPr>
            <w:tcW w:type="dxa" w:w="2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/movimentacoes</w:t>
            </w:r>
          </w:p>
        </w:tc>
        <w:tc>
          <w:tcPr>
            <w:tcW w:type="dxa" w:w="3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 entrada ou saída</w:t>
            </w:r>
          </w:p>
        </w:tc>
        <w:tc>
          <w:tcPr>
            <w:tcW w:type="dxa" w:w="2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 / 400 / 422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/movimentacoes/{id}/estorno</w:t>
            </w:r>
          </w:p>
        </w:tc>
        <w:tc>
          <w:tcPr>
            <w:tcW w:type="dxa" w:w="3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Estornar movimentação</w:t>
            </w:r>
          </w:p>
        </w:tc>
        <w:tc>
          <w:tcPr>
            <w:tcW w:type="dxa" w:w="2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 / 403 / 404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GET, POST, PUT, DELETE /usuarios[/{id}]</w:t>
            </w:r>
          </w:p>
        </w:tc>
        <w:tc>
          <w:tcPr>
            <w:tcW w:type="dxa" w:w="3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Gerenciar usuários</w:t>
            </w:r>
          </w:p>
        </w:tc>
        <w:tc>
          <w:tcPr>
            <w:tcW w:type="dxa" w:w="2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 / 201 / 204 / 403 / 404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GET, PUT /usuarios/me</w:t>
            </w:r>
          </w:p>
        </w:tc>
        <w:tc>
          <w:tcPr>
            <w:tcW w:type="dxa" w:w="3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 dados e trocar a própria senha</w:t>
            </w:r>
          </w:p>
        </w:tc>
        <w:tc>
          <w:tcPr>
            <w:tcW w:type="dxa" w:w="2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 / 401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/actuator/health</w:t>
            </w:r>
          </w:p>
        </w:tc>
        <w:tc>
          <w:tcPr>
            <w:tcW w:type="dxa" w:w="3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Verificar se a API está no ar</w:t>
            </w:r>
          </w:p>
        </w:tc>
        <w:tc>
          <w:tcPr>
            <w:tcW w:type="dxa" w:w="2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</w:t>
            </w:r>
          </w:p>
        </w:tc>
      </w:tr>
    </w:tbl>
    <w:p>
      <w:pPr>
        <w:pStyle w:val="Heading1"/>
        <w:pageBreakBefore/>
      </w:pPr>
      <w:r>
        <w:t xml:space="preserve">1. Matriz de Segurança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matriz relaciona cada recurso ou operação da API às ameaças pertinentes, ao impacto possível e ao controle preventivo que será implementado.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50"/>
        <w:gridCol w:w="1950"/>
        <w:gridCol w:w="1738"/>
        <w:gridCol w:w="3800"/>
      </w:tblGrid>
      <w:tr>
        <w:trPr>
          <w:tblHeader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Recurso / Operação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Ameaça ou vulnerabilidade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Possível impacto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Controle preventivo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/auth/login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Tentativas repetidas de senha (força bruta)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Acesso indevido a uma conta e ao estoque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Senhas com hash BCrypt; bloqueio temporário após 5 falhas seguidas (contador na entidade Usuario); resposta 401 sem detalhes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/auth/login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Descobrir quais usuários existem pela mensagem de erro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Facilita ataques direcionados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Mesma resposta (401 "Usuário ou senha inválidos") para usuário inexistente ou senha errada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Header Authorization (token JWT)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Token falsificado, roubado ou usado depois de vencido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Alguém age com a identidade de outro usuário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Token assinado com chave secreta e expiração de 1 h; filtro do Spring Security valida assinatura e validade em toda requisição; envio apenas pelo header Authorization: Bearer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Tabela usuario (PostgreSQL)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Vazamento do banco de dados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Senhas expostas e reutilizadas em outros sistemas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Coluna senha guarda só o hash BCrypt; a entidade Usuario nunca é devolvida no JSON (resposta usa UsuarioResponse, sem senha)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POST/PUT /pastilhas e /fornecedores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SQL Injection pelo corpo da requisição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Leitura, alteração ou exclusão indevida de dados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Persistência pelo JpaRepository (save, findById); Hibernate gera SQL parametrizado, igual ao PreparedStatement com "?"; Bean Validation (@Valid) nos records de request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/pastilhas/pesquisa?codigo=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SQL Injection pelo parâmetro de pesquisa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Vazamento de dados de outras tabelas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Consultas derivadas (findByCodigoContainingIgnoreCase) ou @Query em JPQL com @Param; proibido montar SQL concatenando Strings, inclusive em nativeQuery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Campos de texto (descrição, observação, nome do fornecedor)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XSS armazenado (script salvo e exibido depois no front-end)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Script executado no navegador de outro usuário, podendo roubar o token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Validação com @Size e @Pattern nos records; API responde sempre Content-Type: application/json; front-end exibe os dados como texto; header X-Content-Type-Options: nosniff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Todos os endpoints, exceto login e health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Acesso sem autenticação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Exposição ou alteração do estoque por qualquer pessoa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Spring Security exige token em toda rota não pública; sem token a resposta é 401 Unauthorized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POST/PUT/DELETE de pastilhas, fornecedores e usuários; estorno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Usuário comum tentando operação de Administrador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Alteração do catálogo, exclusão de registros ou criação de contas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Autorização por perfil (hasRole) nas rotas e @PreAuthorize no Service; perfil vem do banco/token, nunca do JSON; resposta 403 Forbidden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/usuarios/{id}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Trocar o id na URL para ver outro usuário (IDOR)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Exposição de dados de colegas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Usuário comum só acessa /usuarios/me; /usuarios/{id} é exclusivo do Administrador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/movimentacoes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Dados manipulados: quantidade negativa, saída maior que o saldo, envio de campos como usuarioId ou data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Estoque inconsistente e retiradas sem rastreio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Record MovimentacaoRequest só com tipo, pastilhaId, quantidade e observação; @Positive na quantidade; Service valida o saldo; @Transactional faz rollback se algo falhar; usuário e data definidos pelo servidor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Requisições vindas do navegador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CSRF (site malicioso dispara requisição usando a sessão do usuário)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Operações feitas sem o usuário saber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 sem sessão e sem cookie: o token vai no header Authorization, que o navegador não envia sozinho; por isso o CSRF do Spring Security é desabilitado de forma justificada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Acesso de outros sites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CORS liberado para qualquer origem ("*")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Sites de terceiros consumindo a API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CORS liberado só para a origem do front-end do projeto, com métodos e headers definidos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Respostas de erro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Stack trace, SQL ou nomes de classes no corpo da resposta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Informações que ajudam um atacante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@RestControllerAdvice converte exceções (ex.: PastilhaNaoEncontradaException → 404) em JSON padronizado; server.error.include-stacktrace=never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application.properties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Senha do banco e chave do token escritas no código e enviadas ao GitHub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Comprometimento do banco e falsificação de tokens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Configuração externa do Spring Boot: spring.datasource.password=${DB_PASSWORD} e chave do token por variável de ambiente; .env no .gitignore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Conexão com o PostgreSQL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Usuário do banco com poder demais (ex.: postgres)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Um ataque bem-sucedido poderia apagar o banco inteiro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Usuário próprio (ex.: estoque_user) só com permissão no banco da aplicação; esquema criado pelo Flyway; ddl-auto=validate e show-sql=false fora do ambiente de desenvolvimento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Esquema do banco e usuário inicial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Alterações manuais e sem histórico; admin criado com senha padrão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Ambientes diferentes entre si; conta administrativa fácil de adivinhar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Migrações Flyway versionadas (V1__..., V2__...); o admin inicial é inserido por migração já com hash BCrypt e deve trocar a senha no primeiro acesso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/pastilhas e /movimentacoes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Pedir milhares de registros de uma vez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Lentidão ou queda da API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Paginação com Pageable e limite de 50 itens por página (spring.data.web.pageable.max-page-size=50)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/actuator e documentação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Exposição de informações internas (beans, variáveis, configurações)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Mapeamento facilitado da aplicação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Apenas /actuator/health exposto (management.endpoints.web.exposure.include=health)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17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Histórico de movimentações</w:t>
            </w:r>
          </w:p>
        </w:tc>
        <w:tc>
          <w:tcPr>
            <w:tcW w:type="dxa" w:w="19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Usuário nega ter feito uma retirada; registro apagado ou editado</w:t>
            </w:r>
          </w:p>
        </w:tc>
        <w:tc>
          <w:tcPr>
            <w:tcW w:type="dxa" w:w="17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Perdas de estoque sem explicação</w:t>
            </w:r>
          </w:p>
        </w:tc>
        <w:tc>
          <w:tcPr>
            <w:tcW w:type="dxa" w:w="38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Movimentação não tem PUT nem DELETE, só estorno pelo Administrador; cada registro guarda usuário e data/hora</w:t>
            </w:r>
          </w:p>
        </w:tc>
      </w:tr>
    </w:tbl>
    <w:p>
      <w:pPr>
        <w:pStyle w:val="Heading1"/>
        <w:spacing w:after="160" w:before="300"/>
      </w:pPr>
      <w:r>
        <w:t xml:space="preserve">2. Plano de Segurança da API</w:t>
      </w:r>
    </w:p>
    <w:p>
      <w:pPr>
        <w:pStyle w:val="Heading2"/>
        <w:spacing w:after="100" w:before="220"/>
      </w:pPr>
      <w:r>
        <w:t xml:space="preserve">2.1 Como será realizada a autenticação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Será usado 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Spring Security</w:t>
      </w:r>
      <w:r>
        <w:rPr>
          <w:rFonts w:ascii="Arial" w:cs="Arial" w:eastAsia="Arial" w:hAnsi="Arial"/>
          <w:sz w:val="21"/>
          <w:szCs w:val="21"/>
        </w:rPr>
        <w:t xml:space="preserve"> com autenticação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por token JWT</w:t>
      </w:r>
      <w:r>
        <w:rPr>
          <w:rFonts w:ascii="Arial" w:cs="Arial" w:eastAsia="Arial" w:hAnsi="Arial"/>
          <w:sz w:val="21"/>
          <w:szCs w:val="21"/>
        </w:rPr>
        <w:t xml:space="preserve">, sem sessão no servidor (SessionCreationPolicy.STATELESS).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O cliente envia login e senha em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POST /auth/login</w:t>
      </w:r>
      <w:r>
        <w:rPr>
          <w:rFonts w:ascii="Arial" w:cs="Arial" w:eastAsia="Arial" w:hAnsi="Arial"/>
          <w:sz w:val="21"/>
          <w:szCs w:val="21"/>
        </w:rPr>
        <w:t xml:space="preserve">. O Spring Security busca o usuário no PostgreSQL (UsuarioRepository.findByLogin) e compara a senha com o hash BCrypt.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Se estiver correto, a API responde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200 OK</w:t>
      </w:r>
      <w:r>
        <w:rPr>
          <w:rFonts w:ascii="Arial" w:cs="Arial" w:eastAsia="Arial" w:hAnsi="Arial"/>
          <w:sz w:val="21"/>
          <w:szCs w:val="21"/>
        </w:rPr>
        <w:t xml:space="preserve"> com um token que contém o login, o perfil e a validade (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 hora</w:t>
      </w:r>
      <w:r>
        <w:rPr>
          <w:rFonts w:ascii="Arial" w:cs="Arial" w:eastAsia="Arial" w:hAnsi="Arial"/>
          <w:sz w:val="21"/>
          <w:szCs w:val="21"/>
        </w:rPr>
        <w:t xml:space="preserve">). Se não estiver, responde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401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Nas demais requisições o cliente envia o header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Authorization: Bearer &lt;token&gt;</w:t>
      </w:r>
      <w:r>
        <w:rPr>
          <w:rFonts w:ascii="Arial" w:cs="Arial" w:eastAsia="Arial" w:hAnsi="Arial"/>
          <w:sz w:val="21"/>
          <w:szCs w:val="21"/>
        </w:rPr>
        <w:t xml:space="preserve">. Um filtro valida o token antes de a requisição chegar ao Controller.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Usuário inativo não autentica. Após 5 tentativas erradas seguidas, a conta fica bloqueada por 15 minutos.</w:t>
      </w:r>
    </w:p>
    <w:p>
      <w:pPr>
        <w:pStyle w:val="Heading2"/>
        <w:spacing w:after="100" w:before="220"/>
      </w:pPr>
      <w:r>
        <w:t xml:space="preserve">2.2 Recursos acessíveis sem autenticação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POST /auth/login</w:t>
      </w:r>
      <w:r>
        <w:rPr>
          <w:rFonts w:ascii="Arial" w:cs="Arial" w:eastAsia="Arial" w:hAnsi="Arial"/>
          <w:sz w:val="21"/>
          <w:szCs w:val="21"/>
        </w:rPr>
        <w:t xml:space="preserve">: necessário para obter o token.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GET /actuator/health</w:t>
      </w:r>
      <w:r>
        <w:rPr>
          <w:rFonts w:ascii="Arial" w:cs="Arial" w:eastAsia="Arial" w:hAnsi="Arial"/>
          <w:sz w:val="21"/>
          <w:szCs w:val="21"/>
        </w:rPr>
        <w:t xml:space="preserve">: apenas informa se a API está no ar.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Não haverá cadastro público de usuários: contas são criadas somente pelo Administrador.</w:t>
      </w:r>
    </w:p>
    <w:p>
      <w:pPr>
        <w:pStyle w:val="Heading2"/>
        <w:spacing w:after="100" w:before="220"/>
      </w:pPr>
      <w:r>
        <w:t xml:space="preserve">2.3 Recursos protegidos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Todos os outros: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/pastilhas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/fornecedores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/movimentacoes</w:t>
      </w:r>
      <w:r>
        <w:rPr>
          <w:rFonts w:ascii="Arial" w:cs="Arial" w:eastAsia="Arial" w:hAnsi="Arial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/usuarios</w:t>
      </w:r>
      <w:r>
        <w:rPr>
          <w:rFonts w:ascii="Arial" w:cs="Arial" w:eastAsia="Arial" w:hAnsi="Arial"/>
          <w:sz w:val="21"/>
          <w:szCs w:val="21"/>
        </w:rPr>
        <w:t xml:space="preserve">. Sem token válido a API responde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401 Unauthorized</w:t>
      </w:r>
      <w:r>
        <w:rPr>
          <w:rFonts w:ascii="Arial" w:cs="Arial" w:eastAsia="Arial" w:hAnsi="Arial"/>
          <w:sz w:val="21"/>
          <w:szCs w:val="21"/>
        </w:rPr>
        <w:t xml:space="preserve">; com token, mas sem o perfil necessário, responde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403 Forbidden</w:t>
      </w:r>
      <w:r>
        <w:rPr>
          <w:rFonts w:ascii="Arial" w:cs="Arial" w:eastAsia="Arial" w:hAnsi="Arial"/>
          <w:sz w:val="21"/>
          <w:szCs w:val="21"/>
        </w:rPr>
        <w:t xml:space="preserve">. Rotas não previstas são negadas (denyAll).</w:t>
      </w:r>
    </w:p>
    <w:p>
      <w:pPr>
        <w:pStyle w:val="Heading2"/>
        <w:spacing w:after="100" w:before="220"/>
      </w:pPr>
      <w:r>
        <w:t xml:space="preserve">2.4 Perfis de acesso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Público</w:t>
      </w:r>
      <w:r>
        <w:rPr>
          <w:rFonts w:ascii="Arial" w:cs="Arial" w:eastAsia="Arial" w:hAnsi="Arial"/>
          <w:sz w:val="21"/>
          <w:szCs w:val="21"/>
        </w:rPr>
        <w:t xml:space="preserve">: quem ainda não fez login. Só acessa login e health.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Usuário (ROLE_USUARIO)</w:t>
      </w:r>
      <w:r>
        <w:rPr>
          <w:rFonts w:ascii="Arial" w:cs="Arial" w:eastAsia="Arial" w:hAnsi="Arial"/>
          <w:sz w:val="21"/>
          <w:szCs w:val="21"/>
        </w:rPr>
        <w:t xml:space="preserve">: operador ou almoxarife. Consulta pastilhas, fornecedores e estoque baixo, e registra entradas e saídas.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Administrador (ROLE_ADMIN)</w:t>
      </w:r>
      <w:r>
        <w:rPr>
          <w:rFonts w:ascii="Arial" w:cs="Arial" w:eastAsia="Arial" w:hAnsi="Arial"/>
          <w:sz w:val="21"/>
          <w:szCs w:val="21"/>
        </w:rPr>
        <w:t xml:space="preserve">: responsável pelo estoque. Pode tudo o que o Usuário pode, além de manter o cadastro de pastilhas e fornecedores, estornar movimentações e gerenciar usuários.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O perfil fica em uma coluna da tabela usuario, mapeada como enum Perfil na entidade Usuario. As operações de cada perfil estão detalhadas na seção 3.</w:t>
      </w:r>
    </w:p>
    <w:p>
      <w:pPr>
        <w:pStyle w:val="Heading2"/>
        <w:spacing w:after="100" w:before="220"/>
      </w:pPr>
      <w:r>
        <w:t xml:space="preserve">2.5 Como será feito o controle de autorização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 rota</w:t>
      </w:r>
      <w:r>
        <w:rPr>
          <w:rFonts w:ascii="Arial" w:cs="Arial" w:eastAsia="Arial" w:hAnsi="Arial"/>
          <w:sz w:val="21"/>
          <w:szCs w:val="21"/>
        </w:rPr>
        <w:t xml:space="preserve">, no SecurityFilterChain, combinando método HTTP e caminho (tabela abaixo).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 método</w:t>
      </w:r>
      <w:r>
        <w:rPr>
          <w:rFonts w:ascii="Arial" w:cs="Arial" w:eastAsia="Arial" w:hAnsi="Arial"/>
          <w:sz w:val="21"/>
          <w:szCs w:val="21"/>
        </w:rPr>
        <w:t xml:space="preserve">, com @PreAuthorize("hasRole('ADMIN')") nos métodos críticos do Service (estorno e gestão de usuários), como segunda barreira.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O perfil vem do banco no login e é lido do token assinado;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nunca</w:t>
      </w:r>
      <w:r>
        <w:rPr>
          <w:rFonts w:ascii="Arial" w:cs="Arial" w:eastAsia="Arial" w:hAnsi="Arial"/>
          <w:sz w:val="21"/>
          <w:szCs w:val="21"/>
        </w:rPr>
        <w:t xml:space="preserve"> é aceito vindo do corpo JSON.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O usuário que fez a movimentação é obtido do SecurityContext, e não de um campo enviado pelo cliente.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rPr>
          <w:tblHeader/>
        </w:trPr>
        <w:tc>
          <w:tcPr>
            <w:tcW w:type="dxa" w:w="5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Rota</w:t>
            </w:r>
          </w:p>
        </w:tc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Regra no SecurityFilterChain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/auth/login, GET /actuator/health</w:t>
            </w:r>
          </w:p>
        </w:tc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permitAll()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/pastilhas/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, GET /fornecedores/</w:t>
            </w:r>
          </w:p>
        </w:tc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hasAnyRole("USUARIO","ADMIN")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e POST /movimentacoes</w:t>
            </w:r>
          </w:p>
        </w:tc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hasAnyRole("USUARIO","ADMIN")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e PUT /usuarios/me</w:t>
            </w:r>
          </w:p>
        </w:tc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authenticated()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POST, PUT, DELETE /pastilhas/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 e /fornecedores/</w:t>
            </w:r>
          </w:p>
        </w:tc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hasRole("ADMIN")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/movimentacoes/{id}/estorno</w:t>
            </w:r>
          </w:p>
        </w:tc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hasRole("ADMIN")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/usuarios/** (demais rotas)</w:t>
            </w:r>
          </w:p>
        </w:tc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hasRole("ADMIN")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Qualquer outra rota</w:t>
            </w:r>
          </w:p>
        </w:tc>
        <w:tc>
          <w:tcPr>
            <w:tcW w:type="dxa" w:w="4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denyAll()</w:t>
            </w:r>
          </w:p>
        </w:tc>
      </w:tr>
    </w:tbl>
    <w:p>
      <w:pPr>
        <w:pStyle w:val="Heading2"/>
        <w:spacing w:after="100" w:before="220"/>
      </w:pPr>
      <w:r>
        <w:t xml:space="preserve">2.6 Armazenamento e proteção das credenciais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Senhas armazenadas com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BCryptPasswordEncoder</w:t>
      </w:r>
      <w:r>
        <w:rPr>
          <w:rFonts w:ascii="Arial" w:cs="Arial" w:eastAsia="Arial" w:hAnsi="Arial"/>
          <w:sz w:val="21"/>
          <w:szCs w:val="21"/>
        </w:rPr>
        <w:t xml:space="preserve">, um bean injetado pelo Spring no Service. Nunca são salvas em texto puro.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 entidade Usuario não é devolvida diretamente: a resposta usa um record UsuarioResponse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sem o campo senha</w:t>
      </w:r>
      <w:r>
        <w:rPr>
          <w:rFonts w:ascii="Arial" w:cs="Arial" w:eastAsia="Arial" w:hAnsi="Arial"/>
          <w:sz w:val="21"/>
          <w:szCs w:val="21"/>
        </w:rPr>
        <w:t xml:space="preserve">. A senha também não aparece em logs.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Senha mínima de 8 caracteres, com letras e números, validada com @Size e @Pattern no record de request.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spring.datasource.password</w:t>
      </w:r>
      <w:r>
        <w:rPr>
          <w:rFonts w:ascii="Arial" w:cs="Arial" w:eastAsia="Arial" w:hAnsi="Arial"/>
          <w:sz w:val="21"/>
          <w:szCs w:val="21"/>
        </w:rPr>
        <w:t xml:space="preserve"> e a chave secreta do token ficam em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variáveis de ambiente</w:t>
      </w:r>
      <w:r>
        <w:rPr>
          <w:rFonts w:ascii="Arial" w:cs="Arial" w:eastAsia="Arial" w:hAnsi="Arial"/>
          <w:sz w:val="21"/>
          <w:szCs w:val="21"/>
        </w:rPr>
        <w:t xml:space="preserve">, nunca escritas no application.properties versionado.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O banco usa um usuário próprio (ex.: estoque_user) em vez do superusuário postgres.</w:t>
      </w:r>
    </w:p>
    <w:p>
      <w:pPr>
        <w:pStyle w:val="Heading2"/>
        <w:spacing w:after="100" w:before="220"/>
      </w:pPr>
      <w:r>
        <w:t xml:space="preserve">2.7 Configuração do CORS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Configurado no Spring Security com CorsConfigurationSource.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Origem permitida</w:t>
      </w:r>
      <w:r>
        <w:rPr>
          <w:rFonts w:ascii="Arial" w:cs="Arial" w:eastAsia="Arial" w:hAnsi="Arial"/>
          <w:sz w:val="21"/>
          <w:szCs w:val="21"/>
        </w:rPr>
        <w:t xml:space="preserve">: apenas a do front-end do projeto (ex.: http://localhost:5173 no desenvolvimento). Nenhum "*".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Métodos</w:t>
      </w:r>
      <w:r>
        <w:rPr>
          <w:rFonts w:ascii="Arial" w:cs="Arial" w:eastAsia="Arial" w:hAnsi="Arial"/>
          <w:sz w:val="21"/>
          <w:szCs w:val="21"/>
        </w:rPr>
        <w:t xml:space="preserve">: GET, POST, PUT, DELETE e OPTIONS (preflight).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Headers</w:t>
      </w:r>
      <w:r>
        <w:rPr>
          <w:rFonts w:ascii="Arial" w:cs="Arial" w:eastAsia="Arial" w:hAnsi="Arial"/>
          <w:sz w:val="21"/>
          <w:szCs w:val="21"/>
        </w:rPr>
        <w:t xml:space="preserve">: Authorization e Content-Type.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allowCredentials = false, pois o token vai no header e não em cookie.</w:t>
      </w:r>
    </w:p>
    <w:p>
      <w:pPr>
        <w:pStyle w:val="Heading2"/>
        <w:spacing w:after="100" w:before="220"/>
      </w:pPr>
      <w:r>
        <w:t xml:space="preserve">2.8 Outros mecanismos contra as vulnerabilidades identificadas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CSRF</w:t>
      </w:r>
      <w:r>
        <w:rPr>
          <w:rFonts w:ascii="Arial" w:cs="Arial" w:eastAsia="Arial" w:hAnsi="Arial"/>
          <w:sz w:val="21"/>
          <w:szCs w:val="21"/>
        </w:rPr>
        <w:t xml:space="preserve">: desabilitado de forma justificada, porque a API não usa sessão nem cookie. Se o token passar a ser guardado em cookie, a proteção será reativada.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SQL Injection</w:t>
      </w:r>
      <w:r>
        <w:rPr>
          <w:rFonts w:ascii="Arial" w:cs="Arial" w:eastAsia="Arial" w:hAnsi="Arial"/>
          <w:sz w:val="21"/>
          <w:szCs w:val="21"/>
        </w:rPr>
        <w:t xml:space="preserve">: acesso a dados somente pelo JpaRepository, por consultas derivadas ou por @Query com @Param. Nunca concatenar Strings em SQL, nem em nativeQuery.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XSS</w:t>
      </w:r>
      <w:r>
        <w:rPr>
          <w:rFonts w:ascii="Arial" w:cs="Arial" w:eastAsia="Arial" w:hAnsi="Arial"/>
          <w:sz w:val="21"/>
          <w:szCs w:val="21"/>
        </w:rPr>
        <w:t xml:space="preserve">: validação dos campos de texto (@NotBlank, @Size, @Pattern), respostas sempre em application/json e exibição como texto no front-end.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Regras de negócio</w:t>
      </w:r>
      <w:r>
        <w:rPr>
          <w:rFonts w:ascii="Arial" w:cs="Arial" w:eastAsia="Arial" w:hAnsi="Arial"/>
          <w:sz w:val="21"/>
          <w:szCs w:val="21"/>
        </w:rPr>
        <w:t xml:space="preserve">: @Positive na quantidade; o Service impede saldo negativo; @Transactional garante rollback em caso de falha.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Records de request/response</w:t>
      </w:r>
      <w:r>
        <w:rPr>
          <w:rFonts w:ascii="Arial" w:cs="Arial" w:eastAsia="Arial" w:hAnsi="Arial"/>
          <w:sz w:val="21"/>
          <w:szCs w:val="21"/>
        </w:rPr>
        <w:t xml:space="preserve"> separados das entidades, para o cliente não conseguir alterar campos como id, perfil, usuário ou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Erros padronizados</w:t>
      </w:r>
      <w:r>
        <w:rPr>
          <w:rFonts w:ascii="Arial" w:cs="Arial" w:eastAsia="Arial" w:hAnsi="Arial"/>
          <w:sz w:val="21"/>
          <w:szCs w:val="21"/>
        </w:rPr>
        <w:t xml:space="preserve"> com @RestControllerAdvice, sem stack trace na resposta.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Paginação</w:t>
      </w:r>
      <w:r>
        <w:rPr>
          <w:rFonts w:ascii="Arial" w:cs="Arial" w:eastAsia="Arial" w:hAnsi="Arial"/>
          <w:sz w:val="21"/>
          <w:szCs w:val="21"/>
        </w:rPr>
        <w:t xml:space="preserve"> com Pageable e limite de 50 itens por página.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Flyway</w:t>
      </w:r>
      <w:r>
        <w:rPr>
          <w:rFonts w:ascii="Arial" w:cs="Arial" w:eastAsia="Arial" w:hAnsi="Arial"/>
          <w:sz w:val="21"/>
          <w:szCs w:val="21"/>
        </w:rPr>
        <w:t xml:space="preserve">: esquema e usuário admin inicial criados por migrações versionadas, com ddl-auto=validate e show-sql=false em produção.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Actuator</w:t>
      </w:r>
      <w:r>
        <w:rPr>
          <w:rFonts w:ascii="Arial" w:cs="Arial" w:eastAsia="Arial" w:hAnsi="Arial"/>
          <w:sz w:val="21"/>
          <w:szCs w:val="21"/>
        </w:rPr>
        <w:t xml:space="preserve">: apenas o endpoint health exposto.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HTTPS</w:t>
      </w:r>
      <w:r>
        <w:rPr>
          <w:rFonts w:ascii="Arial" w:cs="Arial" w:eastAsia="Arial" w:hAnsi="Arial"/>
          <w:sz w:val="21"/>
          <w:szCs w:val="21"/>
        </w:rPr>
        <w:t xml:space="preserve"> em produção, para que senha e token não trafeguem em texto aberto.</w:t>
      </w:r>
    </w:p>
    <w:p>
      <w:pPr>
        <w:pStyle w:val="Heading2"/>
        <w:spacing w:after="100" w:before="220"/>
      </w:pPr>
      <w:r>
        <w:t xml:space="preserve">2.9 Onde cada controle fica na arquitetura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6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Responsabilidade de segurança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Filtro do Spring Security (antes do Controller)</w:t>
            </w:r>
          </w:p>
        </w:tc>
        <w:tc>
          <w:tcPr>
            <w:tcW w:type="dxa" w:w="6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Lê o header Authorization, valida o token, aplica as regras por rota, CORS e responde 401/403.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Controller (@RestController)</w:t>
            </w:r>
          </w:p>
        </w:tc>
        <w:tc>
          <w:tcPr>
            <w:tcW w:type="dxa" w:w="6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Recebe records de request com @Valid (retorna 400 se inválido); devolve DTOs de resposta, nunca a entidade; usa o status code correto (201, 204, 404).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 (@Service)</w:t>
            </w:r>
          </w:p>
        </w:tc>
        <w:tc>
          <w:tcPr>
            <w:tcW w:type="dxa" w:w="6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Regras de negócio (saldo, estorno), @Transactional, @PreAuthorize nas operações críticas e o usuário logado obtido do SecurityContext.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Repository (JpaRepository)</w:t>
            </w:r>
          </w:p>
        </w:tc>
        <w:tc>
          <w:tcPr>
            <w:tcW w:type="dxa" w:w="6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Acesso ao banco só por métodos do Spring Data, consultas derivadas ou @Query com @Param; nada de SQL concatenado.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Domain (@Entity)</w:t>
            </w:r>
          </w:p>
        </w:tc>
        <w:tc>
          <w:tcPr>
            <w:tcW w:type="dxa" w:w="6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 com senha em hash e perfil (enum ADMIN/USUARIO); Movimentacao com usuário e data obrigatórios (@Column(nullable = false)).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Banco e configuração</w:t>
            </w:r>
          </w:p>
        </w:tc>
        <w:tc>
          <w:tcPr>
            <w:tcW w:type="dxa" w:w="6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com usuário próprio; Flyway versionando o esquema; segredos em variáveis de ambiente; Actuator restrito.</w:t>
            </w:r>
          </w:p>
        </w:tc>
      </w:tr>
    </w:tbl>
    <w:p>
      <w:pPr>
        <w:pStyle w:val="Heading1"/>
        <w:pageBreakBefore/>
      </w:pPr>
      <w:r>
        <w:t xml:space="preserve">3. Perfis e Permissões de Acesso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8"/>
        <w:gridCol w:w="1400"/>
        <w:gridCol w:w="1450"/>
        <w:gridCol w:w="1450"/>
      </w:tblGrid>
      <w:tr>
        <w:trPr>
          <w:tblHeader/>
        </w:trPr>
        <w:tc>
          <w:tcPr>
            <w:tcW w:type="dxa" w:w="53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 / Operação</w:t>
            </w:r>
          </w:p>
        </w:tc>
        <w:tc>
          <w:tcPr>
            <w:tcW w:type="dxa" w:w="1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Usuário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Realizar login (POST /auth/login)</w:t>
            </w:r>
          </w:p>
        </w:tc>
        <w:tc>
          <w:tcPr>
            <w:tcW w:type="dxa" w:w="1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status (GET /actuator/health)</w:t>
            </w:r>
          </w:p>
        </w:tc>
        <w:tc>
          <w:tcPr>
            <w:tcW w:type="dxa" w:w="1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Listar, consultar e pesquisar pastilhas</w:t>
            </w:r>
          </w:p>
        </w:tc>
        <w:tc>
          <w:tcPr>
            <w:tcW w:type="dxa" w:w="1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pastilhas com estoque baixo</w:t>
            </w:r>
          </w:p>
        </w:tc>
        <w:tc>
          <w:tcPr>
            <w:tcW w:type="dxa" w:w="1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Cadastrar pastilha</w:t>
            </w:r>
          </w:p>
        </w:tc>
        <w:tc>
          <w:tcPr>
            <w:tcW w:type="dxa" w:w="1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Alterar pastilha</w:t>
            </w:r>
          </w:p>
        </w:tc>
        <w:tc>
          <w:tcPr>
            <w:tcW w:type="dxa" w:w="1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Excluir pastilha</w:t>
            </w:r>
          </w:p>
        </w:tc>
        <w:tc>
          <w:tcPr>
            <w:tcW w:type="dxa" w:w="1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Consultar fornecedores</w:t>
            </w:r>
          </w:p>
        </w:tc>
        <w:tc>
          <w:tcPr>
            <w:tcW w:type="dxa" w:w="1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Cadastrar, alterar ou excluir fornecedor</w:t>
            </w:r>
          </w:p>
        </w:tc>
        <w:tc>
          <w:tcPr>
            <w:tcW w:type="dxa" w:w="1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movimentação (entrada/saída)</w:t>
            </w:r>
          </w:p>
        </w:tc>
        <w:tc>
          <w:tcPr>
            <w:tcW w:type="dxa" w:w="1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Consultar histórico de movimentações</w:t>
            </w:r>
          </w:p>
        </w:tc>
        <w:tc>
          <w:tcPr>
            <w:tcW w:type="dxa" w:w="1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Estornar movimentação</w:t>
            </w:r>
          </w:p>
        </w:tc>
        <w:tc>
          <w:tcPr>
            <w:tcW w:type="dxa" w:w="1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os próprios dados e trocar a senha (/usuarios/me)</w:t>
            </w:r>
          </w:p>
        </w:tc>
        <w:tc>
          <w:tcPr>
            <w:tcW w:type="dxa" w:w="1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Gerenciar usuários (/usuarios)</w:t>
            </w:r>
          </w:p>
        </w:tc>
        <w:tc>
          <w:tcPr>
            <w:tcW w:type="dxa" w:w="14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145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</w:tbl>
    <w:p>
      <w:pPr>
        <w:pStyle w:val="Heading1"/>
        <w:spacing w:after="160" w:before="300"/>
      </w:pPr>
      <w:r>
        <w:t xml:space="preserve">4. Relação com o conteúdo das aulas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Aula</w:t>
            </w:r>
          </w:p>
        </w:tc>
        <w:tc>
          <w:tcPr>
            <w:tcW w:type="dxa" w:w="6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Como foi aplicada no plano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Aula 2 — HTTP na prática</w:t>
            </w:r>
          </w:p>
        </w:tc>
        <w:tc>
          <w:tcPr>
            <w:tcW w:type="dxa" w:w="6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Token enviado no header Authorization; status codes coerentes (401 sem login, 403 sem permissão, 400 dados inválidos, 404 não encontrado); Content-Type: application/json.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Aula 3 — Arquitetura e System Design</w:t>
            </w:r>
          </w:p>
        </w:tc>
        <w:tc>
          <w:tcPr>
            <w:tcW w:type="dxa" w:w="6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 controle foi colocado em uma camada (Controller, Service, Repository, Domain), sem misturar segurança com regra de negócio.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Aula 4 — Spring e Spring Boot</w:t>
            </w:r>
          </w:p>
        </w:tc>
        <w:tc>
          <w:tcPr>
            <w:tcW w:type="dxa" w:w="6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Uso do Spring Security (projeto do ecossistema para autenticação e autorização); injeção de dependência do PasswordEncoder; configuração externa e Actuator restrito a health.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Aula 5 — ORM, JPA e PostgreSQL</w:t>
            </w:r>
          </w:p>
        </w:tc>
        <w:tc>
          <w:tcPr>
            <w:tcW w:type="dxa" w:w="6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Comparação com o PreparedStatement (parâmetros "?") para evitar SQL Injection; @Transactional com rollback nas movimentações; usuário próprio no PostgreSQL; ddl-auto e show-sql ajustados por ambiente.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Aula 6 — Spring Data JPA</w:t>
            </w:r>
          </w:p>
        </w:tc>
        <w:tc>
          <w:tcPr>
            <w:tcW w:type="dxa" w:w="6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JpaRepository, consultas derivadas e @Query com @Param em vez de SQL montado; cuidado com nativeQuery; Pageable para limitar listagens; findById + exceção para responder 404.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Aula 7 — Versionamento de banco (Flyway)</w:t>
            </w:r>
          </w:p>
        </w:tc>
        <w:tc>
          <w:tcPr>
            <w:tcW w:type="dxa" w:w="6638"/>
            <w:tcBorders>
              <w:top w:val="single" w:color="A6B4C4" w:sz="4"/>
              <w:left w:val="single" w:color="A6B4C4" w:sz="4"/>
              <w:bottom w:val="single" w:color="A6B4C4" w:sz="4"/>
              <w:right w:val="single" w:color="A6B4C4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Tabelas usuario e perfil criadas por migrações versionadas; admin inicial inserido por migração com senha já em hash BCrypt.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Essas decisões orientarão a próxima etapa, a implementação com Spring Security: SecurityFilterChain, filtro do token, @PreAuthorize, BCryptPasswordEncoder, configuração de CORS e as migrações Flyway das tabelas de usuário.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Matriz e Plano de Segurança — API Estoque de Pastilhas   |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A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2026-10-01T18:43:10.420Z</dcterms:created>
  <dcterms:modified xsi:type="dcterms:W3CDTF">2026-10-01T18:43:10.420Z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