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Paper</w:t>
      </w:r>
    </w:p>
    <w:p>
      <w:pPr>
        <w:pStyle w:val="Author"/>
      </w:pPr>
      <w:r>
        <w:t xml:space="preserve">Ekaterina</w:t>
      </w:r>
      <w:r>
        <w:t xml:space="preserve"> </w:t>
      </w:r>
      <w:r>
        <w:t xml:space="preserve">Hofrenning,</w:t>
      </w:r>
      <w:r>
        <w:t xml:space="preserve"> </w:t>
      </w:r>
      <w:r>
        <w:t xml:space="preserve">Lauren</w:t>
      </w:r>
      <w:r>
        <w:t xml:space="preserve"> </w:t>
      </w:r>
      <w:r>
        <w:t xml:space="preserve">Lazaro,</w:t>
      </w:r>
      <w:r>
        <w:t xml:space="preserve"> </w:t>
      </w:r>
      <w:r>
        <w:t xml:space="preserve">Arthur</w:t>
      </w:r>
      <w:r>
        <w:t xml:space="preserve"> </w:t>
      </w:r>
      <w:r>
        <w:t xml:space="preserve">Starodynov,</w:t>
      </w:r>
      <w:r>
        <w:t xml:space="preserve"> </w:t>
      </w:r>
      <w:r>
        <w:t xml:space="preserve">Yuki</w:t>
      </w:r>
      <w:r>
        <w:t xml:space="preserve"> </w:t>
      </w:r>
      <w:r>
        <w:t xml:space="preserve">Low</w:t>
      </w:r>
    </w:p>
    <w:bookmarkStart w:id="20" w:name="Xe29dbe086ca1d28452076a2c8aeea3da9e38462"/>
    <w:p>
      <w:pPr>
        <w:pStyle w:val="Heading2"/>
      </w:pPr>
      <w:r>
        <w:t xml:space="preserve">Abstract (condenses a brief introduction, brief description of methods, and main results into a one-paragraph summary)</w:t>
      </w:r>
    </w:p>
    <w:bookmarkEnd w:id="20"/>
    <w:bookmarkStart w:id="21" w:name="Xeb80f5b8ea500de49bb6bfdea28bd0958711b18"/>
    <w:p>
      <w:pPr>
        <w:pStyle w:val="Heading2"/>
      </w:pPr>
      <w:r>
        <w:t xml:space="preserve">Introduction (brief context and background of the problem)</w:t>
      </w:r>
    </w:p>
    <w:p>
      <w:pPr>
        <w:pStyle w:val="FirstParagraph"/>
      </w:pPr>
      <w:r>
        <w:t xml:space="preserve">It is well-documented that students coming from families with higher socio-economic statuses see higher average test scores. But, there are other factors such as study time, sports participation, ethnic group, and number of siblings that may interact with other co-variates and impact test scores. We are interested in exploring the impact of various personal and socio-economic factors on test scores within a public school. The test scores in question are related to math, reading, and writing.</w:t>
      </w:r>
    </w:p>
    <w:bookmarkEnd w:id="21"/>
    <w:bookmarkStart w:id="22" w:name="X8860dd9582929723f185cd2287850b8d4b065b1"/>
    <w:p>
      <w:pPr>
        <w:pStyle w:val="Heading2"/>
      </w:pPr>
      <w:r>
        <w:t xml:space="preserve">Methods (data description and statistical methods)</w:t>
      </w:r>
    </w:p>
    <w:p>
      <w:pPr>
        <w:pStyle w:val="FirstParagraph"/>
      </w:pPr>
      <w:r>
        <w:t xml:space="preserve">The dataset is a sample of 948 individuals from a public school with math, reading, and writing test scores and the following variables of interest: gender, ethnic group, parental education, lunch type, test prep, parent’s marital status, sports participation, first child, number of siblings, means of transportation to school, number of weekly study hours. Due to significant missing data, we imputed the missing values with the average or most common value per variable.</w:t>
      </w:r>
    </w:p>
    <w:p>
      <w:pPr>
        <w:pStyle w:val="BodyText"/>
      </w:pPr>
      <w:r>
        <w:t xml:space="preserve">First, we conducted a data description (Table 1), computing the averages and standard deviations for continuous variables and counts and percentages for categorical variables. Our sample is well-balanced across sex. The sample is composed of majority first born children, children on standard fee lunch, children with married parents, school bus riders, and children who study 5-10 hours. The average number of siblings is 2 and each test score (math, writing, reading) average ranges between 66-69 points.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5"/>
        <w:gridCol w:w="1976"/>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948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 948 (51%)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 / 948 (49%)</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EthnicGroup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 948 (8.4%)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 / 948 (18%)</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 / 948 (35%)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 948 (25%)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 / 948 (13%)</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ParentEduc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 948 (17%)</w:t>
            </w:r>
          </w:p>
        </w:tc>
      </w:tr>
      <w:tr>
        <w:trPr>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 948 (19%)</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associate's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 948 (21%)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 / 948 (27%)</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 948 (11%)</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master's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 / 948 (5.8%)</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LunchType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free/reduced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 948 (35%)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 948 (65%)</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TestPrep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 948 (34%)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626 / 948 (66%)</w:t>
            </w:r>
          </w:p>
        </w:tc>
      </w:tr>
      <w:tr>
        <w:trPr>
          <w:trHeight w:val="57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ParentMaritalStatus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 / 948 (15%)</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565 / 948 (60%)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 948 (22%)</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widowed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 948 (2.5%)</w:t>
            </w:r>
          </w:p>
        </w:tc>
      </w:tr>
      <w:tr>
        <w:trPr>
          <w:trHeight w:val="61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PracticeSport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 948 (12%)</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 / 948 (52%)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regularly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 948 (36%)</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IsFirstChild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634 / 948 (67%)</w:t>
            </w:r>
          </w:p>
        </w:tc>
      </w:tr>
      <w:tr>
        <w:trPr>
          <w:trHeight w:val="62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NrSiblings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TransportMeans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 / 948 (36%)</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school_bus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611 / 948 (64%)</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WklyStudyHours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 948 (27%)</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 / 948 (57%)</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 948 (16%)</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MathScore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(16)</w:t>
            </w:r>
          </w:p>
        </w:tc>
      </w:tr>
      <w:tr>
        <w:trPr>
          <w:trHeight w:val="62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ReadingScore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(15)</w:t>
            </w:r>
          </w:p>
        </w:tc>
      </w:tr>
      <w:tr>
        <w:trPr>
          <w:trHeight w:val="621"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WritingScore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(15)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N (%); Mean (SD)</w:t>
            </w:r>
          </w:p>
        </w:tc>
      </w:tr>
    </w:tbl>
    <w:p>
      <w:pPr>
        <w:pStyle w:val="BodyText"/>
      </w:pPr>
      <w:r>
        <w:t xml:space="preserve">After looking at the distribution of the continuous outcomes, we decided that the variables looked fairly normal so we did not use log transformations.</w:t>
      </w:r>
    </w:p>
    <w:p>
      <w:pPr>
        <w:pStyle w:val="BodyText"/>
      </w:pPr>
      <w:r>
        <w:t xml:space="preserve">In order to predict test score from our variables of interest, we decided to use backwards stepwise regression for simplicity. For math score as the outcome, this gave the optimal predictors of Gender + EthnicGroup + ParentEduc + LunchType + TestPrep + ParentMaritalStatus + PracticeSport + IsFirstChild + WklyStudyHours.</w:t>
      </w:r>
    </w:p>
    <w:p>
      <w:pPr>
        <w:pStyle w:val="TableCaption"/>
      </w:pPr>
      <w:r>
        <w:t xml:space="preserve">Table 2. Math score backwards stepwise model</w:t>
      </w:r>
    </w:p>
    <w:tbl>
      <w:tblPr>
        <w:tblStyle w:val="Table"/>
        <w:tblW w:type="auto" w:w="0"/>
        <w:tblLook w:firstRow="1" w:lastRow="0" w:firstColumn="0" w:lastColumn="0" w:noHBand="0" w:noVBand="0" w:val="0020"/>
        <w:jc w:val="start"/>
        <w:tblCaption w:val="Table 2. Math score back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55.976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4.981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7.401</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2.940</w:t>
            </w:r>
          </w:p>
        </w:tc>
        <w:tc>
          <w:tcPr/>
          <w:p>
            <w:pPr>
              <w:pStyle w:val="Compact"/>
              <w:jc w:val="left"/>
            </w:pPr>
            <w:r>
              <w:t xml:space="preserve">0.011</w:t>
            </w:r>
          </w:p>
        </w:tc>
      </w:tr>
      <w:tr>
        <w:tc>
          <w:tcPr/>
          <w:p>
            <w:pPr>
              <w:pStyle w:val="Compact"/>
              <w:jc w:val="left"/>
            </w:pPr>
            <w:r>
              <w:t xml:space="preserve">EthnicGroup.C</w:t>
            </w:r>
          </w:p>
        </w:tc>
        <w:tc>
          <w:tcPr/>
          <w:p>
            <w:pPr>
              <w:pStyle w:val="Compact"/>
              <w:jc w:val="right"/>
            </w:pPr>
            <w:r>
              <w:t xml:space="preserve">0.737</w:t>
            </w:r>
          </w:p>
        </w:tc>
        <w:tc>
          <w:tcPr/>
          <w:p>
            <w:pPr>
              <w:pStyle w:val="Compact"/>
              <w:jc w:val="left"/>
            </w:pPr>
            <w:r>
              <w:t xml:space="preserve">0.482</w:t>
            </w:r>
          </w:p>
        </w:tc>
      </w:tr>
      <w:tr>
        <w:tc>
          <w:tcPr/>
          <w:p>
            <w:pPr>
              <w:pStyle w:val="Compact"/>
              <w:jc w:val="left"/>
            </w:pPr>
            <w:r>
              <w:t xml:space="preserve">EthnicGroup^4</w:t>
            </w:r>
          </w:p>
        </w:tc>
        <w:tc>
          <w:tcPr/>
          <w:p>
            <w:pPr>
              <w:pStyle w:val="Compact"/>
              <w:jc w:val="right"/>
            </w:pPr>
            <w:r>
              <w:t xml:space="preserve">-0.985</w:t>
            </w:r>
          </w:p>
        </w:tc>
        <w:tc>
          <w:tcPr/>
          <w:p>
            <w:pPr>
              <w:pStyle w:val="Compact"/>
              <w:jc w:val="left"/>
            </w:pPr>
            <w:r>
              <w:t xml:space="preserve">0.251</w:t>
            </w:r>
          </w:p>
        </w:tc>
      </w:tr>
      <w:tr>
        <w:tc>
          <w:tcPr/>
          <w:p>
            <w:pPr>
              <w:pStyle w:val="Compact"/>
              <w:jc w:val="left"/>
            </w:pPr>
            <w:r>
              <w:t xml:space="preserve">ParentEduc.L</w:t>
            </w:r>
          </w:p>
        </w:tc>
        <w:tc>
          <w:tcPr/>
          <w:p>
            <w:pPr>
              <w:pStyle w:val="Compact"/>
              <w:jc w:val="right"/>
            </w:pPr>
            <w:r>
              <w:t xml:space="preserve">6.642</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-0.045</w:t>
            </w:r>
          </w:p>
        </w:tc>
        <w:tc>
          <w:tcPr/>
          <w:p>
            <w:pPr>
              <w:pStyle w:val="Compact"/>
              <w:jc w:val="left"/>
            </w:pPr>
            <w:r>
              <w:t xml:space="preserve">0.972</w:t>
            </w:r>
          </w:p>
        </w:tc>
      </w:tr>
      <w:tr>
        <w:tc>
          <w:tcPr/>
          <w:p>
            <w:pPr>
              <w:pStyle w:val="Compact"/>
              <w:jc w:val="left"/>
            </w:pPr>
            <w:r>
              <w:t xml:space="preserve">ParentEduc.C</w:t>
            </w:r>
          </w:p>
        </w:tc>
        <w:tc>
          <w:tcPr/>
          <w:p>
            <w:pPr>
              <w:pStyle w:val="Compact"/>
              <w:jc w:val="right"/>
            </w:pPr>
            <w:r>
              <w:t xml:space="preserve">-0.300</w:t>
            </w:r>
          </w:p>
        </w:tc>
        <w:tc>
          <w:tcPr/>
          <w:p>
            <w:pPr>
              <w:pStyle w:val="Compact"/>
              <w:jc w:val="left"/>
            </w:pPr>
            <w:r>
              <w:t xml:space="preserve">0.806</w:t>
            </w:r>
          </w:p>
        </w:tc>
      </w:tr>
      <w:tr>
        <w:tc>
          <w:tcPr/>
          <w:p>
            <w:pPr>
              <w:pStyle w:val="Compact"/>
              <w:jc w:val="left"/>
            </w:pPr>
            <w:r>
              <w:t xml:space="preserve">ParentEduc^4</w:t>
            </w:r>
          </w:p>
        </w:tc>
        <w:tc>
          <w:tcPr/>
          <w:p>
            <w:pPr>
              <w:pStyle w:val="Compact"/>
              <w:jc w:val="right"/>
            </w:pPr>
            <w:r>
              <w:t xml:space="preserve">1.402</w:t>
            </w:r>
          </w:p>
        </w:tc>
        <w:tc>
          <w:tcPr/>
          <w:p>
            <w:pPr>
              <w:pStyle w:val="Compact"/>
              <w:jc w:val="left"/>
            </w:pPr>
            <w:r>
              <w:t xml:space="preserve">0.213</w:t>
            </w:r>
          </w:p>
        </w:tc>
      </w:tr>
      <w:tr>
        <w:tc>
          <w:tcPr/>
          <w:p>
            <w:pPr>
              <w:pStyle w:val="Compact"/>
              <w:jc w:val="left"/>
            </w:pPr>
            <w:r>
              <w:t xml:space="preserve">ParentEduc^5</w:t>
            </w:r>
          </w:p>
        </w:tc>
        <w:tc>
          <w:tcPr/>
          <w:p>
            <w:pPr>
              <w:pStyle w:val="Compact"/>
              <w:jc w:val="right"/>
            </w:pPr>
            <w:r>
              <w:t xml:space="preserve">-2.644</w:t>
            </w:r>
          </w:p>
        </w:tc>
        <w:tc>
          <w:tcPr/>
          <w:p>
            <w:pPr>
              <w:pStyle w:val="Compact"/>
              <w:jc w:val="left"/>
            </w:pPr>
            <w:r>
              <w:t xml:space="preserve">0.006</w:t>
            </w:r>
          </w:p>
        </w:tc>
      </w:tr>
      <w:tr>
        <w:tc>
          <w:tcPr/>
          <w:p>
            <w:pPr>
              <w:pStyle w:val="Compact"/>
              <w:jc w:val="left"/>
            </w:pPr>
            <w:r>
              <w:t xml:space="preserve">LunchTypestandard</w:t>
            </w:r>
          </w:p>
        </w:tc>
        <w:tc>
          <w:tcPr/>
          <w:p>
            <w:pPr>
              <w:pStyle w:val="Compact"/>
              <w:jc w:val="right"/>
            </w:pPr>
            <w:r>
              <w:t xml:space="preserve">11.155</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-5.582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3.876</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1.102</w:t>
            </w:r>
          </w:p>
        </w:tc>
        <w:tc>
          <w:tcPr/>
          <w:p>
            <w:pPr>
              <w:pStyle w:val="Compact"/>
              <w:jc w:val="left"/>
            </w:pPr>
            <w:r>
              <w:t xml:space="preserve">0.444</w:t>
            </w:r>
          </w:p>
        </w:tc>
      </w:tr>
      <w:tr>
        <w:tc>
          <w:tcPr/>
          <w:p>
            <w:pPr>
              <w:pStyle w:val="Compact"/>
              <w:jc w:val="left"/>
            </w:pPr>
            <w:r>
              <w:t xml:space="preserve">ParentMaritalStatuswidowed</w:t>
            </w:r>
          </w:p>
        </w:tc>
        <w:tc>
          <w:tcPr/>
          <w:p>
            <w:pPr>
              <w:pStyle w:val="Compact"/>
              <w:jc w:val="right"/>
            </w:pPr>
            <w:r>
              <w:t xml:space="preserve">5.066</w:t>
            </w:r>
          </w:p>
        </w:tc>
        <w:tc>
          <w:tcPr/>
          <w:p>
            <w:pPr>
              <w:pStyle w:val="Compact"/>
              <w:jc w:val="left"/>
            </w:pPr>
            <w:r>
              <w:t xml:space="preserve">0.087</w:t>
            </w:r>
          </w:p>
        </w:tc>
      </w:tr>
      <w:tr>
        <w:tc>
          <w:tcPr/>
          <w:p>
            <w:pPr>
              <w:pStyle w:val="Compact"/>
              <w:jc w:val="left"/>
            </w:pPr>
            <w:r>
              <w:t xml:space="preserve">PracticeSport.L</w:t>
            </w:r>
          </w:p>
        </w:tc>
        <w:tc>
          <w:tcPr/>
          <w:p>
            <w:pPr>
              <w:pStyle w:val="Compact"/>
              <w:jc w:val="right"/>
            </w:pPr>
            <w:r>
              <w:t xml:space="preserve">2.514</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-0.518</w:t>
            </w:r>
          </w:p>
        </w:tc>
        <w:tc>
          <w:tcPr/>
          <w:p>
            <w:pPr>
              <w:pStyle w:val="Compact"/>
              <w:jc w:val="left"/>
            </w:pPr>
            <w:r>
              <w:t xml:space="preserve">0.503</w:t>
            </w:r>
          </w:p>
        </w:tc>
      </w:tr>
      <w:tr>
        <w:tc>
          <w:tcPr/>
          <w:p>
            <w:pPr>
              <w:pStyle w:val="Compact"/>
              <w:jc w:val="left"/>
            </w:pPr>
            <w:r>
              <w:t xml:space="preserve">IsFirstChildyes</w:t>
            </w:r>
          </w:p>
        </w:tc>
        <w:tc>
          <w:tcPr/>
          <w:p>
            <w:pPr>
              <w:pStyle w:val="Compact"/>
              <w:jc w:val="right"/>
            </w:pPr>
            <w:r>
              <w:t xml:space="preserve">2.368</w:t>
            </w:r>
          </w:p>
        </w:tc>
        <w:tc>
          <w:tcPr/>
          <w:p>
            <w:pPr>
              <w:pStyle w:val="Compact"/>
              <w:jc w:val="left"/>
            </w:pPr>
            <w:r>
              <w:t xml:space="preserve">0.011</w:t>
            </w:r>
          </w:p>
        </w:tc>
      </w:tr>
      <w:tr>
        <w:tc>
          <w:tcPr/>
          <w:p>
            <w:pPr>
              <w:pStyle w:val="Compact"/>
              <w:jc w:val="left"/>
            </w:pPr>
            <w:r>
              <w:t xml:space="preserve">WklyStudyHours.L</w:t>
            </w:r>
          </w:p>
        </w:tc>
        <w:tc>
          <w:tcPr/>
          <w:p>
            <w:pPr>
              <w:pStyle w:val="Compact"/>
              <w:jc w:val="right"/>
            </w:pPr>
            <w:r>
              <w:t xml:space="preserve">2.621</w:t>
            </w:r>
          </w:p>
        </w:tc>
        <w:tc>
          <w:tcPr/>
          <w:p>
            <w:pPr>
              <w:pStyle w:val="Compact"/>
              <w:jc w:val="left"/>
            </w:pPr>
            <w:r>
              <w:t xml:space="preserve">0.008</w:t>
            </w:r>
          </w:p>
        </w:tc>
      </w:tr>
      <w:tr>
        <w:tc>
          <w:tcPr/>
          <w:p>
            <w:pPr>
              <w:pStyle w:val="Compact"/>
              <w:jc w:val="left"/>
            </w:pPr>
            <w:r>
              <w:t xml:space="preserve">WklyStudyHours.Q</w:t>
            </w:r>
          </w:p>
        </w:tc>
        <w:tc>
          <w:tcPr/>
          <w:p>
            <w:pPr>
              <w:pStyle w:val="Compact"/>
              <w:jc w:val="right"/>
            </w:pPr>
            <w:r>
              <w:t xml:space="preserve">-1.032</w:t>
            </w:r>
          </w:p>
        </w:tc>
        <w:tc>
          <w:tcPr/>
          <w:p>
            <w:pPr>
              <w:pStyle w:val="Compact"/>
              <w:jc w:val="left"/>
            </w:pPr>
            <w:r>
              <w:t xml:space="preserve">0.158</w:t>
            </w:r>
          </w:p>
        </w:tc>
      </w:tr>
    </w:tbl>
    <w:p>
      <w:pPr>
        <w:pStyle w:val="BodyText"/>
      </w:pPr>
      <w:r>
        <w:br/>
      </w:r>
    </w:p>
    <w:p>
      <w:pPr>
        <w:pStyle w:val="TableCaption"/>
      </w:pPr>
      <w:r>
        <w:t xml:space="preserve">Table 3. Reading score backwards stepwise model</w:t>
      </w:r>
    </w:p>
    <w:tbl>
      <w:tblPr>
        <w:tblStyle w:val="Table"/>
        <w:tblW w:type="auto" w:w="0"/>
        <w:tblLook w:firstRow="1" w:lastRow="0" w:firstColumn="0" w:lastColumn="0" w:noHBand="0" w:noVBand="0" w:val="0020"/>
        <w:jc w:val="start"/>
        <w:tblCaption w:val="Table 3. Reading score back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68.495</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-7.282</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4.149</w:t>
            </w:r>
          </w:p>
        </w:tc>
        <w:tc>
          <w:tcPr/>
          <w:p>
            <w:pPr>
              <w:pStyle w:val="Compact"/>
              <w:jc w:val="left"/>
            </w:pPr>
            <w:r>
              <w:t xml:space="preserve">0.001</w:t>
            </w:r>
          </w:p>
        </w:tc>
      </w:tr>
      <w:tr>
        <w:tc>
          <w:tcPr/>
          <w:p>
            <w:pPr>
              <w:pStyle w:val="Compact"/>
              <w:jc w:val="left"/>
            </w:pPr>
            <w:r>
              <w:t xml:space="preserve">EthnicGroup.Q</w:t>
            </w:r>
          </w:p>
        </w:tc>
        <w:tc>
          <w:tcPr/>
          <w:p>
            <w:pPr>
              <w:pStyle w:val="Compact"/>
              <w:jc w:val="right"/>
            </w:pPr>
            <w:r>
              <w:t xml:space="preserve">1.438</w:t>
            </w:r>
          </w:p>
        </w:tc>
        <w:tc>
          <w:tcPr/>
          <w:p>
            <w:pPr>
              <w:pStyle w:val="Compact"/>
              <w:jc w:val="left"/>
            </w:pPr>
            <w:r>
              <w:t xml:space="preserve">0.203</w:t>
            </w:r>
          </w:p>
        </w:tc>
      </w:tr>
      <w:tr>
        <w:tc>
          <w:tcPr/>
          <w:p>
            <w:pPr>
              <w:pStyle w:val="Compact"/>
              <w:jc w:val="left"/>
            </w:pPr>
            <w:r>
              <w:t xml:space="preserve">EthnicGroup.C</w:t>
            </w:r>
          </w:p>
        </w:tc>
        <w:tc>
          <w:tcPr/>
          <w:p>
            <w:pPr>
              <w:pStyle w:val="Compact"/>
              <w:jc w:val="right"/>
            </w:pPr>
            <w:r>
              <w:t xml:space="preserve">-0.471</w:t>
            </w:r>
          </w:p>
        </w:tc>
        <w:tc>
          <w:tcPr/>
          <w:p>
            <w:pPr>
              <w:pStyle w:val="Compact"/>
              <w:jc w:val="left"/>
            </w:pPr>
            <w:r>
              <w:t xml:space="preserve">0.645</w:t>
            </w:r>
          </w:p>
        </w:tc>
      </w:tr>
      <w:tr>
        <w:tc>
          <w:tcPr/>
          <w:p>
            <w:pPr>
              <w:pStyle w:val="Compact"/>
              <w:jc w:val="left"/>
            </w:pPr>
            <w:r>
              <w:t xml:space="preserve">EthnicGroup^4</w:t>
            </w:r>
          </w:p>
        </w:tc>
        <w:tc>
          <w:tcPr/>
          <w:p>
            <w:pPr>
              <w:pStyle w:val="Compact"/>
              <w:jc w:val="right"/>
            </w:pPr>
            <w:r>
              <w:t xml:space="preserve">-0.942</w:t>
            </w:r>
          </w:p>
        </w:tc>
        <w:tc>
          <w:tcPr/>
          <w:p>
            <w:pPr>
              <w:pStyle w:val="Compact"/>
              <w:jc w:val="left"/>
            </w:pPr>
            <w:r>
              <w:t xml:space="preserve">0.261</w:t>
            </w:r>
          </w:p>
        </w:tc>
      </w:tr>
      <w:tr>
        <w:tc>
          <w:tcPr/>
          <w:p>
            <w:pPr>
              <w:pStyle w:val="Compact"/>
              <w:jc w:val="left"/>
            </w:pPr>
            <w:r>
              <w:t xml:space="preserve">ParentEduc.L</w:t>
            </w:r>
          </w:p>
        </w:tc>
        <w:tc>
          <w:tcPr/>
          <w:p>
            <w:pPr>
              <w:pStyle w:val="Compact"/>
              <w:jc w:val="right"/>
            </w:pPr>
            <w:r>
              <w:t xml:space="preserve">7.638</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1.535</w:t>
            </w:r>
          </w:p>
        </w:tc>
        <w:tc>
          <w:tcPr/>
          <w:p>
            <w:pPr>
              <w:pStyle w:val="Compact"/>
              <w:jc w:val="left"/>
            </w:pPr>
            <w:r>
              <w:t xml:space="preserve">0.22</w:t>
            </w:r>
          </w:p>
        </w:tc>
      </w:tr>
      <w:tr>
        <w:tc>
          <w:tcPr/>
          <w:p>
            <w:pPr>
              <w:pStyle w:val="Compact"/>
              <w:jc w:val="left"/>
            </w:pPr>
            <w:r>
              <w:t xml:space="preserve">ParentEduc.C</w:t>
            </w:r>
          </w:p>
        </w:tc>
        <w:tc>
          <w:tcPr/>
          <w:p>
            <w:pPr>
              <w:pStyle w:val="Compact"/>
              <w:jc w:val="right"/>
            </w:pPr>
            <w:r>
              <w:t xml:space="preserve">0.566</w:t>
            </w:r>
          </w:p>
        </w:tc>
        <w:tc>
          <w:tcPr/>
          <w:p>
            <w:pPr>
              <w:pStyle w:val="Compact"/>
              <w:jc w:val="left"/>
            </w:pPr>
            <w:r>
              <w:t xml:space="preserve">0.635</w:t>
            </w:r>
          </w:p>
        </w:tc>
      </w:tr>
      <w:tr>
        <w:tc>
          <w:tcPr/>
          <w:p>
            <w:pPr>
              <w:pStyle w:val="Compact"/>
              <w:jc w:val="left"/>
            </w:pPr>
            <w:r>
              <w:t xml:space="preserve">ParentEduc^4</w:t>
            </w:r>
          </w:p>
        </w:tc>
        <w:tc>
          <w:tcPr/>
          <w:p>
            <w:pPr>
              <w:pStyle w:val="Compact"/>
              <w:jc w:val="right"/>
            </w:pPr>
            <w:r>
              <w:t xml:space="preserve">1.547</w:t>
            </w:r>
          </w:p>
        </w:tc>
        <w:tc>
          <w:tcPr/>
          <w:p>
            <w:pPr>
              <w:pStyle w:val="Compact"/>
              <w:jc w:val="left"/>
            </w:pPr>
            <w:r>
              <w:t xml:space="preserve">0.158</w:t>
            </w:r>
          </w:p>
        </w:tc>
      </w:tr>
      <w:tr>
        <w:tc>
          <w:tcPr/>
          <w:p>
            <w:pPr>
              <w:pStyle w:val="Compact"/>
              <w:jc w:val="left"/>
            </w:pPr>
            <w:r>
              <w:t xml:space="preserve">ParentEduc^5</w:t>
            </w:r>
          </w:p>
        </w:tc>
        <w:tc>
          <w:tcPr/>
          <w:p>
            <w:pPr>
              <w:pStyle w:val="Compact"/>
              <w:jc w:val="right"/>
            </w:pPr>
            <w:r>
              <w:t xml:space="preserve">-3.033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7.494</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-6.972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4.113</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1.275</w:t>
            </w:r>
          </w:p>
        </w:tc>
        <w:tc>
          <w:tcPr/>
          <w:p>
            <w:pPr>
              <w:pStyle w:val="Compact"/>
              <w:jc w:val="left"/>
            </w:pPr>
            <w:r>
              <w:t xml:space="preserve">0.363</w:t>
            </w:r>
          </w:p>
        </w:tc>
      </w:tr>
      <w:tr>
        <w:tc>
          <w:tcPr/>
          <w:p>
            <w:pPr>
              <w:pStyle w:val="Compact"/>
              <w:jc w:val="left"/>
            </w:pPr>
            <w:r>
              <w:t xml:space="preserve">ParentMaritalStatuswidowed</w:t>
            </w:r>
          </w:p>
        </w:tc>
        <w:tc>
          <w:tcPr/>
          <w:p>
            <w:pPr>
              <w:pStyle w:val="Compact"/>
              <w:jc w:val="right"/>
            </w:pPr>
            <w:r>
              <w:t xml:space="preserve">4.645</w:t>
            </w:r>
          </w:p>
        </w:tc>
        <w:tc>
          <w:tcPr/>
          <w:p>
            <w:pPr>
              <w:pStyle w:val="Compact"/>
              <w:jc w:val="left"/>
            </w:pPr>
            <w:r>
              <w:t xml:space="preserve">0.106</w:t>
            </w:r>
          </w:p>
        </w:tc>
      </w:tr>
      <w:tr>
        <w:tc>
          <w:tcPr/>
          <w:p>
            <w:pPr>
              <w:pStyle w:val="Compact"/>
              <w:jc w:val="left"/>
            </w:pPr>
            <w:r>
              <w:t xml:space="preserve">IsFirstChildyes</w:t>
            </w:r>
          </w:p>
        </w:tc>
        <w:tc>
          <w:tcPr/>
          <w:p>
            <w:pPr>
              <w:pStyle w:val="Compact"/>
              <w:jc w:val="right"/>
            </w:pPr>
            <w:r>
              <w:t xml:space="preserve">2.446</w:t>
            </w:r>
          </w:p>
        </w:tc>
        <w:tc>
          <w:tcPr/>
          <w:p>
            <w:pPr>
              <w:pStyle w:val="Compact"/>
              <w:jc w:val="left"/>
            </w:pPr>
            <w:r>
              <w:t xml:space="preserve">0.007</w:t>
            </w:r>
          </w:p>
        </w:tc>
      </w:tr>
      <w:tr>
        <w:tc>
          <w:tcPr/>
          <w:p>
            <w:pPr>
              <w:pStyle w:val="Compact"/>
              <w:jc w:val="left"/>
            </w:pPr>
            <w:r>
              <w:t xml:space="preserve">WklyStudyHours.L</w:t>
            </w:r>
          </w:p>
        </w:tc>
        <w:tc>
          <w:tcPr/>
          <w:p>
            <w:pPr>
              <w:pStyle w:val="Compact"/>
              <w:jc w:val="right"/>
            </w:pPr>
            <w:r>
              <w:t xml:space="preserve">1.431</w:t>
            </w:r>
          </w:p>
        </w:tc>
        <w:tc>
          <w:tcPr/>
          <w:p>
            <w:pPr>
              <w:pStyle w:val="Compact"/>
              <w:jc w:val="left"/>
            </w:pPr>
            <w:r>
              <w:t xml:space="preserve">0.135</w:t>
            </w:r>
          </w:p>
        </w:tc>
      </w:tr>
      <w:tr>
        <w:tc>
          <w:tcPr/>
          <w:p>
            <w:pPr>
              <w:pStyle w:val="Compact"/>
              <w:jc w:val="left"/>
            </w:pPr>
            <w:r>
              <w:t xml:space="preserve">WklyStudyHours.Q</w:t>
            </w:r>
          </w:p>
        </w:tc>
        <w:tc>
          <w:tcPr/>
          <w:p>
            <w:pPr>
              <w:pStyle w:val="Compact"/>
              <w:jc w:val="right"/>
            </w:pPr>
            <w:r>
              <w:t xml:space="preserve">-0.933</w:t>
            </w:r>
          </w:p>
        </w:tc>
        <w:tc>
          <w:tcPr/>
          <w:p>
            <w:pPr>
              <w:pStyle w:val="Compact"/>
              <w:jc w:val="left"/>
            </w:pPr>
            <w:r>
              <w:t xml:space="preserve">0.191</w:t>
            </w:r>
          </w:p>
        </w:tc>
      </w:tr>
    </w:tbl>
    <w:p>
      <w:pPr>
        <w:pStyle w:val="BodyText"/>
      </w:pPr>
      <w:r>
        <w:br/>
      </w:r>
    </w:p>
    <w:p>
      <w:pPr>
        <w:pStyle w:val="TableCaption"/>
      </w:pPr>
      <w:r>
        <w:t xml:space="preserve">Table 4. Writing score backwards stepwise model</w:t>
      </w:r>
    </w:p>
    <w:tbl>
      <w:tblPr>
        <w:tblStyle w:val="Table"/>
        <w:tblW w:type="auto" w:w="0"/>
        <w:tblLook w:firstRow="1" w:lastRow="0" w:firstColumn="0" w:lastColumn="0" w:noHBand="0" w:noVBand="0" w:val="0020"/>
        <w:jc w:val="start"/>
        <w:tblCaption w:val="Table 4. Writing score back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bookmarkEnd w:id="22"/>
    <w:bookmarkStart w:id="23" w:name="results"/>
    <w:p>
      <w:pPr>
        <w:pStyle w:val="Heading2"/>
      </w:pPr>
      <w:r>
        <w:t xml:space="preserve">Results</w:t>
      </w:r>
    </w:p>
    <w:bookmarkEnd w:id="23"/>
    <w:bookmarkStart w:id="24" w:name="conclusionsdiscussion"/>
    <w:p>
      <w:pPr>
        <w:pStyle w:val="Heading2"/>
      </w:pPr>
      <w:r>
        <w:t xml:space="preserve">Conclusions/Discussion</w:t>
      </w:r>
    </w:p>
    <w:bookmarkEnd w:id="24"/>
    <w:bookmarkStart w:id="25" w:name="X784b208a08ace350c2ebc5de0a8b79d96be99f3"/>
    <w:p>
      <w:pPr>
        <w:pStyle w:val="Heading2"/>
      </w:pPr>
      <w:r>
        <w:t xml:space="preserve">A brief summary on each group member’s contribution (method, data analysis, writing, etc).</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Paper</dc:title>
  <dc:creator>Ekaterina Hofrenning, Lauren Lazaro, Arthur Starodynov, Yuki Low</dc:creator>
  <cp:keywords/>
  <dcterms:created xsi:type="dcterms:W3CDTF">2023-12-12T23:43:18Z</dcterms:created>
  <dcterms:modified xsi:type="dcterms:W3CDTF">2023-12-12T23:43:18Z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