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Portal da Leitura JK (PLJK) — Guia de Início Rápido</w:t>
      </w:r>
    </w:p>
    <w:p>
      <w:pPr>
        <w:jc w:val="center"/>
      </w:pPr>
      <w:r>
        <w:rPr>
          <w:rFonts w:ascii="Aptos" w:hAnsi="Aptos"/>
          <w:color w:val="5F6B75"/>
          <w:sz w:val="20"/>
        </w:rPr>
        <w:t>Guia técnico • Portal da Leitura JK</w:t>
      </w:r>
    </w:p>
    <w:p>
      <w:pPr>
        <w:spacing w:line="259" w:lineRule="auto"/>
      </w:pPr>
      <w:r>
        <w:t>Este guia é para quem acabou de encontrar este repositório no GitHub e quer</w:t>
      </w:r>
    </w:p>
    <w:p>
      <w:pPr>
        <w:spacing w:line="259" w:lineRule="auto"/>
      </w:pPr>
      <w:r>
        <w:t>colocar o projeto rodando na própria máquina, do zero, sem depender de nada</w:t>
      </w:r>
    </w:p>
    <w:p>
      <w:pPr>
        <w:spacing w:line="259" w:lineRule="auto"/>
      </w:pPr>
      <w:r>
        <w:t>que já esteja configurado no computador do autor.</w:t>
      </w:r>
    </w:p>
    <w:p>
      <w:pPr>
        <w:pStyle w:val="Heading1"/>
        <w:pBdr>
          <w:bottom w:val="single" w:sz="6" w:space="5" w:color="D7E3EC"/>
        </w:pBdr>
      </w:pPr>
      <w:r>
        <w:t>Estrutura do repositório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4F6"/>
          </w:tcPr>
          <w:p>
            <w:pPr>
              <w:spacing w:after="0"/>
            </w:pPr>
            <w:r>
              <w:rPr>
                <w:rFonts w:ascii="Consolas" w:hAnsi="Consolas"/>
                <w:color w:val="20262E"/>
                <w:sz w:val="16"/>
              </w:rPr>
              <w:t>Portal-da-Leitura-JK/</w:t>
              <w:br/>
              <w:t>├── CODIGOS/                        ← todo o código-fonte (backend + frontend)</w:t>
              <w:br/>
              <w:t>│   ├── (backend Spring Boot)</w:t>
              <w:br/>
              <w:t>│   └── react/pljk/                 ← frontend React</w:t>
              <w:br/>
              <w:t>└── DOCUMENTAÇÃO E INICIAÇÃO/       ← documentação do projeto e este guia</w:t>
              <w:br/>
              <w:t xml:space="preserve">    ├── Biblioteca_JK_Documentacao.docx</w:t>
              <w:br/>
              <w:t xml:space="preserve">    ├── Banco de dados.SQL     ←Banco de Dados</w:t>
              <w:br/>
              <w:t xml:space="preserve">    └── GUIA_DE_INICIO_RAPIDO.md    ← este arquivo</w:t>
            </w:r>
          </w:p>
        </w:tc>
      </w:tr>
    </w:tbl>
    <w:p>
      <w:pPr>
        <w:spacing w:after="20"/>
      </w:pPr>
    </w:p>
    <w:p>
      <w:pPr>
        <w:spacing w:line="259" w:lineRule="auto"/>
      </w:pPr>
      <w:r>
        <w:t>Antes de seguir os passos abaixo, recomenda-se ler o arquivo</w:t>
      </w:r>
    </w:p>
    <w:p>
      <w:pPr>
        <w:spacing w:line="259" w:lineRule="auto"/>
      </w:pPr>
      <w:r>
        <w:rPr>
          <w:b/>
        </w:rPr>
        <w:t>`Biblioteca_JK_Documentacao.docx`</w:t>
      </w:r>
      <w:r>
        <w:t>, que explica a motivação do projeto,</w:t>
      </w:r>
    </w:p>
    <w:p>
      <w:pPr>
        <w:spacing w:line="259" w:lineRule="auto"/>
      </w:pPr>
      <w:r>
        <w:t>as funcionalidades e as regras de negócio (reservas, prazos, penalidades).</w:t>
      </w:r>
    </w:p>
    <w:p>
      <w:pPr>
        <w:spacing w:line="259" w:lineRule="auto"/>
      </w:pPr>
      <w:r>
        <w:t>Este guia aqui trata apenas da parte técnica: como colocar o sistema para</w:t>
      </w:r>
    </w:p>
    <w:p>
      <w:pPr>
        <w:spacing w:line="259" w:lineRule="auto"/>
      </w:pPr>
      <w:r>
        <w:t>rodar.</w:t>
      </w:r>
    </w:p>
    <w:p>
      <w:pPr>
        <w:spacing w:line="259" w:lineRule="auto"/>
      </w:pPr>
      <w:r>
        <w:t>---</w:t>
      </w:r>
    </w:p>
    <w:p>
      <w:pPr>
        <w:pStyle w:val="Heading1"/>
        <w:pBdr>
          <w:bottom w:val="single" w:sz="6" w:space="5" w:color="D7E3EC"/>
        </w:pBdr>
      </w:pPr>
      <w:r>
        <w:t>1. Pré-requisitos</w:t>
      </w:r>
    </w:p>
    <w:p>
      <w:pPr>
        <w:spacing w:line="259" w:lineRule="auto"/>
      </w:pPr>
      <w:r>
        <w:t>Instale as ferramentas abaixo antes de começar: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Ferramenta</w:t>
            </w:r>
          </w:p>
        </w:tc>
        <w:tc>
          <w:tcPr>
            <w:tcW w:type="dxa" w:w="3312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3312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Onde baixar</w:t>
            </w:r>
          </w:p>
        </w:tc>
      </w:tr>
      <w:tr>
        <w:tc>
          <w:tcPr>
            <w:tcW w:type="dxa" w:w="33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color w:val="20262E"/>
                <w:sz w:val="17"/>
              </w:rPr>
              <w:t>Java (JDK)</w:t>
            </w:r>
          </w:p>
        </w:tc>
        <w:tc>
          <w:tcPr>
            <w:tcW w:type="dxa" w:w="33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color w:val="20262E"/>
                <w:sz w:val="17"/>
              </w:rPr>
              <w:t>21</w:t>
            </w:r>
          </w:p>
        </w:tc>
        <w:tc>
          <w:tcPr>
            <w:tcW w:type="dxa" w:w="33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color w:val="20262E"/>
                <w:sz w:val="17"/>
              </w:rPr>
              <w:t>https://adoptium.net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0262E"/>
                <w:sz w:val="17"/>
              </w:rPr>
              <w:t>MySQL Server</w:t>
            </w:r>
          </w:p>
        </w:tc>
        <w:tc>
          <w:tcPr>
            <w:tcW w:type="dxa" w:w="33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0262E"/>
                <w:sz w:val="17"/>
              </w:rPr>
              <w:t>8.0</w:t>
            </w:r>
          </w:p>
        </w:tc>
        <w:tc>
          <w:tcPr>
            <w:tcW w:type="dxa" w:w="33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0262E"/>
                <w:sz w:val="17"/>
              </w:rPr>
              <w:t>https://dev.mysql.com/downloads/mysql/</w:t>
            </w:r>
          </w:p>
        </w:tc>
      </w:tr>
      <w:tr>
        <w:tc>
          <w:tcPr>
            <w:tcW w:type="dxa" w:w="33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color w:val="20262E"/>
                <w:sz w:val="17"/>
              </w:rPr>
              <w:t>Node.js</w:t>
            </w:r>
          </w:p>
        </w:tc>
        <w:tc>
          <w:tcPr>
            <w:tcW w:type="dxa" w:w="33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color w:val="20262E"/>
                <w:sz w:val="17"/>
              </w:rPr>
              <w:t>18 ou superior</w:t>
            </w:r>
          </w:p>
        </w:tc>
        <w:tc>
          <w:tcPr>
            <w:tcW w:type="dxa" w:w="33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color w:val="20262E"/>
                <w:sz w:val="17"/>
              </w:rPr>
              <w:t>https://nodejs.org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0262E"/>
                <w:sz w:val="17"/>
              </w:rPr>
              <w:t>Git</w:t>
            </w:r>
          </w:p>
        </w:tc>
        <w:tc>
          <w:tcPr>
            <w:tcW w:type="dxa" w:w="33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0262E"/>
                <w:sz w:val="17"/>
              </w:rPr>
              <w:t>qualquer versão recente</w:t>
            </w:r>
          </w:p>
        </w:tc>
        <w:tc>
          <w:tcPr>
            <w:tcW w:type="dxa" w:w="33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0262E"/>
                <w:sz w:val="17"/>
              </w:rPr>
              <w:t>https://git-scm.com</w:t>
            </w:r>
          </w:p>
        </w:tc>
      </w:tr>
      <w:tr>
        <w:tc>
          <w:tcPr>
            <w:tcW w:type="dxa" w:w="33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color w:val="20262E"/>
                <w:sz w:val="17"/>
              </w:rPr>
              <w:t>IDE para o backend (opcional, facilita)</w:t>
            </w:r>
          </w:p>
        </w:tc>
        <w:tc>
          <w:tcPr>
            <w:tcW w:type="dxa" w:w="33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color w:val="20262E"/>
                <w:sz w:val="17"/>
              </w:rPr>
              <w:t>Spring Tool Suite 4 ou IntelliJ</w:t>
            </w:r>
          </w:p>
        </w:tc>
        <w:tc>
          <w:tcPr>
            <w:tcW w:type="dxa" w:w="33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color w:val="20262E"/>
                <w:sz w:val="17"/>
              </w:rPr>
              <w:t>https://spring.io/tools</w:t>
            </w:r>
          </w:p>
        </w:tc>
      </w:tr>
    </w:tbl>
    <w:p>
      <w:pPr>
        <w:spacing w:after="40"/>
      </w:pPr>
    </w:p>
    <w:p>
      <w:pPr>
        <w:spacing w:line="259" w:lineRule="auto"/>
      </w:pPr>
      <w:r>
        <w:t>---</w:t>
      </w:r>
    </w:p>
    <w:p>
      <w:pPr>
        <w:pStyle w:val="Heading1"/>
        <w:pBdr>
          <w:bottom w:val="single" w:sz="6" w:space="5" w:color="D7E3EC"/>
        </w:pBdr>
      </w:pPr>
      <w:r>
        <w:t>2. Clonar o repositório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4F6"/>
          </w:tcPr>
          <w:p>
            <w:pPr>
              <w:spacing w:after="0"/>
            </w:pPr>
            <w:r>
              <w:rPr>
                <w:rFonts w:ascii="Consolas" w:hAnsi="Consolas"/>
                <w:color w:val="20262E"/>
                <w:sz w:val="16"/>
              </w:rPr>
              <w:t>git clone https://github.com/arthur2pereira/Portal-da-Leitura-JK.git</w:t>
              <w:br/>
              <w:t>cd Portal-da-Leitura-JK</w:t>
            </w:r>
          </w:p>
        </w:tc>
      </w:tr>
    </w:tbl>
    <w:p>
      <w:pPr>
        <w:spacing w:after="20"/>
      </w:pPr>
    </w:p>
    <w:p>
      <w:pPr>
        <w:spacing w:line="259" w:lineRule="auto"/>
      </w:pPr>
      <w:r>
        <w:t xml:space="preserve">O código do backend e do frontend está dentro da pasta </w:t>
      </w:r>
      <w:r>
        <w:rPr>
          <w:b/>
        </w:rPr>
        <w:t>`CODIGOS`</w:t>
      </w:r>
      <w:r>
        <w:t>.</w:t>
      </w:r>
    </w:p>
    <w:p>
      <w:pPr>
        <w:spacing w:line="259" w:lineRule="auto"/>
      </w:pPr>
      <w:r>
        <w:t>---</w:t>
      </w:r>
    </w:p>
    <w:p>
      <w:pPr>
        <w:pStyle w:val="Heading1"/>
        <w:pBdr>
          <w:bottom w:val="single" w:sz="6" w:space="5" w:color="D7E3EC"/>
        </w:pBdr>
      </w:pPr>
      <w:r>
        <w:t>3. Criar o banco de dados</w:t>
      </w:r>
    </w:p>
    <w:p>
      <w:pPr>
        <w:spacing w:line="259" w:lineRule="auto"/>
      </w:pPr>
      <w:r>
        <w:t>Abra o MySQL (Workbench, terminal, ou a ferramenta de sua preferência) e</w:t>
      </w:r>
    </w:p>
    <w:p>
      <w:pPr>
        <w:spacing w:line="259" w:lineRule="auto"/>
      </w:pPr>
      <w:r>
        <w:t xml:space="preserve">execute o script que está dentro da pasta DOCUMENTAÇÃO E INICIAÇÃO. Ele cria o banco </w:t>
      </w:r>
      <w:r>
        <w:rPr>
          <w:rFonts w:ascii="Consolas" w:hAnsi="Consolas"/>
          <w:color w:val="2F6B9A"/>
          <w:sz w:val="18"/>
        </w:rPr>
        <w:t>pljk</w:t>
      </w:r>
      <w:r>
        <w:t xml:space="preserve"> com toda a estrutura de</w:t>
      </w:r>
    </w:p>
    <w:p>
      <w:pPr>
        <w:spacing w:line="259" w:lineRule="auto"/>
      </w:pPr>
      <w:r>
        <w:t>tabelas e nesse documento tem os dados de exemplo (livros, avaliações e uma conta de</w:t>
      </w:r>
    </w:p>
    <w:p>
      <w:pPr>
        <w:spacing w:line="259" w:lineRule="auto"/>
      </w:pPr>
      <w:r>
        <w:t>administrador pronta para uso).</w:t>
      </w:r>
    </w:p>
    <w:p>
      <w:pPr>
        <w:pStyle w:val="Heading2"/>
      </w:pPr>
      <w:r>
        <w:t>3.1 Popular o banco com dados de exemplo</w:t>
      </w:r>
    </w:p>
    <w:p>
      <w:pPr>
        <w:spacing w:line="259" w:lineRule="auto"/>
      </w:pPr>
      <w:r>
        <w:t xml:space="preserve">Depois de criar as tabelas acima, rode os </w:t>
      </w:r>
      <w:r>
        <w:rPr>
          <w:rFonts w:ascii="Consolas" w:hAnsi="Consolas"/>
          <w:color w:val="2F6B9A"/>
          <w:sz w:val="18"/>
        </w:rPr>
        <w:t>INSERT</w:t>
      </w:r>
      <w:r>
        <w:t>s abaixo para já ter</w:t>
      </w:r>
    </w:p>
    <w:p>
      <w:pPr>
        <w:spacing w:line="259" w:lineRule="auto"/>
      </w:pPr>
      <w:r>
        <w:t>livros, avaliações e uma conta de administrador prontos para teste (menos com a possibilidade</w:t>
      </w:r>
    </w:p>
    <w:p>
      <w:pPr>
        <w:spacing w:line="259" w:lineRule="auto"/>
      </w:pPr>
      <w:r>
        <w:t>de usar mecanismos que precisa de um email real).</w:t>
      </w:r>
    </w:p>
    <w:p>
      <w:pPr>
        <w:spacing w:line="259" w:lineRule="auto"/>
      </w:pPr>
      <w:r>
        <w:rPr>
          <w:b/>
        </w:rPr>
        <w:t>Conta de administrador (login já funcional):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4F6"/>
          </w:tcPr>
          <w:p>
            <w:pPr>
              <w:spacing w:after="0"/>
            </w:pPr>
            <w:r>
              <w:rPr>
                <w:rFonts w:ascii="Consolas" w:hAnsi="Consolas"/>
                <w:color w:val="20262E"/>
                <w:sz w:val="16"/>
              </w:rPr>
              <w:t>INSERT INTO bibliotecarios (nome, email, senha) VALUES</w:t>
              <w:br/>
              <w:t>('Bibliotecário', 'bibliotecarioetejk@gmail.com', '12345678');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rPr>
                <w:rFonts w:ascii="Aptos" w:hAnsi="Aptos"/>
                <w:i/>
                <w:color w:val="20262E"/>
                <w:sz w:val="19"/>
              </w:rPr>
              <w:t>Login: `bibliotecarioetejk@gmail.com` — Senha: `12345678`</w:t>
            </w:r>
          </w:p>
        </w:tc>
      </w:tr>
    </w:tbl>
    <w:p>
      <w:pPr>
        <w:spacing w:line="259" w:lineRule="auto"/>
      </w:pPr>
      <w:r>
        <w:rPr>
          <w:b/>
        </w:rPr>
        <w:t>Alunos de exemplo: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4F6"/>
          </w:tcPr>
          <w:p>
            <w:pPr>
              <w:spacing w:after="0"/>
            </w:pPr>
            <w:r>
              <w:rPr>
                <w:rFonts w:ascii="Consolas" w:hAnsi="Consolas"/>
                <w:color w:val="20262E"/>
                <w:sz w:val="16"/>
              </w:rPr>
              <w:t>INSERT INTO alunos (matricula, nome, email, senha, status) VALUES</w:t>
              <w:br/>
              <w:t>('1234567890123', 'Ana Beatriz Souza', 'ana.souza@fakemail.com', '$2a$12$.S9AQS4urY59BPdLVYY4YOoxgpWKp9ZO6rhOIZ4p6uHIvNMQgQ.fi', 1),</w:t>
              <w:br/>
              <w:t>('2345678901234', 'Lucas Pereira Lima', 'lucas.lima@fakemail.com', '$2a$12$.S9AQS4urY59BPdLVYY4YOoxgpWKp9ZO6rhOIZ4p6uHIvNMQgQ.fi', 1),</w:t>
              <w:br/>
              <w:t>('3456789012345', 'Mariana Costa Silva', 'mariana.silva@fakemail.com', '$2a$12$.S9AQS4urY59BPdLVYY4YOoxgpWKp9ZO6rhOIZ4p6uHIvNMQgQ.fi', 1);</w:t>
            </w:r>
          </w:p>
        </w:tc>
      </w:tr>
    </w:tbl>
    <w:p>
      <w:pPr>
        <w:spacing w:after="20"/>
      </w:pPr>
    </w:p>
    <w:p>
      <w:pPr>
        <w:spacing w:line="259" w:lineRule="auto"/>
      </w:pPr>
      <w:r>
        <w:rPr>
          <w:b/>
        </w:rPr>
        <w:t>Catálogo de livros (50 obras, gêneros variados):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4F6"/>
          </w:tcPr>
          <w:p>
            <w:pPr>
              <w:spacing w:after="0"/>
            </w:pPr>
            <w:r>
              <w:rPr>
                <w:rFonts w:ascii="Consolas" w:hAnsi="Consolas"/>
                <w:color w:val="20262E"/>
                <w:sz w:val="16"/>
              </w:rPr>
              <w:t>INSERT INTO livros (titulo, autor, genero, curso, ano_publicacao, descricao, quantidade, editora) VALUES</w:t>
              <w:br/>
              <w:t>('Gabriela, Cravo e Canela', 'Jorge Amado', 'Romance', NULL, 1958, 'Clássico da literatura baiana sobre amor e transformação social.', 4, 'Companhia das Letras'),</w:t>
              <w:br/>
              <w:t>('Capitães da Areia', 'Jorge Amado', 'Romance', NULL, 1937, 'A vida de um grupo de meninos de rua em Salvador.', 3, 'Companhia das Letras'),</w:t>
              <w:br/>
              <w:t>('A Hora da Estrela', 'Clarice Lispector', 'Ficção', NULL, 1977, 'A trajetória de Macabéa, uma jovem nordestina no Rio de Janeiro.', 5, 'Rocco'),</w:t>
              <w:br/>
              <w:t>('Laços de Família', 'Clarice Lispector', 'Contos', NULL, 1960, 'Coletânea de contos sobre relações humanas e introspecção.', 3, 'Rocco'),</w:t>
              <w:br/>
              <w:t>('Sentimento do Mundo', 'Carlos D. de Andrade', 'Poesia', NULL, 1940, 'Coletânea poética sobre a condição humana e o mundo moderno.', 2, 'Companhia das Letras'),</w:t>
              <w:br/>
              <w:t>('A Rosa do Povo', 'Carlos D. de Andrade', 'Poesia', NULL, 1945, 'Poemas que refletem sobre política e existência.', 2, 'Companhia das Letras'),</w:t>
              <w:br/>
              <w:t>('Iracema', 'José de Alencar', 'Romance', NULL, 1865, 'Romance indianista sobre o encontro entre indígenas e colonizadores.', 4, 'Editora do Brasil'),</w:t>
              <w:br/>
              <w:t>('O Guarani', 'José de Alencar', 'Romance', NULL, 1857, 'Aventura romântica no Brasil colonial.', 3, 'Editora do Brasil'),</w:t>
              <w:br/>
              <w:t>('Dom Casmurro', 'Machado de Assis', 'Romance', NULL, 1899, 'A obra-prima sobre ciúme e dúvida na figura de Bentinho.', 6, 'Globo'),</w:t>
              <w:br/>
              <w:t>('Memórias Póstumas de Brás Cubas', 'Machado de Assis', 'Romance', NULL, 1881, 'Narrativa inovadora contada por um defunto-autor.', 5, 'Globo'),</w:t>
              <w:br/>
              <w:t>('Macunaíma', 'Mário de Andrade', 'Ficção', NULL, 1928, 'O herói sem nenhum caráter em uma jornada pelo Brasil.', 3, 'Globo'),</w:t>
              <w:br/>
              <w:t>('Amor, Verbo Intransitivo', 'Mário de Andrade', 'Romance', NULL, 1927, 'Um retrato irônico da elite paulistana dos anos 1920.', 2, 'Globo'),</w:t>
              <w:br/>
              <w:t>('1984', 'George Orwell', 'Ficção Científica', NULL, 1949, 'Distopia sobre vigilância totalitária e controle do pensamento.', 7, 'Companhia das Letras'),</w:t>
              <w:br/>
              <w:t>('A Revolução dos Bichos', 'George Orwell', 'Fábula/Sátira', NULL, 1945, 'Sátira política através de uma fazenda governada por animais.', 5, 'Companhia das Letras'),</w:t>
              <w:br/>
              <w:t>('Harry Potter e a Pedra Filosofal', 'J.K. Rowling', 'Fantasia', NULL, 1997, 'O início da jornada do jovem bruxo Harry Potter.', 8, 'Rocco'),</w:t>
              <w:br/>
              <w:t>('Harry Potter e a Câmara Secreta', 'J.K. Rowling', 'Fantasia', NULL, 1998, 'Harry enfrenta novos mistérios em Hogwarts.', 6, 'Rocco'),</w:t>
              <w:br/>
              <w:t>('Não Me Abandone Jamais', 'Kazuo Ishiguro', 'Ficção Científica', NULL, 2005, 'Uma reflexão sobre memória, identidade e humanidade.', 3, 'Companhia das Letras'),</w:t>
              <w:br/>
              <w:t>('O Que Resta do Dia', 'Kazuo Ishiguro', 'Romance', NULL, 1989, 'A vida de um mordomo inglês e suas escolhas de vida.', 2, 'Companhia das Letras'),</w:t>
              <w:br/>
              <w:t>('Hamlet', 'Willian Shakespaere', 'Tragédia', NULL, 1601, 'O príncipe da Dinamarca busca vingança pela morte do pai.', 4, 'Arqueiro'),</w:t>
              <w:br/>
              <w:t>('Romeu e Julieta', 'Willian Shakespaere', 'Tragédia', NULL, 1597, 'O clássico romance trágico entre duas famílias rivais.', 5, 'Arqueiro'),</w:t>
              <w:br/>
              <w:t>('Os Miseráveis', 'Victor Hugo', 'Romance', NULL, 1862, 'A luta de Jean Valjean por redenção na França do século XIX.', 3, 'Arqueiro'),</w:t>
              <w:br/>
              <w:t>('O Corcunda de Notre-Dame', 'Victor Hugo', 'Romance', NULL, 1831, 'A história de Quasímodo e sua paixão por Esmeralda.', 2, 'Arqueiro'),</w:t>
              <w:br/>
              <w:t>('It: A Coisa', 'Stephen King', 'Terror', NULL, 1986, 'Um grupo de amigos enfrenta uma entidade maligna em Derry.', 4, 'Suma'),</w:t>
              <w:br/>
              <w:t>('O Iluminado', 'Stephen King', 'Terror', NULL, 1977, 'Uma família isolada em um hotel assombrado durante o inverno.', 3, 'Suma'),</w:t>
              <w:br/>
              <w:t>('O Pequeno Príncipe', 'Antoine de Saint-Exupéry', 'Fábula', NULL, 1943, 'Uma fábula poética sobre amizade e o sentido da vida.', 6, 'Agir'),</w:t>
              <w:br/>
              <w:t>('Cem Anos de Solidão', 'Gabriel García Márquez', 'Realismo Mágico', NULL, 1967, 'A saga da família Buendía na fictícia Macondo.', 3, 'Record'),</w:t>
              <w:br/>
              <w:t>('A Metamorfose', 'Franz Kafka', 'Ficção', NULL, 1915, 'Gregor Samsa acorda transformado em um inseto gigante.', 4, 'Companhia das Letras'),</w:t>
              <w:br/>
              <w:t>('Crime e Castigo', 'Fiódor Dostoiévski', 'Romance', NULL, 1866, 'O tormento psicológico de um assassino em São Petersburgo.', 2, 'Editora 34'),</w:t>
              <w:br/>
              <w:t>('Orgulho e Preconceito', 'Jane Austen', 'Romance', NULL, 1813, 'A relação entre Elizabeth Bennet e o Sr. Darcy.', 5, 'Companhia das Letras'),</w:t>
              <w:br/>
              <w:t>('O Alquimista', 'Paulo Coelho', 'Ficção', NULL, 1988, 'Um pastor busca seu tesouro pessoal em uma jornada pelo deserto.', 6, 'Rocco'),</w:t>
              <w:br/>
              <w:t>('Vidas Secas', 'Graciliano Ramos', 'Romance', NULL, 1938, 'A dura realidade de uma família de retirantes no sertão nordestino.', 3, 'Record'),</w:t>
              <w:br/>
              <w:t>('Torto Arado', 'Itamar Vieira Junior', 'Romance', NULL, 2019, 'A história de duas irmãs no interior da Bahia.', 4, 'Todavia'),</w:t>
              <w:br/>
              <w:t>('A Menina que Roubava Livros', 'Markus Zusak', 'Ficção Histórica', NULL, 2005, 'Uma menina na Alemanha nazista encontra refúgio nos livros.', 3, 'Intrínseca'),</w:t>
              <w:br/>
              <w:t>('O Hobbit', 'J.R.R. Tolkien', 'Fantasia', NULL, 1937, 'A jornada de Bilbo Bolseiro em busca de um tesouro.', 5, 'HarperCollins'),</w:t>
              <w:br/>
              <w:t>('O Senhor dos Anéis: A Sociedade do Anel', 'J.R.R. Tolkien', 'Fantasia', NULL, 1954, 'O início da jornada para destruir o Um Anel.', 4, 'HarperCollins'),</w:t>
              <w:br/>
              <w:t>('Fahrenheit 451', 'Ray Bradbury', 'Ficção Científica', NULL, 1953, 'Um mundo onde livros são proibidos e queimados.', 3, 'Biblioteca Azul'),</w:t>
              <w:br/>
              <w:t>('Admirável Mundo Novo', 'Aldous Huxley', 'Ficção Científica', NULL, 1932, 'Uma distopia sobre controle social através do prazer e conformidade.', 3, 'Biblioteca Azul'),</w:t>
              <w:br/>
              <w:t>('Duna', 'Frank Herbert', 'Ficção Científica', NULL, 1965, 'A luta pelo controle do planeta desértico Arrakis.', 4, 'Aleph'),</w:t>
              <w:br/>
              <w:t>('Percy Jackson e o Ladrão de Raios', 'Rick Riordan', 'Fantasia', NULL, 2005, 'Um garoto descobre ser filho de um deus grego.', 5, 'Intrínseca'),</w:t>
              <w:br/>
              <w:t>('Introdução à Programação com Python', 'Nilo Ney Coutinho Menezes', 'Técnico', 'Ciência da Computação', 2019, 'Guia prático para iniciantes em lógica de programação.', 4, 'Novatec'),</w:t>
              <w:br/>
              <w:t>('Estruturas de Dados e Algoritmos', 'Thomas Cormen', 'Técnico', 'Ciência da Computação', 2009, 'Referência clássica sobre algoritmos e complexidade.', 3, 'Campus'),</w:t>
              <w:br/>
              <w:t>('Banco de Dados: Fundamentos', 'Ramez Elmasri', 'Técnico', 'Ciência da Computação', 2011, 'Conceitos fundamentais de sistemas de banco de dados.', 3, 'Pearson'),</w:t>
              <w:br/>
              <w:t>('Clean Code', 'Robert C. Martin', 'Técnico', 'Ciência da Computação', 2008, 'Boas práticas para escrever código legível e sustentável.', 4, 'Alta Books'),</w:t>
              <w:br/>
              <w:t>('Cálculo Volume 1', 'James Stewart', 'Técnico', 'Engenharia', 2013, 'Livro-texto clássico de cálculo diferencial e integral.', 5, 'Cengage'),</w:t>
              <w:br/>
              <w:t>('Física Básica', 'Halliday Resnick', 'Técnico', 'Engenharia', 2012, 'Fundamentos de física para cursos de exatas.', 4, 'LTC'),</w:t>
              <w:br/>
              <w:t>('Sapiens: Uma Breve História da Humanidade', 'Yuval Noah Harari', 'Não-ficção', NULL, 2011, 'Uma análise da evolução da espécie humana.', 6, 'L&amp;PM'),</w:t>
              <w:br/>
              <w:t>('O Poder do Hábito', 'Charles Duhigg', 'Não-ficção', NULL, 2012, 'Como hábitos se formam e podem ser transformados.', 3, 'Objetiva'),</w:t>
              <w:br/>
              <w:t>('A Culpa é das Estrelas', 'John Green', 'Romance', NULL, 2012, 'A história de amor entre dois jovens com câncer.', 4, 'Intrínseca'),</w:t>
              <w:br/>
              <w:t>('Extraordinário', 'R.J. Palacio', 'Ficção', NULL, 2012, 'A jornada de um garoto com diferenças faciais na escola.', 3, 'Intrínseca'),</w:t>
              <w:br/>
              <w:t>('O Menino do Pijama Listrado', 'John Boyne', 'Ficção Histórica', NULL, 2006, 'A amizade entre dois meninos separados por uma cerca em um campo de concentração.', 4, 'Seguinte'),</w:t>
              <w:br/>
              <w:t>('A Sutil Arte de Ligar o F*da-se', 'Mark Manson', 'Não-ficção', NULL, 2016, 'Uma abordagem direta sobre foco e valores pessoais.', 3, 'Intrínseca');</w:t>
            </w:r>
          </w:p>
        </w:tc>
      </w:tr>
    </w:tbl>
    <w:p>
      <w:pPr>
        <w:spacing w:after="20"/>
      </w:pPr>
    </w:p>
    <w:p>
      <w:pPr>
        <w:spacing w:line="259" w:lineRule="auto"/>
      </w:pPr>
      <w:r>
        <w:rPr>
          <w:b/>
        </w:rPr>
        <w:t>Avaliações de exemplo (30 registros, ligados aos 3 alunos fictícios acima):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4F6"/>
          </w:tcPr>
          <w:p>
            <w:pPr>
              <w:spacing w:after="0"/>
            </w:pPr>
            <w:r>
              <w:rPr>
                <w:rFonts w:ascii="Consolas" w:hAnsi="Consolas"/>
                <w:color w:val="20262E"/>
                <w:sz w:val="16"/>
              </w:rPr>
              <w:t>INSERT INTO avaliacoes (matricula_aluno, livro_id, nota, comentario) VALUES</w:t>
              <w:br/>
              <w:t>('1234567890123', 1, 5, 'Uma obra maravilhosa, a ambientação baiana é incrível.'),</w:t>
              <w:br/>
              <w:t>('1234567890123', 3, 4, 'Narrativa curta mas muito impactante.'),</w:t>
              <w:br/>
              <w:t>('1234567890123', 9, 5, 'Dom Casmurro é simplesmente genial, releio sempre.'),</w:t>
              <w:br/>
              <w:t>('1234567890123', 13, 5, 'Distopia perturbadoramente atual.'),</w:t>
              <w:br/>
              <w:t>('1234567890123', 15, 4, 'Excelente para quem está começando no universo bruxo.'),</w:t>
              <w:br/>
              <w:t>('1234567890123', 23, 3, 'Assustador, mas achei um pouco longo.'),</w:t>
              <w:br/>
              <w:t>('1234567890123', 28, 5, 'Realismo mágico no seu melhor.'),</w:t>
              <w:br/>
              <w:t>('1234567890123', 35, 4, 'Ótima introdução ao universo de ficção científica.'),</w:t>
              <w:br/>
              <w:t>('1234567890123', 41, 5, 'Livro essencial para quem programa.'),</w:t>
              <w:br/>
              <w:t>('1234567890123', 47, 4, 'Emocionante do início ao fim.'),</w:t>
              <w:br/>
              <w:t>('2345678901234', 2, 4, 'Retrato forte da infância marginalizada.'),</w:t>
              <w:br/>
              <w:t>('2345678901234', 5, 5, 'Poesia densa e provocante.'),</w:t>
              <w:br/>
              <w:t>('2345678901234', 10, 5, 'Machado de Assis nunca decepciona.'),</w:t>
              <w:br/>
              <w:t>('2345678901234', 14, 4, 'Sátira muito bem construída.'),</w:t>
              <w:br/>
              <w:t>('2345678901234', 19, 5, 'Shakespeare atemporal.'),</w:t>
              <w:br/>
              <w:t>('2345678901234', 24, 4, 'King consegue prender a atenção o tempo todo.'),</w:t>
              <w:br/>
              <w:t>('2345678901234', 30, 5, 'Um clássico necessário.'),</w:t>
              <w:br/>
              <w:t>('2345678901234', 36, 5, 'Tolkien constrói um mundo incrível.'),</w:t>
              <w:br/>
              <w:t>('2345678901234', 42, 4, 'Muito útil pra faculdade.'),</w:t>
              <w:br/>
              <w:t>('2345678901234', 48, 3, 'Bom, mas achei previsível em alguns pontos.'),</w:t>
              <w:br/>
              <w:t>('3456789012345', 4, 4, 'Contos intensos e introspectivos.'),</w:t>
              <w:br/>
              <w:t>('3456789012345', 7, 4, 'Um marco da literatura indianista brasileira.'),</w:t>
              <w:br/>
              <w:t>('3456789012345', 11, 5, 'Macunaíma é uma viagem cultural incrível.'),</w:t>
              <w:br/>
              <w:t>('3456789012345', 16, 5, 'Continuação tão boa quanto o primeiro livro.'),</w:t>
              <w:br/>
              <w:t>('3456789012345', 21, 4, 'Victor Hugo escreve com uma profundidade única.'),</w:t>
              <w:br/>
              <w:t>('3456789012345', 26, 5, 'Kafka é sempre perturbador e genial.'),</w:t>
              <w:br/>
              <w:t>('3456789012345', 32, 5, 'Livro que mudou minha forma de ver histórias regionais.'),</w:t>
              <w:br/>
              <w:t>('3456789012345', 38, 4, 'Ótimo para fixar conceitos de algoritmos.'),</w:t>
              <w:br/>
              <w:t>('3456789012345', 44, 5, 'Harari escreve de forma envolvente e acessível.'),</w:t>
              <w:br/>
              <w:t>('3456789012345', 49, 4, 'Muito comovente, recomendo bastante.');</w:t>
            </w:r>
          </w:p>
        </w:tc>
      </w:tr>
    </w:tbl>
    <w:p>
      <w:pPr>
        <w:spacing w:after="20"/>
      </w:pPr>
    </w:p>
    <w:p>
      <w:pPr>
        <w:spacing w:line="259" w:lineRule="auto"/>
      </w:pPr>
      <w:r>
        <w:t>---</w:t>
      </w:r>
    </w:p>
    <w:p>
      <w:pPr>
        <w:pStyle w:val="Heading1"/>
        <w:pBdr>
          <w:bottom w:val="single" w:sz="6" w:space="5" w:color="D7E3EC"/>
        </w:pBdr>
      </w:pPr>
      <w:r>
        <w:t>4. Configurar o backend</w:t>
      </w:r>
    </w:p>
    <w:p>
      <w:pPr>
        <w:spacing w:line="259" w:lineRule="auto"/>
      </w:pPr>
      <w:r>
        <w:t xml:space="preserve">Dentro de </w:t>
      </w:r>
      <w:r>
        <w:rPr>
          <w:rFonts w:ascii="Consolas" w:hAnsi="Consolas"/>
          <w:color w:val="2F6B9A"/>
          <w:sz w:val="18"/>
        </w:rPr>
        <w:t>CODIGOS</w:t>
      </w:r>
      <w:r>
        <w:t>, localize a pasta do backend e, nela, o arquivo: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4F6"/>
          </w:tcPr>
          <w:p>
            <w:pPr>
              <w:spacing w:after="0"/>
            </w:pPr>
            <w:r>
              <w:rPr>
                <w:rFonts w:ascii="Consolas" w:hAnsi="Consolas"/>
                <w:color w:val="20262E"/>
                <w:sz w:val="16"/>
              </w:rPr>
              <w:t>src/main/resources/application.properties</w:t>
            </w:r>
          </w:p>
        </w:tc>
      </w:tr>
    </w:tbl>
    <w:p>
      <w:pPr>
        <w:spacing w:after="20"/>
      </w:pPr>
    </w:p>
    <w:p>
      <w:pPr>
        <w:spacing w:line="259" w:lineRule="auto"/>
      </w:pPr>
      <w:r>
        <w:t>Se o arquivo não existir, crie-o com o conteúdo abaixo, ajustando usuário e</w:t>
      </w:r>
    </w:p>
    <w:p>
      <w:pPr>
        <w:spacing w:line="259" w:lineRule="auto"/>
      </w:pPr>
      <w:r>
        <w:t>senha para os do seu MySQL local: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4F6"/>
          </w:tcPr>
          <w:p>
            <w:pPr>
              <w:spacing w:after="0"/>
            </w:pPr>
            <w:r>
              <w:rPr>
                <w:rFonts w:ascii="Consolas" w:hAnsi="Consolas"/>
                <w:color w:val="20262E"/>
                <w:sz w:val="16"/>
              </w:rPr>
              <w:t>spring.datasource.url=jdbc:mysql://localhost:3306/pljk</w:t>
              <w:br/>
              <w:t>spring.datasource.username=root</w:t>
              <w:br/>
              <w:t>spring.datasource.password=SUA_SENHA_DO_MYSQL</w:t>
              <w:br/>
              <w:t>spring.datasource.driver-class-name=com.mysql.cj.jdbc.Driver</w:t>
              <w:br/>
              <w:br/>
              <w:t>spring.jpa.hibernate.ddl-auto=update</w:t>
              <w:br/>
              <w:t>spring.jpa.show-sql=true</w:t>
              <w:br/>
              <w:t>spring.jpa.properties.hibernate.dialect=org.hibernate.dialect.MySQLDialect</w:t>
              <w:br/>
              <w:br/>
              <w:t>server.port=8081</w:t>
              <w:br/>
              <w:br/>
              <w:t># Configuração de e-mail — opcional para teste local (só é usada em "esqueci minha senha")</w:t>
              <w:br/>
              <w:t>spring.mail.host=smtp.gmail.com</w:t>
              <w:br/>
              <w:t>spring.mail.port=587</w:t>
              <w:br/>
              <w:t>spring.mail.username=SEU_EMAIL_AQUI</w:t>
              <w:br/>
              <w:t>spring.mail.password=SUA_SENHA_DE_APP_AQUI</w:t>
              <w:br/>
              <w:t>spring.mail.properties.mail.smtp.auth=true</w:t>
              <w:br/>
              <w:t>spring.mail.properties.mail.smtp.starttls.enable=true</w:t>
              <w:br/>
              <w:br/>
              <w:t># Necessário apenas para testar envio de e-mail via SendGrid</w:t>
              <w:br/>
              <w:t>sendgrid.api.key=SUA_CHAVE_AQUI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rPr>
                <w:rFonts w:ascii="Aptos" w:hAnsi="Aptos"/>
                <w:i/>
                <w:color w:val="20262E"/>
                <w:sz w:val="19"/>
              </w:rPr>
              <w:t>Se não for testar as funcionalidades de e-mail, pode colocar qualquer valor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rPr>
                <w:rFonts w:ascii="Aptos" w:hAnsi="Aptos"/>
                <w:i/>
                <w:color w:val="20262E"/>
                <w:sz w:val="19"/>
              </w:rPr>
              <w:t>de preenchimento nos campos de `mail` e `sendgrid` — o sistema sobe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rPr>
                <w:rFonts w:ascii="Aptos" w:hAnsi="Aptos"/>
                <w:i/>
                <w:color w:val="20262E"/>
                <w:sz w:val="19"/>
              </w:rPr>
              <w:t>normalmente, e apenas o envio de e-mail em si não vai funcionar.</w:t>
            </w:r>
          </w:p>
        </w:tc>
      </w:tr>
    </w:tbl>
    <w:p>
      <w:pPr>
        <w:spacing w:line="259" w:lineRule="auto"/>
      </w:pPr>
      <w:r>
        <w:t>---</w:t>
      </w:r>
    </w:p>
    <w:p>
      <w:pPr>
        <w:pStyle w:val="Heading1"/>
        <w:pBdr>
          <w:bottom w:val="single" w:sz="6" w:space="5" w:color="D7E3EC"/>
        </w:pBdr>
      </w:pPr>
      <w:r>
        <w:t>5. Rodar o backend</w:t>
      </w:r>
    </w:p>
    <w:p>
      <w:pPr>
        <w:spacing w:line="259" w:lineRule="auto"/>
      </w:pPr>
      <w:r>
        <w:rPr>
          <w:b/>
        </w:rPr>
        <w:t>Pela IDE (Spring Tool Suite / IntelliJ):</w:t>
      </w:r>
    </w:p>
    <w:p>
      <w:pPr>
        <w:pStyle w:val="ListNumber"/>
        <w:ind w:left="288"/>
      </w:pPr>
      <w:r>
        <w:t>Importe o projeto como projeto Maven (`File → Import → Maven → Existing Maven Projects`, apontando para a pasta do backend dentro de `CODIGOS`).</w:t>
      </w:r>
    </w:p>
    <w:p>
      <w:pPr>
        <w:pStyle w:val="ListNumber"/>
        <w:ind w:left="288"/>
      </w:pPr>
      <w:r>
        <w:t>Botão direito no projeto → **Run As → Spring Boot App**.</w:t>
      </w:r>
    </w:p>
    <w:p>
      <w:pPr>
        <w:spacing w:line="259" w:lineRule="auto"/>
      </w:pPr>
      <w:r>
        <w:rPr>
          <w:b/>
        </w:rPr>
        <w:t>Pelo terminal: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4F6"/>
          </w:tcPr>
          <w:p>
            <w:pPr>
              <w:spacing w:after="0"/>
            </w:pPr>
            <w:r>
              <w:rPr>
                <w:rFonts w:ascii="Consolas" w:hAnsi="Consolas"/>
                <w:color w:val="20262E"/>
                <w:sz w:val="16"/>
              </w:rPr>
              <w:t>cd CODIGOS/nome-da-pasta-do-backend</w:t>
              <w:br/>
              <w:t>./mvnw spring-boot:run</w:t>
            </w:r>
          </w:p>
        </w:tc>
      </w:tr>
    </w:tbl>
    <w:p>
      <w:pPr>
        <w:spacing w:after="20"/>
      </w:pPr>
    </w:p>
    <w:p>
      <w:pPr>
        <w:spacing w:line="259" w:lineRule="auto"/>
      </w:pPr>
      <w:r>
        <w:t>Se tudo estiver certo, o console mostra: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4F6"/>
          </w:tcPr>
          <w:p>
            <w:pPr>
              <w:spacing w:after="0"/>
            </w:pPr>
            <w:r>
              <w:rPr>
                <w:rFonts w:ascii="Consolas" w:hAnsi="Consolas"/>
                <w:color w:val="20262E"/>
                <w:sz w:val="16"/>
              </w:rPr>
              <w:t>Tomcat started on port(s): 8081 (http)</w:t>
              <w:br/>
              <w:t>Started ...Application in X seconds</w:t>
            </w:r>
          </w:p>
        </w:tc>
      </w:tr>
    </w:tbl>
    <w:p>
      <w:pPr>
        <w:spacing w:after="20"/>
      </w:pPr>
    </w:p>
    <w:p>
      <w:pPr>
        <w:spacing w:line="259" w:lineRule="auto"/>
      </w:pPr>
      <w:r>
        <w:t>---</w:t>
      </w:r>
    </w:p>
    <w:p>
      <w:pPr>
        <w:pStyle w:val="Heading1"/>
        <w:pBdr>
          <w:bottom w:val="single" w:sz="6" w:space="5" w:color="D7E3EC"/>
        </w:pBdr>
      </w:pPr>
      <w:r>
        <w:t>6. Rodar o frontend</w:t>
      </w:r>
    </w:p>
    <w:p>
      <w:pPr>
        <w:spacing w:line="259" w:lineRule="auto"/>
      </w:pPr>
      <w:r>
        <w:t>Em outro terminal: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4F6"/>
          </w:tcPr>
          <w:p>
            <w:pPr>
              <w:spacing w:after="0"/>
            </w:pPr>
            <w:r>
              <w:rPr>
                <w:rFonts w:ascii="Consolas" w:hAnsi="Consolas"/>
                <w:color w:val="20262E"/>
                <w:sz w:val="16"/>
              </w:rPr>
              <w:t>cd CODIGOS/react/pljk</w:t>
              <w:br/>
              <w:t>npm install</w:t>
              <w:br/>
              <w:t>npm run dev</w:t>
            </w:r>
          </w:p>
        </w:tc>
      </w:tr>
    </w:tbl>
    <w:p>
      <w:pPr>
        <w:spacing w:after="20"/>
      </w:pPr>
    </w:p>
    <w:p>
      <w:pPr>
        <w:spacing w:line="259" w:lineRule="auto"/>
      </w:pPr>
      <w:r>
        <w:t xml:space="preserve">O terminal mostra o endereço local, normalmente </w:t>
      </w:r>
      <w:r>
        <w:rPr>
          <w:rFonts w:ascii="Consolas" w:hAnsi="Consolas"/>
          <w:color w:val="2F6B9A"/>
          <w:sz w:val="18"/>
        </w:rPr>
        <w:t>http://localhost:5173</w:t>
      </w:r>
      <w:r>
        <w:t>.</w:t>
      </w:r>
    </w:p>
    <w:p>
      <w:pPr>
        <w:spacing w:line="259" w:lineRule="auto"/>
      </w:pPr>
      <w:r>
        <w:t>---</w:t>
      </w:r>
    </w:p>
    <w:p>
      <w:pPr>
        <w:pStyle w:val="Heading1"/>
        <w:pBdr>
          <w:bottom w:val="single" w:sz="6" w:space="5" w:color="D7E3EC"/>
        </w:pBdr>
      </w:pPr>
      <w:r>
        <w:t>7. Testar o sistema</w:t>
      </w:r>
    </w:p>
    <w:p>
      <w:pPr>
        <w:spacing w:line="259" w:lineRule="auto"/>
      </w:pPr>
      <w:r>
        <w:t xml:space="preserve">Abra </w:t>
      </w:r>
      <w:r>
        <w:rPr>
          <w:rFonts w:ascii="Consolas" w:hAnsi="Consolas"/>
          <w:color w:val="2F6B9A"/>
          <w:sz w:val="18"/>
        </w:rPr>
        <w:t>http://localhost:5173</w:t>
      </w:r>
      <w:r>
        <w:t xml:space="preserve"> no navegador.</w:t>
      </w:r>
    </w:p>
    <w:p>
      <w:pPr>
        <w:spacing w:line="259" w:lineRule="auto"/>
      </w:pPr>
      <w:r>
        <w:rPr>
          <w:b/>
        </w:rPr>
        <w:t>Conta de administrador (já pronta):</w:t>
      </w:r>
    </w:p>
    <w:p>
      <w:pPr>
        <w:pStyle w:val="ListBullet"/>
        <w:ind w:left="288"/>
      </w:pPr>
      <w:r>
        <w:t>E-mail: `bibliotecarioetejk@gmail.com`</w:t>
      </w:r>
    </w:p>
    <w:p>
      <w:pPr>
        <w:pStyle w:val="ListBullet"/>
        <w:ind w:left="288"/>
      </w:pPr>
      <w:r>
        <w:t>Senha: `12345678`</w:t>
      </w:r>
    </w:p>
    <w:p>
      <w:pPr>
        <w:spacing w:line="259" w:lineRule="auto"/>
      </w:pPr>
      <w:r>
        <w:rPr>
          <w:b/>
        </w:rPr>
        <w:t>Contas de Alunos (já prontos):</w:t>
      </w:r>
    </w:p>
    <w:p>
      <w:pPr>
        <w:pStyle w:val="ListBullet"/>
        <w:ind w:left="288"/>
      </w:pPr>
      <w:r>
        <w:t>E-mail: `ana.souza@fakemail.com`</w:t>
      </w:r>
    </w:p>
    <w:p>
      <w:pPr>
        <w:pStyle w:val="ListBullet"/>
        <w:ind w:left="288"/>
      </w:pPr>
      <w:r>
        <w:t>Senha: `senha123`</w:t>
      </w:r>
    </w:p>
    <w:p>
      <w:pPr>
        <w:pStyle w:val="ListBullet"/>
        <w:ind w:left="288"/>
      </w:pPr>
      <w:r>
        <w:t>E-mail: `lucas.lima@fakemail.com`</w:t>
      </w:r>
    </w:p>
    <w:p>
      <w:pPr>
        <w:pStyle w:val="ListBullet"/>
        <w:ind w:left="288"/>
      </w:pPr>
      <w:r>
        <w:t>Senha: `senha123`</w:t>
      </w:r>
    </w:p>
    <w:p>
      <w:pPr>
        <w:pStyle w:val="ListBullet"/>
        <w:ind w:left="288"/>
      </w:pPr>
      <w:r>
        <w:t>E-mail: `mariana.silva@fakemail.com`</w:t>
      </w:r>
    </w:p>
    <w:p>
      <w:pPr>
        <w:pStyle w:val="ListBullet"/>
        <w:ind w:left="288"/>
      </w:pPr>
      <w:r>
        <w:t>Senha: `senha123`</w:t>
      </w:r>
    </w:p>
    <w:p>
      <w:pPr>
        <w:spacing w:line="259" w:lineRule="auto"/>
      </w:pPr>
      <w:r>
        <w:t>---</w:t>
      </w:r>
    </w:p>
    <w:p>
      <w:pPr>
        <w:pStyle w:val="Heading1"/>
        <w:pBdr>
          <w:bottom w:val="single" w:sz="6" w:space="5" w:color="D7E3EC"/>
        </w:pBdr>
      </w:pPr>
      <w:r>
        <w:t>8. Problemas comuns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Sintoma</w:t>
            </w:r>
          </w:p>
        </w:tc>
        <w:tc>
          <w:tcPr>
            <w:tcW w:type="dxa" w:w="3312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Causa provável</w:t>
            </w:r>
          </w:p>
        </w:tc>
        <w:tc>
          <w:tcPr>
            <w:tcW w:type="dxa" w:w="3312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Solução</w:t>
            </w:r>
          </w:p>
        </w:tc>
      </w:tr>
      <w:tr>
        <w:tc>
          <w:tcPr>
            <w:tcW w:type="dxa" w:w="33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color w:val="20262E"/>
                <w:sz w:val="17"/>
              </w:rPr>
              <w:t>`Can't connect to MySQL server`</w:t>
            </w:r>
          </w:p>
        </w:tc>
        <w:tc>
          <w:tcPr>
            <w:tcW w:type="dxa" w:w="33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color w:val="20262E"/>
                <w:sz w:val="17"/>
              </w:rPr>
              <w:t>MySQL não está rodando</w:t>
            </w:r>
          </w:p>
        </w:tc>
        <w:tc>
          <w:tcPr>
            <w:tcW w:type="dxa" w:w="33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color w:val="20262E"/>
                <w:sz w:val="17"/>
              </w:rPr>
              <w:t>Inicie o serviço (`net start MySQL80` no Windows)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0262E"/>
                <w:sz w:val="17"/>
              </w:rPr>
              <w:t>`Access denied for user 'root'`</w:t>
            </w:r>
          </w:p>
        </w:tc>
        <w:tc>
          <w:tcPr>
            <w:tcW w:type="dxa" w:w="33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0262E"/>
                <w:sz w:val="17"/>
              </w:rPr>
              <w:t>Senha errada no `application.properties`</w:t>
            </w:r>
          </w:p>
        </w:tc>
        <w:tc>
          <w:tcPr>
            <w:tcW w:type="dxa" w:w="33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0262E"/>
                <w:sz w:val="17"/>
              </w:rPr>
              <w:t>Confirme a senha do seu MySQL local</w:t>
            </w:r>
          </w:p>
        </w:tc>
      </w:tr>
      <w:tr>
        <w:tc>
          <w:tcPr>
            <w:tcW w:type="dxa" w:w="33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color w:val="20262E"/>
                <w:sz w:val="17"/>
              </w:rPr>
              <w:t>`ERR_CONNECTION_REFUSED` no navegador</w:t>
            </w:r>
          </w:p>
        </w:tc>
        <w:tc>
          <w:tcPr>
            <w:tcW w:type="dxa" w:w="33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color w:val="20262E"/>
                <w:sz w:val="17"/>
              </w:rPr>
              <w:t>Backend não subiu, ou está em porta diferente</w:t>
            </w:r>
          </w:p>
        </w:tc>
        <w:tc>
          <w:tcPr>
            <w:tcW w:type="dxa" w:w="33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color w:val="20262E"/>
                <w:sz w:val="17"/>
              </w:rPr>
              <w:t>Confirme que o backend está na porta 8081</w:t>
            </w:r>
          </w:p>
        </w:tc>
      </w:tr>
      <w:tr>
        <w:tc>
          <w:tcPr>
            <w:tcW w:type="dxa" w:w="33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0262E"/>
                <w:sz w:val="17"/>
              </w:rPr>
              <w:t>`Failed to configure a DataSource`</w:t>
            </w:r>
          </w:p>
        </w:tc>
        <w:tc>
          <w:tcPr>
            <w:tcW w:type="dxa" w:w="33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0262E"/>
                <w:sz w:val="17"/>
              </w:rPr>
              <w:t>`application.properties` ausente ou incompleto</w:t>
            </w:r>
          </w:p>
        </w:tc>
        <w:tc>
          <w:tcPr>
            <w:tcW w:type="dxa" w:w="33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0262E"/>
                <w:sz w:val="17"/>
              </w:rPr>
              <w:t>Revise o passo 4</w:t>
            </w:r>
          </w:p>
        </w:tc>
      </w:tr>
      <w:tr>
        <w:tc>
          <w:tcPr>
            <w:tcW w:type="dxa" w:w="33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color w:val="20262E"/>
                <w:sz w:val="17"/>
              </w:rPr>
              <w:t>`npm` não reconhecido no terminal</w:t>
            </w:r>
          </w:p>
        </w:tc>
        <w:tc>
          <w:tcPr>
            <w:tcW w:type="dxa" w:w="33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color w:val="20262E"/>
                <w:sz w:val="17"/>
              </w:rPr>
              <w:t>Node.js não instalado ou PATH desatualizado</w:t>
            </w:r>
          </w:p>
        </w:tc>
        <w:tc>
          <w:tcPr>
            <w:tcW w:type="dxa" w:w="3312"/>
            <w:vAlign w:val="center"/>
            <w:shd w:fill="F7F9FB"/>
          </w:tcPr>
          <w:p>
            <w:r/>
            <w:r>
              <w:rPr>
                <w:rFonts w:ascii="Aptos" w:hAnsi="Aptos"/>
                <w:b w:val="0"/>
                <w:color w:val="20262E"/>
                <w:sz w:val="17"/>
              </w:rPr>
              <w:t>Reinstale o Node.js e abra um novo terminal</w:t>
            </w:r>
          </w:p>
        </w:tc>
      </w:tr>
    </w:tbl>
    <w:p>
      <w:pPr>
        <w:spacing w:after="40"/>
      </w:pPr>
    </w:p>
    <w:p>
      <w:pPr>
        <w:spacing w:line="259" w:lineRule="auto"/>
      </w:pPr>
      <w:r>
        <w:t>---</w:t>
      </w:r>
    </w:p>
    <w:p>
      <w:pPr>
        <w:spacing w:line="259" w:lineRule="auto"/>
      </w:pPr>
      <w:r>
        <w:t>Seguindo esses passos, o projeto — código, banco de dados e documentação —</w:t>
      </w:r>
    </w:p>
    <w:p>
      <w:pPr>
        <w:spacing w:line="259" w:lineRule="auto"/>
      </w:pPr>
      <w:r>
        <w:t>fica funcionando localmente, pronto para ser explorado e testado.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B75"/>
        <w:sz w:val="16"/>
      </w:rPr>
      <w:t>Guia de Início Rápido • PLJK</w:t>
    </w:r>
    <w:r>
      <w:t xml:space="preserve">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F6B75"/>
        <w:sz w:val="16"/>
      </w:rPr>
      <w:t>PORTAL DA LEITURA JK  |  PLJK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026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6B9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