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toe3ojf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de Infraestrutura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RI01 – Banco de Dados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utiliza um Sistema de Gerenciamento de Banco de Dados (SGBD) para armazenar produtos, usuários, movimentações e configurações.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MariaDB.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Deve suportar criação de tabelas com chaves primárias, estrangeiras e integridade referencial, garantindo consistência dos dados.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RI02 – Linguagem de Programação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aplicação será desenvolvida utilizando linguagens e frameworks adequados para sistemas web modernos.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TypeScript com Node.js e Vite para desenvolvimento front-end e back-end.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RI03 – Servidor Web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será executado em um servidor local ou remoto compatível com Node.js, suportando múltiplas conexões simultâneas.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Servidor Node.js integrado com a aplicação.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RI04 – Sistema Operacional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ambiente de desenvolvimento e execução do sistema deve ser compatível com as tecnologias escolhidas.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Debian 13.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RI05 – Navegador Web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é acessado via navegador web moderno, garantindo compatibilidade com funcionalidades do front-end.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Brave (compatível com Chromium).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RI06 – Controle de Versão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É recomendada a utilização de controle de versão para gerenciar o código-fonte, mantendo histórico, permitindo colaboração e rollback.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Git, com repositório remoto (GitHub, GitLab ou equivalente).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RI07 – Backup e Recuperação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banco de dados e arquivos essenciais devem ser regularmente copiados para evitar perda de dados em caso de falha.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  <w:t xml:space="preserve"> Implementar scripts de backup automáticos e testes de recuperação periódicos.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RI08 – Requisitos de Hardware (Desenvolvimento e Execução)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Computador com desempenho suficiente para executar o ambiente de desenvolvimento, servidor local e navegador com múltiplas abas.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Processador Intel i5 ou equivalente, 8GB de RAM, 256GB de SSD.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