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Relatório dos Métodos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Pégaso e Newton-Raphson</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Após o estudo dos Métodos Pégaso e Newton-Raphson e com a ajuda dos algoritmos dispostos pelo professor Gilberto Miranda,conclui a compilação pedida na ultima aula.Ao usar funções já propostas nos últimos exercícios e testar outras novas (Exemplo: cos(x ) - x) cheguei nesse código que pode se dizer correto. Pois além de obter os resultados, comparei com os de meus colegas que propuseram esse câmbio de respostas .No método pégaso foi compreendido a ideia de traçar uma reta entre os pontos a-b e ir aproximando essa reta até a raiz, e no método Newton-Raphson  foi compreendida a ideia de usar as derivadas e, por aproximação (avaliar, e aproximar), encontrar também as raízes da função.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