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何凯明研究报告 (草稿)</w:t>
      </w:r>
    </w:p>
    <w:bookmarkStart w:id="20" w:name="一人生经历时间线"/>
    <w:p>
      <w:pPr>
        <w:pStyle w:val="Heading2"/>
      </w:pPr>
      <w:r>
        <w:t xml:space="preserve">一、人生经历时间线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1984年</w:t>
      </w:r>
      <w:r>
        <w:t xml:space="preserve">: 出生于中国广东省广州市。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2003年</w:t>
      </w:r>
      <w:r>
        <w:t xml:space="preserve">: 在全国中学生物理竞赛中获得一等奖，保送进入清华大学。同年参加高考，并以满分900分的成绩成为广东省高考状元。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2007年</w:t>
      </w:r>
      <w:r>
        <w:t xml:space="preserve">: 获得清华大学基础科学班学士学位。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2011年</w:t>
      </w:r>
      <w:r>
        <w:t xml:space="preserve">: 获得香港中文大学多媒体实验室博士学位，师从汤晓鸥教授。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2011年 - 2016年</w:t>
      </w:r>
      <w:r>
        <w:t xml:space="preserve">: 微软亚洲研究院（MSRA）研究员。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2016年 - 2024年</w:t>
      </w:r>
      <w:r>
        <w:t xml:space="preserve">: Facebook AI Research（FAIR）研究科学家。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2024年至今</w:t>
      </w:r>
      <w:r>
        <w:t xml:space="preserve">: 麻省理工学院（MIT）电子工程与计算机科学系副教授。</w:t>
      </w:r>
    </w:p>
    <w:bookmarkEnd w:id="20"/>
    <w:bookmarkStart w:id="24" w:name="二科研贡献列表"/>
    <w:p>
      <w:pPr>
        <w:pStyle w:val="Heading2"/>
      </w:pPr>
      <w:r>
        <w:t xml:space="preserve">二、科研贡献列表</w:t>
      </w:r>
    </w:p>
    <w:bookmarkStart w:id="21" w:name="主要研究方向"/>
    <w:p>
      <w:pPr>
        <w:pStyle w:val="Heading3"/>
      </w:pPr>
      <w:r>
        <w:t xml:space="preserve">主要研究方向</w:t>
      </w:r>
    </w:p>
    <w:p>
      <w:pPr>
        <w:numPr>
          <w:ilvl w:val="0"/>
          <w:numId w:val="1002"/>
        </w:numPr>
        <w:pStyle w:val="Compact"/>
      </w:pPr>
      <w:r>
        <w:t xml:space="preserve">计算机视觉</w:t>
      </w:r>
    </w:p>
    <w:p>
      <w:pPr>
        <w:numPr>
          <w:ilvl w:val="0"/>
          <w:numId w:val="1002"/>
        </w:numPr>
        <w:pStyle w:val="Compact"/>
      </w:pPr>
      <w:r>
        <w:t xml:space="preserve">深度学习</w:t>
      </w:r>
    </w:p>
    <w:bookmarkEnd w:id="21"/>
    <w:bookmarkStart w:id="22" w:name="突破性研究"/>
    <w:p>
      <w:pPr>
        <w:pStyle w:val="Heading3"/>
      </w:pPr>
      <w:r>
        <w:t xml:space="preserve">突破性研究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暗通道先验（Dark Channel Prior）去雾技术</w:t>
      </w:r>
      <w:r>
        <w:t xml:space="preserve">: 2009年首次提出，是计算机视觉领域里程碑式的成果，有效解决了图像去雾问题。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深度残差网络 (ResNet)</w:t>
      </w:r>
      <w:r>
        <w:t xml:space="preserve">: 2015年提出，通过引入残差学习框架，成功训练了前所未有的深度神经网络（超过1000层），极大地推动了深度学习的发展，并赢得了ImageNet 2015挑战赛。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Mask R-CNN</w:t>
      </w:r>
      <w:r>
        <w:t xml:space="preserve">: 2017年提出，是一个在实例分割任务上取得突破性成果的框架，能够同时完成目标检测、实例分割和关键点检测。</w:t>
      </w:r>
    </w:p>
    <w:bookmarkEnd w:id="22"/>
    <w:bookmarkStart w:id="23" w:name="影响力数据"/>
    <w:p>
      <w:pPr>
        <w:pStyle w:val="Heading3"/>
      </w:pPr>
      <w:r>
        <w:t xml:space="preserve">影响力数据</w:t>
      </w:r>
    </w:p>
    <w:p>
      <w:pPr>
        <w:numPr>
          <w:ilvl w:val="0"/>
          <w:numId w:val="1004"/>
        </w:numPr>
        <w:pStyle w:val="Compact"/>
      </w:pPr>
      <w:r>
        <w:t xml:space="preserve">Google Scholar H-index: 71</w:t>
      </w:r>
    </w:p>
    <w:p>
      <w:pPr>
        <w:numPr>
          <w:ilvl w:val="0"/>
          <w:numId w:val="1004"/>
        </w:numPr>
        <w:pStyle w:val="Compact"/>
      </w:pPr>
      <w:r>
        <w:t xml:space="preserve">总引用次数: 711,942 (截至 2025-06-19)</w:t>
      </w:r>
    </w:p>
    <w:bookmarkEnd w:id="23"/>
    <w:bookmarkEnd w:id="24"/>
    <w:bookmarkStart w:id="25" w:name="三有趣的个人事迹和故事"/>
    <w:p>
      <w:pPr>
        <w:pStyle w:val="Heading2"/>
      </w:pPr>
      <w:r>
        <w:t xml:space="preserve">三、有趣的个人事迹和故事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高考状元却选择基础科学</w:t>
      </w:r>
      <w:r>
        <w:t xml:space="preserve">: 2003年，何凯明在获得全国物理竞赛一等奖保送清华后，仍然参加了高考，并以满分900分的成绩成为当年的广东省高考状元，但他最终选择了清华大学的基础科学班，这体现了他对基础研究的浓厚兴趣。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95%的科研时间是沮丧的</w:t>
      </w:r>
      <w:r>
        <w:rPr>
          <w:bCs/>
          <w:b/>
        </w:rPr>
        <w:t xml:space="preserve">”</w:t>
      </w:r>
      <w:r>
        <w:t xml:space="preserve">: 在一次公开分享中，他坦言科研工作绝非一帆风顺，绝大部分时间都伴随着挫折和沮丧。这句广为流传的话，不仅道出了科研的艰辛，也激励了许多青年研究者要保持耐心和毅力。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简约的研究哲学</w:t>
      </w:r>
      <w:r>
        <w:t xml:space="preserve">: 何凯明的研究以“大道至简”著称。无论是ResNet还是他后来的MAE（Masked Autoencoders），其核心思想都非常简洁优雅，但却极为有效，深刻地影响了领域内的研究范式。</w:t>
      </w:r>
    </w:p>
    <w:bookmarkEnd w:id="25"/>
    <w:bookmarkStart w:id="26" w:name="四获奖记录和荣誉"/>
    <w:p>
      <w:pPr>
        <w:pStyle w:val="Heading2"/>
      </w:pPr>
      <w:r>
        <w:t xml:space="preserve">四、获奖记录和荣誉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2009</w:t>
      </w:r>
      <w:r>
        <w:t xml:space="preserve">: CVPR 最佳论文奖 (Single Image Haze Removal Using Dark Channel Prior)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2016</w:t>
      </w:r>
      <w:r>
        <w:t xml:space="preserve">: CVPR 最佳论文奖 (Deep Residual Learning for Image Recognition)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2017</w:t>
      </w:r>
      <w:r>
        <w:t xml:space="preserve">: ICCV 最佳论文奖 (Marr Prize) (Mask R-CNN)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2018</w:t>
      </w:r>
      <w:r>
        <w:t xml:space="preserve">: PAMI青年研究者奖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2023</w:t>
      </w:r>
      <w:r>
        <w:t xml:space="preserve">: 未来科学大奖 - 数学与计算机科学奖</w:t>
      </w:r>
    </w:p>
    <w:bookmarkEnd w:id="26"/>
    <w:bookmarkStart w:id="27" w:name="五对计算机视觉领域的影响和贡献"/>
    <w:p>
      <w:pPr>
        <w:pStyle w:val="Heading2"/>
      </w:pPr>
      <w:r>
        <w:t xml:space="preserve">五、对计算机视觉领域的影响和贡献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革新深度学习范式</w:t>
      </w:r>
      <w:r>
        <w:t xml:space="preserve">: 他提出的深度残差网络（ResNet）从根本上解决了深度神经网络难以训练的问题，使得构建数百甚至上千层的网络成为可能。这一突破直接推动了深度学习在图像识别、目标检测、语音识别等众多领域的广泛应用，ResNet至今仍是许多先进模型的标准骨干架构。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引领实例分割研究</w:t>
      </w:r>
      <w:r>
        <w:t xml:space="preserve">: Mask R-CNN框架的提出，为实例分割任务树立了新的标杆。它将目标检测和语义分割巧妙地结合在一起，实现了像素级别的精确识别，对自动驾驶、医疗影像分析等应用产生了巨大影响。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推动无监督学习</w:t>
      </w:r>
      <w:r>
        <w:t xml:space="preserve">: 他在无监督学习领域的工作，特别是MAE（Masked Autoencoders），通过一种简洁高效的自监督学习范式，极大地提升了模型从未标注数据中学习有效表征的能力，为利用海量无标注数据开辟了新的道路。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奠定基础方法</w:t>
      </w:r>
      <w:r>
        <w:t xml:space="preserve">: 他提出的“何氏初始化（He initialization）”是一种专门针对ReLU激活函数的权重初始化方法，有效缓解了深度网络中的梯度消失和爆炸问题，已成为训练深度神经网络的标准实践之一。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未来方向：AI for Science</w:t>
      </w:r>
      <w:r>
        <w:t xml:space="preserve">: 在加入MIT后，他明确表示未来的研究重点将是“AI for Science”，致力于将人工智能技术应用于解决跨学科的科学问题，展现了他希望通过AI推动更广泛科学进步的愿景。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2025-06-19T10:25:53Z</dcterms:created>
  <dcterms:modified xsi:type="dcterms:W3CDTF">2025-06-19T10:25:53Z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