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- Équipe 05S0 (Solution 1)</w:t>
      </w:r>
    </w:p>
    <w:p>
      <w:pPr>
        <w:pStyle w:val="Heading2"/>
      </w:pPr>
      <w:r>
        <w:t>1. Résumé de l'évaluation</w:t>
      </w:r>
    </w:p>
    <w:p>
      <w:r>
        <w:t>Le rapport décrit une sélection de variables par Boruta suivie d’un Random Forest avec validation croisée et une table de prédictions. Cependant, l’absence de script R empêche de vérifier la préparation des données (NA, structure ville/parc) et la cohérence des paramètres du modèle, ce qui limite fortement la rigueur scientifique et la reproductibilité.</w:t>
      </w:r>
    </w:p>
    <w:p>
      <w:pPr>
        <w:pStyle w:val="Heading2"/>
      </w:pPr>
      <w:r>
        <w:t>2. Tableau de score (Critere_evaluation.txt)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Choix méthodologiques plausibles, mais aucune vérification des hypothèses ni gestion de la structure spatiale.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Aucun code fourni, impossible de reproduire l’analyse ou de vérifier les sorties.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Peu d’éléments sur les incertitudes ou limites (NA, biais de sélection, surapprentissage).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Les conclusions (‘tous en santé’) sont sur-interprétées et non reliées à des diagnostics.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Random forest moderne, mais sans prise en compte des effets hiérarchiques ni validation robuste.</w:t>
            </w:r>
          </w:p>
        </w:tc>
      </w:tr>
    </w:tbl>
    <w:p>
      <w:r>
        <w:t>Résumé des scores: Les scores reflètent surtout l’absence de reproductibilité et l’analyse trop superficielle de la structure hiérarchique des données et de l’incertitude des prédictions.</w:t>
      </w:r>
    </w:p>
    <w:p>
      <w:r>
        <w:t>Note finale (1-10): 3/10</w:t>
      </w:r>
    </w:p>
    <w:p>
      <w:pPr>
        <w:pStyle w:val="Heading2"/>
      </w:pPr>
      <w:r>
        <w:t>3. Commentaires détaillés sur la rigueur scientifique</w:t>
      </w:r>
    </w:p>
    <w:p>
      <w:pPr>
        <w:pStyle w:val="ListBullet"/>
      </w:pPr>
      <w:r>
        <w:t>Aucune justification des choix de paramètres Boruta/RF ni description du schéma de validation croisée.</w:t>
      </w:r>
    </w:p>
    <w:p>
      <w:pPr>
        <w:pStyle w:val="ListBullet"/>
      </w:pPr>
      <w:r>
        <w:t>Absence d’évaluation des effets ville/parc, pourtant essentiels pour des données écologiques spatialisées.</w:t>
      </w:r>
    </w:p>
    <w:p>
      <w:pPr>
        <w:pStyle w:val="ListBullet"/>
      </w:pPr>
      <w:r>
        <w:t>Les prédictions ne sont pas accompagnées d’intervalles d’incertitude ni d’erreurs de validation.</w:t>
      </w:r>
    </w:p>
    <w:p>
      <w:pPr>
        <w:pStyle w:val="Heading2"/>
      </w:pPr>
      <w:r>
        <w:t>4. Analyse technique du code R</w:t>
      </w:r>
    </w:p>
    <w:p>
      <w:pPr>
        <w:pStyle w:val="ListBullet"/>
      </w:pPr>
      <w:r>
        <w:t>Aucun script R fourni, ce qui empêche de vérifier la syntaxe, la gestion des NA et la reproductibilité.</w:t>
      </w:r>
    </w:p>
    <w:p>
      <w:pPr>
        <w:pStyle w:val="Heading2"/>
      </w:pPr>
      <w:r>
        <w:t>5. Références citées</w:t>
      </w:r>
    </w:p>
    <w:p>
      <w:pPr>
        <w:pStyle w:val="ListBullet"/>
      </w:pPr>
      <w:r>
        <w:t>Breiman, L. (2001). Random Forests. Machine Learning.</w:t>
      </w:r>
    </w:p>
    <w:p>
      <w:pPr>
        <w:pStyle w:val="ListBullet"/>
      </w:pPr>
      <w:r>
        <w:t>Kursa, M. B., &amp; Rudnicki, W. R. (2010). Feature selection with the Boruta package.</w:t>
      </w:r>
    </w:p>
    <w:p>
      <w:pPr>
        <w:pStyle w:val="ListBullet"/>
      </w:pPr>
      <w:r>
        <w:t>Legendre, P., &amp; Legendre, L. (2012). Numerical Ecology.</w:t>
      </w:r>
    </w:p>
    <w:p>
      <w:pPr>
        <w:pStyle w:val="Heading2"/>
      </w:pPr>
      <w:r>
        <w:t>6. Indicateur IA/Humain</w:t>
      </w:r>
    </w:p>
    <w:p>
      <w:r>
        <w:t>0 — Le texte contient des formulations et un tableau spécifiques qui évoquent un travail humain.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