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d'évaluation - 05S0</w:t>
      </w:r>
    </w:p>
    <w:p>
      <w:pPr>
        <w:pStyle w:val="Heading2"/>
      </w:pPr>
      <w:r>
        <w:t>1. Résumé de l'évaluation</w:t>
      </w:r>
    </w:p>
    <w:p>
      <w:r>
        <w:t>Le rapport est très succinct et décrit une approche Boruta + random forest sans fournir de détails méthodologiques, de diagnostics ou de résultats quantitatifs. La cohérence entre problématique, méthode et conclusions reste partielle, et l'absence de script R empêche toute vérification reproductible.</w:t>
      </w:r>
    </w:p>
    <w:p>
      <w:pPr>
        <w:pStyle w:val="Heading2"/>
      </w:pPr>
      <w:r>
        <w:t>2. Tableau de score (Critere_evaluation.txt)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 courte</w:t>
            </w:r>
          </w:p>
        </w:tc>
      </w:tr>
      <w:tr>
        <w:tc>
          <w:tcPr>
            <w:tcW w:type="dxa" w:w="2880"/>
          </w:tcPr>
          <w:p>
            <w:r>
              <w:t>C1 - Rigueur technique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Méthode plausible mais non démontrée ni validée.</w:t>
            </w:r>
          </w:p>
        </w:tc>
      </w:tr>
      <w:tr>
        <w:tc>
          <w:tcPr>
            <w:tcW w:type="dxa" w:w="2880"/>
          </w:tcPr>
          <w:p>
            <w:r>
              <w:t>C2 - Reproductibilité/Clarté du code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Aucun script ou paramètre n'est fourni.</w:t>
            </w:r>
          </w:p>
        </w:tc>
      </w:tr>
      <w:tr>
        <w:tc>
          <w:tcPr>
            <w:tcW w:type="dxa" w:w="2880"/>
          </w:tcPr>
          <w:p>
            <w:r>
              <w:t>C3 - Transparence sur incertitudes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Aucune limitation ni incertitude discutée.</w:t>
            </w:r>
          </w:p>
        </w:tc>
      </w:tr>
      <w:tr>
        <w:tc>
          <w:tcPr>
            <w:tcW w:type="dxa" w:w="2880"/>
          </w:tcPr>
          <w:p>
            <w:r>
              <w:t>C4 - Conclusions supportées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Conclusion générale non étayée par résultats chiffrés.</w:t>
            </w:r>
          </w:p>
        </w:tc>
      </w:tr>
      <w:tr>
        <w:tc>
          <w:tcPr>
            <w:tcW w:type="dxa" w:w="2880"/>
          </w:tcPr>
          <w:p>
            <w:r>
              <w:t>C5 - Modernité des méthodes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Boruta/Random Forest sont modernes, mais sans justification.</w:t>
            </w:r>
          </w:p>
        </w:tc>
      </w:tr>
    </w:tbl>
    <w:p/>
    <w:p>
      <w:pPr>
        <w:pStyle w:val="Heading2"/>
      </w:pPr>
      <w:r>
        <w:t>3. Commentaires détaillés sur la rigueur scientifique</w:t>
      </w:r>
    </w:p>
    <w:p>
      <w:r>
        <w:t>La sélection des variables par Boruta est pertinente, mais aucune indication sur la gestion des NA, la structure hiérarchique (city_id/park_id) ou la validation du modèle n'est donnée.</w:t>
      </w:r>
    </w:p>
    <w:p>
      <w:r>
        <w:t>La conclusion affirmant que tous les oiseaux sont en santé est une sur‑interprétation en absence d'intervalle de confiance ou de distribution des prédictions (Legendre &amp; Legendre, 2012).</w:t>
      </w:r>
    </w:p>
    <w:p>
      <w:pPr>
        <w:pStyle w:val="Heading2"/>
      </w:pPr>
      <w:r>
        <w:t>4. Analyse technique du code R (points forts/faiblesses)</w:t>
      </w:r>
    </w:p>
    <w:p>
      <w:r>
        <w:t>Aucun script R n'est fourni; impossible de vérifier la syntaxe, les packages utilisés ou la validité des fonctions appelées.</w:t>
      </w:r>
    </w:p>
    <w:p>
      <w:r>
        <w:t>L'absence de code empêche toute reproduction ou audit des étapes (Borcard et al., 2018).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Borcard, D., Gillet, F., &amp; Legendre, P. (2018). Numerical Ecology with R. Springer.</w:t>
      </w:r>
    </w:p>
    <w:p>
      <w:pPr>
        <w:pStyle w:val="ListBullet"/>
      </w:pPr>
      <w:r>
        <w:t>Legendre, P., &amp; Legendre, L. (2012). Numerical Ecology (3rd ed.). Elsevier.</w:t>
      </w:r>
    </w:p>
    <w:p/>
    <w:p>
      <w:r>
        <w:t>Note finale (1-10) : 3/10</w:t>
      </w:r>
    </w:p>
    <w:p>
      <w:r>
        <w:t>Indice IA (1 = IA, 0 = humain) 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