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ПРОСВЕЩЕНИЯ РЕСПУБЛИКИ МОЛДОВА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МОЛДАВСКИЙ ГОСУДАРСТВЕННЫЙ УНИВЕРСИТЕТ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 МАТЕМАТИКИ И ИНФОРМАТИКИ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ДЕПАРТАМЕНТ ИНФОРМАТИКИ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30"/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Артур Добря</w:t>
      </w:r>
    </w:p>
    <w:p w:rsidR="00000000" w:rsidDel="00000000" w:rsidP="00000000" w:rsidRDefault="00000000" w:rsidRPr="00000000">
      <w:pPr>
        <w:spacing w:line="360" w:lineRule="auto"/>
        <w:ind w:hanging="30"/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РАЗРАБОТКА ПРИЛОЖЕНИЙ НА JAVA С ИСПОЛЬЗОВАНИЕМ  “SPRING SECURITY” И “VAADIN”</w:t>
      </w:r>
    </w:p>
    <w:p w:rsidR="00000000" w:rsidDel="00000000" w:rsidP="00000000" w:rsidRDefault="00000000" w:rsidRPr="00000000">
      <w:pPr>
        <w:spacing w:line="360" w:lineRule="auto"/>
        <w:ind w:hanging="30"/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30"/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Дипломная работа</w:t>
      </w:r>
    </w:p>
    <w:p w:rsidR="00000000" w:rsidDel="00000000" w:rsidP="00000000" w:rsidRDefault="00000000" w:rsidRPr="00000000">
      <w:pPr>
        <w:spacing w:line="360" w:lineRule="auto"/>
        <w:ind w:hanging="30"/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30"/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30"/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30"/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30"/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30"/>
        <w:contextualSpacing w:val="0"/>
        <w:jc w:val="right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440" w:firstLine="356.9999999999999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</w:t>
        <w:tab/>
        <w:tab/>
        <w:t xml:space="preserve">                    Шеф департамента: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______________</w:t>
      </w:r>
    </w:p>
    <w:p w:rsidR="00000000" w:rsidDel="00000000" w:rsidP="00000000" w:rsidRDefault="00000000" w:rsidRPr="00000000">
      <w:pPr>
        <w:widowControl w:val="0"/>
        <w:spacing w:line="360" w:lineRule="auto"/>
        <w:ind w:left="3600" w:firstLine="720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(подпись)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440" w:firstLine="356.9999999999999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Научный руководитель: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_____________ </w:t>
      </w:r>
    </w:p>
    <w:p w:rsidR="00000000" w:rsidDel="00000000" w:rsidP="00000000" w:rsidRDefault="00000000" w:rsidRPr="00000000">
      <w:pPr>
        <w:widowControl w:val="0"/>
        <w:spacing w:line="360" w:lineRule="auto"/>
        <w:ind w:left="1440" w:firstLine="356.9999999999999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(подпись)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440" w:firstLine="356.9999999999999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Автор:</w:t>
        <w:tab/>
        <w:tab/>
        <w:tab/>
        <w:t xml:space="preserve">______________</w:t>
      </w:r>
    </w:p>
    <w:p w:rsidR="00000000" w:rsidDel="00000000" w:rsidP="00000000" w:rsidRDefault="00000000" w:rsidRPr="00000000">
      <w:pPr>
        <w:widowControl w:val="0"/>
        <w:spacing w:line="360" w:lineRule="auto"/>
        <w:ind w:left="4320" w:firstLine="0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(подпись)</w:t>
      </w:r>
    </w:p>
    <w:p w:rsidR="00000000" w:rsidDel="00000000" w:rsidP="00000000" w:rsidRDefault="00000000" w:rsidRPr="00000000">
      <w:pPr>
        <w:spacing w:line="360" w:lineRule="auto"/>
        <w:ind w:hanging="30"/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КИШИНЁВ-2018</w:t>
      </w:r>
    </w:p>
    <w:p w:rsidR="00000000" w:rsidDel="00000000" w:rsidP="00000000" w:rsidRDefault="00000000" w:rsidRPr="00000000">
      <w:pPr>
        <w:widowControl w:val="0"/>
        <w:spacing w:after="16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before="240"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widowControl w:val="0"/>
            <w:tabs>
              <w:tab w:val="right" w:pos="9678"/>
            </w:tabs>
            <w:spacing w:after="100" w:line="360" w:lineRule="auto"/>
            <w:contextualSpacing w:val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ВВЕДЕНИЕ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2</w:t>
          </w:r>
        </w:p>
        <w:p w:rsidR="00000000" w:rsidDel="00000000" w:rsidP="00000000" w:rsidRDefault="00000000" w:rsidRPr="00000000">
          <w:pPr>
            <w:widowControl w:val="0"/>
            <w:tabs>
              <w:tab w:val="left" w:pos="440"/>
              <w:tab w:val="right" w:pos="9678"/>
            </w:tabs>
            <w:spacing w:after="100" w:line="360" w:lineRule="auto"/>
            <w:contextualSpacing w:val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I.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 ОСОБЕННОСТИ НАПИСАНИЯ GUI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3</w:t>
          </w:r>
        </w:p>
        <w:p w:rsidR="00000000" w:rsidDel="00000000" w:rsidP="00000000" w:rsidRDefault="00000000" w:rsidRPr="00000000">
          <w:pPr>
            <w:widowControl w:val="0"/>
            <w:tabs>
              <w:tab w:val="left" w:pos="880"/>
              <w:tab w:val="right" w:pos="9678"/>
            </w:tabs>
            <w:spacing w:after="100" w:line="360" w:lineRule="auto"/>
            <w:ind w:left="220" w:firstLine="0"/>
            <w:contextualSpacing w:val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1.1.</w:t>
            <w:tab/>
            <w:t xml:space="preserve">Проблема проектирования GUI</w:t>
            <w:tab/>
            <w:t xml:space="preserve">3</w:t>
          </w:r>
        </w:p>
        <w:p w:rsidR="00000000" w:rsidDel="00000000" w:rsidP="00000000" w:rsidRDefault="00000000" w:rsidRPr="00000000">
          <w:pPr>
            <w:widowControl w:val="0"/>
            <w:tabs>
              <w:tab w:val="left" w:pos="880"/>
              <w:tab w:val="right" w:pos="9678"/>
            </w:tabs>
            <w:spacing w:after="100" w:line="360" w:lineRule="auto"/>
            <w:ind w:left="220" w:firstLine="0"/>
            <w:contextualSpacing w:val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1.2.</w:t>
            <w:tab/>
            <w:t xml:space="preserve">Методы решения проблем с проектированием GUI</w:t>
            <w:tab/>
            <w:t xml:space="preserve">4</w:t>
          </w:r>
        </w:p>
        <w:p w:rsidR="00000000" w:rsidDel="00000000" w:rsidP="00000000" w:rsidRDefault="00000000" w:rsidRPr="00000000">
          <w:pPr>
            <w:widowControl w:val="0"/>
            <w:tabs>
              <w:tab w:val="left" w:pos="880"/>
              <w:tab w:val="right" w:pos="9678"/>
            </w:tabs>
            <w:spacing w:after="100" w:line="360" w:lineRule="auto"/>
            <w:ind w:left="220" w:firstLine="0"/>
            <w:contextualSpacing w:val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1.3.</w:t>
            <w:tab/>
            <w:t xml:space="preserve">Сравнение технологий разработки GUI</w:t>
            <w:tab/>
            <w:t xml:space="preserve">5</w:t>
          </w:r>
        </w:p>
        <w:p w:rsidR="00000000" w:rsidDel="00000000" w:rsidP="00000000" w:rsidRDefault="00000000" w:rsidRPr="00000000">
          <w:pPr>
            <w:widowControl w:val="0"/>
            <w:tabs>
              <w:tab w:val="left" w:pos="880"/>
              <w:tab w:val="right" w:pos="9678"/>
            </w:tabs>
            <w:spacing w:after="100" w:line="360" w:lineRule="auto"/>
            <w:ind w:left="220" w:firstLine="0"/>
            <w:contextualSpacing w:val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1.4</w:t>
            <w:tab/>
            <w:t xml:space="preserve">Архитектура vaadin </w:t>
            <w:tab/>
            <w:t xml:space="preserve">6</w:t>
          </w:r>
        </w:p>
        <w:p w:rsidR="00000000" w:rsidDel="00000000" w:rsidP="00000000" w:rsidRDefault="00000000" w:rsidRPr="00000000">
          <w:pPr>
            <w:widowControl w:val="0"/>
            <w:tabs>
              <w:tab w:val="left" w:pos="880"/>
              <w:tab w:val="right" w:pos="9678"/>
            </w:tabs>
            <w:spacing w:after="100" w:line="360" w:lineRule="auto"/>
            <w:ind w:left="220" w:firstLine="0"/>
            <w:contextualSpacing w:val="0"/>
            <w:jc w:val="both"/>
            <w:rPr>
              <w:rFonts w:ascii="Times New Roman" w:cs="Times New Roman" w:eastAsia="Times New Roman" w:hAnsi="Times New Roman"/>
              <w:color w:val="222222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1.5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color w:val="222222"/>
              <w:sz w:val="24"/>
              <w:szCs w:val="24"/>
              <w:highlight w:val="white"/>
              <w:rtl w:val="0"/>
            </w:rPr>
            <w:t xml:space="preserve">Клиентская модель разработки</w:t>
            <w:tab/>
            <w:t xml:space="preserve">7</w:t>
          </w:r>
        </w:p>
        <w:p w:rsidR="00000000" w:rsidDel="00000000" w:rsidP="00000000" w:rsidRDefault="00000000" w:rsidRPr="00000000">
          <w:pPr>
            <w:widowControl w:val="0"/>
            <w:tabs>
              <w:tab w:val="left" w:pos="880"/>
              <w:tab w:val="right" w:pos="9678"/>
            </w:tabs>
            <w:spacing w:after="100" w:line="360" w:lineRule="auto"/>
            <w:ind w:left="0" w:firstLine="0"/>
            <w:contextualSpacing w:val="0"/>
            <w:jc w:val="both"/>
            <w:rPr>
              <w:rFonts w:ascii="Times New Roman" w:cs="Times New Roman" w:eastAsia="Times New Roman" w:hAnsi="Times New Roman"/>
              <w:b w:val="1"/>
              <w:color w:val="222222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222222"/>
              <w:sz w:val="24"/>
              <w:szCs w:val="24"/>
              <w:highlight w:val="white"/>
              <w:rtl w:val="0"/>
            </w:rPr>
            <w:t xml:space="preserve">II.    SPRING SECURITY</w:t>
          </w:r>
        </w:p>
        <w:p w:rsidR="00000000" w:rsidDel="00000000" w:rsidP="00000000" w:rsidRDefault="00000000" w:rsidRPr="00000000">
          <w:pPr>
            <w:widowControl w:val="0"/>
            <w:tabs>
              <w:tab w:val="left" w:pos="880"/>
              <w:tab w:val="right" w:pos="9678"/>
            </w:tabs>
            <w:spacing w:after="100" w:line="360" w:lineRule="auto"/>
            <w:ind w:left="0" w:firstLine="0"/>
            <w:contextualSpacing w:val="0"/>
            <w:jc w:val="both"/>
            <w:rPr>
              <w:rFonts w:ascii="Times New Roman" w:cs="Times New Roman" w:eastAsia="Times New Roman" w:hAnsi="Times New Roman"/>
              <w:color w:val="222222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222222"/>
              <w:sz w:val="24"/>
              <w:szCs w:val="24"/>
              <w:highlight w:val="white"/>
              <w:rtl w:val="0"/>
            </w:rPr>
            <w:t xml:space="preserve">   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222222"/>
              <w:sz w:val="24"/>
              <w:szCs w:val="24"/>
              <w:highlight w:val="white"/>
              <w:rtl w:val="0"/>
            </w:rPr>
            <w:t xml:space="preserve">2.1.</w:t>
            <w:tab/>
            <w:t xml:space="preserve">Проблема безопасности приложения</w:t>
          </w:r>
        </w:p>
        <w:p w:rsidR="00000000" w:rsidDel="00000000" w:rsidP="00000000" w:rsidRDefault="00000000" w:rsidRPr="00000000">
          <w:pPr>
            <w:widowControl w:val="0"/>
            <w:tabs>
              <w:tab w:val="left" w:pos="880"/>
              <w:tab w:val="right" w:pos="9678"/>
            </w:tabs>
            <w:spacing w:after="100" w:line="360" w:lineRule="auto"/>
            <w:ind w:left="0" w:firstLine="0"/>
            <w:contextualSpacing w:val="0"/>
            <w:jc w:val="both"/>
            <w:rPr>
              <w:rFonts w:ascii="Times New Roman" w:cs="Times New Roman" w:eastAsia="Times New Roman" w:hAnsi="Times New Roman"/>
              <w:color w:val="222222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22222"/>
              <w:sz w:val="24"/>
              <w:szCs w:val="24"/>
              <w:highlight w:val="white"/>
              <w:rtl w:val="0"/>
            </w:rPr>
            <w:t xml:space="preserve">   2.2.</w:t>
            <w:tab/>
            <w:t xml:space="preserve">Методы решение проблем с защитой приложения</w:t>
          </w:r>
        </w:p>
        <w:p w:rsidR="00000000" w:rsidDel="00000000" w:rsidP="00000000" w:rsidRDefault="00000000" w:rsidRPr="00000000">
          <w:pPr>
            <w:widowControl w:val="0"/>
            <w:tabs>
              <w:tab w:val="left" w:pos="880"/>
              <w:tab w:val="right" w:pos="9678"/>
            </w:tabs>
            <w:spacing w:after="100" w:line="360" w:lineRule="auto"/>
            <w:ind w:left="0" w:firstLine="0"/>
            <w:contextualSpacing w:val="0"/>
            <w:jc w:val="both"/>
            <w:rPr>
              <w:rFonts w:ascii="Times New Roman" w:cs="Times New Roman" w:eastAsia="Times New Roman" w:hAnsi="Times New Roman"/>
              <w:color w:val="222222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22222"/>
              <w:sz w:val="24"/>
              <w:szCs w:val="24"/>
              <w:highlight w:val="white"/>
              <w:rtl w:val="0"/>
            </w:rPr>
            <w:t xml:space="preserve">   2.3.</w:t>
            <w:tab/>
            <w:t xml:space="preserve">Архитектура технологии spring security</w:t>
          </w:r>
        </w:p>
        <w:p w:rsidR="00000000" w:rsidDel="00000000" w:rsidP="00000000" w:rsidRDefault="00000000" w:rsidRPr="00000000">
          <w:pPr>
            <w:pStyle w:val="Heading4"/>
            <w:keepNext w:val="0"/>
            <w:keepLines w:val="0"/>
            <w:pBdr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2" w:val="single"/>
              <w:between w:color="auto" w:space="0" w:sz="2" w:val="single"/>
            </w:pBdr>
            <w:shd w:fill="ffffff" w:val="clear"/>
            <w:spacing w:after="0" w:before="0" w:line="360" w:lineRule="auto"/>
            <w:ind w:firstLine="720"/>
            <w:contextualSpacing w:val="0"/>
            <w:rPr>
              <w:rFonts w:ascii="Times New Roman" w:cs="Times New Roman" w:eastAsia="Times New Roman" w:hAnsi="Times New Roman"/>
              <w:color w:val="222222"/>
              <w:highlight w:val="white"/>
            </w:rPr>
          </w:pPr>
          <w:bookmarkStart w:colFirst="0" w:colLast="0" w:name="_k86l965iq82o" w:id="1"/>
          <w:bookmarkEnd w:id="1"/>
          <w:r w:rsidDel="00000000" w:rsidR="00000000" w:rsidRPr="00000000">
            <w:rPr>
              <w:rFonts w:ascii="Times New Roman" w:cs="Times New Roman" w:eastAsia="Times New Roman" w:hAnsi="Times New Roman"/>
              <w:color w:val="222222"/>
              <w:highlight w:val="white"/>
              <w:rtl w:val="0"/>
            </w:rPr>
            <w:t xml:space="preserve">2.3.1</w:t>
            <w:tab/>
            <w:t xml:space="preserve">Ключевые объекты контекста Spring Security</w:t>
          </w:r>
        </w:p>
        <w:p w:rsidR="00000000" w:rsidDel="00000000" w:rsidP="00000000" w:rsidRDefault="00000000" w:rsidRPr="00000000">
          <w:pPr>
            <w:contextualSpacing w:val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  <w:t xml:space="preserve">2.3.2</w:t>
            <w:tab/>
            <w:t xml:space="preserve">Аутентификация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left" w:pos="880"/>
              <w:tab w:val="right" w:pos="9678"/>
            </w:tabs>
            <w:spacing w:after="100" w:line="360" w:lineRule="auto"/>
            <w:ind w:left="0" w:firstLine="0"/>
            <w:contextualSpacing w:val="0"/>
            <w:jc w:val="both"/>
            <w:rPr>
              <w:rFonts w:ascii="Times New Roman" w:cs="Times New Roman" w:eastAsia="Times New Roman" w:hAnsi="Times New Roman"/>
              <w:color w:val="222222"/>
              <w:sz w:val="24"/>
              <w:szCs w:val="24"/>
              <w:highlight w:val="whit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tabs>
              <w:tab w:val="right" w:pos="9678"/>
            </w:tabs>
            <w:spacing w:after="100" w:line="360" w:lineRule="auto"/>
            <w:contextualSpacing w:val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ВЫВОДЫ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</w:p>
        <w:p w:rsidR="00000000" w:rsidDel="00000000" w:rsidP="00000000" w:rsidRDefault="00000000" w:rsidRPr="00000000">
          <w:pPr>
            <w:widowControl w:val="0"/>
            <w:tabs>
              <w:tab w:val="right" w:pos="9678"/>
            </w:tabs>
            <w:spacing w:after="100" w:line="360" w:lineRule="auto"/>
            <w:contextualSpacing w:val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БИБЛИОГРАФИЯ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</w:p>
        <w:p w:rsidR="00000000" w:rsidDel="00000000" w:rsidP="00000000" w:rsidRDefault="00000000" w:rsidRPr="00000000">
          <w:pPr>
            <w:widowControl w:val="0"/>
            <w:tabs>
              <w:tab w:val="right" w:pos="9678"/>
            </w:tabs>
            <w:spacing w:after="100" w:line="360" w:lineRule="auto"/>
            <w:contextualSpacing w:val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ПРИЛОЖЕНИЕ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widowControl w:val="0"/>
        <w:tabs>
          <w:tab w:val="right" w:pos="9678"/>
        </w:tabs>
        <w:spacing w:after="100"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I  ОСОБЕННОСТИ РАЗРАБОТКИ GUI</w:t>
      </w:r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78"/>
        </w:tabs>
        <w:spacing w:after="100" w:line="360" w:lineRule="auto"/>
        <w:ind w:left="2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78"/>
        </w:tabs>
        <w:spacing w:after="100" w:line="360" w:lineRule="auto"/>
        <w:ind w:left="220"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</w:t>
        <w:tab/>
        <w:t xml:space="preserve">Проблема проектирования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4e13"/>
          <w:sz w:val="24"/>
          <w:szCs w:val="24"/>
          <w:highlight w:val="white"/>
          <w:rtl w:val="0"/>
        </w:rPr>
        <w:t xml:space="preserve">В больших Enterprise приложений задействовано множество программистов разных направлений, кто сугубо пишет логику приложений, кто занимается проектированием графического интерфейса. Обычно GUI пишутся на таких языках как javascript/css/html.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. Java не предлагает адекватных средств для создания современного веб-интерфейса ни с точки зрения дизайна, ни с точки зрения реализации клиент-серверного взаимодействия.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74e1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74e13"/>
          <w:sz w:val="24"/>
          <w:szCs w:val="24"/>
          <w:highlight w:val="white"/>
          <w:rtl w:val="0"/>
        </w:rPr>
        <w:t xml:space="preserve">Поэтому было бы не плохо если бы Java предлагала свои вариант реализации GUI.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Для такой проблемы были придуманы framework’и   Vaadin, GWT, Wicket, Tapestry которые реализует качественный графический интерфейс.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Такие фреймворки позволяют писать хороший GUI даже без знаний языков front-end разработки (таких как angular/js). Таким образом программист освобожден от изучения дополнительных языков и может верстать GUI на удобном ему языке Java.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78"/>
        </w:tabs>
        <w:spacing w:after="100" w:line="360" w:lineRule="auto"/>
        <w:ind w:left="220"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274e1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sz w:val="24"/>
          <w:szCs w:val="24"/>
          <w:rtl w:val="0"/>
        </w:rPr>
        <w:t xml:space="preserve">1.2.</w:t>
        <w:tab/>
        <w:t xml:space="preserve">Методы решение проблем разработки графического интерфейса.</w:t>
      </w:r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78"/>
        </w:tabs>
        <w:spacing w:after="100" w:line="360" w:lineRule="auto"/>
        <w:ind w:left="220" w:firstLine="500"/>
        <w:contextualSpacing w:val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framework’и помогают облегчить программисту написание большого количества кода front-end. Такие framework’и позволяют писать код на java, который впоследствии транслируется в javascript/html/css. Каждая из библиотек 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Vaadin, GWT, Wicket, Tapestry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предлагает свою реализацию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sz w:val="24"/>
          <w:szCs w:val="24"/>
          <w:rtl w:val="0"/>
        </w:rPr>
        <w:t xml:space="preserve">графического интерфейса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 каждой свой набор готовых модулей. Например, все эти библиотеки реализует парадигму ООП, но только Vaadin и tapestry реализуют шаблон проектирования MVC, без которого не может обойтись сложное ЕЕ приложение. Если посмотреть со стороны конфигурации, то таким фреймворкам, как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GWT, Wicket, Tapestry требуется хоть один конфигурационный xml-файл, в то время как Vaadin конфигурируется сугубо при помощи java кода, что упрощает работу с данной библиотекой.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78"/>
        </w:tabs>
        <w:spacing w:after="100" w:line="360" w:lineRule="auto"/>
        <w:ind w:left="220" w:firstLine="500"/>
        <w:contextualSpacing w:val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78"/>
        </w:tabs>
        <w:spacing w:after="100" w:line="360" w:lineRule="auto"/>
        <w:ind w:left="220" w:firstLine="500"/>
        <w:contextualSpacing w:val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Google Web Toolkit (GWT)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предоставляет разработчику специальное Java API и позволяет разрабатывать компонентно-ориентированные графические пользовательские интерфейсы (GUI), избегая работы с JavaScript и абстрагируясь от протокола HTTP и DOM моделей, лежащих в основе браузеров. Все это достигается использованием GWT компилятора, который не генерирует Java байт-код, точнее он генерирует JavaScript! GWT компилятор берет клиентский Java код и генерирует JavaScript. Скомпилированное GWT приложение состоит из фрагментов HTML, XML и JavaScript. Если вы хотите, чтобы ваше веб-приложение соединялось с веб-сервером, GWT и здесь вам поможет. В арсенале GWT есть Remote Procedure Call (RPC) – механизм удаленного вызова процедур, который осуществляет простой обмен Java-объектами между клиентом и сервером в обе стороны.</w:t>
      </w:r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78"/>
        </w:tabs>
        <w:spacing w:after="100" w:line="360" w:lineRule="auto"/>
        <w:ind w:left="220" w:firstLine="500"/>
        <w:contextualSpacing w:val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(http://www.quizful.net/post/gwt-tutorial-introduction)</w:t>
      </w:r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78"/>
        </w:tabs>
        <w:spacing w:after="100" w:line="360" w:lineRule="auto"/>
        <w:ind w:left="220" w:firstLine="500"/>
        <w:contextualSpacing w:val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78"/>
        </w:tabs>
        <w:spacing w:after="100" w:line="360" w:lineRule="auto"/>
        <w:ind w:left="220" w:firstLine="500"/>
        <w:contextualSpacing w:val="0"/>
        <w:jc w:val="both"/>
        <w:rPr>
          <w:rFonts w:ascii="Times New Roman" w:cs="Times New Roman" w:eastAsia="Times New Roman" w:hAnsi="Times New Roman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24"/>
          <w:szCs w:val="24"/>
          <w:highlight w:val="white"/>
          <w:rtl w:val="0"/>
        </w:rPr>
        <w:t xml:space="preserve">Apache Tapestry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4"/>
          <w:szCs w:val="24"/>
          <w:highlight w:val="white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4"/>
          <w:szCs w:val="24"/>
          <w:highlight w:val="white"/>
          <w:rtl w:val="0"/>
        </w:rPr>
        <w:t xml:space="preserve">— это фреймворк с открытым кодом для создания динамических, сильных, хорошо масштабируемых веб-приложений в Java. Tapestry реализует MVC («Модель-представление-контроллер») модель в Java. Фреймворк построен на стандартной Java API Servlet, таким образом, он работает с любым servlet контейнерном или сервером приложений.</w:t>
      </w:r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78"/>
        </w:tabs>
        <w:spacing w:after="100" w:line="360" w:lineRule="auto"/>
        <w:ind w:left="220" w:firstLine="500"/>
        <w:contextualSpacing w:val="0"/>
        <w:jc w:val="both"/>
        <w:rPr>
          <w:rFonts w:ascii="Times New Roman" w:cs="Times New Roman" w:eastAsia="Times New Roman" w:hAnsi="Times New Roman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4"/>
          <w:szCs w:val="24"/>
          <w:highlight w:val="white"/>
          <w:rtl w:val="0"/>
        </w:rPr>
        <w:t xml:space="preserve">Tapestry следит за изменениями классов Java страниц, классов компонентов, классов реализации услуг, шаблонов HTML и компонентов файлов свойств, и вносит изменения в работающее приложение без необходимости перезагрузки. Это позволяет быстро просмотреть результат изменения кода приложения и повысить эффективность разработки.</w:t>
      </w:r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78"/>
        </w:tabs>
        <w:spacing w:after="100" w:line="360" w:lineRule="auto"/>
        <w:ind w:left="220" w:firstLine="500"/>
        <w:contextualSpacing w:val="0"/>
        <w:jc w:val="both"/>
        <w:rPr>
          <w:rFonts w:ascii="Times New Roman" w:cs="Times New Roman" w:eastAsia="Times New Roman" w:hAnsi="Times New Roman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4"/>
          <w:szCs w:val="24"/>
          <w:highlight w:val="white"/>
          <w:rtl w:val="0"/>
        </w:rPr>
        <w:t xml:space="preserve">(http://ru.bmstu.wiki/Apache_Tapestry)</w:t>
      </w:r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78"/>
        </w:tabs>
        <w:spacing w:after="100" w:line="360" w:lineRule="auto"/>
        <w:ind w:left="220" w:firstLine="500"/>
        <w:contextualSpacing w:val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78"/>
        </w:tabs>
        <w:spacing w:after="100" w:line="360" w:lineRule="auto"/>
        <w:ind w:left="220" w:firstLine="50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Vaadin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отлично подходит для написания хорошего графического интерфейса, так как в нем присутствует большое количество тем для верстки, много различных элементов управления интерфейсом, простой и понятный редактор, с котором ещё проще создавать страницы. Большое количество документации и постоянной поддержки frameworka’a со стороны разработчиков Vaadin. Также стоит заметить, что он тесно интегрирован со Spring. Проектирование логики графического интерфейса схож с проектированием на Spring. В нем, как и Spring, есть специальные аннотации и готовые классы для реализации паттерна MVC.</w:t>
      </w:r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78"/>
        </w:tabs>
        <w:spacing w:after="100" w:line="360" w:lineRule="auto"/>
        <w:ind w:left="220" w:firstLine="50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В итоге Vaadin получается простым, понятным и, самое главное, быстрым среди всех своих конкурентов. Его логика легко понятна, как более опытным разработчикам так и начинающим, так как методы реализации логики схож с известным всем Spring.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78"/>
        </w:tabs>
        <w:spacing w:after="100"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78"/>
        </w:tabs>
        <w:spacing w:after="100" w:line="360" w:lineRule="auto"/>
        <w:ind w:left="220" w:firstLine="0"/>
        <w:contextualSpacing w:val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1.3.</w:t>
        <w:tab/>
        <w:t xml:space="preserve">Сравнение технологий</w:t>
      </w:r>
      <w:r w:rsidDel="00000000" w:rsidR="00000000" w:rsidRPr="00000000">
        <w:rPr>
          <w:rtl w:val="0"/>
        </w:rPr>
      </w:r>
    </w:p>
    <w:tbl>
      <w:tblPr>
        <w:tblStyle w:val="Table1"/>
        <w:tblW w:w="96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2.3333333333333"/>
        <w:gridCol w:w="1602.3333333333333"/>
        <w:gridCol w:w="1602.3333333333333"/>
        <w:gridCol w:w="1602.3333333333333"/>
        <w:gridCol w:w="1602.3333333333333"/>
        <w:gridCol w:w="1602.3333333333333"/>
        <w:tblGridChange w:id="0">
          <w:tblGrid>
            <w:gridCol w:w="1602.3333333333333"/>
            <w:gridCol w:w="1602.3333333333333"/>
            <w:gridCol w:w="1602.3333333333333"/>
            <w:gridCol w:w="1602.3333333333333"/>
            <w:gridCol w:w="1602.3333333333333"/>
            <w:gridCol w:w="1602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ООП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Только 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Конфигурация без 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Реализация патерна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MVC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Vaadin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6aa84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a84f"/>
                <w:sz w:val="28"/>
                <w:szCs w:val="28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6aa84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a84f"/>
                <w:sz w:val="28"/>
                <w:szCs w:val="28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6aa84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a84f"/>
                <w:sz w:val="28"/>
                <w:szCs w:val="28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38761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761d"/>
                <w:sz w:val="28"/>
                <w:szCs w:val="28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GWT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6aa84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a84f"/>
                <w:sz w:val="28"/>
                <w:szCs w:val="28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6aa84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a84f"/>
                <w:sz w:val="28"/>
                <w:szCs w:val="28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6aa84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a84f"/>
                <w:sz w:val="28"/>
                <w:szCs w:val="28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Tapestry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6aa84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a84f"/>
                <w:sz w:val="28"/>
                <w:szCs w:val="28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6aa84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aa84f"/>
                <w:sz w:val="28"/>
                <w:szCs w:val="28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74e13"/>
                <w:sz w:val="28"/>
                <w:szCs w:val="28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38761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761d"/>
                <w:sz w:val="28"/>
                <w:szCs w:val="28"/>
                <w:highlight w:val="white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tabs>
          <w:tab w:val="left" w:pos="880"/>
          <w:tab w:val="right" w:pos="9678"/>
        </w:tabs>
        <w:spacing w:after="100"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78"/>
        </w:tabs>
        <w:spacing w:after="10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78"/>
        </w:tabs>
        <w:spacing w:after="10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78"/>
        </w:tabs>
        <w:spacing w:after="100"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78"/>
        </w:tabs>
        <w:spacing w:after="10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78"/>
        </w:tabs>
        <w:spacing w:after="100"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78"/>
        </w:tabs>
        <w:spacing w:after="100" w:line="36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</w:t>
        <w:tab/>
        <w:t xml:space="preserve">Описание архитектуры Vaadin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Vaadin поддерживает все распространенные браузеры как обычных компьютеров, так и мобильных устройств и планшетов. Вся разработка ведется на Java, но Java-код выполняется только на сервере, на стороне 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highlight w:val="white"/>
          <w:rtl w:val="0"/>
        </w:rPr>
        <w:t xml:space="preserve">клиента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же выполняется чистый JavaScript.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Структурно Vaadin состоит из серверного API, клиентского API, набора компонентов пользовательского интерфейса с обеих сторон, механизма тем для оформления интерфейса и модели данных, позволяющей связывать серверные компоненты непосредственно с данными.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457200</wp:posOffset>
            </wp:positionH>
            <wp:positionV relativeFrom="paragraph">
              <wp:posOffset>0</wp:posOffset>
            </wp:positionV>
            <wp:extent cx="4507245" cy="5072063"/>
            <wp:effectExtent b="0" l="0" r="0" t="0"/>
            <wp:wrapSquare wrapText="bothSides" distB="0" distT="0" distL="0" distR="0"/>
            <wp:docPr id="2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7245" cy="5072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Рис. 2. Архитектура Vaadin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Client side UI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- Это интерфейс(сайт) который видит пользователь когда заходит на страницу, ему как пользователю сайта доступны. Так-же ему доступны различные  Виджеты которые упрощают работу с интерфейсом. Вся работа Client side ui осуществляется при помощи Vaadin client side ui.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Vaadin client side engine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это так называемый контейнер, который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и обеспечивает работу фреймворка vaadin. Этот контейнер координирует передачу сервлетов на сервер и получение ответа с сервера. Так-же он контролирует работу всех виджетов и тем.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User interface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Это модуль который отвечает за получение данных от клиента и контейнера и направляет данные 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back-end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модуль.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Back-end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Это главный модуль в котором и происходит вся логика приложения. Основные главные подмодули приложения это база данных,  сервисы(GUI, spring security) Которые обеспечивает работу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Серверная модель разработки для Vaadin является основной и позволяет создавать законченные приложения без разработки на стороне клиента. При этом используется AJAX-движок Vaadin Client-Side Engine, который формирует пользовательский интерфейс в браузере. Серверный подход позволяет фактически забыть про то, что разработка ведется под веб, и разрабатывать пользовательский интерфейс почти как традиционную Java-программу с непосредственным доступом к данным и сервисам на сервере. При этом серверная часть Vaadin позаботится и о формировании пользовательского интерфейса в браузере, и об AJAX-взаимодействии между браузером и сервером. Движок Vaadin осуществляет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  <w:rtl w:val="0"/>
        </w:rPr>
        <w:t xml:space="preserve">обработку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пользовательского интерфейса приложения серверной стороны в браузере и реализует все детали обмена информацией между клиентом и сервером.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Серверная часть приложения Vaadin исполняется как обычный сервлет сервера приложений Java. Она представляет собой чистую Java в JAR-файле, который может добавляться к любому стандартному веб-приложению и работает на любом контейнере сервлетов или портлетов от Tomcat до Oracle WebLogic. Сервлет принимает HTTP-запросы от клиента и интерпретирует их как события конкретной пользовательской сессии. События ассоциированы с компонентами пользовательского интерфейса и доставляются к обработчикам (event listeners), определенным в приложении. Если логика пользовательского интерфейса вносит изменения в компоненты пользовательского интерфейса со стороны сервера, сервлет рендерит их для отображения в веб-браузере и формирует ответ. Движок клиентской части, выполняемый в браузере, получает ответ и на его основе производит изменения в загруженной в браузере веб-странице. (https://habrahabr.ru/company/xakep/blog/244477/)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1.5</w:t>
        <w:tab/>
        <w:t xml:space="preserve">Клиентская модель разработки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Клиентская модель позволяет разрабатывать виджеты и приложения на языке Java, которые затем компилируются в выполняемый в браузере JavaScript с помощью компилятора Vaadin Compiler, основанного на Google Web Toolkit (GWT).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схема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Можно использовать и непосредственно JavaScript. Это предоставляет полный доступ к структуре DOM и максимальный контроль над браузером.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https://habrahabr.ru/company/xakep/blog/244477/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  <w:rtl w:val="0"/>
        </w:rPr>
        <w:t xml:space="preserve">II </w:t>
        <w:tab/>
        <w:t xml:space="preserve">Spring Security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2.1.</w:t>
        <w:tab/>
        <w:t xml:space="preserve">Проблема безопасности приложения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880"/>
          <w:tab w:val="right" w:pos="9678"/>
        </w:tabs>
        <w:spacing w:after="100" w:line="360" w:lineRule="auto"/>
        <w:ind w:firstLine="720"/>
        <w:contextualSpacing w:val="0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В любом проекте, который хоть как-то связан с веб-разработкой, требуется модуль который будет защищать данные пользователя.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2.3  </w:t>
        <w:tab/>
        <w:t xml:space="preserve">Архитектура spring security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Spring Security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это Java/JavaEE framework, предоставляющий механизмы построения систем аутентификации и авторизации, а также другие возможности обеспечения безопасности для корпоративных приложений, созданных с помощью Spring Framework. Проект был начат Беном Алексом (Ben Alex) в конце 2003 года под именем «Acegi Security», первый релиз вышел в 2004 году. Впоследствии проект был поглощён Spring'ом и стал его официальным дочерним проектом. Впервые публично представлен под новым именем Spring Security 2.0.0 в апреле 2008 года.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561975</wp:posOffset>
            </wp:positionV>
            <wp:extent cx="6102675" cy="37846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2675" cy="378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>
      <w:pPr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2.3.1</w:t>
        <w:tab/>
        <w:tab/>
        <w:t xml:space="preserve">Ключевые объекты контекста Spring Security: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6" w:sz="2" w:val="single"/>
          <w:right w:color="auto" w:space="0" w:sz="2" w:val="single"/>
        </w:pBd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SecurityContextHolder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в нем содержится информация о текущем контексте безопасности приложения, который включает в себя подробную информацию о пользователе  работающем в настоящее время с приложением. По умолчанию SecurityContextHolder использует ThreadLocal для хранения такой информации, что означает, что контекст безопасности всегда доступен для методов исполняющихся в том же самом потоке. Для того, чтобы изменить стратегию хранения этой информации можно воспользоваться статическим методом класса SecurityContextHolder.setStrategyName(String strategy).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6" w:sz="2" w:val="single"/>
          <w:bottom w:color="auto" w:space="6" w:sz="2" w:val="single"/>
          <w:right w:color="auto" w:space="0" w:sz="2" w:val="single"/>
          <w:between w:color="auto" w:space="6" w:sz="2" w:val="single"/>
        </w:pBd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SecurityContext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содержит объект Authentication и в случае необходимости информацию системы безопасности, связанную с запросом от пользователя.</w:t>
      </w:r>
    </w:p>
    <w:p w:rsidR="00000000" w:rsidDel="00000000" w:rsidP="00000000" w:rsidRDefault="00000000" w:rsidRPr="00000000">
      <w:pPr>
        <w:pBdr>
          <w:top w:color="auto" w:space="6" w:sz="2" w:val="single"/>
          <w:bottom w:color="auto" w:space="6" w:sz="2" w:val="single"/>
          <w:right w:color="auto" w:space="0" w:sz="2" w:val="single"/>
          <w:between w:color="auto" w:space="6" w:sz="2" w:val="single"/>
        </w:pBdr>
        <w:spacing w:line="360" w:lineRule="auto"/>
        <w:ind w:left="0" w:firstLine="720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Authentication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представляет пользователя (Principal) с точки зрения Spring Security.</w:t>
      </w:r>
    </w:p>
    <w:p w:rsidR="00000000" w:rsidDel="00000000" w:rsidP="00000000" w:rsidRDefault="00000000" w:rsidRPr="00000000">
      <w:pPr>
        <w:pBdr>
          <w:top w:color="auto" w:space="6" w:sz="2" w:val="single"/>
          <w:bottom w:color="auto" w:space="6" w:sz="2" w:val="single"/>
          <w:right w:color="auto" w:space="0" w:sz="2" w:val="single"/>
          <w:between w:color="auto" w:space="6" w:sz="2" w:val="single"/>
        </w:pBd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GrantedAuthority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отражает разрешения выданные пользователю в масштабе всего приложения, такие разрешения (как правило называются «роли»), например ROLE_ANONYMOUS, ROLE_USER, ROLE_ADMIN.</w:t>
        <w:tab/>
      </w:r>
    </w:p>
    <w:p w:rsidR="00000000" w:rsidDel="00000000" w:rsidP="00000000" w:rsidRDefault="00000000" w:rsidRPr="00000000">
      <w:pPr>
        <w:pBdr>
          <w:top w:color="auto" w:space="6" w:sz="2" w:val="single"/>
          <w:bottom w:color="auto" w:space="6" w:sz="2" w:val="single"/>
          <w:right w:color="auto" w:space="0" w:sz="2" w:val="single"/>
          <w:between w:color="auto" w:space="6" w:sz="2" w:val="single"/>
        </w:pBd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UserDetails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предоставляет необходимую информацию для построения объекта Authentication из DAO объектов приложения или других источников данных системы безопасности. Объект UserDetailsсодержит имя пользователя, пароль, флаги: isAccountNonExpired, isAccountNonLocked, isCredentialsNonExpired, isEnabled и Collection — прав (ролей) пользователя.</w:t>
      </w:r>
    </w:p>
    <w:p w:rsidR="00000000" w:rsidDel="00000000" w:rsidP="00000000" w:rsidRDefault="00000000" w:rsidRPr="00000000">
      <w:pPr>
        <w:pBdr>
          <w:top w:color="auto" w:space="6" w:sz="2" w:val="single"/>
          <w:bottom w:color="auto" w:space="6" w:sz="2" w:val="single"/>
          <w:right w:color="auto" w:space="0" w:sz="2" w:val="single"/>
          <w:between w:color="auto" w:space="6" w:sz="2" w:val="single"/>
        </w:pBd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UserDetailsService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используется чтобы создать UserDetails объект путем реализации единственного метода этого интерфейс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Позволяет получить из источника данных объект пользователя и сформировать из него объект UserDetails который будет использоваться контекстом Spring Security.</w:t>
      </w:r>
    </w:p>
    <w:p w:rsidR="00000000" w:rsidDel="00000000" w:rsidP="00000000" w:rsidRDefault="00000000" w:rsidRPr="00000000">
      <w:pPr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2.3.2</w:t>
        <w:tab/>
        <w:tab/>
        <w:t xml:space="preserve">Аутентификация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Пользователю будет предложено войти в систему предоставив имя (логин или email) и пароль. Имя пользователя и пароль объединяются в экземпляр класса UsernamePasswordAuthenticationToken(экземпляр интерфейса Authentication) после чего он передается экземпляру AuthenticationManager для проверки.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ab/>
        <w:t xml:space="preserve">В случае если пароль не соответствует имени пользователя будет выброшено исключение BadCredentialsException с сообщением “Bad Credentials”.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-</w:t>
        <w:tab/>
        <w:t xml:space="preserve">Если аутентификация прошла успешно возвращает полностью заполненный экземпляр Authentication.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-</w:t>
        <w:tab/>
        <w:t xml:space="preserve">Для пользователя устанавливается контекст безопасности путем вызова метода SecurityContextHolder.getContext().setAuthentication(…), куда передается объект который вернул AuthenticationManager.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(https://habrahabr.ru/post/203318/)</w:t>
      </w:r>
    </w:p>
    <w:sectPr>
      <w:footerReference r:id="rId8" w:type="default"/>
      <w:pgSz w:h="16834" w:w="11909"/>
      <w:pgMar w:bottom="1440" w:top="1440" w:left="1440" w:right="8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gif"/><Relationship Id="rId6" Type="http://schemas.openxmlformats.org/officeDocument/2006/relationships/hyperlink" Target="https://habrahabr.ru/company/xakep/blog/244477/" TargetMode="External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