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DATA AGENTS</w:t>
      </w:r>
    </w:p>
    <w:p>
      <w:pPr>
        <w:spacing w:after="100"/>
        <w:jc w:val="center"/>
      </w:pPr>
      <w:r>
        <w:rPr>
          <w:rFonts w:ascii="Arial" w:cs="Arial" w:eastAsia="Arial" w:hAnsi="Arial"/>
          <w:color w:val="566573"/>
          <w:sz w:val="32"/>
          <w:szCs w:val="32"/>
        </w:rPr>
        <w:t xml:space="preserve">Guia Completo de Setup e Uso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C3E50"/>
          <w:sz w:val="24"/>
          <w:szCs w:val="24"/>
        </w:rPr>
        <w:t xml:space="preserve">O que mudou | Como instalar | Como usar</w:t>
      </w:r>
    </w:p>
    <w:p>
      <w:pPr>
        <w:spacing w:after="1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Thomaz Antonio Rossito Neto</w:t>
      </w:r>
    </w:p>
    <w:p>
      <w:pPr>
        <w:spacing w:after="80"/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Specialist Data &amp; AI Solutions Architect | CoE CI&amp;T</w:t>
      </w:r>
    </w:p>
    <w:p>
      <w:pPr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Abril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Parte 1 — O que Mudou para o Usuário Final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As três ondas de melhorias transformaram significativamente a experiência do usuário. Abaixo está o resumo prático de cada mudança.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Onda 1 — Conhecimento Profundo (KB-First)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1"/>
              <w:left w:val="single" w:color="2980B9" w:sz="6"/>
              <w:bottom w:val="single" w:color="2980B9" w:sz="1"/>
              <w:right w:val="single" w:color="2980B9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Antes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Os agentes tinham apenas índices básicos (index.md) com links para arquivos que não existiam. Os agentes operavam sem contexto real sobre padrões do time.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1"/>
              <w:left w:val="single" w:color="2980B9" w:sz="6"/>
              <w:bottom w:val="single" w:color="2980B9" w:sz="1"/>
              <w:right w:val="single" w:color="2980B9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Depois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37 arquivos de Knowledge Base criados com conteúdo detalhado. 4 novas skills Fabric e 3 skills Databricks atualizadas. Os agentes agora consultam regras reais antes de agir.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Impacto prático: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Quando você pede para criar um pipeline, o agente agora consulta automaticamente as regras de Medallion Architecture, Star Schema e boas práticas da plataforma ANTES de gerar código. Isso reduz erros e retrabalho.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Onda 2 — Constituição + Clarity Checkpoint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1"/>
              <w:left w:val="single" w:color="2980B9" w:sz="6"/>
              <w:bottom w:val="single" w:color="2980B9" w:sz="1"/>
              <w:right w:val="single" w:color="2980B9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Antes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Regras críticas estavam espalhadas em vários arquivos. O supervisor delegava tarefas mesmo com requisitos ambíguos.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1"/>
              <w:left w:val="single" w:color="2980B9" w:sz="6"/>
              <w:bottom w:val="single" w:color="2980B9" w:sz="1"/>
              <w:right w:val="single" w:color="2980B9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Depois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Constituição centralizada (kb/constitution.md) com todas as regras invioláveis. Clarity Checkpoint avalia 5 dimensões de clareza antes de planejar.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Impacto prático: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 você fizer um pedido vago como “crie um pipeline”, o sistema agora vai perguntar: qual plataforma? qual ambiente? quais tabelas? Isso evita que o agente assuma informações erradas.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Avalia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Objetivo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 resultado esperado está claro?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Escopo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Tabelas e schemas estão definidos?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Plataforma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Databricks, Fabric ou ambos?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Criticidade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Exploração, dev ou produção?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Dependências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Artefatos necessários estão especificados?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2"/>
          <w:szCs w:val="22"/>
        </w:rPr>
        <w:t xml:space="preserve">Pontuação mínima para prosseguir: 3/5. Abaixo disso, o sistema solicita esclarecimentos.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Onda 3 — Workflows Colaborativos + Spec-First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1"/>
              <w:left w:val="single" w:color="2980B9" w:sz="6"/>
              <w:bottom w:val="single" w:color="2980B9" w:sz="1"/>
              <w:right w:val="single" w:color="2980B9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Antes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Cada agente era delegado isoladamente. Não havia encadeamento automático de outputs entre agentes.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1"/>
              <w:left w:val="single" w:color="2980B9" w:sz="6"/>
              <w:bottom w:val="single" w:color="2980B9" w:sz="1"/>
              <w:right w:val="single" w:color="2980B9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Depois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workflows pré-definidos com handoff automático. Templates spec-first garantem que tarefas complexas são especificadas antes da execução.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Impacto prático: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Quando você pede um “pipeline end-to-end”, o sistema detecta automaticamente o workflow WF-01, gera um spec preenchido, e encadeia 4 agentes em sequência com handoff de contexto.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Agentes Envolvidos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WF-01: Pipeline End-to-End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“pipeline completo”, “bronze até gold”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spark → quality → semantic → governance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WF-02: Star Schema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“star schema”, “camada gold”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sql → spark → quality → semantic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WF-03: Migração Cross-Platform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“migrar”, “mover para fabric”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pipeline → sql → spark → quality+gov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WF-04: Auditoria Governança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“auditoria”, “compliance”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governance → quality → relatório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Parte 2 — Novo Fluxo do Supervisor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O protocolo de atuação do Supervisor agora segue 7 passos (antes eram 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960"/>
      </w:tblGrid>
      <w:tr>
        <w:trPr>
          <w:tblHeader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KB-First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Consulta Knowledge Base relevante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0.5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Clarity Checkpoint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Avalia clareza da requisição (5 dimensões)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0.9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Spec-First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Gera spec preenchido a partir de template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Planejamento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Define arquitetura em documento .md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Aprovação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Apresenta plano ao usuário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Delegação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Executa via workflows colaborativos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Síntese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Consolida + validação constitucional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Para tarefas simples ou Modo Express (prefixo “IGNORE PLANEJAMENTO”), os passos 0.5, 0.9, 1 e 2 são pulados automaticamente.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Parte 3 — Pré-Requisitos de Instalação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Software Obrigatório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 Mínima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Verificar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3.11+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python --version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pip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Última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pip --version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Git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2.x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 --version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Software Recomendado (Opcional)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Instalação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Conda / Miniconda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Gerenciar ambientes Python isolados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https://docs.conda.io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Make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Automatizar comandos do projeto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Pré-instalado em Linux/Mac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pre-commit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Hooks de qualidade no git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pip install pre-commit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Credenciais Necessárias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Credencial</w:t>
            </w:r>
          </w:p>
        </w:tc>
        <w:tc>
          <w:tcPr>
            <w:tcW w:type="dxa" w:w="2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Obrigatória?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Obter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SIM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https://console.anthropic.com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DATABRICKS_HOST + TOKEN</w:t>
            </w:r>
          </w:p>
        </w:tc>
        <w:tc>
          <w:tcPr>
            <w:tcW w:type="dxa" w:w="2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 usar Databricks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Databricks Workspace → Settings → Tokens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AZURE_TENANT/CLIENT/SECRET</w:t>
            </w:r>
          </w:p>
        </w:tc>
        <w:tc>
          <w:tcPr>
            <w:tcW w:type="dxa" w:w="2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 usar Fabric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Azure Portal → App Registrations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FABRIC_WORKSPACE_ID</w:t>
            </w:r>
          </w:p>
        </w:tc>
        <w:tc>
          <w:tcPr>
            <w:tcW w:type="dxa" w:w="2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 usar Fabric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Fabric Portal → Workspace URL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KUSTO_SERVICE_URI</w:t>
            </w:r>
          </w:p>
        </w:tc>
        <w:tc>
          <w:tcPr>
            <w:tcW w:type="dxa" w:w="2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 usar RTI/Eventhouse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Fabric Portal → Eventhouse Settings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1"/>
              <w:left w:val="single" w:color="2980B9" w:sz="6"/>
              <w:bottom w:val="single" w:color="2980B9" w:sz="1"/>
              <w:right w:val="single" w:color="2980B9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Importante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Você só precisa da ANTHROPIC_API_KEY para começar. As credenciais Databricks e Fabric são opcionais — o sistema detecta automaticamente quais plataformas estão disponíveis.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Parte 4 — Passo a Passo para Iniciar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Passo 1: Clonar o Repositório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git clone https://github.com/ThomazRossito/data-agents.git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cd data-agents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Passo 2: Criar Ambiente Virtual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Opção A — Com Conda (recomendado):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conda create -n data-agents python=3.11 -y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conda activate data-agents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Opção B — Com venv: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python3 -m venv .venv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source .venv/bin/activate        # Linux/Mac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.venv\Scripts\activate             # Windows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Passo 3: Instalar Dependências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Produção apenas: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pip install -e .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Produção + ferramentas de desenvolvimento: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pip install -e ".[dev]"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Tudo (inclui Streamlit para monitoramento):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pip install -e ".[dev,monitoring]"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Ou usando Make: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make install     # produção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make dev         # + dev tools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Passo 4: Configurar Credenciais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Copie o arquivo de exemplo: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cp .env.example .env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Abra o .env no seu editor e preencha pelo menos: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ANTHROPIC_API_KEY=sk-ant-SUA_CHAVE_AQUI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 usar Databricks, preencha também: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DATABRICKS_HOST=https://adb-XXX.azuredatabricks.net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DATABRICKS_TOKEN=dapiXXXXXXXXXXXXXXXX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DATABRICKS_SQL_WAREHOUSE_ID=XXXXXXXXXXXXXXXX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 usar Fabric, preencha: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AZURE_TENANT_ID=XXXXXXXX-XXXX-XXXX-XXXX-XXXXXXXXXXXX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AZURE_CLIENT_ID=XXXXXXXX-XXXX-XXXX-XXXX-XXXXXXXXXXXX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AZURE_CLIENT_SECRET=XXXXXXXXXXXXX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FABRIC_WORKSPACE_ID=XXXXXXXX-XXXX-XXXX-XXXX-XXXXXXXXXXXX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1"/>
              <w:left w:val="single" w:color="2980B9" w:sz="6"/>
              <w:bottom w:val="single" w:color="2980B9" w:sz="1"/>
              <w:right w:val="single" w:color="2980B9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Segurança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NUNCA faça commit do arquivo .env. Ele já está no .gitignore do projeto.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Passo 5: (Opcional) Configurar Pre-commit Hooks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pip install pre-commit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pre-commit install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Isso garante que o código seja verificado automaticamente antes de cada commit.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Passo 6: Verificar Conectividade (Opcional)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make health-databricks    # Testa conexão Databricks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make health-fabric        # Testa conexão Fabric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Passo 7: Iniciar o Sistema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Modo interativo (chat contínuo):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python main.py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Modo single-query (uma pergunta):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python main.py "Liste as tabelas do catalog principal"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Via Make: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make run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Parte 5 — Como Usar no Dia a Dia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Comandos Slash Disponíveis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/plan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Planejamento completo (BMAD Full)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/plan Criar pipeline de vendas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/sql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SQL Expert direto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/sql Descreva o schema de vendas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/spark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Spark Expert direto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/spark Crie um SDP para ingestão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/pipeline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Pipeline Architect direto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/pipeline Configure job diário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/fabric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Especialista Fabric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/fabric Liste os lakehouses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/semantic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Semantic Modeler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/semantic Analise o modelo de vendas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/quality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Quality Steward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/quality Valide a tabela silver_clientes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/governance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Governance Auditor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/governance Auditoria de acessos PII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/health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Health check do sistema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/health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/status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Lista PRDs gerados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/status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Exemplos Práticos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Exemplo 1: Pedido simples (single-agent)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Você: /sql Quantas tabelas existem no catalog analytics?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2"/>
          <w:szCs w:val="22"/>
        </w:rPr>
        <w:t xml:space="preserve">O supervisor detecta que é uma tarefa simples, pula Clarity Checkpoint e delega direto para o sql-expert.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Exemplo 2: Pipeline completo (workflow WF-01)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Você: Crie um pipeline end-to-end para ingestão de dados de vendas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2"/>
          <w:szCs w:val="22"/>
        </w:rPr>
        <w:t xml:space="preserve">O supervisor detecta o workflow WF-01, executa Clarity Checkpoint, gera spec-first, e encadeia: spark-expert → data-quality-steward → semantic-modeler → governance-auditor.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Exemplo 3: Modo express (sem planejamento)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A5276"/>
          <w:sz w:val="20"/>
          <w:szCs w:val="20"/>
        </w:rPr>
        <w:t xml:space="preserve">Você: IGNORE PLANEJAMENTO E PASSE ISSO DIRETAMENTE: gere DDL para dim_produto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2"/>
          <w:szCs w:val="22"/>
        </w:rPr>
        <w:t xml:space="preserve">O supervisor pula todos os passos de planejamento e delega imediatamente para o agente adequado.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Parte 6 — Resumo Rápido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Checklist de Setup Mínimo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80"/>
        <w:gridCol w:w="4880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Clonar repositório</w:t>
            </w:r>
          </w:p>
        </w:tc>
        <w:tc>
          <w:tcPr>
            <w:tcW w:type="dxa" w:w="4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 clone ... &amp;&amp; cd data-agents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Criar ambiente Python 3.11+</w:t>
            </w:r>
          </w:p>
        </w:tc>
        <w:tc>
          <w:tcPr>
            <w:tcW w:type="dxa" w:w="4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conda create -n data-agents python=3.11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Ativar ambiente</w:t>
            </w:r>
          </w:p>
        </w:tc>
        <w:tc>
          <w:tcPr>
            <w:tcW w:type="dxa" w:w="4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conda activate data-agents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Instalar dependências</w:t>
            </w:r>
          </w:p>
        </w:tc>
        <w:tc>
          <w:tcPr>
            <w:tcW w:type="dxa" w:w="4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pip install -e 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Copiar e editar .env</w:t>
            </w:r>
          </w:p>
        </w:tc>
        <w:tc>
          <w:tcPr>
            <w:tcW w:type="dxa" w:w="4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cp .env.example .env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Preencher ANTHROPIC_API_KEY</w:t>
            </w:r>
          </w:p>
        </w:tc>
        <w:tc>
          <w:tcPr>
            <w:tcW w:type="dxa" w:w="4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Editar .env com sua chave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Iniciar</w:t>
            </w:r>
          </w:p>
        </w:tc>
        <w:tc>
          <w:tcPr>
            <w:tcW w:type="dxa" w:w="4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python main.py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Estrutura de Arquivos Importantes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Arquivo/Pasta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main.py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Entry point — inicia o sistema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.env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Credenciais (não commitar)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kb/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Knowledge Bases dos agentes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kb/constitution.md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Regras invioláveis centralizadas (NOVO)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kb/collaboration-workflows.md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Workflows multi-agente (NOVO)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templates/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Templates spec-first (NOVO)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agents/registry/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Definições dos 6 agentes especialistas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skills/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Manuais operacionais das ferramentas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config/settings.py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Configurações Pydantic do sistema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hooks/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Hooks de auditoria, segurança e custo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output/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PRDs e specs gerados pelo supervisor</w:t>
            </w:r>
          </w:p>
        </w:tc>
      </w:tr>
    </w:tbl>
    <w:p>
      <w:pPr>
        <w:spacing w:after="200"/>
      </w:pPr>
    </w:p>
    <w:p>
      <w:pPr>
        <w:pBdr>
          <w:top w:val="single" w:color="1B4F72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Data Agents — Powered by Claude Agent SDK + MCP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566573"/>
        <w:sz w:val="18"/>
        <w:szCs w:val="18"/>
      </w:rPr>
      <w:t xml:space="preserve">Página </w:t>
    </w:r>
    <w:r>
      <w:rPr>
        <w:rFonts w:ascii="Arial" w:cs="Arial" w:eastAsia="Arial" w:hAnsi="Arial"/>
        <w:color w:val="5665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  <w:jc w:val="right"/>
    </w:pPr>
    <w:r>
      <w:rPr>
        <w:rFonts w:ascii="Arial" w:cs="Arial" w:eastAsia="Arial" w:hAnsi="Arial"/>
        <w:i/>
        <w:iCs/>
        <w:color w:val="566573"/>
        <w:sz w:val="18"/>
        <w:szCs w:val="18"/>
      </w:rPr>
      <w:t xml:space="preserve">Data Agents — Guia de Setup 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665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2026-04-10T01:18:38.881Z</dcterms:created>
  <dcterms:modified xsi:type="dcterms:W3CDTF">2026-04-10T01:18:38.882Z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