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line="276" w:lineRule="auto"/>
        <w:jc w:val="center"/>
      </w:pPr>
      <w:r>
        <w:rPr>
          <w:rFonts w:ascii="Times New Roman" w:hAnsi="Times New Roman"/>
          <w:b/>
          <w:color w:val="000000"/>
          <w:sz w:val="24"/>
        </w:rPr>
        <w:t>PROPOSAL KEGIATAN</w:t>
        <w:br/>
      </w:r>
      <w:r>
        <w:rPr>
          <w:rFonts w:ascii="Times New Roman" w:hAnsi="Times New Roman"/>
          <w:b/>
          <w:color w:val="000000"/>
          <w:sz w:val="24"/>
        </w:rPr>
        <w:t>OPTIK MELAWAI GOES TO CAMPUS (OMGTC) 2026</w:t>
        <w:br/>
      </w:r>
      <w:r>
        <w:rPr>
          <w:rFonts w:ascii="Times New Roman" w:hAnsi="Times New Roman"/>
          <w:b/>
          <w:i/>
          <w:color w:val="000000"/>
          <w:sz w:val="24"/>
        </w:rPr>
        <w:t>“CLEAR VISION, BRIGHT FUTURE: Edukasi Kesehatan Visual dan Pemeriksaan Refraksi Bersama Optik Melawai”</w:t>
      </w:r>
    </w:p>
    <w:p>
      <w:pPr>
        <w:spacing w:before="560" w:after="560"/>
        <w:jc w:val="center"/>
      </w:pPr>
      <w:r>
        <w:drawing>
          <wp:inline xmlns:a="http://schemas.openxmlformats.org/drawingml/2006/main" xmlns:pic="http://schemas.openxmlformats.org/drawingml/2006/picture">
            <wp:extent cx="4140000" cy="4140000"/>
            <wp:docPr id="1" name="Picture 1"/>
            <wp:cNvGraphicFramePr>
              <a:graphicFrameLocks noChangeAspect="1"/>
            </wp:cNvGraphicFramePr>
            <a:graphic>
              <a:graphicData uri="http://schemas.openxmlformats.org/drawingml/2006/picture">
                <pic:pic>
                  <pic:nvPicPr>
                    <pic:cNvPr id="0" name="BEM_FEB_LOGO_OFFICIAL.png"/>
                    <pic:cNvPicPr/>
                  </pic:nvPicPr>
                  <pic:blipFill>
                    <a:blip r:embed="rId9"/>
                    <a:stretch>
                      <a:fillRect/>
                    </a:stretch>
                  </pic:blipFill>
                  <pic:spPr>
                    <a:xfrm>
                      <a:off x="0" y="0"/>
                      <a:ext cx="4140000" cy="4140000"/>
                    </a:xfrm>
                    <a:prstGeom prst="rect"/>
                  </pic:spPr>
                </pic:pic>
              </a:graphicData>
            </a:graphic>
          </wp:inline>
        </w:drawing>
      </w:r>
    </w:p>
    <w:p>
      <w:pPr>
        <w:spacing w:line="276" w:lineRule="auto" w:before="200" w:after="0"/>
        <w:jc w:val="center"/>
      </w:pPr>
      <w:r>
        <w:rPr>
          <w:rFonts w:ascii="Times New Roman" w:hAnsi="Times New Roman"/>
          <w:b/>
          <w:color w:val="000000"/>
          <w:sz w:val="24"/>
        </w:rPr>
        <w:t>BADAN EKSEKUTIF MAHASISWA</w:t>
        <w:br/>
      </w:r>
      <w:r>
        <w:rPr>
          <w:rFonts w:ascii="Times New Roman" w:hAnsi="Times New Roman"/>
          <w:b/>
          <w:color w:val="000000"/>
          <w:sz w:val="24"/>
        </w:rPr>
        <w:t>FAKULTAS EKONOMI &amp; BISNIS UKRIDA</w:t>
        <w:br/>
      </w:r>
      <w:r>
        <w:rPr>
          <w:rFonts w:ascii="Times New Roman" w:hAnsi="Times New Roman"/>
          <w:b/>
          <w:color w:val="000000"/>
          <w:sz w:val="24"/>
        </w:rPr>
        <w:t>PERIODE 2026</w:t>
        <w:br/>
        <w:br/>
      </w:r>
      <w:r>
        <w:rPr>
          <w:rFonts w:ascii="Times New Roman" w:hAnsi="Times New Roman"/>
          <w:b/>
          <w:color w:val="000000"/>
          <w:sz w:val="24"/>
        </w:rPr>
        <w:t>Jl. Tanjung Duren Raya no. 4, Jakarta Barat</w:t>
        <w:br/>
      </w:r>
      <w:r>
        <w:rPr>
          <w:rFonts w:ascii="Times New Roman" w:hAnsi="Times New Roman"/>
          <w:b/>
          <w:color w:val="000000"/>
          <w:sz w:val="24"/>
        </w:rPr>
        <w:t>Telp. 021 566 6952</w:t>
        <w:br/>
      </w:r>
      <w:r>
        <w:rPr>
          <w:rFonts w:ascii="Times New Roman" w:hAnsi="Times New Roman"/>
          <w:b/>
          <w:color w:val="000000"/>
          <w:sz w:val="24"/>
        </w:rPr>
        <w:t>Fax. 021 566 6956</w:t>
      </w:r>
    </w:p>
    <w:p>
      <w:r>
        <w:br w:type="page"/>
      </w:r>
    </w:p>
    <w:p>
      <w:pPr>
        <w:keepNext/>
        <w:spacing w:before="280" w:after="120"/>
        <w:ind w:firstLine="0" w:left="0"/>
        <w:jc w:val="left"/>
      </w:pPr>
      <w:r>
        <w:rPr>
          <w:rFonts w:ascii="Times New Roman" w:hAnsi="Times New Roman"/>
          <w:b/>
          <w:color w:val="000000"/>
          <w:sz w:val="24"/>
        </w:rPr>
        <w:t>I. LATAR BELAKANG</w:t>
      </w:r>
    </w:p>
    <w:p>
      <w:pPr>
        <w:spacing w:line="360" w:lineRule="auto" w:before="0" w:after="120"/>
        <w:ind w:left="0" w:firstLine="720"/>
        <w:jc w:val="both"/>
      </w:pPr>
      <w:r>
        <w:rPr>
          <w:rFonts w:ascii="Times New Roman" w:hAnsi="Times New Roman"/>
          <w:color w:val="000000"/>
          <w:sz w:val="24"/>
        </w:rPr>
        <w:t>Kesehatan penglihatan merupakan salah satu pilar fundamental yang menunjang efektivitas proses pembelajaran dan produktivitas generasi muda. Di era transformasi digital saat ini, intensitas interaksi manusia dengan perangkat elektronik seperti komputer jinjing (laptop), gawai (smartphone), dan tablet mengalami lonjakan yang sangat signifikan. Berdasarkan data kesehatan global, diperkirakan lebih dari 34% populasi dunia saat ini mengalami gangguan refraksi miopia (rabun jauh), dan persentase tersebut diproyeksikan terus meningkat seiring bertambahnya beban aktivitas visual jarak dekat sehari-hari. Di Indonesia sendiri, prevalensi kelainan refraksi tergolong tinggi, khususnya pada kelompok usia produktif dan civitas akademika di perguruan tinggi.</w:t>
      </w:r>
    </w:p>
    <w:p>
      <w:pPr>
        <w:spacing w:line="360" w:lineRule="auto" w:before="0" w:after="120"/>
        <w:ind w:left="0" w:firstLine="720"/>
        <w:jc w:val="both"/>
      </w:pPr>
      <w:r>
        <w:rPr>
          <w:rFonts w:ascii="Times New Roman" w:hAnsi="Times New Roman"/>
          <w:color w:val="000000"/>
          <w:sz w:val="24"/>
        </w:rPr>
        <w:t>Mahasiswa Fakultas Ekonomi dan Bisnis Universitas Kristen Krida Wacana (FEB UKRIDA) memiliki tuntutan akademik yang sangat padat, mulai dari telaah literatur ilmiah, komputasi data keuangan, penyusunan analisis studi kelayakan bisnis, hingga keikutsertaan dalam berbagai forum diskusi digital. Tingginya durasi paparan layar monitor (screen time) tanpa diimbangi kesadaran akan kesehatan mata sering kali memicu keluhan ketegangan mata digital (digital eye strain), kelelahan visual (asthenopia), serta penurunan fokus belajar. Sayangnya, kondisi penurunan ketajaman penglihatan ini sering kali tidak disadari secara dini dan baru ditangani ketika telah mengganggu kenyamanan belajar maupun aktivitas perkuliahan sehari-hari.</w:t>
      </w:r>
    </w:p>
    <w:p>
      <w:pPr>
        <w:spacing w:line="360" w:lineRule="auto" w:before="0" w:after="120"/>
        <w:ind w:left="0" w:firstLine="720"/>
        <w:jc w:val="both"/>
      </w:pPr>
      <w:r>
        <w:rPr>
          <w:rFonts w:ascii="Times New Roman" w:hAnsi="Times New Roman"/>
          <w:color w:val="000000"/>
          <w:sz w:val="24"/>
        </w:rPr>
        <w:t>Menjawab tantangan tersebut, Badan Eksekutif Mahasiswa Fakultas Ekonomi dan Bisnis Universitas Kristen Krida Wacana (BEM FEB UKRIDA) berinisiatif menginisiasi kolaborasi strategis bersama mitra profesional penyedia layanan kesehatan mata terkemuka di Indonesia, yaitu PT. Inti Citra Agung (Optik Melawai), melalui penyelenggaraan program bertajuk "Optik Melawai Goes To Campus (OMGTC) 2026". Kegiatan ini dirancang sebagai bentuk pelayanan nyata kemahasiswaan yang memadukan seminar edukasi interaktif, pemeriksaan refraksi dini secara cuma-cuma, layanan perawatan kacamata, serta fasilitas Mobile Optik terpadu di lingkungan kampus. Melalui kegiatan ini, diharapkan seluruh mahasiswa dan civitas akademika FEB UKRIDA dapat memperoleh wawasan komprehensif serta akses fasilitas kesehatan visual yang prima guna menunjang kesuksesan akademik dan profesional di masa depan.</w:t>
      </w:r>
    </w:p>
    <w:p>
      <w:pPr>
        <w:keepNext/>
        <w:spacing w:before="280" w:after="120"/>
        <w:ind w:firstLine="0" w:left="0"/>
        <w:jc w:val="left"/>
      </w:pPr>
      <w:r>
        <w:rPr>
          <w:rFonts w:ascii="Times New Roman" w:hAnsi="Times New Roman"/>
          <w:b/>
          <w:color w:val="000000"/>
          <w:sz w:val="24"/>
        </w:rPr>
        <w:t>II. TEMA KEGIATAN</w:t>
      </w:r>
    </w:p>
    <w:p>
      <w:pPr>
        <w:spacing w:line="360" w:lineRule="auto" w:after="120"/>
        <w:ind w:firstLine="720"/>
        <w:jc w:val="both"/>
      </w:pPr>
      <w:r>
        <w:rPr>
          <w:rFonts w:ascii="Times New Roman" w:hAnsi="Times New Roman"/>
          <w:color w:val="000000"/>
          <w:sz w:val="24"/>
        </w:rPr>
        <w:t xml:space="preserve">Acara Optik Melawai Goes To Campus (OMGTC) tahun 2026 bertemakan </w:t>
      </w:r>
      <w:r>
        <w:rPr>
          <w:rFonts w:ascii="Times New Roman" w:hAnsi="Times New Roman"/>
          <w:b/>
          <w:i/>
          <w:color w:val="000000"/>
          <w:sz w:val="24"/>
        </w:rPr>
        <w:t>“CLEAR VISION, BRIGHT FUTURE: Edukasi Kesehatan Visual dan Pemeriksaan Refraksi Bersama Optik Melawai”</w:t>
      </w:r>
      <w:r>
        <w:rPr>
          <w:rFonts w:ascii="Times New Roman" w:hAnsi="Times New Roman"/>
          <w:sz w:val="24"/>
        </w:rPr>
        <w:t>.</w:t>
      </w:r>
    </w:p>
    <w:p>
      <w:pPr>
        <w:spacing w:line="360" w:lineRule="auto" w:before="0" w:after="120"/>
        <w:ind w:left="0" w:firstLine="720"/>
        <w:jc w:val="both"/>
      </w:pPr>
      <w:r>
        <w:rPr>
          <w:rFonts w:ascii="Times New Roman" w:hAnsi="Times New Roman"/>
          <w:color w:val="000000"/>
          <w:sz w:val="24"/>
        </w:rPr>
        <w:t>Tema ini merefleksikan keyakinan bahwa penglihatan yang sehat dan jernih (Clear Vision) merupakan modal dasar paling esensial bagi mahasiswa dalam menyerap ilmu pengetahuan, membangun daya saing intelektual, dan meraih masa depan yang gemilang (Bright Future). Melalui pendekatan preventif dan kuratif, kegiatan ini mengajak seluruh mahasiswa FEB UKRIDA untuk proaktif merawat kesehatan mata di tengah pesatnya dinamika digitalisasi modern.</w:t>
      </w:r>
    </w:p>
    <w:p>
      <w:pPr>
        <w:keepNext/>
        <w:spacing w:before="280" w:after="120"/>
        <w:ind w:firstLine="0" w:left="0"/>
        <w:jc w:val="left"/>
      </w:pPr>
      <w:r>
        <w:rPr>
          <w:rFonts w:ascii="Times New Roman" w:hAnsi="Times New Roman"/>
          <w:b/>
          <w:color w:val="000000"/>
          <w:sz w:val="24"/>
        </w:rPr>
        <w:t>III. KEGIATAN</w:t>
      </w:r>
    </w:p>
    <w:p>
      <w:pPr>
        <w:keepNext/>
        <w:spacing w:before="200" w:after="80"/>
        <w:ind w:left="720" w:hanging="720"/>
        <w:jc w:val="left"/>
      </w:pPr>
      <w:r>
        <w:rPr>
          <w:rFonts w:ascii="Times New Roman" w:hAnsi="Times New Roman"/>
          <w:b/>
          <w:color w:val="000000"/>
          <w:sz w:val="24"/>
        </w:rPr>
        <w:t>A. TUJUAN KEGIATAN</w:t>
      </w:r>
    </w:p>
    <w:p>
      <w:pPr>
        <w:spacing w:line="300" w:lineRule="auto" w:before="40" w:after="80"/>
        <w:ind w:left="720"/>
        <w:jc w:val="left"/>
      </w:pPr>
      <w:r>
        <w:rPr>
          <w:rFonts w:ascii="Times New Roman" w:hAnsi="Times New Roman"/>
          <w:color w:val="000000"/>
          <w:sz w:val="24"/>
        </w:rPr>
        <w:t>Tujuan dari kegiatan ini adalah:</w:t>
      </w:r>
    </w:p>
    <w:p>
      <w:pPr>
        <w:spacing w:line="300" w:lineRule="auto" w:before="40" w:after="80"/>
        <w:ind w:left="1191" w:hanging="471"/>
        <w:jc w:val="both"/>
      </w:pPr>
      <w:r>
        <w:rPr>
          <w:rFonts w:ascii="Times New Roman" w:hAnsi="Times New Roman"/>
          <w:color w:val="000000"/>
          <w:sz w:val="24"/>
        </w:rPr>
        <w:t xml:space="preserve">1. </w:t>
      </w:r>
      <w:r>
        <w:rPr>
          <w:rFonts w:ascii="Times New Roman" w:hAnsi="Times New Roman"/>
          <w:color w:val="000000"/>
          <w:sz w:val="24"/>
        </w:rPr>
        <w:t>Meningkatkan kesadaran (awareness) mahasiswa FEB UKRIDA dan civitas akademika akan urgensi menjaga kesehatan mata serta mencegah gangguan visual akibat digital eye strain.</w:t>
      </w:r>
    </w:p>
    <w:p>
      <w:pPr>
        <w:spacing w:line="300" w:lineRule="auto" w:before="40" w:after="80"/>
        <w:ind w:left="1191" w:hanging="471"/>
        <w:jc w:val="both"/>
      </w:pPr>
      <w:r>
        <w:rPr>
          <w:rFonts w:ascii="Times New Roman" w:hAnsi="Times New Roman"/>
          <w:color w:val="000000"/>
          <w:sz w:val="24"/>
        </w:rPr>
        <w:t xml:space="preserve">2. </w:t>
      </w:r>
      <w:r>
        <w:rPr>
          <w:rFonts w:ascii="Times New Roman" w:hAnsi="Times New Roman"/>
          <w:color w:val="000000"/>
          <w:sz w:val="24"/>
        </w:rPr>
        <w:t>Memfasilitasi deteksi dini kelainan refraksi (miopia, hipermetropia, dan astigmatisme) bagi mahasiswa melalui pemeriksaan mata berstandar profesional tanpa dipungut biaya.</w:t>
      </w:r>
    </w:p>
    <w:p>
      <w:pPr>
        <w:spacing w:line="300" w:lineRule="auto" w:before="40" w:after="80"/>
        <w:ind w:left="1191" w:hanging="471"/>
        <w:jc w:val="both"/>
      </w:pPr>
      <w:r>
        <w:rPr>
          <w:rFonts w:ascii="Times New Roman" w:hAnsi="Times New Roman"/>
          <w:color w:val="000000"/>
          <w:sz w:val="24"/>
        </w:rPr>
        <w:t xml:space="preserve">3. </w:t>
      </w:r>
      <w:r>
        <w:rPr>
          <w:rFonts w:ascii="Times New Roman" w:hAnsi="Times New Roman"/>
          <w:color w:val="000000"/>
          <w:sz w:val="24"/>
        </w:rPr>
        <w:t>Memberikan pelayanan sosial perawatan kacamata berupa pencucian dan penyetelan kacamata gratis guna mendukung kenyamanan beraktivitas di lingkungan kampus.</w:t>
      </w:r>
    </w:p>
    <w:p>
      <w:pPr>
        <w:spacing w:line="300" w:lineRule="auto" w:before="40" w:after="80"/>
        <w:ind w:left="1191" w:hanging="471"/>
        <w:jc w:val="both"/>
      </w:pPr>
      <w:r>
        <w:rPr>
          <w:rFonts w:ascii="Times New Roman" w:hAnsi="Times New Roman"/>
          <w:color w:val="000000"/>
          <w:sz w:val="24"/>
        </w:rPr>
        <w:t xml:space="preserve">4. </w:t>
      </w:r>
      <w:r>
        <w:rPr>
          <w:rFonts w:ascii="Times New Roman" w:hAnsi="Times New Roman"/>
          <w:color w:val="000000"/>
          <w:sz w:val="24"/>
        </w:rPr>
        <w:t>Membangun kemitraan strategis yang berkelanjutan antara BEM FEB UKRIDA dengan sektor industri kesehatan dan optik profesional.</w:t>
      </w:r>
    </w:p>
    <w:p>
      <w:pPr>
        <w:spacing w:line="300" w:lineRule="auto" w:before="40" w:after="80"/>
        <w:ind w:left="1191" w:hanging="471"/>
        <w:jc w:val="both"/>
      </w:pPr>
      <w:r>
        <w:rPr>
          <w:rFonts w:ascii="Times New Roman" w:hAnsi="Times New Roman"/>
          <w:color w:val="000000"/>
          <w:sz w:val="24"/>
        </w:rPr>
        <w:t xml:space="preserve">5. </w:t>
      </w:r>
      <w:r>
        <w:rPr>
          <w:rFonts w:ascii="Times New Roman" w:hAnsi="Times New Roman"/>
          <w:color w:val="000000"/>
          <w:sz w:val="24"/>
        </w:rPr>
        <w:t>Mendukung terciptanya lingkungan perkuliahan yang sehat, produktif, dan berorientasi pada kesejahteraan fisik mahasiswa.</w:t>
      </w:r>
    </w:p>
    <w:p>
      <w:pPr>
        <w:keepNext/>
        <w:spacing w:before="200" w:after="80"/>
        <w:ind w:left="720" w:hanging="720"/>
        <w:jc w:val="left"/>
      </w:pPr>
      <w:r>
        <w:rPr>
          <w:rFonts w:ascii="Times New Roman" w:hAnsi="Times New Roman"/>
          <w:b/>
          <w:color w:val="000000"/>
          <w:sz w:val="24"/>
        </w:rPr>
        <w:t>B. MANFAAT KEGIATAN</w:t>
      </w:r>
    </w:p>
    <w:p>
      <w:pPr>
        <w:spacing w:line="300" w:lineRule="auto" w:before="40" w:after="80"/>
        <w:ind w:left="720"/>
        <w:jc w:val="left"/>
      </w:pPr>
      <w:r>
        <w:rPr>
          <w:rFonts w:ascii="Times New Roman" w:hAnsi="Times New Roman"/>
          <w:color w:val="000000"/>
          <w:sz w:val="24"/>
        </w:rPr>
        <w:t>Manfaat yang diharapkan dari terselenggaranya kegiatan ini meliputi:</w:t>
      </w:r>
    </w:p>
    <w:p>
      <w:pPr>
        <w:spacing w:line="300" w:lineRule="auto" w:before="40" w:after="80"/>
        <w:ind w:left="1191" w:hanging="471"/>
        <w:jc w:val="both"/>
      </w:pPr>
      <w:r>
        <w:rPr>
          <w:rFonts w:ascii="Times New Roman" w:hAnsi="Times New Roman"/>
          <w:color w:val="000000"/>
          <w:sz w:val="24"/>
        </w:rPr>
        <w:t xml:space="preserve">1. </w:t>
      </w:r>
      <w:r>
        <w:rPr>
          <w:rFonts w:ascii="Times New Roman" w:hAnsi="Times New Roman"/>
          <w:b/>
          <w:color w:val="000000"/>
          <w:sz w:val="24"/>
        </w:rPr>
        <w:t xml:space="preserve">Bagi Mahasiswa: </w:t>
      </w:r>
      <w:r>
        <w:rPr>
          <w:rFonts w:ascii="Times New Roman" w:hAnsi="Times New Roman"/>
          <w:color w:val="000000"/>
          <w:sz w:val="24"/>
        </w:rPr>
        <w:t>Memperoleh edukasi medis langsung dari para ahli optometri, menerima diagnosa refraksi mata secara akurat tanpa biaya, serta mendapatkan solusi perlindungan mata terjangkau.</w:t>
      </w:r>
    </w:p>
    <w:p>
      <w:pPr>
        <w:spacing w:line="300" w:lineRule="auto" w:before="40" w:after="80"/>
        <w:ind w:left="1191" w:hanging="471"/>
        <w:jc w:val="both"/>
      </w:pPr>
      <w:r>
        <w:rPr>
          <w:rFonts w:ascii="Times New Roman" w:hAnsi="Times New Roman"/>
          <w:color w:val="000000"/>
          <w:sz w:val="24"/>
        </w:rPr>
        <w:t xml:space="preserve">2. </w:t>
      </w:r>
      <w:r>
        <w:rPr>
          <w:rFonts w:ascii="Times New Roman" w:hAnsi="Times New Roman"/>
          <w:b/>
          <w:color w:val="000000"/>
          <w:sz w:val="24"/>
        </w:rPr>
        <w:t xml:space="preserve">Bagi BEM FEB UKRIDA: </w:t>
      </w:r>
      <w:r>
        <w:rPr>
          <w:rFonts w:ascii="Times New Roman" w:hAnsi="Times New Roman"/>
          <w:color w:val="000000"/>
          <w:sz w:val="24"/>
        </w:rPr>
        <w:t>Mewujudkan program kerja pengabdian dan pelayanan mahasiswa yang berdampak nyata, meningkatkan citra kelembagaan, serta memperluas jejaring kemitraan eksternal.</w:t>
      </w:r>
    </w:p>
    <w:p>
      <w:pPr>
        <w:spacing w:line="300" w:lineRule="auto" w:before="40" w:after="80"/>
        <w:ind w:left="1191" w:hanging="471"/>
        <w:jc w:val="both"/>
      </w:pPr>
      <w:r>
        <w:rPr>
          <w:rFonts w:ascii="Times New Roman" w:hAnsi="Times New Roman"/>
          <w:color w:val="000000"/>
          <w:sz w:val="24"/>
        </w:rPr>
        <w:t xml:space="preserve">3. </w:t>
      </w:r>
      <w:r>
        <w:rPr>
          <w:rFonts w:ascii="Times New Roman" w:hAnsi="Times New Roman"/>
          <w:b/>
          <w:color w:val="000000"/>
          <w:sz w:val="24"/>
        </w:rPr>
        <w:t xml:space="preserve">Bagi Fakultas Ekonomi dan Bisnis UKRIDA: </w:t>
      </w:r>
      <w:r>
        <w:rPr>
          <w:rFonts w:ascii="Times New Roman" w:hAnsi="Times New Roman"/>
          <w:color w:val="000000"/>
          <w:sz w:val="24"/>
        </w:rPr>
        <w:t>Mendukung pemenuhan indikator kesejahteraan mahasiswa dan mewujudkan suasana akademik kampus yang adaptif terhadap kesehatan civitas academica.</w:t>
      </w:r>
    </w:p>
    <w:p>
      <w:pPr>
        <w:keepNext/>
        <w:spacing w:before="200" w:after="80"/>
        <w:ind w:left="720" w:hanging="720"/>
        <w:jc w:val="left"/>
      </w:pPr>
      <w:r>
        <w:rPr>
          <w:rFonts w:ascii="Times New Roman" w:hAnsi="Times New Roman"/>
          <w:b/>
          <w:color w:val="000000"/>
          <w:sz w:val="24"/>
        </w:rPr>
        <w:t>C. TARGET PESERTA</w:t>
      </w:r>
    </w:p>
    <w:p>
      <w:pPr>
        <w:spacing w:line="300" w:lineRule="auto" w:before="40" w:after="80"/>
        <w:ind w:left="720"/>
        <w:jc w:val="left"/>
      </w:pPr>
      <w:r>
        <w:rPr>
          <w:rFonts w:ascii="Times New Roman" w:hAnsi="Times New Roman"/>
          <w:color w:val="000000"/>
          <w:sz w:val="24"/>
        </w:rPr>
        <w:t>Target sasaran dari kegiatan ini adalah:</w:t>
      </w:r>
    </w:p>
    <w:p>
      <w:pPr>
        <w:spacing w:line="300" w:lineRule="auto" w:before="40" w:after="80"/>
        <w:ind w:left="1191" w:hanging="471"/>
        <w:jc w:val="both"/>
      </w:pPr>
      <w:r>
        <w:rPr>
          <w:rFonts w:ascii="Times New Roman" w:hAnsi="Times New Roman"/>
          <w:color w:val="000000"/>
          <w:sz w:val="24"/>
        </w:rPr>
        <w:t xml:space="preserve">1. </w:t>
      </w:r>
      <w:r>
        <w:rPr>
          <w:rFonts w:ascii="Times New Roman" w:hAnsi="Times New Roman"/>
          <w:b/>
          <w:color w:val="000000"/>
          <w:sz w:val="24"/>
        </w:rPr>
        <w:t xml:space="preserve">Seminar Edukasi Kesehatan Mata: </w:t>
      </w:r>
      <w:r>
        <w:rPr>
          <w:rFonts w:ascii="Times New Roman" w:hAnsi="Times New Roman"/>
          <w:color w:val="000000"/>
          <w:sz w:val="24"/>
        </w:rPr>
        <w:t>100 orang mahasiswa aktif Fakultas Ekonomi dan Bisnis UKRIDA serta perwakilan civitas akademika.</w:t>
      </w:r>
    </w:p>
    <w:p>
      <w:pPr>
        <w:spacing w:line="300" w:lineRule="auto" w:before="40" w:after="80"/>
        <w:ind w:left="1191" w:hanging="471"/>
        <w:jc w:val="both"/>
      </w:pPr>
      <w:r>
        <w:rPr>
          <w:rFonts w:ascii="Times New Roman" w:hAnsi="Times New Roman"/>
          <w:color w:val="000000"/>
          <w:sz w:val="24"/>
        </w:rPr>
        <w:t xml:space="preserve">2. </w:t>
      </w:r>
      <w:r>
        <w:rPr>
          <w:rFonts w:ascii="Times New Roman" w:hAnsi="Times New Roman"/>
          <w:b/>
          <w:color w:val="000000"/>
          <w:sz w:val="24"/>
        </w:rPr>
        <w:t xml:space="preserve">Pemeriksaan Refraksi &amp; Layanan Kacamata (Booth &amp; Mobile Optik): </w:t>
      </w:r>
      <w:r>
        <w:rPr>
          <w:rFonts w:ascii="Times New Roman" w:hAnsi="Times New Roman"/>
          <w:color w:val="000000"/>
          <w:sz w:val="24"/>
        </w:rPr>
        <w:t>± 200 hingga 300 mahasiswa, dosen, dan staf di lingkungan Kampus 1 UKRIDA.</w:t>
      </w:r>
    </w:p>
    <w:p>
      <w:pPr>
        <w:keepNext/>
        <w:spacing w:before="200" w:after="80"/>
        <w:ind w:left="720" w:hanging="720"/>
        <w:jc w:val="left"/>
      </w:pPr>
      <w:r>
        <w:rPr>
          <w:rFonts w:ascii="Times New Roman" w:hAnsi="Times New Roman"/>
          <w:b/>
          <w:color w:val="000000"/>
          <w:sz w:val="24"/>
        </w:rPr>
        <w:t>D. PELAKSANAAN KEGIATAN</w:t>
      </w:r>
    </w:p>
    <w:p>
      <w:pPr>
        <w:spacing w:line="300" w:lineRule="auto" w:before="40" w:after="80"/>
        <w:ind w:left="720"/>
        <w:jc w:val="left"/>
      </w:pPr>
      <w:r>
        <w:rPr>
          <w:rFonts w:ascii="Times New Roman" w:hAnsi="Times New Roman"/>
          <w:color w:val="000000"/>
          <w:sz w:val="24"/>
        </w:rPr>
        <w:t>Kegiatan Optik Melawai Goes To Campus (OMGTC) 2026 akan dilaksanakan pada: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40" w:type="dxa"/>
          <w:bottom w:w="40" w:type="dxa"/>
          <w:left w:w="40" w:type="dxa"/>
          <w:right w:w="40" w:type="dxa"/>
        </w:tblCellMar>
      </w:tblPr>
      <w:tblGrid>
        <w:gridCol w:w="2646"/>
        <w:gridCol w:w="2646"/>
        <w:gridCol w:w="2646"/>
      </w:tblGrid>
      <w:tr>
        <w:tc>
          <w:tcPr>
            <w:tcW w:type="dxa" w:w="1984"/>
          </w:tcPr>
          <w:p>
            <w:pPr>
              <w:spacing w:line="276" w:lineRule="auto" w:before="0" w:after="0"/>
            </w:pPr>
            <w:r>
              <w:rPr>
                <w:rFonts w:ascii="Times New Roman" w:hAnsi="Times New Roman"/>
                <w:color w:val="000000"/>
                <w:sz w:val="24"/>
              </w:rPr>
              <w:t>Hari, Tanggal</w:t>
            </w:r>
          </w:p>
        </w:tc>
        <w:tc>
          <w:tcPr>
            <w:tcW w:type="dxa" w:w="227"/>
          </w:tcPr>
          <w:p>
            <w:pPr>
              <w:spacing w:line="276" w:lineRule="auto" w:before="0" w:after="0"/>
            </w:pPr>
            <w:r>
              <w:rPr>
                <w:rFonts w:ascii="Times New Roman" w:hAnsi="Times New Roman"/>
                <w:color w:val="000000"/>
                <w:sz w:val="24"/>
              </w:rPr>
              <w:t>:</w:t>
            </w:r>
          </w:p>
        </w:tc>
        <w:tc>
          <w:tcPr>
            <w:tcW w:type="dxa" w:w="5726"/>
          </w:tcPr>
          <w:p>
            <w:pPr>
              <w:spacing w:line="276" w:lineRule="auto" w:before="0" w:after="0"/>
            </w:pPr>
            <w:r>
              <w:rPr>
                <w:rFonts w:ascii="Times New Roman" w:hAnsi="Times New Roman"/>
                <w:color w:val="000000"/>
                <w:sz w:val="24"/>
              </w:rPr>
              <w:t>Kamis – Jumat, 10 – 11 September 2026</w:t>
            </w:r>
          </w:p>
        </w:tc>
      </w:tr>
      <w:tr>
        <w:tc>
          <w:tcPr>
            <w:tcW w:type="dxa" w:w="1984"/>
          </w:tcPr>
          <w:p>
            <w:pPr>
              <w:spacing w:line="276" w:lineRule="auto" w:before="0" w:after="0"/>
            </w:pPr>
            <w:r>
              <w:rPr>
                <w:rFonts w:ascii="Times New Roman" w:hAnsi="Times New Roman"/>
                <w:color w:val="000000"/>
                <w:sz w:val="24"/>
              </w:rPr>
              <w:t>Waktu</w:t>
            </w:r>
          </w:p>
        </w:tc>
        <w:tc>
          <w:tcPr>
            <w:tcW w:type="dxa" w:w="227"/>
          </w:tcPr>
          <w:p>
            <w:pPr>
              <w:spacing w:line="276" w:lineRule="auto" w:before="0" w:after="0"/>
            </w:pPr>
            <w:r>
              <w:rPr>
                <w:rFonts w:ascii="Times New Roman" w:hAnsi="Times New Roman"/>
                <w:color w:val="000000"/>
                <w:sz w:val="24"/>
              </w:rPr>
              <w:t>:</w:t>
            </w:r>
          </w:p>
        </w:tc>
        <w:tc>
          <w:tcPr>
            <w:tcW w:type="dxa" w:w="5726"/>
          </w:tcPr>
          <w:p>
            <w:pPr>
              <w:spacing w:line="276" w:lineRule="auto" w:before="0" w:after="0"/>
            </w:pPr>
            <w:r>
              <w:rPr>
                <w:rFonts w:ascii="Times New Roman" w:hAnsi="Times New Roman"/>
                <w:color w:val="000000"/>
                <w:sz w:val="24"/>
              </w:rPr>
              <w:t>08.30 – 16.30 WIB</w:t>
            </w:r>
          </w:p>
        </w:tc>
      </w:tr>
      <w:tr>
        <w:tc>
          <w:tcPr>
            <w:tcW w:type="dxa" w:w="1984"/>
          </w:tcPr>
          <w:p>
            <w:pPr>
              <w:spacing w:line="276" w:lineRule="auto" w:before="0" w:after="0"/>
            </w:pPr>
            <w:r>
              <w:rPr>
                <w:rFonts w:ascii="Times New Roman" w:hAnsi="Times New Roman"/>
                <w:color w:val="000000"/>
                <w:sz w:val="24"/>
              </w:rPr>
              <w:t>Tempat</w:t>
            </w:r>
          </w:p>
        </w:tc>
        <w:tc>
          <w:tcPr>
            <w:tcW w:type="dxa" w:w="227"/>
          </w:tcPr>
          <w:p>
            <w:pPr>
              <w:spacing w:line="276" w:lineRule="auto" w:before="0" w:after="0"/>
            </w:pPr>
            <w:r>
              <w:rPr>
                <w:rFonts w:ascii="Times New Roman" w:hAnsi="Times New Roman"/>
                <w:color w:val="000000"/>
                <w:sz w:val="24"/>
              </w:rPr>
              <w:t>:</w:t>
            </w:r>
          </w:p>
        </w:tc>
        <w:tc>
          <w:tcPr>
            <w:tcW w:type="dxa" w:w="5726"/>
          </w:tcPr>
          <w:p>
            <w:pPr>
              <w:spacing w:line="276" w:lineRule="auto" w:before="0" w:after="0"/>
            </w:pPr>
            <w:r>
              <w:rPr>
                <w:rFonts w:ascii="Times New Roman" w:hAnsi="Times New Roman"/>
                <w:color w:val="000000"/>
                <w:sz w:val="24"/>
              </w:rPr>
              <w:t>1. Booth Pelayanan: Junction Kampus 1 UKRIDA</w:t>
              <w:br/>
              <w:t>2. Mobile Optik (Bus): Area Parkir Depan Kampus 1 UKRIDA</w:t>
              <w:br/>
              <w:t>3. Seminar Edukasi: Auditorium Gedung A Lantai 7 Kampus 1 UKRIDA</w:t>
            </w:r>
          </w:p>
        </w:tc>
      </w:tr>
    </w:tbl>
    <w:p>
      <w:pPr>
        <w:keepNext/>
        <w:spacing w:before="200" w:after="80"/>
        <w:ind w:left="720" w:hanging="720"/>
        <w:jc w:val="left"/>
      </w:pPr>
      <w:r>
        <w:rPr>
          <w:rFonts w:ascii="Times New Roman" w:hAnsi="Times New Roman"/>
          <w:b/>
          <w:color w:val="000000"/>
          <w:sz w:val="24"/>
        </w:rPr>
        <w:t>E. NARASUMBER KEGIATAN</w:t>
      </w:r>
    </w:p>
    <w:p>
      <w:pPr>
        <w:spacing w:line="300" w:lineRule="auto" w:before="40" w:after="80"/>
        <w:ind w:left="720"/>
        <w:jc w:val="left"/>
      </w:pPr>
      <w:r>
        <w:rPr>
          <w:rFonts w:ascii="Times New Roman" w:hAnsi="Times New Roman"/>
          <w:color w:val="000000"/>
          <w:sz w:val="24"/>
        </w:rPr>
        <w:t>Narasumber kegiatan Seminar Edukasi Kesehatan Mata adalah:</w:t>
      </w:r>
    </w:p>
    <w:p>
      <w:pPr>
        <w:spacing w:line="300" w:lineRule="auto" w:before="40" w:after="80"/>
        <w:ind w:left="1191" w:hanging="471"/>
        <w:jc w:val="both"/>
      </w:pPr>
      <w:r>
        <w:rPr>
          <w:rFonts w:ascii="Times New Roman" w:hAnsi="Times New Roman"/>
          <w:color w:val="000000"/>
          <w:sz w:val="24"/>
        </w:rPr>
        <w:t xml:space="preserve">1. </w:t>
      </w:r>
      <w:r>
        <w:rPr>
          <w:rFonts w:ascii="Times New Roman" w:hAnsi="Times New Roman"/>
          <w:b/>
          <w:color w:val="000000"/>
          <w:sz w:val="24"/>
        </w:rPr>
        <w:t xml:space="preserve">Tim Dokter / Optometris Spesialis PT. Inti Citra Agung (Optik Melawai) </w:t>
      </w:r>
      <w:r>
        <w:rPr>
          <w:rFonts w:ascii="Times New Roman" w:hAnsi="Times New Roman"/>
          <w:color w:val="000000"/>
          <w:sz w:val="24"/>
        </w:rPr>
        <w:t>— Topik: "Mengenal Computer Vision Syndrome: Kiat Menjaga Ketajaman Visual Mahasiswa di Era Digital"</w:t>
      </w:r>
    </w:p>
    <w:p>
      <w:pPr>
        <w:spacing w:line="300" w:lineRule="auto" w:before="40" w:after="80"/>
        <w:ind w:left="1191" w:hanging="471"/>
        <w:jc w:val="both"/>
      </w:pPr>
      <w:r>
        <w:rPr>
          <w:rFonts w:ascii="Times New Roman" w:hAnsi="Times New Roman"/>
          <w:color w:val="000000"/>
          <w:sz w:val="24"/>
        </w:rPr>
        <w:t xml:space="preserve">2. </w:t>
      </w:r>
      <w:r>
        <w:rPr>
          <w:rFonts w:ascii="Times New Roman" w:hAnsi="Times New Roman"/>
          <w:b/>
          <w:color w:val="000000"/>
          <w:sz w:val="24"/>
        </w:rPr>
        <w:t xml:space="preserve">Tim Konsultan Edukasi Kesehatan Visual Optik Melawai </w:t>
      </w:r>
      <w:r>
        <w:rPr>
          <w:rFonts w:ascii="Times New Roman" w:hAnsi="Times New Roman"/>
          <w:color w:val="000000"/>
          <w:sz w:val="24"/>
        </w:rPr>
        <w:t>— Topik: "Pencegahan Progresivitas Miopia dan Pemilihan Solusi Lensa Optik Ergonomis"</w:t>
      </w:r>
    </w:p>
    <w:p>
      <w:pPr>
        <w:keepNext/>
        <w:spacing w:before="200" w:after="80"/>
        <w:ind w:left="720" w:hanging="720"/>
        <w:jc w:val="left"/>
      </w:pPr>
      <w:r>
        <w:rPr>
          <w:rFonts w:ascii="Times New Roman" w:hAnsi="Times New Roman"/>
          <w:b/>
          <w:color w:val="000000"/>
          <w:sz w:val="24"/>
        </w:rPr>
        <w:t>F. SUSUNAN ACARA / RUNDOWN</w:t>
      </w:r>
    </w:p>
    <w:p>
      <w:pPr>
        <w:spacing w:before="120" w:after="80"/>
        <w:ind w:left="720"/>
      </w:pPr>
      <w:r>
        <w:rPr>
          <w:rFonts w:ascii="Times New Roman" w:hAnsi="Times New Roman"/>
          <w:b/>
          <w:sz w:val="24"/>
        </w:rPr>
        <w:t>Hari Pertama: Kamis, 10 September 2026 (Aktivasi Pelayanan &amp; Pemeriksaan Refraksi)</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bottom w:w="100" w:type="dxa"/>
          <w:left w:w="140" w:type="dxa"/>
          <w:right w:w="140" w:type="dxa"/>
        </w:tblCellMar>
      </w:tblPr>
      <w:tblGrid>
        <w:gridCol w:w="1587"/>
        <w:gridCol w:w="1587"/>
        <w:gridCol w:w="1587"/>
        <w:gridCol w:w="1587"/>
        <w:gridCol w:w="1587"/>
      </w:tblGrid>
      <w:tr>
        <w:trPr>
          <w:cantSplit/>
          <w:tblHeader/>
        </w:trPr>
        <w:tc>
          <w:tcPr>
            <w:tcW w:type="dxa" w:w="1474"/>
          </w:tcPr>
          <w:p>
            <w:pPr>
              <w:spacing w:before="0" w:after="0" w:line="240" w:lineRule="auto"/>
              <w:jc w:val="center"/>
            </w:pPr>
            <w:r>
              <w:rPr>
                <w:rFonts w:ascii="Times New Roman" w:hAnsi="Times New Roman"/>
                <w:b/>
                <w:color w:val="000000"/>
                <w:sz w:val="21"/>
              </w:rPr>
              <w:t>Waktu</w:t>
            </w:r>
          </w:p>
        </w:tc>
        <w:tc>
          <w:tcPr>
            <w:tcW w:type="dxa" w:w="907"/>
          </w:tcPr>
          <w:p>
            <w:pPr>
              <w:spacing w:before="0" w:after="0" w:line="240" w:lineRule="auto"/>
              <w:jc w:val="center"/>
            </w:pPr>
            <w:r>
              <w:rPr>
                <w:rFonts w:ascii="Times New Roman" w:hAnsi="Times New Roman"/>
                <w:b/>
                <w:color w:val="000000"/>
                <w:sz w:val="21"/>
              </w:rPr>
              <w:t>Durasi</w:t>
            </w:r>
          </w:p>
        </w:tc>
        <w:tc>
          <w:tcPr>
            <w:tcW w:type="dxa" w:w="2835"/>
          </w:tcPr>
          <w:p>
            <w:pPr>
              <w:spacing w:before="0" w:after="0" w:line="240" w:lineRule="auto"/>
              <w:jc w:val="center"/>
            </w:pPr>
            <w:r>
              <w:rPr>
                <w:rFonts w:ascii="Times New Roman" w:hAnsi="Times New Roman"/>
                <w:b/>
                <w:color w:val="000000"/>
                <w:sz w:val="21"/>
              </w:rPr>
              <w:t>Kegiatan</w:t>
            </w:r>
          </w:p>
        </w:tc>
        <w:tc>
          <w:tcPr>
            <w:tcW w:type="dxa" w:w="1361"/>
          </w:tcPr>
          <w:p>
            <w:pPr>
              <w:spacing w:before="0" w:after="0" w:line="240" w:lineRule="auto"/>
              <w:jc w:val="center"/>
            </w:pPr>
            <w:r>
              <w:rPr>
                <w:rFonts w:ascii="Times New Roman" w:hAnsi="Times New Roman"/>
                <w:b/>
                <w:color w:val="000000"/>
                <w:sz w:val="21"/>
              </w:rPr>
              <w:t>Lokasi</w:t>
            </w:r>
          </w:p>
        </w:tc>
        <w:tc>
          <w:tcPr>
            <w:tcW w:type="dxa" w:w="1361"/>
          </w:tcPr>
          <w:p>
            <w:pPr>
              <w:spacing w:before="0" w:after="0" w:line="240" w:lineRule="auto"/>
              <w:jc w:val="center"/>
            </w:pPr>
            <w:r>
              <w:rPr>
                <w:rFonts w:ascii="Times New Roman" w:hAnsi="Times New Roman"/>
                <w:b/>
                <w:color w:val="000000"/>
                <w:sz w:val="21"/>
              </w:rPr>
              <w:t>PJ</w:t>
            </w:r>
          </w:p>
        </w:tc>
      </w:tr>
      <w:tr>
        <w:trPr>
          <w:cantSplit/>
        </w:trPr>
        <w:tc>
          <w:tcPr>
            <w:tcW w:type="dxa" w:w="1474"/>
          </w:tcPr>
          <w:p>
            <w:pPr>
              <w:spacing w:before="0" w:after="0" w:line="276" w:lineRule="auto"/>
              <w:jc w:val="center"/>
            </w:pPr>
            <w:r>
              <w:rPr>
                <w:rFonts w:ascii="Times New Roman" w:hAnsi="Times New Roman"/>
                <w:color w:val="000000"/>
                <w:sz w:val="21"/>
              </w:rPr>
              <w:t>08.00 – 08.30</w:t>
            </w:r>
          </w:p>
        </w:tc>
        <w:tc>
          <w:tcPr>
            <w:tcW w:type="dxa" w:w="907"/>
          </w:tcPr>
          <w:p>
            <w:pPr>
              <w:spacing w:before="0" w:after="0" w:line="276" w:lineRule="auto"/>
              <w:jc w:val="center"/>
            </w:pPr>
            <w:r>
              <w:rPr>
                <w:rFonts w:ascii="Times New Roman" w:hAnsi="Times New Roman"/>
                <w:color w:val="000000"/>
                <w:sz w:val="21"/>
              </w:rPr>
              <w:t>30</w:t>
            </w:r>
          </w:p>
        </w:tc>
        <w:tc>
          <w:tcPr>
            <w:tcW w:type="dxa" w:w="2835"/>
          </w:tcPr>
          <w:p>
            <w:pPr>
              <w:spacing w:before="0" w:after="0" w:line="276" w:lineRule="auto"/>
              <w:jc w:val="left"/>
            </w:pPr>
            <w:r>
              <w:rPr>
                <w:rFonts w:ascii="Times New Roman" w:hAnsi="Times New Roman"/>
                <w:color w:val="000000"/>
                <w:sz w:val="21"/>
              </w:rPr>
              <w:t>Briefing Panitia BEM FEB dan Tim Teknis Optik Melawai</w:t>
            </w:r>
          </w:p>
        </w:tc>
        <w:tc>
          <w:tcPr>
            <w:tcW w:type="dxa" w:w="1361"/>
          </w:tcPr>
          <w:p>
            <w:pPr>
              <w:spacing w:before="0" w:after="0" w:line="276" w:lineRule="auto"/>
              <w:jc w:val="left"/>
            </w:pPr>
            <w:r>
              <w:rPr>
                <w:rFonts w:ascii="Times New Roman" w:hAnsi="Times New Roman"/>
                <w:color w:val="000000"/>
                <w:sz w:val="21"/>
              </w:rPr>
              <w:t>Junction &amp; Parkiran</w:t>
            </w:r>
          </w:p>
        </w:tc>
        <w:tc>
          <w:tcPr>
            <w:tcW w:type="dxa" w:w="1361"/>
          </w:tcPr>
          <w:p>
            <w:pPr>
              <w:spacing w:before="0" w:after="0" w:line="276" w:lineRule="auto"/>
              <w:jc w:val="left"/>
            </w:pPr>
            <w:r>
              <w:rPr>
                <w:rFonts w:ascii="Times New Roman" w:hAnsi="Times New Roman"/>
                <w:color w:val="000000"/>
                <w:sz w:val="21"/>
              </w:rPr>
              <w:t>Divisi Acara &amp; Ketupel</w:t>
            </w:r>
          </w:p>
        </w:tc>
      </w:tr>
      <w:tr>
        <w:trPr>
          <w:cantSplit/>
        </w:trPr>
        <w:tc>
          <w:tcPr>
            <w:tcW w:type="dxa" w:w="1474"/>
          </w:tcPr>
          <w:p>
            <w:pPr>
              <w:spacing w:before="0" w:after="0" w:line="276" w:lineRule="auto"/>
              <w:jc w:val="center"/>
            </w:pPr>
            <w:r>
              <w:rPr>
                <w:rFonts w:ascii="Times New Roman" w:hAnsi="Times New Roman"/>
                <w:color w:val="000000"/>
                <w:sz w:val="21"/>
              </w:rPr>
              <w:t>08.30 – 09.00</w:t>
            </w:r>
          </w:p>
        </w:tc>
        <w:tc>
          <w:tcPr>
            <w:tcW w:type="dxa" w:w="907"/>
          </w:tcPr>
          <w:p>
            <w:pPr>
              <w:spacing w:before="0" w:after="0" w:line="276" w:lineRule="auto"/>
              <w:jc w:val="center"/>
            </w:pPr>
            <w:r>
              <w:rPr>
                <w:rFonts w:ascii="Times New Roman" w:hAnsi="Times New Roman"/>
                <w:color w:val="000000"/>
                <w:sz w:val="21"/>
              </w:rPr>
              <w:t>30</w:t>
            </w:r>
          </w:p>
        </w:tc>
        <w:tc>
          <w:tcPr>
            <w:tcW w:type="dxa" w:w="2835"/>
          </w:tcPr>
          <w:p>
            <w:pPr>
              <w:spacing w:before="0" w:after="0" w:line="276" w:lineRule="auto"/>
              <w:jc w:val="left"/>
            </w:pPr>
            <w:r>
              <w:rPr>
                <w:rFonts w:ascii="Times New Roman" w:hAnsi="Times New Roman"/>
                <w:color w:val="000000"/>
                <w:sz w:val="21"/>
              </w:rPr>
              <w:t>Persiapan Akhir (Final Checking) Booth &amp; Mobile Optik Bus</w:t>
            </w:r>
          </w:p>
        </w:tc>
        <w:tc>
          <w:tcPr>
            <w:tcW w:type="dxa" w:w="1361"/>
          </w:tcPr>
          <w:p>
            <w:pPr>
              <w:spacing w:before="0" w:after="0" w:line="276" w:lineRule="auto"/>
              <w:jc w:val="left"/>
            </w:pPr>
            <w:r>
              <w:rPr>
                <w:rFonts w:ascii="Times New Roman" w:hAnsi="Times New Roman"/>
                <w:color w:val="000000"/>
                <w:sz w:val="21"/>
              </w:rPr>
              <w:t>Junction &amp; Parkiran</w:t>
            </w:r>
          </w:p>
        </w:tc>
        <w:tc>
          <w:tcPr>
            <w:tcW w:type="dxa" w:w="1361"/>
          </w:tcPr>
          <w:p>
            <w:pPr>
              <w:spacing w:before="0" w:after="0" w:line="276" w:lineRule="auto"/>
              <w:jc w:val="left"/>
            </w:pPr>
            <w:r>
              <w:rPr>
                <w:rFonts w:ascii="Times New Roman" w:hAnsi="Times New Roman"/>
                <w:color w:val="000000"/>
                <w:sz w:val="21"/>
              </w:rPr>
              <w:t>Divisi Perlengkapan</w:t>
            </w:r>
          </w:p>
        </w:tc>
      </w:tr>
      <w:tr>
        <w:trPr>
          <w:cantSplit/>
        </w:trPr>
        <w:tc>
          <w:tcPr>
            <w:tcW w:type="dxa" w:w="1474"/>
          </w:tcPr>
          <w:p>
            <w:pPr>
              <w:spacing w:before="0" w:after="0" w:line="276" w:lineRule="auto"/>
              <w:jc w:val="center"/>
            </w:pPr>
            <w:r>
              <w:rPr>
                <w:rFonts w:ascii="Times New Roman" w:hAnsi="Times New Roman"/>
                <w:color w:val="000000"/>
                <w:sz w:val="21"/>
              </w:rPr>
              <w:t>09.00 – 09.15</w:t>
            </w:r>
          </w:p>
        </w:tc>
        <w:tc>
          <w:tcPr>
            <w:tcW w:type="dxa" w:w="907"/>
          </w:tcPr>
          <w:p>
            <w:pPr>
              <w:spacing w:before="0" w:after="0" w:line="276" w:lineRule="auto"/>
              <w:jc w:val="center"/>
            </w:pPr>
            <w:r>
              <w:rPr>
                <w:rFonts w:ascii="Times New Roman" w:hAnsi="Times New Roman"/>
                <w:color w:val="000000"/>
                <w:sz w:val="21"/>
              </w:rPr>
              <w:t>15</w:t>
            </w:r>
          </w:p>
        </w:tc>
        <w:tc>
          <w:tcPr>
            <w:tcW w:type="dxa" w:w="2835"/>
          </w:tcPr>
          <w:p>
            <w:pPr>
              <w:spacing w:before="0" w:after="0" w:line="276" w:lineRule="auto"/>
              <w:jc w:val="left"/>
            </w:pPr>
            <w:r>
              <w:rPr>
                <w:rFonts w:ascii="Times New Roman" w:hAnsi="Times New Roman"/>
                <w:color w:val="000000"/>
                <w:sz w:val="21"/>
              </w:rPr>
              <w:t>Seremoni Pembukaan Pelayanan OMGTC 2026 oleh Ketua BEM</w:t>
            </w:r>
          </w:p>
        </w:tc>
        <w:tc>
          <w:tcPr>
            <w:tcW w:type="dxa" w:w="1361"/>
          </w:tcPr>
          <w:p>
            <w:pPr>
              <w:spacing w:before="0" w:after="0" w:line="276" w:lineRule="auto"/>
              <w:jc w:val="left"/>
            </w:pPr>
            <w:r>
              <w:rPr>
                <w:rFonts w:ascii="Times New Roman" w:hAnsi="Times New Roman"/>
                <w:color w:val="000000"/>
                <w:sz w:val="21"/>
              </w:rPr>
              <w:t>Junction Kampus 1</w:t>
            </w:r>
          </w:p>
        </w:tc>
        <w:tc>
          <w:tcPr>
            <w:tcW w:type="dxa" w:w="1361"/>
          </w:tcPr>
          <w:p>
            <w:pPr>
              <w:spacing w:before="0" w:after="0" w:line="276" w:lineRule="auto"/>
              <w:jc w:val="left"/>
            </w:pPr>
            <w:r>
              <w:rPr>
                <w:rFonts w:ascii="Times New Roman" w:hAnsi="Times New Roman"/>
                <w:color w:val="000000"/>
                <w:sz w:val="21"/>
              </w:rPr>
              <w:t>Divisi Acara &amp; Ketum BEM</w:t>
            </w:r>
          </w:p>
        </w:tc>
      </w:tr>
      <w:tr>
        <w:trPr>
          <w:cantSplit/>
        </w:trPr>
        <w:tc>
          <w:tcPr>
            <w:tcW w:type="dxa" w:w="1474"/>
          </w:tcPr>
          <w:p>
            <w:pPr>
              <w:spacing w:before="0" w:after="0" w:line="276" w:lineRule="auto"/>
              <w:jc w:val="center"/>
            </w:pPr>
            <w:r>
              <w:rPr>
                <w:rFonts w:ascii="Times New Roman" w:hAnsi="Times New Roman"/>
                <w:color w:val="000000"/>
                <w:sz w:val="21"/>
              </w:rPr>
              <w:t>09.15 – 12.00</w:t>
            </w:r>
          </w:p>
        </w:tc>
        <w:tc>
          <w:tcPr>
            <w:tcW w:type="dxa" w:w="907"/>
          </w:tcPr>
          <w:p>
            <w:pPr>
              <w:spacing w:before="0" w:after="0" w:line="276" w:lineRule="auto"/>
              <w:jc w:val="center"/>
            </w:pPr>
            <w:r>
              <w:rPr>
                <w:rFonts w:ascii="Times New Roman" w:hAnsi="Times New Roman"/>
                <w:color w:val="000000"/>
                <w:sz w:val="21"/>
              </w:rPr>
              <w:t>165</w:t>
            </w:r>
          </w:p>
        </w:tc>
        <w:tc>
          <w:tcPr>
            <w:tcW w:type="dxa" w:w="2835"/>
          </w:tcPr>
          <w:p>
            <w:pPr>
              <w:spacing w:before="0" w:after="0" w:line="276" w:lineRule="auto"/>
              <w:jc w:val="left"/>
            </w:pPr>
            <w:r>
              <w:rPr>
                <w:rFonts w:ascii="Times New Roman" w:hAnsi="Times New Roman"/>
                <w:color w:val="000000"/>
                <w:sz w:val="21"/>
              </w:rPr>
              <w:t>Pelayanan Sesi Pagi:</w:t>
              <w:br/>
              <w:t>- Pemeriksaan Refraksi Mata Komputerisasi (Gratis)</w:t>
              <w:br/>
              <w:t>- Penyetelan &amp; Pencucian Kacamata (Gratis)</w:t>
              <w:br/>
              <w:t>- Edukasi Interaktif &amp; Games Berhadiah</w:t>
            </w:r>
          </w:p>
        </w:tc>
        <w:tc>
          <w:tcPr>
            <w:tcW w:type="dxa" w:w="1361"/>
          </w:tcPr>
          <w:p>
            <w:pPr>
              <w:spacing w:before="0" w:after="0" w:line="276" w:lineRule="auto"/>
              <w:jc w:val="left"/>
            </w:pPr>
            <w:r>
              <w:rPr>
                <w:rFonts w:ascii="Times New Roman" w:hAnsi="Times New Roman"/>
                <w:color w:val="000000"/>
                <w:sz w:val="21"/>
              </w:rPr>
              <w:t>Junction &amp; Parkiran</w:t>
            </w:r>
          </w:p>
        </w:tc>
        <w:tc>
          <w:tcPr>
            <w:tcW w:type="dxa" w:w="1361"/>
          </w:tcPr>
          <w:p>
            <w:pPr>
              <w:spacing w:before="0" w:after="0" w:line="276" w:lineRule="auto"/>
              <w:jc w:val="left"/>
            </w:pPr>
            <w:r>
              <w:rPr>
                <w:rFonts w:ascii="Times New Roman" w:hAnsi="Times New Roman"/>
                <w:color w:val="000000"/>
                <w:sz w:val="21"/>
              </w:rPr>
              <w:t>Panitia &amp; Tim Mitra</w:t>
            </w:r>
          </w:p>
        </w:tc>
      </w:tr>
      <w:tr>
        <w:trPr>
          <w:cantSplit/>
        </w:trPr>
        <w:tc>
          <w:tcPr>
            <w:tcW w:type="dxa" w:w="1474"/>
          </w:tcPr>
          <w:p>
            <w:pPr>
              <w:spacing w:before="0" w:after="0" w:line="276" w:lineRule="auto"/>
              <w:jc w:val="center"/>
            </w:pPr>
            <w:r>
              <w:rPr>
                <w:rFonts w:ascii="Times New Roman" w:hAnsi="Times New Roman"/>
                <w:color w:val="000000"/>
                <w:sz w:val="21"/>
              </w:rPr>
              <w:t>12.00 – 13.00</w:t>
            </w:r>
          </w:p>
        </w:tc>
        <w:tc>
          <w:tcPr>
            <w:tcW w:type="dxa" w:w="907"/>
          </w:tcPr>
          <w:p>
            <w:pPr>
              <w:spacing w:before="0" w:after="0" w:line="276" w:lineRule="auto"/>
              <w:jc w:val="center"/>
            </w:pPr>
            <w:r>
              <w:rPr>
                <w:rFonts w:ascii="Times New Roman" w:hAnsi="Times New Roman"/>
                <w:color w:val="000000"/>
                <w:sz w:val="21"/>
              </w:rPr>
              <w:t>60</w:t>
            </w:r>
          </w:p>
        </w:tc>
        <w:tc>
          <w:tcPr>
            <w:tcW w:type="dxa" w:w="2835"/>
          </w:tcPr>
          <w:p>
            <w:pPr>
              <w:spacing w:before="0" w:after="0" w:line="276" w:lineRule="auto"/>
              <w:jc w:val="left"/>
            </w:pPr>
            <w:r>
              <w:rPr>
                <w:rFonts w:ascii="Times New Roman" w:hAnsi="Times New Roman"/>
                <w:color w:val="000000"/>
                <w:sz w:val="21"/>
              </w:rPr>
              <w:t>Ishoma (Istirahat, Sholat, Makan Siang Panitia &amp; Tim Mitra)</w:t>
            </w:r>
          </w:p>
        </w:tc>
        <w:tc>
          <w:tcPr>
            <w:tcW w:type="dxa" w:w="1361"/>
          </w:tcPr>
          <w:p>
            <w:pPr>
              <w:spacing w:before="0" w:after="0" w:line="276" w:lineRule="auto"/>
              <w:jc w:val="left"/>
            </w:pPr>
            <w:r>
              <w:rPr>
                <w:rFonts w:ascii="Times New Roman" w:hAnsi="Times New Roman"/>
                <w:color w:val="000000"/>
                <w:sz w:val="21"/>
              </w:rPr>
              <w:t>Posko Panitia</w:t>
            </w:r>
          </w:p>
        </w:tc>
        <w:tc>
          <w:tcPr>
            <w:tcW w:type="dxa" w:w="1361"/>
          </w:tcPr>
          <w:p>
            <w:pPr>
              <w:spacing w:before="0" w:after="0" w:line="276" w:lineRule="auto"/>
              <w:jc w:val="left"/>
            </w:pPr>
            <w:r>
              <w:rPr>
                <w:rFonts w:ascii="Times New Roman" w:hAnsi="Times New Roman"/>
                <w:color w:val="000000"/>
                <w:sz w:val="21"/>
              </w:rPr>
              <w:t>Divisi Konsumsi</w:t>
            </w:r>
          </w:p>
        </w:tc>
      </w:tr>
      <w:tr>
        <w:trPr>
          <w:cantSplit/>
        </w:trPr>
        <w:tc>
          <w:tcPr>
            <w:tcW w:type="dxa" w:w="1474"/>
          </w:tcPr>
          <w:p>
            <w:pPr>
              <w:spacing w:before="0" w:after="0" w:line="276" w:lineRule="auto"/>
              <w:jc w:val="center"/>
            </w:pPr>
            <w:r>
              <w:rPr>
                <w:rFonts w:ascii="Times New Roman" w:hAnsi="Times New Roman"/>
                <w:color w:val="000000"/>
                <w:sz w:val="21"/>
              </w:rPr>
              <w:t>13.00 – 16.00</w:t>
            </w:r>
          </w:p>
        </w:tc>
        <w:tc>
          <w:tcPr>
            <w:tcW w:type="dxa" w:w="907"/>
          </w:tcPr>
          <w:p>
            <w:pPr>
              <w:spacing w:before="0" w:after="0" w:line="276" w:lineRule="auto"/>
              <w:jc w:val="center"/>
            </w:pPr>
            <w:r>
              <w:rPr>
                <w:rFonts w:ascii="Times New Roman" w:hAnsi="Times New Roman"/>
                <w:color w:val="000000"/>
                <w:sz w:val="21"/>
              </w:rPr>
              <w:t>180</w:t>
            </w:r>
          </w:p>
        </w:tc>
        <w:tc>
          <w:tcPr>
            <w:tcW w:type="dxa" w:w="2835"/>
          </w:tcPr>
          <w:p>
            <w:pPr>
              <w:spacing w:before="0" w:after="0" w:line="276" w:lineRule="auto"/>
              <w:jc w:val="left"/>
            </w:pPr>
            <w:r>
              <w:rPr>
                <w:rFonts w:ascii="Times New Roman" w:hAnsi="Times New Roman"/>
                <w:color w:val="000000"/>
                <w:sz w:val="21"/>
              </w:rPr>
              <w:t>Pelayanan Sesi Siang:</w:t>
              <w:br/>
              <w:t>- Lanjutan Pemeriksaan Mata &amp; Uji ACP</w:t>
              <w:br/>
              <w:t>- Layanan Edging / Pasang Lensa di Bus Mobile</w:t>
              <w:br/>
              <w:t>- Bazar Kacamata &amp; Promo Khusus Mahasiswa</w:t>
            </w:r>
          </w:p>
        </w:tc>
        <w:tc>
          <w:tcPr>
            <w:tcW w:type="dxa" w:w="1361"/>
          </w:tcPr>
          <w:p>
            <w:pPr>
              <w:spacing w:before="0" w:after="0" w:line="276" w:lineRule="auto"/>
              <w:jc w:val="left"/>
            </w:pPr>
            <w:r>
              <w:rPr>
                <w:rFonts w:ascii="Times New Roman" w:hAnsi="Times New Roman"/>
                <w:color w:val="000000"/>
                <w:sz w:val="21"/>
              </w:rPr>
              <w:t>Junction &amp; Parkiran</w:t>
            </w:r>
          </w:p>
        </w:tc>
        <w:tc>
          <w:tcPr>
            <w:tcW w:type="dxa" w:w="1361"/>
          </w:tcPr>
          <w:p>
            <w:pPr>
              <w:spacing w:before="0" w:after="0" w:line="276" w:lineRule="auto"/>
              <w:jc w:val="left"/>
            </w:pPr>
            <w:r>
              <w:rPr>
                <w:rFonts w:ascii="Times New Roman" w:hAnsi="Times New Roman"/>
                <w:color w:val="000000"/>
                <w:sz w:val="21"/>
              </w:rPr>
              <w:t>Panitia &amp; Tim Mitra</w:t>
            </w:r>
          </w:p>
        </w:tc>
      </w:tr>
      <w:tr>
        <w:trPr>
          <w:cantSplit/>
        </w:trPr>
        <w:tc>
          <w:tcPr>
            <w:tcW w:type="dxa" w:w="1474"/>
          </w:tcPr>
          <w:p>
            <w:pPr>
              <w:spacing w:before="0" w:after="0" w:line="276" w:lineRule="auto"/>
              <w:jc w:val="center"/>
            </w:pPr>
            <w:r>
              <w:rPr>
                <w:rFonts w:ascii="Times New Roman" w:hAnsi="Times New Roman"/>
                <w:color w:val="000000"/>
                <w:sz w:val="21"/>
              </w:rPr>
              <w:t>16.00 – 16.30</w:t>
            </w:r>
          </w:p>
        </w:tc>
        <w:tc>
          <w:tcPr>
            <w:tcW w:type="dxa" w:w="907"/>
          </w:tcPr>
          <w:p>
            <w:pPr>
              <w:spacing w:before="0" w:after="0" w:line="276" w:lineRule="auto"/>
              <w:jc w:val="center"/>
            </w:pPr>
            <w:r>
              <w:rPr>
                <w:rFonts w:ascii="Times New Roman" w:hAnsi="Times New Roman"/>
                <w:color w:val="000000"/>
                <w:sz w:val="21"/>
              </w:rPr>
              <w:t>30</w:t>
            </w:r>
          </w:p>
        </w:tc>
        <w:tc>
          <w:tcPr>
            <w:tcW w:type="dxa" w:w="2835"/>
          </w:tcPr>
          <w:p>
            <w:pPr>
              <w:spacing w:before="0" w:after="0" w:line="276" w:lineRule="auto"/>
              <w:jc w:val="left"/>
            </w:pPr>
            <w:r>
              <w:rPr>
                <w:rFonts w:ascii="Times New Roman" w:hAnsi="Times New Roman"/>
                <w:color w:val="000000"/>
                <w:sz w:val="21"/>
              </w:rPr>
              <w:t>Closing Booth Day 1 &amp; Evaluasi Harian Panitia</w:t>
            </w:r>
          </w:p>
        </w:tc>
        <w:tc>
          <w:tcPr>
            <w:tcW w:type="dxa" w:w="1361"/>
          </w:tcPr>
          <w:p>
            <w:pPr>
              <w:spacing w:before="0" w:after="0" w:line="276" w:lineRule="auto"/>
              <w:jc w:val="left"/>
            </w:pPr>
            <w:r>
              <w:rPr>
                <w:rFonts w:ascii="Times New Roman" w:hAnsi="Times New Roman"/>
                <w:color w:val="000000"/>
                <w:sz w:val="21"/>
              </w:rPr>
              <w:t>Posko Panitia</w:t>
            </w:r>
          </w:p>
        </w:tc>
        <w:tc>
          <w:tcPr>
            <w:tcW w:type="dxa" w:w="1361"/>
          </w:tcPr>
          <w:p>
            <w:pPr>
              <w:spacing w:before="0" w:after="0" w:line="276" w:lineRule="auto"/>
              <w:jc w:val="left"/>
            </w:pPr>
            <w:r>
              <w:rPr>
                <w:rFonts w:ascii="Times New Roman" w:hAnsi="Times New Roman"/>
                <w:color w:val="000000"/>
                <w:sz w:val="21"/>
              </w:rPr>
              <w:t>Seluruh Panitia</w:t>
            </w:r>
          </w:p>
        </w:tc>
      </w:tr>
    </w:tbl>
    <w:p>
      <w:pPr>
        <w:spacing w:before="200" w:after="80"/>
        <w:ind w:left="720"/>
      </w:pPr>
      <w:r>
        <w:rPr>
          <w:rFonts w:ascii="Times New Roman" w:hAnsi="Times New Roman"/>
          <w:b/>
          <w:sz w:val="24"/>
        </w:rPr>
        <w:t>Hari Kedua: Jumat, 11 September 2026 (Seminar Kesehatan Mata &amp; Pelayanan Terpadu)</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bottom w:w="100" w:type="dxa"/>
          <w:left w:w="140" w:type="dxa"/>
          <w:right w:w="140" w:type="dxa"/>
        </w:tblCellMar>
      </w:tblPr>
      <w:tblGrid>
        <w:gridCol w:w="1587"/>
        <w:gridCol w:w="1587"/>
        <w:gridCol w:w="1587"/>
        <w:gridCol w:w="1587"/>
        <w:gridCol w:w="1587"/>
      </w:tblGrid>
      <w:tr>
        <w:trPr>
          <w:cantSplit/>
          <w:tblHeader/>
        </w:trPr>
        <w:tc>
          <w:tcPr>
            <w:tcW w:type="dxa" w:w="1474"/>
          </w:tcPr>
          <w:p>
            <w:pPr>
              <w:spacing w:before="0" w:after="0" w:line="240" w:lineRule="auto"/>
              <w:jc w:val="center"/>
            </w:pPr>
            <w:r>
              <w:rPr>
                <w:rFonts w:ascii="Times New Roman" w:hAnsi="Times New Roman"/>
                <w:b/>
                <w:color w:val="000000"/>
                <w:sz w:val="21"/>
              </w:rPr>
              <w:t>Waktu</w:t>
            </w:r>
          </w:p>
        </w:tc>
        <w:tc>
          <w:tcPr>
            <w:tcW w:type="dxa" w:w="907"/>
          </w:tcPr>
          <w:p>
            <w:pPr>
              <w:spacing w:before="0" w:after="0" w:line="240" w:lineRule="auto"/>
              <w:jc w:val="center"/>
            </w:pPr>
            <w:r>
              <w:rPr>
                <w:rFonts w:ascii="Times New Roman" w:hAnsi="Times New Roman"/>
                <w:b/>
                <w:color w:val="000000"/>
                <w:sz w:val="21"/>
              </w:rPr>
              <w:t>Durasi</w:t>
            </w:r>
          </w:p>
        </w:tc>
        <w:tc>
          <w:tcPr>
            <w:tcW w:type="dxa" w:w="2835"/>
          </w:tcPr>
          <w:p>
            <w:pPr>
              <w:spacing w:before="0" w:after="0" w:line="240" w:lineRule="auto"/>
              <w:jc w:val="center"/>
            </w:pPr>
            <w:r>
              <w:rPr>
                <w:rFonts w:ascii="Times New Roman" w:hAnsi="Times New Roman"/>
                <w:b/>
                <w:color w:val="000000"/>
                <w:sz w:val="21"/>
              </w:rPr>
              <w:t>Kegiatan</w:t>
            </w:r>
          </w:p>
        </w:tc>
        <w:tc>
          <w:tcPr>
            <w:tcW w:type="dxa" w:w="1361"/>
          </w:tcPr>
          <w:p>
            <w:pPr>
              <w:spacing w:before="0" w:after="0" w:line="240" w:lineRule="auto"/>
              <w:jc w:val="center"/>
            </w:pPr>
            <w:r>
              <w:rPr>
                <w:rFonts w:ascii="Times New Roman" w:hAnsi="Times New Roman"/>
                <w:b/>
                <w:color w:val="000000"/>
                <w:sz w:val="21"/>
              </w:rPr>
              <w:t>Lokasi</w:t>
            </w:r>
          </w:p>
        </w:tc>
        <w:tc>
          <w:tcPr>
            <w:tcW w:type="dxa" w:w="1361"/>
          </w:tcPr>
          <w:p>
            <w:pPr>
              <w:spacing w:before="0" w:after="0" w:line="240" w:lineRule="auto"/>
              <w:jc w:val="center"/>
            </w:pPr>
            <w:r>
              <w:rPr>
                <w:rFonts w:ascii="Times New Roman" w:hAnsi="Times New Roman"/>
                <w:b/>
                <w:color w:val="000000"/>
                <w:sz w:val="21"/>
              </w:rPr>
              <w:t>PJ</w:t>
            </w:r>
          </w:p>
        </w:tc>
      </w:tr>
      <w:tr>
        <w:trPr>
          <w:cantSplit/>
        </w:trPr>
        <w:tc>
          <w:tcPr>
            <w:tcW w:type="dxa" w:w="1474"/>
          </w:tcPr>
          <w:p>
            <w:pPr>
              <w:spacing w:before="0" w:after="0" w:line="276" w:lineRule="auto"/>
              <w:jc w:val="center"/>
            </w:pPr>
            <w:r>
              <w:rPr>
                <w:rFonts w:ascii="Times New Roman" w:hAnsi="Times New Roman"/>
                <w:color w:val="000000"/>
                <w:sz w:val="21"/>
              </w:rPr>
              <w:t>08.00 – 08.30</w:t>
            </w:r>
          </w:p>
        </w:tc>
        <w:tc>
          <w:tcPr>
            <w:tcW w:type="dxa" w:w="907"/>
          </w:tcPr>
          <w:p>
            <w:pPr>
              <w:spacing w:before="0" w:after="0" w:line="276" w:lineRule="auto"/>
              <w:jc w:val="center"/>
            </w:pPr>
            <w:r>
              <w:rPr>
                <w:rFonts w:ascii="Times New Roman" w:hAnsi="Times New Roman"/>
                <w:color w:val="000000"/>
                <w:sz w:val="21"/>
              </w:rPr>
              <w:t>30</w:t>
            </w:r>
          </w:p>
        </w:tc>
        <w:tc>
          <w:tcPr>
            <w:tcW w:type="dxa" w:w="2835"/>
          </w:tcPr>
          <w:p>
            <w:pPr>
              <w:spacing w:before="0" w:after="0" w:line="276" w:lineRule="auto"/>
              <w:jc w:val="left"/>
            </w:pPr>
            <w:r>
              <w:rPr>
                <w:rFonts w:ascii="Times New Roman" w:hAnsi="Times New Roman"/>
                <w:color w:val="000000"/>
                <w:sz w:val="21"/>
              </w:rPr>
              <w:t>Briefing Panitia Gabungan &amp; Pengecekan Sistem Audio Visual</w:t>
            </w:r>
          </w:p>
        </w:tc>
        <w:tc>
          <w:tcPr>
            <w:tcW w:type="dxa" w:w="1361"/>
          </w:tcPr>
          <w:p>
            <w:pPr>
              <w:spacing w:before="0" w:after="0" w:line="276" w:lineRule="auto"/>
              <w:jc w:val="left"/>
            </w:pPr>
            <w:r>
              <w:rPr>
                <w:rFonts w:ascii="Times New Roman" w:hAnsi="Times New Roman"/>
                <w:color w:val="000000"/>
                <w:sz w:val="21"/>
              </w:rPr>
              <w:t>Auditorium Gd. A</w:t>
            </w:r>
          </w:p>
        </w:tc>
        <w:tc>
          <w:tcPr>
            <w:tcW w:type="dxa" w:w="1361"/>
          </w:tcPr>
          <w:p>
            <w:pPr>
              <w:spacing w:before="0" w:after="0" w:line="276" w:lineRule="auto"/>
              <w:jc w:val="left"/>
            </w:pPr>
            <w:r>
              <w:rPr>
                <w:rFonts w:ascii="Times New Roman" w:hAnsi="Times New Roman"/>
                <w:color w:val="000000"/>
                <w:sz w:val="21"/>
              </w:rPr>
              <w:t>Divisi Acara &amp; Perkap</w:t>
            </w:r>
          </w:p>
        </w:tc>
      </w:tr>
      <w:tr>
        <w:trPr>
          <w:cantSplit/>
        </w:trPr>
        <w:tc>
          <w:tcPr>
            <w:tcW w:type="dxa" w:w="1474"/>
          </w:tcPr>
          <w:p>
            <w:pPr>
              <w:spacing w:before="0" w:after="0" w:line="276" w:lineRule="auto"/>
              <w:jc w:val="center"/>
            </w:pPr>
            <w:r>
              <w:rPr>
                <w:rFonts w:ascii="Times New Roman" w:hAnsi="Times New Roman"/>
                <w:color w:val="000000"/>
                <w:sz w:val="21"/>
              </w:rPr>
              <w:t>08.30 – 09.00</w:t>
            </w:r>
          </w:p>
        </w:tc>
        <w:tc>
          <w:tcPr>
            <w:tcW w:type="dxa" w:w="907"/>
          </w:tcPr>
          <w:p>
            <w:pPr>
              <w:spacing w:before="0" w:after="0" w:line="276" w:lineRule="auto"/>
              <w:jc w:val="center"/>
            </w:pPr>
            <w:r>
              <w:rPr>
                <w:rFonts w:ascii="Times New Roman" w:hAnsi="Times New Roman"/>
                <w:color w:val="000000"/>
                <w:sz w:val="21"/>
              </w:rPr>
              <w:t>30</w:t>
            </w:r>
          </w:p>
        </w:tc>
        <w:tc>
          <w:tcPr>
            <w:tcW w:type="dxa" w:w="2835"/>
          </w:tcPr>
          <w:p>
            <w:pPr>
              <w:spacing w:before="0" w:after="0" w:line="276" w:lineRule="auto"/>
              <w:jc w:val="left"/>
            </w:pPr>
            <w:r>
              <w:rPr>
                <w:rFonts w:ascii="Times New Roman" w:hAnsi="Times New Roman"/>
                <w:color w:val="000000"/>
                <w:sz w:val="21"/>
              </w:rPr>
              <w:t>Registrasi Peserta Seminar &amp; Pembagian Seminar Kit</w:t>
            </w:r>
          </w:p>
        </w:tc>
        <w:tc>
          <w:tcPr>
            <w:tcW w:type="dxa" w:w="1361"/>
          </w:tcPr>
          <w:p>
            <w:pPr>
              <w:spacing w:before="0" w:after="0" w:line="276" w:lineRule="auto"/>
              <w:jc w:val="left"/>
            </w:pPr>
            <w:r>
              <w:rPr>
                <w:rFonts w:ascii="Times New Roman" w:hAnsi="Times New Roman"/>
                <w:color w:val="000000"/>
                <w:sz w:val="21"/>
              </w:rPr>
              <w:t>Foyer Auditorium</w:t>
            </w:r>
          </w:p>
        </w:tc>
        <w:tc>
          <w:tcPr>
            <w:tcW w:type="dxa" w:w="1361"/>
          </w:tcPr>
          <w:p>
            <w:pPr>
              <w:spacing w:before="0" w:after="0" w:line="276" w:lineRule="auto"/>
              <w:jc w:val="left"/>
            </w:pPr>
            <w:r>
              <w:rPr>
                <w:rFonts w:ascii="Times New Roman" w:hAnsi="Times New Roman"/>
                <w:color w:val="000000"/>
                <w:sz w:val="21"/>
              </w:rPr>
              <w:t>Divisi Acara &amp; Humas</w:t>
            </w:r>
          </w:p>
        </w:tc>
      </w:tr>
      <w:tr>
        <w:trPr>
          <w:cantSplit/>
        </w:trPr>
        <w:tc>
          <w:tcPr>
            <w:tcW w:type="dxa" w:w="1474"/>
          </w:tcPr>
          <w:p>
            <w:pPr>
              <w:spacing w:before="0" w:after="0" w:line="276" w:lineRule="auto"/>
              <w:jc w:val="center"/>
            </w:pPr>
            <w:r>
              <w:rPr>
                <w:rFonts w:ascii="Times New Roman" w:hAnsi="Times New Roman"/>
                <w:color w:val="000000"/>
                <w:sz w:val="21"/>
              </w:rPr>
              <w:t>09.00 – 09.10</w:t>
            </w:r>
          </w:p>
        </w:tc>
        <w:tc>
          <w:tcPr>
            <w:tcW w:type="dxa" w:w="907"/>
          </w:tcPr>
          <w:p>
            <w:pPr>
              <w:spacing w:before="0" w:after="0" w:line="276" w:lineRule="auto"/>
              <w:jc w:val="center"/>
            </w:pPr>
            <w:r>
              <w:rPr>
                <w:rFonts w:ascii="Times New Roman" w:hAnsi="Times New Roman"/>
                <w:color w:val="000000"/>
                <w:sz w:val="21"/>
              </w:rPr>
              <w:t>10</w:t>
            </w:r>
          </w:p>
        </w:tc>
        <w:tc>
          <w:tcPr>
            <w:tcW w:type="dxa" w:w="2835"/>
          </w:tcPr>
          <w:p>
            <w:pPr>
              <w:spacing w:before="0" w:after="0" w:line="276" w:lineRule="auto"/>
              <w:jc w:val="left"/>
            </w:pPr>
            <w:r>
              <w:rPr>
                <w:rFonts w:ascii="Times New Roman" w:hAnsi="Times New Roman"/>
                <w:color w:val="000000"/>
                <w:sz w:val="21"/>
              </w:rPr>
              <w:t>Pembukaan Seminar oleh MC &amp; Doa Pembuka</w:t>
            </w:r>
          </w:p>
        </w:tc>
        <w:tc>
          <w:tcPr>
            <w:tcW w:type="dxa" w:w="1361"/>
          </w:tcPr>
          <w:p>
            <w:pPr>
              <w:spacing w:before="0" w:after="0" w:line="276" w:lineRule="auto"/>
              <w:jc w:val="left"/>
            </w:pPr>
            <w:r>
              <w:rPr>
                <w:rFonts w:ascii="Times New Roman" w:hAnsi="Times New Roman"/>
                <w:color w:val="000000"/>
                <w:sz w:val="21"/>
              </w:rPr>
              <w:t>Auditorium Gd. A</w:t>
            </w:r>
          </w:p>
        </w:tc>
        <w:tc>
          <w:tcPr>
            <w:tcW w:type="dxa" w:w="1361"/>
          </w:tcPr>
          <w:p>
            <w:pPr>
              <w:spacing w:before="0" w:after="0" w:line="276" w:lineRule="auto"/>
              <w:jc w:val="left"/>
            </w:pPr>
            <w:r>
              <w:rPr>
                <w:rFonts w:ascii="Times New Roman" w:hAnsi="Times New Roman"/>
                <w:color w:val="000000"/>
                <w:sz w:val="21"/>
              </w:rPr>
              <w:t>MC Divisi Acara</w:t>
            </w:r>
          </w:p>
        </w:tc>
      </w:tr>
      <w:tr>
        <w:trPr>
          <w:cantSplit/>
        </w:trPr>
        <w:tc>
          <w:tcPr>
            <w:tcW w:type="dxa" w:w="1474"/>
          </w:tcPr>
          <w:p>
            <w:pPr>
              <w:spacing w:before="0" w:after="0" w:line="276" w:lineRule="auto"/>
              <w:jc w:val="center"/>
            </w:pPr>
            <w:r>
              <w:rPr>
                <w:rFonts w:ascii="Times New Roman" w:hAnsi="Times New Roman"/>
                <w:color w:val="000000"/>
                <w:sz w:val="21"/>
              </w:rPr>
              <w:t>09.10 – 09.20</w:t>
            </w:r>
          </w:p>
        </w:tc>
        <w:tc>
          <w:tcPr>
            <w:tcW w:type="dxa" w:w="907"/>
          </w:tcPr>
          <w:p>
            <w:pPr>
              <w:spacing w:before="0" w:after="0" w:line="276" w:lineRule="auto"/>
              <w:jc w:val="center"/>
            </w:pPr>
            <w:r>
              <w:rPr>
                <w:rFonts w:ascii="Times New Roman" w:hAnsi="Times New Roman"/>
                <w:color w:val="000000"/>
                <w:sz w:val="21"/>
              </w:rPr>
              <w:t>10</w:t>
            </w:r>
          </w:p>
        </w:tc>
        <w:tc>
          <w:tcPr>
            <w:tcW w:type="dxa" w:w="2835"/>
          </w:tcPr>
          <w:p>
            <w:pPr>
              <w:spacing w:before="0" w:after="0" w:line="276" w:lineRule="auto"/>
              <w:jc w:val="left"/>
            </w:pPr>
            <w:r>
              <w:rPr>
                <w:rFonts w:ascii="Times New Roman" w:hAnsi="Times New Roman"/>
                <w:color w:val="000000"/>
                <w:sz w:val="21"/>
              </w:rPr>
              <w:t>Menyanyikan Lagu Indonesia Raya &amp; Mars UKRIDA</w:t>
            </w:r>
          </w:p>
        </w:tc>
        <w:tc>
          <w:tcPr>
            <w:tcW w:type="dxa" w:w="1361"/>
          </w:tcPr>
          <w:p>
            <w:pPr>
              <w:spacing w:before="0" w:after="0" w:line="276" w:lineRule="auto"/>
              <w:jc w:val="left"/>
            </w:pPr>
            <w:r>
              <w:rPr>
                <w:rFonts w:ascii="Times New Roman" w:hAnsi="Times New Roman"/>
                <w:color w:val="000000"/>
                <w:sz w:val="21"/>
              </w:rPr>
              <w:t>Auditorium Gd. A</w:t>
            </w:r>
          </w:p>
        </w:tc>
        <w:tc>
          <w:tcPr>
            <w:tcW w:type="dxa" w:w="1361"/>
          </w:tcPr>
          <w:p>
            <w:pPr>
              <w:spacing w:before="0" w:after="0" w:line="276" w:lineRule="auto"/>
              <w:jc w:val="left"/>
            </w:pPr>
            <w:r>
              <w:rPr>
                <w:rFonts w:ascii="Times New Roman" w:hAnsi="Times New Roman"/>
                <w:color w:val="000000"/>
                <w:sz w:val="21"/>
              </w:rPr>
              <w:t>Operator Pubdok</w:t>
            </w:r>
          </w:p>
        </w:tc>
      </w:tr>
      <w:tr>
        <w:trPr>
          <w:cantSplit/>
        </w:trPr>
        <w:tc>
          <w:tcPr>
            <w:tcW w:type="dxa" w:w="1474"/>
          </w:tcPr>
          <w:p>
            <w:pPr>
              <w:spacing w:before="0" w:after="0" w:line="276" w:lineRule="auto"/>
              <w:jc w:val="center"/>
            </w:pPr>
            <w:r>
              <w:rPr>
                <w:rFonts w:ascii="Times New Roman" w:hAnsi="Times New Roman"/>
                <w:color w:val="000000"/>
                <w:sz w:val="21"/>
              </w:rPr>
              <w:t>09.20 – 09.30</w:t>
            </w:r>
          </w:p>
        </w:tc>
        <w:tc>
          <w:tcPr>
            <w:tcW w:type="dxa" w:w="907"/>
          </w:tcPr>
          <w:p>
            <w:pPr>
              <w:spacing w:before="0" w:after="0" w:line="276" w:lineRule="auto"/>
              <w:jc w:val="center"/>
            </w:pPr>
            <w:r>
              <w:rPr>
                <w:rFonts w:ascii="Times New Roman" w:hAnsi="Times New Roman"/>
                <w:color w:val="000000"/>
                <w:sz w:val="21"/>
              </w:rPr>
              <w:t>10</w:t>
            </w:r>
          </w:p>
        </w:tc>
        <w:tc>
          <w:tcPr>
            <w:tcW w:type="dxa" w:w="2835"/>
          </w:tcPr>
          <w:p>
            <w:pPr>
              <w:spacing w:before="0" w:after="0" w:line="276" w:lineRule="auto"/>
              <w:jc w:val="left"/>
            </w:pPr>
            <w:r>
              <w:rPr>
                <w:rFonts w:ascii="Times New Roman" w:hAnsi="Times New Roman"/>
                <w:color w:val="000000"/>
                <w:sz w:val="21"/>
              </w:rPr>
              <w:t>Kata Sambutan Ketua Pelaksana OMGTC 2026</w:t>
            </w:r>
          </w:p>
        </w:tc>
        <w:tc>
          <w:tcPr>
            <w:tcW w:type="dxa" w:w="1361"/>
          </w:tcPr>
          <w:p>
            <w:pPr>
              <w:spacing w:before="0" w:after="0" w:line="276" w:lineRule="auto"/>
              <w:jc w:val="left"/>
            </w:pPr>
            <w:r>
              <w:rPr>
                <w:rFonts w:ascii="Times New Roman" w:hAnsi="Times New Roman"/>
                <w:color w:val="000000"/>
                <w:sz w:val="21"/>
              </w:rPr>
              <w:t>Auditorium Gd. A</w:t>
            </w:r>
          </w:p>
        </w:tc>
        <w:tc>
          <w:tcPr>
            <w:tcW w:type="dxa" w:w="1361"/>
          </w:tcPr>
          <w:p>
            <w:pPr>
              <w:spacing w:before="0" w:after="0" w:line="276" w:lineRule="auto"/>
              <w:jc w:val="left"/>
            </w:pPr>
            <w:r>
              <w:rPr>
                <w:rFonts w:ascii="Times New Roman" w:hAnsi="Times New Roman"/>
                <w:color w:val="000000"/>
                <w:sz w:val="21"/>
              </w:rPr>
              <w:t>Fellicia Florens</w:t>
            </w:r>
          </w:p>
        </w:tc>
      </w:tr>
      <w:tr>
        <w:trPr>
          <w:cantSplit/>
        </w:trPr>
        <w:tc>
          <w:tcPr>
            <w:tcW w:type="dxa" w:w="1474"/>
          </w:tcPr>
          <w:p>
            <w:pPr>
              <w:spacing w:before="0" w:after="0" w:line="276" w:lineRule="auto"/>
              <w:jc w:val="center"/>
            </w:pPr>
            <w:r>
              <w:rPr>
                <w:rFonts w:ascii="Times New Roman" w:hAnsi="Times New Roman"/>
                <w:color w:val="000000"/>
                <w:sz w:val="21"/>
              </w:rPr>
              <w:t>09.30 – 09.40</w:t>
            </w:r>
          </w:p>
        </w:tc>
        <w:tc>
          <w:tcPr>
            <w:tcW w:type="dxa" w:w="907"/>
          </w:tcPr>
          <w:p>
            <w:pPr>
              <w:spacing w:before="0" w:after="0" w:line="276" w:lineRule="auto"/>
              <w:jc w:val="center"/>
            </w:pPr>
            <w:r>
              <w:rPr>
                <w:rFonts w:ascii="Times New Roman" w:hAnsi="Times New Roman"/>
                <w:color w:val="000000"/>
                <w:sz w:val="21"/>
              </w:rPr>
              <w:t>10</w:t>
            </w:r>
          </w:p>
        </w:tc>
        <w:tc>
          <w:tcPr>
            <w:tcW w:type="dxa" w:w="2835"/>
          </w:tcPr>
          <w:p>
            <w:pPr>
              <w:spacing w:before="0" w:after="0" w:line="276" w:lineRule="auto"/>
              <w:jc w:val="left"/>
            </w:pPr>
            <w:r>
              <w:rPr>
                <w:rFonts w:ascii="Times New Roman" w:hAnsi="Times New Roman"/>
                <w:color w:val="000000"/>
                <w:sz w:val="21"/>
              </w:rPr>
              <w:t>Kata Sambutan Ketua BEM FEB UKRIDA</w:t>
            </w:r>
          </w:p>
        </w:tc>
        <w:tc>
          <w:tcPr>
            <w:tcW w:type="dxa" w:w="1361"/>
          </w:tcPr>
          <w:p>
            <w:pPr>
              <w:spacing w:before="0" w:after="0" w:line="276" w:lineRule="auto"/>
              <w:jc w:val="left"/>
            </w:pPr>
            <w:r>
              <w:rPr>
                <w:rFonts w:ascii="Times New Roman" w:hAnsi="Times New Roman"/>
                <w:color w:val="000000"/>
                <w:sz w:val="21"/>
              </w:rPr>
              <w:t>Auditorium Gd. A</w:t>
            </w:r>
          </w:p>
        </w:tc>
        <w:tc>
          <w:tcPr>
            <w:tcW w:type="dxa" w:w="1361"/>
          </w:tcPr>
          <w:p>
            <w:pPr>
              <w:spacing w:before="0" w:after="0" w:line="276" w:lineRule="auto"/>
              <w:jc w:val="left"/>
            </w:pPr>
            <w:r>
              <w:rPr>
                <w:rFonts w:ascii="Times New Roman" w:hAnsi="Times New Roman"/>
                <w:color w:val="000000"/>
                <w:sz w:val="21"/>
              </w:rPr>
              <w:t>Arthur Reezan</w:t>
            </w:r>
          </w:p>
        </w:tc>
      </w:tr>
      <w:tr>
        <w:trPr>
          <w:cantSplit/>
        </w:trPr>
        <w:tc>
          <w:tcPr>
            <w:tcW w:type="dxa" w:w="1474"/>
          </w:tcPr>
          <w:p>
            <w:pPr>
              <w:spacing w:before="0" w:after="0" w:line="276" w:lineRule="auto"/>
              <w:jc w:val="center"/>
            </w:pPr>
            <w:r>
              <w:rPr>
                <w:rFonts w:ascii="Times New Roman" w:hAnsi="Times New Roman"/>
                <w:color w:val="000000"/>
                <w:sz w:val="21"/>
              </w:rPr>
              <w:t>09.40 – 09.50</w:t>
            </w:r>
          </w:p>
        </w:tc>
        <w:tc>
          <w:tcPr>
            <w:tcW w:type="dxa" w:w="907"/>
          </w:tcPr>
          <w:p>
            <w:pPr>
              <w:spacing w:before="0" w:after="0" w:line="276" w:lineRule="auto"/>
              <w:jc w:val="center"/>
            </w:pPr>
            <w:r>
              <w:rPr>
                <w:rFonts w:ascii="Times New Roman" w:hAnsi="Times New Roman"/>
                <w:color w:val="000000"/>
                <w:sz w:val="21"/>
              </w:rPr>
              <w:t>10</w:t>
            </w:r>
          </w:p>
        </w:tc>
        <w:tc>
          <w:tcPr>
            <w:tcW w:type="dxa" w:w="2835"/>
          </w:tcPr>
          <w:p>
            <w:pPr>
              <w:spacing w:before="0" w:after="0" w:line="276" w:lineRule="auto"/>
              <w:jc w:val="left"/>
            </w:pPr>
            <w:r>
              <w:rPr>
                <w:rFonts w:ascii="Times New Roman" w:hAnsi="Times New Roman"/>
                <w:color w:val="000000"/>
                <w:sz w:val="21"/>
              </w:rPr>
              <w:t>Kata Sambutan Dekan FEB UKRIDA &amp; Pembukaan Resmi</w:t>
            </w:r>
          </w:p>
        </w:tc>
        <w:tc>
          <w:tcPr>
            <w:tcW w:type="dxa" w:w="1361"/>
          </w:tcPr>
          <w:p>
            <w:pPr>
              <w:spacing w:before="0" w:after="0" w:line="276" w:lineRule="auto"/>
              <w:jc w:val="left"/>
            </w:pPr>
            <w:r>
              <w:rPr>
                <w:rFonts w:ascii="Times New Roman" w:hAnsi="Times New Roman"/>
                <w:color w:val="000000"/>
                <w:sz w:val="21"/>
              </w:rPr>
              <w:t>Auditorium Gd. A</w:t>
            </w:r>
          </w:p>
        </w:tc>
        <w:tc>
          <w:tcPr>
            <w:tcW w:type="dxa" w:w="1361"/>
          </w:tcPr>
          <w:p>
            <w:pPr>
              <w:spacing w:before="0" w:after="0" w:line="276" w:lineRule="auto"/>
              <w:jc w:val="left"/>
            </w:pPr>
            <w:r>
              <w:rPr>
                <w:rFonts w:ascii="Times New Roman" w:hAnsi="Times New Roman"/>
                <w:color w:val="000000"/>
                <w:sz w:val="21"/>
              </w:rPr>
              <w:t>Dr. Diana Frederica</w:t>
            </w:r>
          </w:p>
        </w:tc>
      </w:tr>
      <w:tr>
        <w:trPr>
          <w:cantSplit/>
        </w:trPr>
        <w:tc>
          <w:tcPr>
            <w:tcW w:type="dxa" w:w="1474"/>
          </w:tcPr>
          <w:p>
            <w:pPr>
              <w:spacing w:before="0" w:after="0" w:line="276" w:lineRule="auto"/>
              <w:jc w:val="center"/>
            </w:pPr>
            <w:r>
              <w:rPr>
                <w:rFonts w:ascii="Times New Roman" w:hAnsi="Times New Roman"/>
                <w:color w:val="000000"/>
                <w:sz w:val="21"/>
              </w:rPr>
              <w:t>09.50 – 10.50</w:t>
            </w:r>
          </w:p>
        </w:tc>
        <w:tc>
          <w:tcPr>
            <w:tcW w:type="dxa" w:w="907"/>
          </w:tcPr>
          <w:p>
            <w:pPr>
              <w:spacing w:before="0" w:after="0" w:line="276" w:lineRule="auto"/>
              <w:jc w:val="center"/>
            </w:pPr>
            <w:r>
              <w:rPr>
                <w:rFonts w:ascii="Times New Roman" w:hAnsi="Times New Roman"/>
                <w:color w:val="000000"/>
                <w:sz w:val="21"/>
              </w:rPr>
              <w:t>60</w:t>
            </w:r>
          </w:p>
        </w:tc>
        <w:tc>
          <w:tcPr>
            <w:tcW w:type="dxa" w:w="2835"/>
          </w:tcPr>
          <w:p>
            <w:pPr>
              <w:spacing w:before="0" w:after="0" w:line="276" w:lineRule="auto"/>
              <w:jc w:val="left"/>
            </w:pPr>
            <w:r>
              <w:rPr>
                <w:rFonts w:ascii="Times New Roman" w:hAnsi="Times New Roman"/>
                <w:color w:val="000000"/>
                <w:sz w:val="21"/>
              </w:rPr>
              <w:t>Pemaparan Materi Seminar oleh Tim Pakar Optik Melawai</w:t>
            </w:r>
          </w:p>
        </w:tc>
        <w:tc>
          <w:tcPr>
            <w:tcW w:type="dxa" w:w="1361"/>
          </w:tcPr>
          <w:p>
            <w:pPr>
              <w:spacing w:before="0" w:after="0" w:line="276" w:lineRule="auto"/>
              <w:jc w:val="left"/>
            </w:pPr>
            <w:r>
              <w:rPr>
                <w:rFonts w:ascii="Times New Roman" w:hAnsi="Times New Roman"/>
                <w:color w:val="000000"/>
                <w:sz w:val="21"/>
              </w:rPr>
              <w:t>Auditorium Gd. A</w:t>
            </w:r>
          </w:p>
        </w:tc>
        <w:tc>
          <w:tcPr>
            <w:tcW w:type="dxa" w:w="1361"/>
          </w:tcPr>
          <w:p>
            <w:pPr>
              <w:spacing w:before="0" w:after="0" w:line="276" w:lineRule="auto"/>
              <w:jc w:val="left"/>
            </w:pPr>
            <w:r>
              <w:rPr>
                <w:rFonts w:ascii="Times New Roman" w:hAnsi="Times New Roman"/>
                <w:color w:val="000000"/>
                <w:sz w:val="21"/>
              </w:rPr>
              <w:t>Moderator &amp; Narasumber</w:t>
            </w:r>
          </w:p>
        </w:tc>
      </w:tr>
      <w:tr>
        <w:trPr>
          <w:cantSplit/>
        </w:trPr>
        <w:tc>
          <w:tcPr>
            <w:tcW w:type="dxa" w:w="1474"/>
          </w:tcPr>
          <w:p>
            <w:pPr>
              <w:spacing w:before="0" w:after="0" w:line="276" w:lineRule="auto"/>
              <w:jc w:val="center"/>
            </w:pPr>
            <w:r>
              <w:rPr>
                <w:rFonts w:ascii="Times New Roman" w:hAnsi="Times New Roman"/>
                <w:color w:val="000000"/>
                <w:sz w:val="21"/>
              </w:rPr>
              <w:t>10.50 – 11.20</w:t>
            </w:r>
          </w:p>
        </w:tc>
        <w:tc>
          <w:tcPr>
            <w:tcW w:type="dxa" w:w="907"/>
          </w:tcPr>
          <w:p>
            <w:pPr>
              <w:spacing w:before="0" w:after="0" w:line="276" w:lineRule="auto"/>
              <w:jc w:val="center"/>
            </w:pPr>
            <w:r>
              <w:rPr>
                <w:rFonts w:ascii="Times New Roman" w:hAnsi="Times New Roman"/>
                <w:color w:val="000000"/>
                <w:sz w:val="21"/>
              </w:rPr>
              <w:t>30</w:t>
            </w:r>
          </w:p>
        </w:tc>
        <w:tc>
          <w:tcPr>
            <w:tcW w:type="dxa" w:w="2835"/>
          </w:tcPr>
          <w:p>
            <w:pPr>
              <w:spacing w:before="0" w:after="0" w:line="276" w:lineRule="auto"/>
              <w:jc w:val="left"/>
            </w:pPr>
            <w:r>
              <w:rPr>
                <w:rFonts w:ascii="Times New Roman" w:hAnsi="Times New Roman"/>
                <w:color w:val="000000"/>
                <w:sz w:val="21"/>
              </w:rPr>
              <w:t>Sesi Diskusi Panel &amp; Tanya Jawab Interaktif</w:t>
            </w:r>
          </w:p>
        </w:tc>
        <w:tc>
          <w:tcPr>
            <w:tcW w:type="dxa" w:w="1361"/>
          </w:tcPr>
          <w:p>
            <w:pPr>
              <w:spacing w:before="0" w:after="0" w:line="276" w:lineRule="auto"/>
              <w:jc w:val="left"/>
            </w:pPr>
            <w:r>
              <w:rPr>
                <w:rFonts w:ascii="Times New Roman" w:hAnsi="Times New Roman"/>
                <w:color w:val="000000"/>
                <w:sz w:val="21"/>
              </w:rPr>
              <w:t>Auditorium Gd. A</w:t>
            </w:r>
          </w:p>
        </w:tc>
        <w:tc>
          <w:tcPr>
            <w:tcW w:type="dxa" w:w="1361"/>
          </w:tcPr>
          <w:p>
            <w:pPr>
              <w:spacing w:before="0" w:after="0" w:line="276" w:lineRule="auto"/>
              <w:jc w:val="left"/>
            </w:pPr>
            <w:r>
              <w:rPr>
                <w:rFonts w:ascii="Times New Roman" w:hAnsi="Times New Roman"/>
                <w:color w:val="000000"/>
                <w:sz w:val="21"/>
              </w:rPr>
              <w:t>Moderator</w:t>
            </w:r>
          </w:p>
        </w:tc>
      </w:tr>
      <w:tr>
        <w:trPr>
          <w:cantSplit/>
        </w:trPr>
        <w:tc>
          <w:tcPr>
            <w:tcW w:type="dxa" w:w="1474"/>
          </w:tcPr>
          <w:p>
            <w:pPr>
              <w:spacing w:before="0" w:after="0" w:line="276" w:lineRule="auto"/>
              <w:jc w:val="center"/>
            </w:pPr>
            <w:r>
              <w:rPr>
                <w:rFonts w:ascii="Times New Roman" w:hAnsi="Times New Roman"/>
                <w:color w:val="000000"/>
                <w:sz w:val="21"/>
              </w:rPr>
              <w:t>11.20 – 11.30</w:t>
            </w:r>
          </w:p>
        </w:tc>
        <w:tc>
          <w:tcPr>
            <w:tcW w:type="dxa" w:w="907"/>
          </w:tcPr>
          <w:p>
            <w:pPr>
              <w:spacing w:before="0" w:after="0" w:line="276" w:lineRule="auto"/>
              <w:jc w:val="center"/>
            </w:pPr>
            <w:r>
              <w:rPr>
                <w:rFonts w:ascii="Times New Roman" w:hAnsi="Times New Roman"/>
                <w:color w:val="000000"/>
                <w:sz w:val="21"/>
              </w:rPr>
              <w:t>10</w:t>
            </w:r>
          </w:p>
        </w:tc>
        <w:tc>
          <w:tcPr>
            <w:tcW w:type="dxa" w:w="2835"/>
          </w:tcPr>
          <w:p>
            <w:pPr>
              <w:spacing w:before="0" w:after="0" w:line="276" w:lineRule="auto"/>
              <w:jc w:val="left"/>
            </w:pPr>
            <w:r>
              <w:rPr>
                <w:rFonts w:ascii="Times New Roman" w:hAnsi="Times New Roman"/>
                <w:color w:val="000000"/>
                <w:sz w:val="21"/>
              </w:rPr>
              <w:t>Penyerahan Plakat Penghargaan &amp; Cinderamata</w:t>
            </w:r>
          </w:p>
        </w:tc>
        <w:tc>
          <w:tcPr>
            <w:tcW w:type="dxa" w:w="1361"/>
          </w:tcPr>
          <w:p>
            <w:pPr>
              <w:spacing w:before="0" w:after="0" w:line="276" w:lineRule="auto"/>
              <w:jc w:val="left"/>
            </w:pPr>
            <w:r>
              <w:rPr>
                <w:rFonts w:ascii="Times New Roman" w:hAnsi="Times New Roman"/>
                <w:color w:val="000000"/>
                <w:sz w:val="21"/>
              </w:rPr>
              <w:t>Auditorium Gd. A</w:t>
            </w:r>
          </w:p>
        </w:tc>
        <w:tc>
          <w:tcPr>
            <w:tcW w:type="dxa" w:w="1361"/>
          </w:tcPr>
          <w:p>
            <w:pPr>
              <w:spacing w:before="0" w:after="0" w:line="276" w:lineRule="auto"/>
              <w:jc w:val="left"/>
            </w:pPr>
            <w:r>
              <w:rPr>
                <w:rFonts w:ascii="Times New Roman" w:hAnsi="Times New Roman"/>
                <w:color w:val="000000"/>
                <w:sz w:val="21"/>
              </w:rPr>
              <w:t>Ketua BEM &amp; Dekan FEB</w:t>
            </w:r>
          </w:p>
        </w:tc>
      </w:tr>
      <w:tr>
        <w:trPr>
          <w:cantSplit/>
        </w:trPr>
        <w:tc>
          <w:tcPr>
            <w:tcW w:type="dxa" w:w="1474"/>
          </w:tcPr>
          <w:p>
            <w:pPr>
              <w:spacing w:before="0" w:after="0" w:line="276" w:lineRule="auto"/>
              <w:jc w:val="center"/>
            </w:pPr>
            <w:r>
              <w:rPr>
                <w:rFonts w:ascii="Times New Roman" w:hAnsi="Times New Roman"/>
                <w:color w:val="000000"/>
                <w:sz w:val="21"/>
              </w:rPr>
              <w:t>11.30 – 11.40</w:t>
            </w:r>
          </w:p>
        </w:tc>
        <w:tc>
          <w:tcPr>
            <w:tcW w:type="dxa" w:w="907"/>
          </w:tcPr>
          <w:p>
            <w:pPr>
              <w:spacing w:before="0" w:after="0" w:line="276" w:lineRule="auto"/>
              <w:jc w:val="center"/>
            </w:pPr>
            <w:r>
              <w:rPr>
                <w:rFonts w:ascii="Times New Roman" w:hAnsi="Times New Roman"/>
                <w:color w:val="000000"/>
                <w:sz w:val="21"/>
              </w:rPr>
              <w:t>10</w:t>
            </w:r>
          </w:p>
        </w:tc>
        <w:tc>
          <w:tcPr>
            <w:tcW w:type="dxa" w:w="2835"/>
          </w:tcPr>
          <w:p>
            <w:pPr>
              <w:spacing w:before="0" w:after="0" w:line="276" w:lineRule="auto"/>
              <w:jc w:val="left"/>
            </w:pPr>
            <w:r>
              <w:rPr>
                <w:rFonts w:ascii="Times New Roman" w:hAnsi="Times New Roman"/>
                <w:color w:val="000000"/>
                <w:sz w:val="21"/>
              </w:rPr>
              <w:t>Sesi Foto Bersama &amp; Penutupan Seminar</w:t>
            </w:r>
          </w:p>
        </w:tc>
        <w:tc>
          <w:tcPr>
            <w:tcW w:type="dxa" w:w="1361"/>
          </w:tcPr>
          <w:p>
            <w:pPr>
              <w:spacing w:before="0" w:after="0" w:line="276" w:lineRule="auto"/>
              <w:jc w:val="left"/>
            </w:pPr>
            <w:r>
              <w:rPr>
                <w:rFonts w:ascii="Times New Roman" w:hAnsi="Times New Roman"/>
                <w:color w:val="000000"/>
                <w:sz w:val="21"/>
              </w:rPr>
              <w:t>Auditorium Gd. A</w:t>
            </w:r>
          </w:p>
        </w:tc>
        <w:tc>
          <w:tcPr>
            <w:tcW w:type="dxa" w:w="1361"/>
          </w:tcPr>
          <w:p>
            <w:pPr>
              <w:spacing w:before="0" w:after="0" w:line="276" w:lineRule="auto"/>
              <w:jc w:val="left"/>
            </w:pPr>
            <w:r>
              <w:rPr>
                <w:rFonts w:ascii="Times New Roman" w:hAnsi="Times New Roman"/>
                <w:color w:val="000000"/>
                <w:sz w:val="21"/>
              </w:rPr>
              <w:t>Divisi Pubdok &amp; MC</w:t>
            </w:r>
          </w:p>
        </w:tc>
      </w:tr>
      <w:tr>
        <w:trPr>
          <w:cantSplit/>
        </w:trPr>
        <w:tc>
          <w:tcPr>
            <w:tcW w:type="dxa" w:w="1474"/>
          </w:tcPr>
          <w:p>
            <w:pPr>
              <w:spacing w:before="0" w:after="0" w:line="276" w:lineRule="auto"/>
              <w:jc w:val="center"/>
            </w:pPr>
            <w:r>
              <w:rPr>
                <w:rFonts w:ascii="Times New Roman" w:hAnsi="Times New Roman"/>
                <w:color w:val="000000"/>
                <w:sz w:val="21"/>
              </w:rPr>
              <w:t>11.40 – 13.00</w:t>
            </w:r>
          </w:p>
        </w:tc>
        <w:tc>
          <w:tcPr>
            <w:tcW w:type="dxa" w:w="907"/>
          </w:tcPr>
          <w:p>
            <w:pPr>
              <w:spacing w:before="0" w:after="0" w:line="276" w:lineRule="auto"/>
              <w:jc w:val="center"/>
            </w:pPr>
            <w:r>
              <w:rPr>
                <w:rFonts w:ascii="Times New Roman" w:hAnsi="Times New Roman"/>
                <w:color w:val="000000"/>
                <w:sz w:val="21"/>
              </w:rPr>
              <w:t>80</w:t>
            </w:r>
          </w:p>
        </w:tc>
        <w:tc>
          <w:tcPr>
            <w:tcW w:type="dxa" w:w="2835"/>
          </w:tcPr>
          <w:p>
            <w:pPr>
              <w:spacing w:before="0" w:after="0" w:line="276" w:lineRule="auto"/>
              <w:jc w:val="left"/>
            </w:pPr>
            <w:r>
              <w:rPr>
                <w:rFonts w:ascii="Times New Roman" w:hAnsi="Times New Roman"/>
                <w:color w:val="000000"/>
                <w:sz w:val="21"/>
              </w:rPr>
              <w:t>Ishoma (Istirahat &amp; Sholat Jumat)</w:t>
            </w:r>
          </w:p>
        </w:tc>
        <w:tc>
          <w:tcPr>
            <w:tcW w:type="dxa" w:w="1361"/>
          </w:tcPr>
          <w:p>
            <w:pPr>
              <w:spacing w:before="0" w:after="0" w:line="276" w:lineRule="auto"/>
              <w:jc w:val="left"/>
            </w:pPr>
            <w:r>
              <w:rPr>
                <w:rFonts w:ascii="Times New Roman" w:hAnsi="Times New Roman"/>
                <w:color w:val="000000"/>
                <w:sz w:val="21"/>
              </w:rPr>
              <w:t>Posko Panitia</w:t>
            </w:r>
          </w:p>
        </w:tc>
        <w:tc>
          <w:tcPr>
            <w:tcW w:type="dxa" w:w="1361"/>
          </w:tcPr>
          <w:p>
            <w:pPr>
              <w:spacing w:before="0" w:after="0" w:line="276" w:lineRule="auto"/>
              <w:jc w:val="left"/>
            </w:pPr>
            <w:r>
              <w:rPr>
                <w:rFonts w:ascii="Times New Roman" w:hAnsi="Times New Roman"/>
                <w:color w:val="000000"/>
                <w:sz w:val="21"/>
              </w:rPr>
              <w:t>Divisi Konsumsi</w:t>
            </w:r>
          </w:p>
        </w:tc>
      </w:tr>
      <w:tr>
        <w:trPr>
          <w:cantSplit/>
        </w:trPr>
        <w:tc>
          <w:tcPr>
            <w:tcW w:type="dxa" w:w="1474"/>
          </w:tcPr>
          <w:p>
            <w:pPr>
              <w:spacing w:before="0" w:after="0" w:line="276" w:lineRule="auto"/>
              <w:jc w:val="center"/>
            </w:pPr>
            <w:r>
              <w:rPr>
                <w:rFonts w:ascii="Times New Roman" w:hAnsi="Times New Roman"/>
                <w:color w:val="000000"/>
                <w:sz w:val="21"/>
              </w:rPr>
              <w:t>13.00 – 16.00</w:t>
            </w:r>
          </w:p>
        </w:tc>
        <w:tc>
          <w:tcPr>
            <w:tcW w:type="dxa" w:w="907"/>
          </w:tcPr>
          <w:p>
            <w:pPr>
              <w:spacing w:before="0" w:after="0" w:line="276" w:lineRule="auto"/>
              <w:jc w:val="center"/>
            </w:pPr>
            <w:r>
              <w:rPr>
                <w:rFonts w:ascii="Times New Roman" w:hAnsi="Times New Roman"/>
                <w:color w:val="000000"/>
                <w:sz w:val="21"/>
              </w:rPr>
              <w:t>180</w:t>
            </w:r>
          </w:p>
        </w:tc>
        <w:tc>
          <w:tcPr>
            <w:tcW w:type="dxa" w:w="2835"/>
          </w:tcPr>
          <w:p>
            <w:pPr>
              <w:spacing w:before="0" w:after="0" w:line="276" w:lineRule="auto"/>
              <w:jc w:val="left"/>
            </w:pPr>
            <w:r>
              <w:rPr>
                <w:rFonts w:ascii="Times New Roman" w:hAnsi="Times New Roman"/>
                <w:color w:val="000000"/>
                <w:sz w:val="21"/>
              </w:rPr>
              <w:t>Layanan Puncak Pemeriksaan Mata, Mobile Optik, &amp; Promo</w:t>
            </w:r>
          </w:p>
        </w:tc>
        <w:tc>
          <w:tcPr>
            <w:tcW w:type="dxa" w:w="1361"/>
          </w:tcPr>
          <w:p>
            <w:pPr>
              <w:spacing w:before="0" w:after="0" w:line="276" w:lineRule="auto"/>
              <w:jc w:val="left"/>
            </w:pPr>
            <w:r>
              <w:rPr>
                <w:rFonts w:ascii="Times New Roman" w:hAnsi="Times New Roman"/>
                <w:color w:val="000000"/>
                <w:sz w:val="21"/>
              </w:rPr>
              <w:t>Junction &amp; Parkiran</w:t>
            </w:r>
          </w:p>
        </w:tc>
        <w:tc>
          <w:tcPr>
            <w:tcW w:type="dxa" w:w="1361"/>
          </w:tcPr>
          <w:p>
            <w:pPr>
              <w:spacing w:before="0" w:after="0" w:line="276" w:lineRule="auto"/>
              <w:jc w:val="left"/>
            </w:pPr>
            <w:r>
              <w:rPr>
                <w:rFonts w:ascii="Times New Roman" w:hAnsi="Times New Roman"/>
                <w:color w:val="000000"/>
                <w:sz w:val="21"/>
              </w:rPr>
              <w:t>Panitia &amp; Tim Mitra</w:t>
            </w:r>
          </w:p>
        </w:tc>
      </w:tr>
      <w:tr>
        <w:trPr>
          <w:cantSplit/>
        </w:trPr>
        <w:tc>
          <w:tcPr>
            <w:tcW w:type="dxa" w:w="1474"/>
          </w:tcPr>
          <w:p>
            <w:pPr>
              <w:spacing w:before="0" w:after="0" w:line="276" w:lineRule="auto"/>
              <w:jc w:val="center"/>
            </w:pPr>
            <w:r>
              <w:rPr>
                <w:rFonts w:ascii="Times New Roman" w:hAnsi="Times New Roman"/>
                <w:color w:val="000000"/>
                <w:sz w:val="21"/>
              </w:rPr>
              <w:t>16.00 – 16.30</w:t>
            </w:r>
          </w:p>
        </w:tc>
        <w:tc>
          <w:tcPr>
            <w:tcW w:type="dxa" w:w="907"/>
          </w:tcPr>
          <w:p>
            <w:pPr>
              <w:spacing w:before="0" w:after="0" w:line="276" w:lineRule="auto"/>
              <w:jc w:val="center"/>
            </w:pPr>
            <w:r>
              <w:rPr>
                <w:rFonts w:ascii="Times New Roman" w:hAnsi="Times New Roman"/>
                <w:color w:val="000000"/>
                <w:sz w:val="21"/>
              </w:rPr>
              <w:t>30</w:t>
            </w:r>
          </w:p>
        </w:tc>
        <w:tc>
          <w:tcPr>
            <w:tcW w:type="dxa" w:w="2835"/>
          </w:tcPr>
          <w:p>
            <w:pPr>
              <w:spacing w:before="0" w:after="0" w:line="276" w:lineRule="auto"/>
              <w:jc w:val="left"/>
            </w:pPr>
            <w:r>
              <w:rPr>
                <w:rFonts w:ascii="Times New Roman" w:hAnsi="Times New Roman"/>
                <w:color w:val="000000"/>
                <w:sz w:val="21"/>
              </w:rPr>
              <w:t>Rekapitulasi Akhir Layanan &amp; Serah Terima Area</w:t>
            </w:r>
          </w:p>
        </w:tc>
        <w:tc>
          <w:tcPr>
            <w:tcW w:type="dxa" w:w="1361"/>
          </w:tcPr>
          <w:p>
            <w:pPr>
              <w:spacing w:before="0" w:after="0" w:line="276" w:lineRule="auto"/>
              <w:jc w:val="left"/>
            </w:pPr>
            <w:r>
              <w:rPr>
                <w:rFonts w:ascii="Times New Roman" w:hAnsi="Times New Roman"/>
                <w:color w:val="000000"/>
                <w:sz w:val="21"/>
              </w:rPr>
              <w:t>Junction &amp; Parkiran</w:t>
            </w:r>
          </w:p>
        </w:tc>
        <w:tc>
          <w:tcPr>
            <w:tcW w:type="dxa" w:w="1361"/>
          </w:tcPr>
          <w:p>
            <w:pPr>
              <w:spacing w:before="0" w:after="0" w:line="276" w:lineRule="auto"/>
              <w:jc w:val="left"/>
            </w:pPr>
            <w:r>
              <w:rPr>
                <w:rFonts w:ascii="Times New Roman" w:hAnsi="Times New Roman"/>
                <w:color w:val="000000"/>
                <w:sz w:val="21"/>
              </w:rPr>
              <w:t>Panitia &amp; Pihak Kampus</w:t>
            </w:r>
          </w:p>
        </w:tc>
      </w:tr>
      <w:tr>
        <w:trPr>
          <w:cantSplit/>
        </w:trPr>
        <w:tc>
          <w:tcPr>
            <w:tcW w:type="dxa" w:w="1474"/>
          </w:tcPr>
          <w:p>
            <w:pPr>
              <w:spacing w:before="0" w:after="0" w:line="276" w:lineRule="auto"/>
              <w:jc w:val="center"/>
            </w:pPr>
            <w:r>
              <w:rPr>
                <w:rFonts w:ascii="Times New Roman" w:hAnsi="Times New Roman"/>
                <w:color w:val="000000"/>
                <w:sz w:val="21"/>
              </w:rPr>
              <w:t>16.30 – Selesai</w:t>
            </w:r>
          </w:p>
        </w:tc>
        <w:tc>
          <w:tcPr>
            <w:tcW w:type="dxa" w:w="907"/>
          </w:tcPr>
          <w:p>
            <w:pPr>
              <w:spacing w:before="0" w:after="0" w:line="276" w:lineRule="auto"/>
              <w:jc w:val="center"/>
            </w:pPr>
            <w:r>
              <w:rPr>
                <w:rFonts w:ascii="Times New Roman" w:hAnsi="Times New Roman"/>
                <w:color w:val="000000"/>
                <w:sz w:val="21"/>
              </w:rPr>
              <w:t>-</w:t>
            </w:r>
          </w:p>
        </w:tc>
        <w:tc>
          <w:tcPr>
            <w:tcW w:type="dxa" w:w="2835"/>
          </w:tcPr>
          <w:p>
            <w:pPr>
              <w:spacing w:before="0" w:after="0" w:line="276" w:lineRule="auto"/>
              <w:jc w:val="left"/>
            </w:pPr>
            <w:r>
              <w:rPr>
                <w:rFonts w:ascii="Times New Roman" w:hAnsi="Times New Roman"/>
                <w:color w:val="000000"/>
                <w:sz w:val="21"/>
              </w:rPr>
              <w:t>Evaluasi Penutupan Kegiatan &amp; Pembongkaran Fasilitas</w:t>
            </w:r>
          </w:p>
        </w:tc>
        <w:tc>
          <w:tcPr>
            <w:tcW w:type="dxa" w:w="1361"/>
          </w:tcPr>
          <w:p>
            <w:pPr>
              <w:spacing w:before="0" w:after="0" w:line="276" w:lineRule="auto"/>
              <w:jc w:val="left"/>
            </w:pPr>
            <w:r>
              <w:rPr>
                <w:rFonts w:ascii="Times New Roman" w:hAnsi="Times New Roman"/>
                <w:color w:val="000000"/>
                <w:sz w:val="21"/>
              </w:rPr>
              <w:t>Posko Panitia</w:t>
            </w:r>
          </w:p>
        </w:tc>
        <w:tc>
          <w:tcPr>
            <w:tcW w:type="dxa" w:w="1361"/>
          </w:tcPr>
          <w:p>
            <w:pPr>
              <w:spacing w:before="0" w:after="0" w:line="276" w:lineRule="auto"/>
              <w:jc w:val="left"/>
            </w:pPr>
            <w:r>
              <w:rPr>
                <w:rFonts w:ascii="Times New Roman" w:hAnsi="Times New Roman"/>
                <w:color w:val="000000"/>
                <w:sz w:val="21"/>
              </w:rPr>
              <w:t>Seluruh Panitia</w:t>
            </w:r>
          </w:p>
        </w:tc>
      </w:tr>
    </w:tbl>
    <w:p>
      <w:pPr>
        <w:keepNext/>
        <w:spacing w:before="200" w:after="80"/>
        <w:ind w:left="720" w:hanging="720"/>
        <w:jc w:val="left"/>
      </w:pPr>
      <w:r>
        <w:rPr>
          <w:rFonts w:ascii="Times New Roman" w:hAnsi="Times New Roman"/>
          <w:b/>
          <w:color w:val="000000"/>
          <w:sz w:val="24"/>
        </w:rPr>
        <w:t>G. TEKNIS SARANA DAN PRASARANA</w:t>
      </w:r>
    </w:p>
    <w:p>
      <w:pPr>
        <w:spacing w:line="300" w:lineRule="auto" w:before="40" w:after="80"/>
        <w:ind w:left="1191" w:hanging="471"/>
        <w:jc w:val="both"/>
      </w:pPr>
      <w:r>
        <w:rPr>
          <w:rFonts w:ascii="Times New Roman" w:hAnsi="Times New Roman"/>
          <w:color w:val="000000"/>
          <w:sz w:val="24"/>
        </w:rPr>
        <w:t xml:space="preserve">1. </w:t>
      </w:r>
      <w:r>
        <w:rPr>
          <w:rFonts w:ascii="Times New Roman" w:hAnsi="Times New Roman"/>
          <w:b/>
          <w:color w:val="000000"/>
          <w:sz w:val="24"/>
        </w:rPr>
        <w:t xml:space="preserve">Booth Pelayanan Optik: </w:t>
      </w:r>
      <w:r>
        <w:rPr>
          <w:rFonts w:ascii="Times New Roman" w:hAnsi="Times New Roman"/>
          <w:color w:val="000000"/>
          <w:sz w:val="24"/>
        </w:rPr>
        <w:t>Junction Kampus 1, luas minimal 4 x 3 meter. Membutuhkan daya listrik stabil 4.000 Watt untuk 2 unit Autorefraktometer, 2 unit Auto Chart Projector (ACP), perlengkapan setel kacamata, dan display produk.</w:t>
      </w:r>
    </w:p>
    <w:p>
      <w:pPr>
        <w:spacing w:line="300" w:lineRule="auto" w:before="40" w:after="80"/>
        <w:ind w:left="1191" w:hanging="471"/>
        <w:jc w:val="both"/>
      </w:pPr>
      <w:r>
        <w:rPr>
          <w:rFonts w:ascii="Times New Roman" w:hAnsi="Times New Roman"/>
          <w:color w:val="000000"/>
          <w:sz w:val="24"/>
        </w:rPr>
        <w:t xml:space="preserve">2. </w:t>
      </w:r>
      <w:r>
        <w:rPr>
          <w:rFonts w:ascii="Times New Roman" w:hAnsi="Times New Roman"/>
          <w:b/>
          <w:color w:val="000000"/>
          <w:sz w:val="24"/>
        </w:rPr>
        <w:t xml:space="preserve">Unit Mobile Optik (Bus Layanan): </w:t>
      </w:r>
      <w:r>
        <w:rPr>
          <w:rFonts w:ascii="Times New Roman" w:hAnsi="Times New Roman"/>
          <w:color w:val="000000"/>
          <w:sz w:val="24"/>
        </w:rPr>
        <w:t>Area Parkir Depan Kampus 1 (akses manuver aman). Bus dimensi 12 m × 2,5 m × 3,8 m, mesin edging lensa, dan display kacamata. Membutuhkan daya listrik 8.000 Watt.</w:t>
      </w:r>
    </w:p>
    <w:p>
      <w:pPr>
        <w:spacing w:line="300" w:lineRule="auto" w:before="40" w:after="80"/>
        <w:ind w:left="1191" w:hanging="471"/>
        <w:jc w:val="both"/>
      </w:pPr>
      <w:r>
        <w:rPr>
          <w:rFonts w:ascii="Times New Roman" w:hAnsi="Times New Roman"/>
          <w:color w:val="000000"/>
          <w:sz w:val="24"/>
        </w:rPr>
        <w:t xml:space="preserve">3. </w:t>
      </w:r>
      <w:r>
        <w:rPr>
          <w:rFonts w:ascii="Times New Roman" w:hAnsi="Times New Roman"/>
          <w:b/>
          <w:color w:val="000000"/>
          <w:sz w:val="24"/>
        </w:rPr>
        <w:t xml:space="preserve">Fasilitas Seminar Edukasi: </w:t>
      </w:r>
      <w:r>
        <w:rPr>
          <w:rFonts w:ascii="Times New Roman" w:hAnsi="Times New Roman"/>
          <w:color w:val="000000"/>
          <w:sz w:val="24"/>
        </w:rPr>
        <w:t>Auditorium Gedung A Lantai 7 Kampus 1 UKRIDA. Kapasitas 100 kursi, meja kursi pemateri, sound system nirkabel, LCD giant screen/proyektor, dan koneksi kabel HDMI/VGA.</w:t>
      </w:r>
    </w:p>
    <w:p>
      <w:pPr>
        <w:keepNext/>
        <w:spacing w:before="280" w:after="120"/>
        <w:ind w:firstLine="0" w:left="0"/>
        <w:jc w:val="left"/>
      </w:pPr>
      <w:r>
        <w:rPr>
          <w:rFonts w:ascii="Times New Roman" w:hAnsi="Times New Roman"/>
          <w:b/>
          <w:color w:val="000000"/>
          <w:sz w:val="24"/>
        </w:rPr>
        <w:t>IV. KEPANITIAAN</w:t>
      </w:r>
    </w:p>
    <w:p>
      <w:pPr>
        <w:spacing w:line="300" w:lineRule="auto" w:before="40" w:after="120"/>
        <w:ind w:left="720"/>
        <w:jc w:val="left"/>
      </w:pPr>
      <w:r>
        <w:rPr>
          <w:rFonts w:ascii="Times New Roman" w:hAnsi="Times New Roman"/>
          <w:color w:val="000000"/>
          <w:sz w:val="24"/>
        </w:rPr>
        <w:t>Susunan Panitia Pelaksana Kegiatan Optik Melawai Goes To Campus (OMGTC) 2026 Badan Eksekutif Mahasiswa Fakultas Ekonomi dan Bisnis UKRIDA: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30" w:type="dxa"/>
          <w:bottom w:w="30" w:type="dxa"/>
          <w:left w:w="40" w:type="dxa"/>
          <w:right w:w="40" w:type="dxa"/>
        </w:tblCellMar>
      </w:tblPr>
      <w:tblGrid>
        <w:gridCol w:w="2646"/>
        <w:gridCol w:w="2646"/>
        <w:gridCol w:w="2646"/>
      </w:tblGrid>
      <w:tr>
        <w:trPr>
          <w:cantSplit/>
          <w:tblHeader/>
        </w:trPr>
        <w:tc>
          <w:tcPr>
            <w:tcW w:type="dxa" w:w="2608"/>
          </w:tcPr>
          <w:p>
            <w:pPr>
              <w:spacing w:line="276" w:lineRule="auto" w:before="0" w:after="80"/>
              <w:jc w:val="left"/>
            </w:pPr>
            <w:r>
              <w:rPr>
                <w:rFonts w:ascii="Times New Roman" w:hAnsi="Times New Roman"/>
                <w:b w:val="0"/>
                <w:color w:val="000000"/>
                <w:sz w:val="24"/>
              </w:rPr>
              <w:t>Pelindung</w:t>
            </w:r>
          </w:p>
        </w:tc>
        <w:tc>
          <w:tcPr>
            <w:tcW w:type="dxa" w:w="227"/>
          </w:tcPr>
          <w:p>
            <w:pPr>
              <w:spacing w:line="276" w:lineRule="auto" w:before="0" w:after="80"/>
              <w:jc w:val="center"/>
            </w:pPr>
            <w:r>
              <w:rPr>
                <w:rFonts w:ascii="Times New Roman" w:hAnsi="Times New Roman"/>
                <w:b w:val="0"/>
                <w:color w:val="000000"/>
                <w:sz w:val="24"/>
              </w:rPr>
              <w:t>:</w:t>
            </w:r>
          </w:p>
        </w:tc>
        <w:tc>
          <w:tcPr>
            <w:tcW w:type="dxa" w:w="5102"/>
          </w:tcPr>
          <w:p>
            <w:pPr>
              <w:spacing w:line="276" w:lineRule="auto" w:before="0" w:after="80"/>
              <w:jc w:val="left"/>
            </w:pPr>
            <w:r>
              <w:rPr>
                <w:rFonts w:ascii="Times New Roman" w:hAnsi="Times New Roman"/>
                <w:b w:val="0"/>
                <w:color w:val="000000"/>
                <w:sz w:val="24"/>
              </w:rPr>
              <w:t>Dekan Fakultas Ekonomi dan Bisnis</w:t>
              <w:br/>
              <w:t>Dr. Diana Frederica S.E., M.Ak., CFP®., CHCP-A</w:t>
            </w:r>
          </w:p>
        </w:tc>
      </w:tr>
      <w:tr>
        <w:trPr>
          <w:cantSplit/>
        </w:trPr>
        <w:tc>
          <w:tcPr>
            <w:tcW w:type="dxa" w:w="2608"/>
          </w:tcPr>
          <w:p>
            <w:pPr>
              <w:spacing w:line="276" w:lineRule="auto" w:before="0" w:after="80"/>
              <w:jc w:val="left"/>
            </w:pPr>
            <w:r>
              <w:rPr>
                <w:rFonts w:ascii="Times New Roman" w:hAnsi="Times New Roman"/>
                <w:b w:val="0"/>
                <w:color w:val="000000"/>
                <w:sz w:val="24"/>
              </w:rPr>
              <w:t>Penasehat</w:t>
            </w:r>
          </w:p>
        </w:tc>
        <w:tc>
          <w:tcPr>
            <w:tcW w:type="dxa" w:w="227"/>
          </w:tcPr>
          <w:p>
            <w:pPr>
              <w:spacing w:line="276" w:lineRule="auto" w:before="0" w:after="80"/>
              <w:jc w:val="center"/>
            </w:pPr>
            <w:r>
              <w:rPr>
                <w:rFonts w:ascii="Times New Roman" w:hAnsi="Times New Roman"/>
                <w:b w:val="0"/>
                <w:color w:val="000000"/>
                <w:sz w:val="24"/>
              </w:rPr>
              <w:t>:</w:t>
            </w:r>
          </w:p>
        </w:tc>
        <w:tc>
          <w:tcPr>
            <w:tcW w:type="dxa" w:w="5102"/>
          </w:tcPr>
          <w:p>
            <w:pPr>
              <w:spacing w:line="276" w:lineRule="auto" w:before="0" w:after="80"/>
              <w:jc w:val="left"/>
            </w:pPr>
            <w:r>
              <w:rPr>
                <w:rFonts w:ascii="Times New Roman" w:hAnsi="Times New Roman"/>
                <w:b w:val="0"/>
                <w:color w:val="000000"/>
                <w:sz w:val="24"/>
              </w:rPr>
              <w:t>Wakil Dekan Fakultas Ekonomi dan Bisnis</w:t>
              <w:br/>
              <w:t>Dr. Daniel Widjaja, S.E., M.M., CSCU, CEAP</w:t>
            </w:r>
          </w:p>
        </w:tc>
      </w:tr>
      <w:tr>
        <w:trPr>
          <w:cantSplit/>
        </w:trPr>
        <w:tc>
          <w:tcPr>
            <w:tcW w:type="dxa" w:w="2608"/>
          </w:tcPr>
          <w:p>
            <w:pPr>
              <w:spacing w:line="276" w:lineRule="auto" w:before="0" w:after="40"/>
              <w:jc w:val="left"/>
            </w:pPr>
            <w:r>
              <w:rPr>
                <w:rFonts w:ascii="Times New Roman" w:hAnsi="Times New Roman"/>
                <w:b w:val="0"/>
                <w:color w:val="000000"/>
                <w:sz w:val="24"/>
              </w:rPr>
              <w:t>Ketua BEM FEB</w:t>
            </w:r>
          </w:p>
        </w:tc>
        <w:tc>
          <w:tcPr>
            <w:tcW w:type="dxa" w:w="227"/>
          </w:tcPr>
          <w:p>
            <w:pPr>
              <w:spacing w:line="276" w:lineRule="auto" w:before="0" w:after="40"/>
              <w:jc w:val="center"/>
            </w:pPr>
            <w:r>
              <w:rPr>
                <w:rFonts w:ascii="Times New Roman" w:hAnsi="Times New Roman"/>
                <w:b w:val="0"/>
                <w:color w:val="000000"/>
                <w:sz w:val="24"/>
              </w:rPr>
              <w:t>:</w:t>
            </w:r>
          </w:p>
        </w:tc>
        <w:tc>
          <w:tcPr>
            <w:tcW w:type="dxa" w:w="5102"/>
          </w:tcPr>
          <w:p>
            <w:pPr>
              <w:spacing w:line="276" w:lineRule="auto" w:before="0" w:after="40"/>
              <w:jc w:val="left"/>
            </w:pPr>
            <w:r>
              <w:rPr>
                <w:rFonts w:ascii="Times New Roman" w:hAnsi="Times New Roman"/>
                <w:b w:val="0"/>
                <w:color w:val="000000"/>
                <w:sz w:val="24"/>
              </w:rPr>
              <w:t>Arthur Reezan</w:t>
              <w:tab/>
              <w:t>(312023002)</w:t>
            </w:r>
          </w:p>
        </w:tc>
      </w:tr>
      <w:tr>
        <w:trPr>
          <w:cantSplit/>
        </w:trPr>
        <w:tc>
          <w:tcPr>
            <w:tcW w:type="dxa" w:w="2608"/>
          </w:tcPr>
          <w:p>
            <w:pPr>
              <w:spacing w:line="276" w:lineRule="auto" w:before="0" w:after="40"/>
              <w:jc w:val="left"/>
            </w:pPr>
            <w:r>
              <w:rPr>
                <w:rFonts w:ascii="Times New Roman" w:hAnsi="Times New Roman"/>
                <w:b w:val="0"/>
                <w:color w:val="000000"/>
                <w:sz w:val="24"/>
              </w:rPr>
              <w:t>Wakil Ketua BEM FEB</w:t>
            </w:r>
          </w:p>
        </w:tc>
        <w:tc>
          <w:tcPr>
            <w:tcW w:type="dxa" w:w="227"/>
          </w:tcPr>
          <w:p>
            <w:pPr>
              <w:spacing w:line="276" w:lineRule="auto" w:before="0" w:after="40"/>
              <w:jc w:val="center"/>
            </w:pPr>
            <w:r>
              <w:rPr>
                <w:rFonts w:ascii="Times New Roman" w:hAnsi="Times New Roman"/>
                <w:b w:val="0"/>
                <w:color w:val="000000"/>
                <w:sz w:val="24"/>
              </w:rPr>
              <w:t>:</w:t>
            </w:r>
          </w:p>
        </w:tc>
        <w:tc>
          <w:tcPr>
            <w:tcW w:type="dxa" w:w="5102"/>
          </w:tcPr>
          <w:p>
            <w:pPr>
              <w:spacing w:line="276" w:lineRule="auto" w:before="0" w:after="40"/>
              <w:jc w:val="left"/>
            </w:pPr>
            <w:r>
              <w:rPr>
                <w:rFonts w:ascii="Times New Roman" w:hAnsi="Times New Roman"/>
                <w:b w:val="0"/>
                <w:color w:val="000000"/>
                <w:sz w:val="24"/>
              </w:rPr>
              <w:t>Princess Auralia Barus</w:t>
              <w:tab/>
              <w:t>(322024025)</w:t>
            </w:r>
          </w:p>
        </w:tc>
      </w:tr>
      <w:tr>
        <w:trPr>
          <w:cantSplit/>
        </w:trPr>
        <w:tc>
          <w:tcPr>
            <w:tcW w:type="dxa" w:w="2608"/>
          </w:tcPr>
          <w:p>
            <w:pPr>
              <w:spacing w:line="276" w:lineRule="auto" w:before="0" w:after="40"/>
              <w:jc w:val="left"/>
            </w:pPr>
            <w:r>
              <w:rPr>
                <w:rFonts w:ascii="Times New Roman" w:hAnsi="Times New Roman"/>
                <w:b w:val="0"/>
                <w:color w:val="000000"/>
                <w:sz w:val="24"/>
              </w:rPr>
              <w:t>Ketua Pelaksana</w:t>
            </w:r>
          </w:p>
        </w:tc>
        <w:tc>
          <w:tcPr>
            <w:tcW w:type="dxa" w:w="227"/>
          </w:tcPr>
          <w:p>
            <w:pPr>
              <w:spacing w:line="276" w:lineRule="auto" w:before="0" w:after="40"/>
              <w:jc w:val="center"/>
            </w:pPr>
            <w:r>
              <w:rPr>
                <w:rFonts w:ascii="Times New Roman" w:hAnsi="Times New Roman"/>
                <w:b w:val="0"/>
                <w:color w:val="000000"/>
                <w:sz w:val="24"/>
              </w:rPr>
              <w:t>:</w:t>
            </w:r>
          </w:p>
        </w:tc>
        <w:tc>
          <w:tcPr>
            <w:tcW w:type="dxa" w:w="5102"/>
          </w:tcPr>
          <w:p>
            <w:pPr>
              <w:spacing w:line="276" w:lineRule="auto" w:before="0" w:after="40"/>
              <w:jc w:val="left"/>
            </w:pPr>
            <w:r>
              <w:rPr>
                <w:rFonts w:ascii="Times New Roman" w:hAnsi="Times New Roman"/>
                <w:b w:val="0"/>
                <w:color w:val="000000"/>
                <w:sz w:val="24"/>
              </w:rPr>
              <w:t>Fellicia Florens</w:t>
              <w:tab/>
              <w:t>(322024018)</w:t>
            </w:r>
          </w:p>
        </w:tc>
      </w:tr>
      <w:tr>
        <w:trPr>
          <w:cantSplit/>
        </w:trPr>
        <w:tc>
          <w:tcPr>
            <w:tcW w:type="dxa" w:w="2608"/>
          </w:tcPr>
          <w:p>
            <w:pPr>
              <w:spacing w:line="276" w:lineRule="auto" w:before="0" w:after="40"/>
              <w:jc w:val="left"/>
            </w:pPr>
            <w:r>
              <w:rPr>
                <w:rFonts w:ascii="Times New Roman" w:hAnsi="Times New Roman"/>
                <w:b w:val="0"/>
                <w:color w:val="000000"/>
                <w:sz w:val="24"/>
              </w:rPr>
              <w:t>Wakil Ketua Pelaksana</w:t>
            </w:r>
          </w:p>
        </w:tc>
        <w:tc>
          <w:tcPr>
            <w:tcW w:type="dxa" w:w="227"/>
          </w:tcPr>
          <w:p>
            <w:pPr>
              <w:spacing w:line="276" w:lineRule="auto" w:before="0" w:after="40"/>
              <w:jc w:val="center"/>
            </w:pPr>
            <w:r>
              <w:rPr>
                <w:rFonts w:ascii="Times New Roman" w:hAnsi="Times New Roman"/>
                <w:b w:val="0"/>
                <w:color w:val="000000"/>
                <w:sz w:val="24"/>
              </w:rPr>
              <w:t>:</w:t>
            </w:r>
          </w:p>
        </w:tc>
        <w:tc>
          <w:tcPr>
            <w:tcW w:type="dxa" w:w="5102"/>
          </w:tcPr>
          <w:p>
            <w:pPr>
              <w:spacing w:line="276" w:lineRule="auto" w:before="0" w:after="40"/>
              <w:jc w:val="left"/>
            </w:pPr>
            <w:r>
              <w:rPr>
                <w:rFonts w:ascii="Times New Roman" w:hAnsi="Times New Roman"/>
                <w:b w:val="0"/>
                <w:color w:val="000000"/>
                <w:sz w:val="24"/>
              </w:rPr>
              <w:t>Michelle Angelina</w:t>
              <w:tab/>
              <w:t>(312024012)</w:t>
            </w:r>
          </w:p>
        </w:tc>
      </w:tr>
      <w:tr>
        <w:trPr>
          <w:cantSplit/>
        </w:trPr>
        <w:tc>
          <w:tcPr>
            <w:tcW w:type="dxa" w:w="2608"/>
          </w:tcPr>
          <w:p>
            <w:pPr>
              <w:spacing w:line="276" w:lineRule="auto" w:before="0" w:after="40"/>
              <w:jc w:val="left"/>
            </w:pPr>
            <w:r>
              <w:rPr>
                <w:rFonts w:ascii="Times New Roman" w:hAnsi="Times New Roman"/>
                <w:b w:val="0"/>
                <w:color w:val="000000"/>
                <w:sz w:val="24"/>
              </w:rPr>
              <w:t>Sekretaris I</w:t>
            </w:r>
          </w:p>
        </w:tc>
        <w:tc>
          <w:tcPr>
            <w:tcW w:type="dxa" w:w="227"/>
          </w:tcPr>
          <w:p>
            <w:pPr>
              <w:spacing w:line="276" w:lineRule="auto" w:before="0" w:after="40"/>
              <w:jc w:val="center"/>
            </w:pPr>
            <w:r>
              <w:rPr>
                <w:rFonts w:ascii="Times New Roman" w:hAnsi="Times New Roman"/>
                <w:b w:val="0"/>
                <w:color w:val="000000"/>
                <w:sz w:val="24"/>
              </w:rPr>
              <w:t>:</w:t>
            </w:r>
          </w:p>
        </w:tc>
        <w:tc>
          <w:tcPr>
            <w:tcW w:type="dxa" w:w="5102"/>
          </w:tcPr>
          <w:p>
            <w:pPr>
              <w:spacing w:line="276" w:lineRule="auto" w:before="0" w:after="40"/>
              <w:jc w:val="left"/>
            </w:pPr>
            <w:r>
              <w:rPr>
                <w:rFonts w:ascii="Times New Roman" w:hAnsi="Times New Roman"/>
                <w:b w:val="0"/>
                <w:color w:val="000000"/>
                <w:sz w:val="24"/>
              </w:rPr>
              <w:t>Jessica Violant Nathaniel</w:t>
              <w:tab/>
              <w:t>(322024015)</w:t>
            </w:r>
          </w:p>
        </w:tc>
      </w:tr>
      <w:tr>
        <w:trPr>
          <w:cantSplit/>
        </w:trPr>
        <w:tc>
          <w:tcPr>
            <w:tcW w:type="dxa" w:w="2608"/>
          </w:tcPr>
          <w:p>
            <w:pPr>
              <w:spacing w:line="276" w:lineRule="auto" w:before="0" w:after="40"/>
              <w:jc w:val="left"/>
            </w:pPr>
            <w:r>
              <w:rPr>
                <w:rFonts w:ascii="Times New Roman" w:hAnsi="Times New Roman"/>
                <w:b w:val="0"/>
                <w:color w:val="000000"/>
                <w:sz w:val="24"/>
              </w:rPr>
              <w:t>Sekretaris II</w:t>
            </w:r>
          </w:p>
        </w:tc>
        <w:tc>
          <w:tcPr>
            <w:tcW w:type="dxa" w:w="227"/>
          </w:tcPr>
          <w:p>
            <w:pPr>
              <w:spacing w:line="276" w:lineRule="auto" w:before="0" w:after="40"/>
              <w:jc w:val="center"/>
            </w:pPr>
            <w:r>
              <w:rPr>
                <w:rFonts w:ascii="Times New Roman" w:hAnsi="Times New Roman"/>
                <w:b w:val="0"/>
                <w:color w:val="000000"/>
                <w:sz w:val="24"/>
              </w:rPr>
              <w:t>:</w:t>
            </w:r>
          </w:p>
        </w:tc>
        <w:tc>
          <w:tcPr>
            <w:tcW w:type="dxa" w:w="5102"/>
          </w:tcPr>
          <w:p>
            <w:pPr>
              <w:spacing w:line="276" w:lineRule="auto" w:before="0" w:after="40"/>
              <w:jc w:val="left"/>
            </w:pPr>
            <w:r>
              <w:rPr>
                <w:rFonts w:ascii="Times New Roman" w:hAnsi="Times New Roman"/>
                <w:b w:val="0"/>
                <w:color w:val="000000"/>
                <w:sz w:val="24"/>
              </w:rPr>
              <w:t>Rachel Angelina Tjahja</w:t>
              <w:tab/>
              <w:t>(322024033)</w:t>
            </w:r>
          </w:p>
        </w:tc>
      </w:tr>
      <w:tr>
        <w:trPr>
          <w:cantSplit/>
        </w:trPr>
        <w:tc>
          <w:tcPr>
            <w:tcW w:type="dxa" w:w="2608"/>
          </w:tcPr>
          <w:p>
            <w:pPr>
              <w:spacing w:line="276" w:lineRule="auto" w:before="0" w:after="40"/>
              <w:jc w:val="left"/>
            </w:pPr>
            <w:r>
              <w:rPr>
                <w:rFonts w:ascii="Times New Roman" w:hAnsi="Times New Roman"/>
                <w:b w:val="0"/>
                <w:color w:val="000000"/>
                <w:sz w:val="24"/>
              </w:rPr>
              <w:t>Bendahara I</w:t>
            </w:r>
          </w:p>
        </w:tc>
        <w:tc>
          <w:tcPr>
            <w:tcW w:type="dxa" w:w="227"/>
          </w:tcPr>
          <w:p>
            <w:pPr>
              <w:spacing w:line="276" w:lineRule="auto" w:before="0" w:after="40"/>
              <w:jc w:val="center"/>
            </w:pPr>
            <w:r>
              <w:rPr>
                <w:rFonts w:ascii="Times New Roman" w:hAnsi="Times New Roman"/>
                <w:b w:val="0"/>
                <w:color w:val="000000"/>
                <w:sz w:val="24"/>
              </w:rPr>
              <w:t>:</w:t>
            </w:r>
          </w:p>
        </w:tc>
        <w:tc>
          <w:tcPr>
            <w:tcW w:type="dxa" w:w="5102"/>
          </w:tcPr>
          <w:p>
            <w:pPr>
              <w:spacing w:line="276" w:lineRule="auto" w:before="0" w:after="40"/>
              <w:jc w:val="left"/>
            </w:pPr>
            <w:r>
              <w:rPr>
                <w:rFonts w:ascii="Times New Roman" w:hAnsi="Times New Roman"/>
                <w:b w:val="0"/>
                <w:color w:val="000000"/>
                <w:sz w:val="24"/>
              </w:rPr>
              <w:t>Jemima Putri Sutanta</w:t>
              <w:tab/>
              <w:t>(312024022)</w:t>
            </w:r>
          </w:p>
        </w:tc>
      </w:tr>
      <w:tr>
        <w:trPr>
          <w:cantSplit/>
        </w:trPr>
        <w:tc>
          <w:tcPr>
            <w:tcW w:type="dxa" w:w="2608"/>
          </w:tcPr>
          <w:p>
            <w:pPr>
              <w:spacing w:line="276" w:lineRule="auto" w:before="0" w:after="120"/>
              <w:jc w:val="left"/>
            </w:pPr>
            <w:r>
              <w:rPr>
                <w:rFonts w:ascii="Times New Roman" w:hAnsi="Times New Roman"/>
                <w:b w:val="0"/>
                <w:color w:val="000000"/>
                <w:sz w:val="24"/>
              </w:rPr>
              <w:t>Bendahara II</w:t>
            </w:r>
          </w:p>
        </w:tc>
        <w:tc>
          <w:tcPr>
            <w:tcW w:type="dxa" w:w="227"/>
          </w:tcPr>
          <w:p>
            <w:pPr>
              <w:spacing w:line="276" w:lineRule="auto" w:before="0" w:after="120"/>
              <w:jc w:val="center"/>
            </w:pPr>
            <w:r>
              <w:rPr>
                <w:rFonts w:ascii="Times New Roman" w:hAnsi="Times New Roman"/>
                <w:b w:val="0"/>
                <w:color w:val="000000"/>
                <w:sz w:val="24"/>
              </w:rPr>
              <w:t>:</w:t>
            </w:r>
          </w:p>
        </w:tc>
        <w:tc>
          <w:tcPr>
            <w:tcW w:type="dxa" w:w="5102"/>
          </w:tcPr>
          <w:p>
            <w:pPr>
              <w:spacing w:line="276" w:lineRule="auto" w:before="0" w:after="120"/>
              <w:jc w:val="left"/>
            </w:pPr>
            <w:r>
              <w:rPr>
                <w:rFonts w:ascii="Times New Roman" w:hAnsi="Times New Roman"/>
                <w:b w:val="0"/>
                <w:color w:val="000000"/>
                <w:sz w:val="24"/>
              </w:rPr>
              <w:t>Vanessa Clarissa</w:t>
              <w:tab/>
              <w:t>(322024008)</w:t>
            </w:r>
          </w:p>
        </w:tc>
      </w:tr>
      <w:tr>
        <w:trPr>
          <w:cantSplit/>
        </w:trPr>
        <w:tc>
          <w:tcPr>
            <w:tcW w:type="dxa" w:w="2608"/>
          </w:tcPr>
          <w:p>
            <w:pPr>
              <w:spacing w:line="276" w:lineRule="auto" w:before="0" w:after="40"/>
              <w:jc w:val="left"/>
            </w:pPr>
            <w:r>
              <w:rPr>
                <w:rFonts w:ascii="Times New Roman" w:hAnsi="Times New Roman"/>
                <w:b/>
                <w:color w:val="000000"/>
                <w:sz w:val="24"/>
              </w:rPr>
              <w:t>Koordinator Acara</w:t>
            </w:r>
          </w:p>
        </w:tc>
        <w:tc>
          <w:tcPr>
            <w:tcW w:type="dxa" w:w="227"/>
          </w:tcPr>
          <w:p>
            <w:pPr>
              <w:spacing w:line="276" w:lineRule="auto" w:before="0" w:after="40"/>
              <w:jc w:val="center"/>
            </w:pPr>
            <w:r>
              <w:rPr>
                <w:rFonts w:ascii="Times New Roman" w:hAnsi="Times New Roman"/>
                <w:b/>
                <w:color w:val="000000"/>
                <w:sz w:val="24"/>
              </w:rPr>
              <w:t>:</w:t>
            </w:r>
          </w:p>
        </w:tc>
        <w:tc>
          <w:tcPr>
            <w:tcW w:type="dxa" w:w="5102"/>
          </w:tcPr>
          <w:p>
            <w:pPr>
              <w:spacing w:line="276" w:lineRule="auto" w:before="0" w:after="40"/>
              <w:jc w:val="left"/>
            </w:pPr>
            <w:r>
              <w:rPr>
                <w:rFonts w:ascii="Times New Roman" w:hAnsi="Times New Roman"/>
                <w:b/>
                <w:color w:val="000000"/>
                <w:sz w:val="24"/>
              </w:rPr>
              <w:t>Jocelyn Jennifer</w:t>
              <w:tab/>
              <w:t>(312024005)</w:t>
            </w:r>
          </w:p>
        </w:tc>
      </w:tr>
      <w:tr>
        <w:trPr>
          <w:cantSplit/>
        </w:trPr>
        <w:tc>
          <w:tcPr>
            <w:tcW w:type="dxa" w:w="2608"/>
          </w:tcPr>
          <w:p>
            <w:pPr>
              <w:spacing w:line="276" w:lineRule="auto" w:before="0" w:after="120"/>
              <w:jc w:val="left"/>
            </w:pPr>
            <w:r>
              <w:rPr>
                <w:rFonts w:ascii="Times New Roman" w:hAnsi="Times New Roman"/>
                <w:b w:val="0"/>
                <w:color w:val="000000"/>
                <w:sz w:val="24"/>
              </w:rPr>
              <w:t>Anggota Acara</w:t>
            </w:r>
          </w:p>
        </w:tc>
        <w:tc>
          <w:tcPr>
            <w:tcW w:type="dxa" w:w="227"/>
          </w:tcPr>
          <w:p>
            <w:pPr>
              <w:spacing w:line="276" w:lineRule="auto" w:before="0" w:after="120"/>
              <w:jc w:val="center"/>
            </w:pPr>
            <w:r>
              <w:rPr>
                <w:rFonts w:ascii="Times New Roman" w:hAnsi="Times New Roman"/>
                <w:b w:val="0"/>
                <w:color w:val="000000"/>
                <w:sz w:val="24"/>
              </w:rPr>
              <w:t>:</w:t>
            </w:r>
          </w:p>
        </w:tc>
        <w:tc>
          <w:tcPr>
            <w:tcW w:type="dxa" w:w="5102"/>
          </w:tcPr>
          <w:p>
            <w:pPr>
              <w:spacing w:line="276" w:lineRule="auto" w:before="0" w:after="120"/>
              <w:jc w:val="left"/>
            </w:pPr>
            <w:r>
              <w:rPr>
                <w:rFonts w:ascii="Times New Roman" w:hAnsi="Times New Roman"/>
                <w:b w:val="0"/>
                <w:color w:val="000000"/>
                <w:sz w:val="24"/>
              </w:rPr>
              <w:t>Christopher Kevin</w:t>
              <w:tab/>
              <w:t>(322024030)</w:t>
              <w:br/>
              <w:t>Stephanie Nicole</w:t>
              <w:tab/>
              <w:t>(312024019)</w:t>
            </w:r>
          </w:p>
        </w:tc>
      </w:tr>
      <w:tr>
        <w:trPr>
          <w:cantSplit/>
        </w:trPr>
        <w:tc>
          <w:tcPr>
            <w:tcW w:type="dxa" w:w="2608"/>
          </w:tcPr>
          <w:p>
            <w:pPr>
              <w:spacing w:line="276" w:lineRule="auto" w:before="0" w:after="40"/>
              <w:jc w:val="left"/>
            </w:pPr>
            <w:r>
              <w:rPr>
                <w:rFonts w:ascii="Times New Roman" w:hAnsi="Times New Roman"/>
                <w:b/>
                <w:color w:val="000000"/>
                <w:sz w:val="24"/>
              </w:rPr>
              <w:t>Koordinator Perlengkapan</w:t>
            </w:r>
          </w:p>
        </w:tc>
        <w:tc>
          <w:tcPr>
            <w:tcW w:type="dxa" w:w="227"/>
          </w:tcPr>
          <w:p>
            <w:pPr>
              <w:spacing w:line="276" w:lineRule="auto" w:before="0" w:after="40"/>
              <w:jc w:val="center"/>
            </w:pPr>
            <w:r>
              <w:rPr>
                <w:rFonts w:ascii="Times New Roman" w:hAnsi="Times New Roman"/>
                <w:b/>
                <w:color w:val="000000"/>
                <w:sz w:val="24"/>
              </w:rPr>
              <w:t>:</w:t>
            </w:r>
          </w:p>
        </w:tc>
        <w:tc>
          <w:tcPr>
            <w:tcW w:type="dxa" w:w="5102"/>
          </w:tcPr>
          <w:p>
            <w:pPr>
              <w:spacing w:line="276" w:lineRule="auto" w:before="0" w:after="40"/>
              <w:jc w:val="left"/>
            </w:pPr>
            <w:r>
              <w:rPr>
                <w:rFonts w:ascii="Times New Roman" w:hAnsi="Times New Roman"/>
                <w:b/>
                <w:color w:val="000000"/>
                <w:sz w:val="24"/>
              </w:rPr>
              <w:t>William Hans</w:t>
              <w:tab/>
              <w:t>(322024040)</w:t>
            </w:r>
          </w:p>
        </w:tc>
      </w:tr>
      <w:tr>
        <w:trPr>
          <w:cantSplit/>
        </w:trPr>
        <w:tc>
          <w:tcPr>
            <w:tcW w:type="dxa" w:w="2608"/>
          </w:tcPr>
          <w:p>
            <w:pPr>
              <w:spacing w:line="276" w:lineRule="auto" w:before="0" w:after="120"/>
              <w:jc w:val="left"/>
            </w:pPr>
            <w:r>
              <w:rPr>
                <w:rFonts w:ascii="Times New Roman" w:hAnsi="Times New Roman"/>
                <w:b w:val="0"/>
                <w:color w:val="000000"/>
                <w:sz w:val="24"/>
              </w:rPr>
              <w:t>Anggota Perlengkapan</w:t>
            </w:r>
          </w:p>
        </w:tc>
        <w:tc>
          <w:tcPr>
            <w:tcW w:type="dxa" w:w="227"/>
          </w:tcPr>
          <w:p>
            <w:pPr>
              <w:spacing w:line="276" w:lineRule="auto" w:before="0" w:after="120"/>
              <w:jc w:val="center"/>
            </w:pPr>
            <w:r>
              <w:rPr>
                <w:rFonts w:ascii="Times New Roman" w:hAnsi="Times New Roman"/>
                <w:b w:val="0"/>
                <w:color w:val="000000"/>
                <w:sz w:val="24"/>
              </w:rPr>
              <w:t>:</w:t>
            </w:r>
          </w:p>
        </w:tc>
        <w:tc>
          <w:tcPr>
            <w:tcW w:type="dxa" w:w="5102"/>
          </w:tcPr>
          <w:p>
            <w:pPr>
              <w:spacing w:line="276" w:lineRule="auto" w:before="0" w:after="120"/>
              <w:jc w:val="left"/>
            </w:pPr>
            <w:r>
              <w:rPr>
                <w:rFonts w:ascii="Times New Roman" w:hAnsi="Times New Roman"/>
                <w:b w:val="0"/>
                <w:color w:val="000000"/>
                <w:sz w:val="24"/>
              </w:rPr>
              <w:t>Michael Jonathan</w:t>
              <w:tab/>
              <w:t>(312024028)</w:t>
              <w:br/>
              <w:t>David Surya</w:t>
              <w:tab/>
              <w:t>(322024011)</w:t>
            </w:r>
          </w:p>
        </w:tc>
      </w:tr>
      <w:tr>
        <w:trPr>
          <w:cantSplit/>
        </w:trPr>
        <w:tc>
          <w:tcPr>
            <w:tcW w:type="dxa" w:w="2608"/>
          </w:tcPr>
          <w:p>
            <w:pPr>
              <w:spacing w:line="276" w:lineRule="auto" w:before="0" w:after="40"/>
              <w:jc w:val="left"/>
            </w:pPr>
            <w:r>
              <w:rPr>
                <w:rFonts w:ascii="Times New Roman" w:hAnsi="Times New Roman"/>
                <w:b/>
                <w:color w:val="000000"/>
                <w:sz w:val="24"/>
              </w:rPr>
              <w:t>Koordinator Pubdok</w:t>
            </w:r>
          </w:p>
        </w:tc>
        <w:tc>
          <w:tcPr>
            <w:tcW w:type="dxa" w:w="227"/>
          </w:tcPr>
          <w:p>
            <w:pPr>
              <w:spacing w:line="276" w:lineRule="auto" w:before="0" w:after="40"/>
              <w:jc w:val="center"/>
            </w:pPr>
            <w:r>
              <w:rPr>
                <w:rFonts w:ascii="Times New Roman" w:hAnsi="Times New Roman"/>
                <w:b/>
                <w:color w:val="000000"/>
                <w:sz w:val="24"/>
              </w:rPr>
              <w:t>:</w:t>
            </w:r>
          </w:p>
        </w:tc>
        <w:tc>
          <w:tcPr>
            <w:tcW w:type="dxa" w:w="5102"/>
          </w:tcPr>
          <w:p>
            <w:pPr>
              <w:spacing w:line="276" w:lineRule="auto" w:before="0" w:after="40"/>
              <w:jc w:val="left"/>
            </w:pPr>
            <w:r>
              <w:rPr>
                <w:rFonts w:ascii="Times New Roman" w:hAnsi="Times New Roman"/>
                <w:b/>
                <w:color w:val="000000"/>
                <w:sz w:val="24"/>
              </w:rPr>
              <w:t>Bryan Alexander</w:t>
              <w:tab/>
              <w:t>(312024035)</w:t>
            </w:r>
          </w:p>
        </w:tc>
      </w:tr>
      <w:tr>
        <w:trPr>
          <w:cantSplit/>
        </w:trPr>
        <w:tc>
          <w:tcPr>
            <w:tcW w:type="dxa" w:w="2608"/>
          </w:tcPr>
          <w:p>
            <w:pPr>
              <w:spacing w:line="276" w:lineRule="auto" w:before="0" w:after="120"/>
              <w:jc w:val="left"/>
            </w:pPr>
            <w:r>
              <w:rPr>
                <w:rFonts w:ascii="Times New Roman" w:hAnsi="Times New Roman"/>
                <w:b w:val="0"/>
                <w:color w:val="000000"/>
                <w:sz w:val="24"/>
              </w:rPr>
              <w:t>Anggota Pubdok</w:t>
            </w:r>
          </w:p>
        </w:tc>
        <w:tc>
          <w:tcPr>
            <w:tcW w:type="dxa" w:w="227"/>
          </w:tcPr>
          <w:p>
            <w:pPr>
              <w:spacing w:line="276" w:lineRule="auto" w:before="0" w:after="120"/>
              <w:jc w:val="center"/>
            </w:pPr>
            <w:r>
              <w:rPr>
                <w:rFonts w:ascii="Times New Roman" w:hAnsi="Times New Roman"/>
                <w:b w:val="0"/>
                <w:color w:val="000000"/>
                <w:sz w:val="24"/>
              </w:rPr>
              <w:t>:</w:t>
            </w:r>
          </w:p>
        </w:tc>
        <w:tc>
          <w:tcPr>
            <w:tcW w:type="dxa" w:w="5102"/>
          </w:tcPr>
          <w:p>
            <w:pPr>
              <w:spacing w:line="276" w:lineRule="auto" w:before="0" w:after="120"/>
              <w:jc w:val="left"/>
            </w:pPr>
            <w:r>
              <w:rPr>
                <w:rFonts w:ascii="Times New Roman" w:hAnsi="Times New Roman"/>
                <w:b w:val="0"/>
                <w:color w:val="000000"/>
                <w:sz w:val="24"/>
              </w:rPr>
              <w:t>Sharon Priscilla</w:t>
              <w:tab/>
              <w:t>(322024029)</w:t>
            </w:r>
          </w:p>
        </w:tc>
      </w:tr>
      <w:tr>
        <w:trPr>
          <w:cantSplit/>
        </w:trPr>
        <w:tc>
          <w:tcPr>
            <w:tcW w:type="dxa" w:w="2608"/>
          </w:tcPr>
          <w:p>
            <w:pPr>
              <w:spacing w:line="276" w:lineRule="auto" w:before="0" w:after="40"/>
              <w:jc w:val="left"/>
            </w:pPr>
            <w:r>
              <w:rPr>
                <w:rFonts w:ascii="Times New Roman" w:hAnsi="Times New Roman"/>
                <w:b/>
                <w:color w:val="000000"/>
                <w:sz w:val="24"/>
              </w:rPr>
              <w:t>Koordinator Humas &amp; Sponsor</w:t>
            </w:r>
          </w:p>
        </w:tc>
        <w:tc>
          <w:tcPr>
            <w:tcW w:type="dxa" w:w="227"/>
          </w:tcPr>
          <w:p>
            <w:pPr>
              <w:spacing w:line="276" w:lineRule="auto" w:before="0" w:after="40"/>
              <w:jc w:val="center"/>
            </w:pPr>
            <w:r>
              <w:rPr>
                <w:rFonts w:ascii="Times New Roman" w:hAnsi="Times New Roman"/>
                <w:b/>
                <w:color w:val="000000"/>
                <w:sz w:val="24"/>
              </w:rPr>
              <w:t>:</w:t>
            </w:r>
          </w:p>
        </w:tc>
        <w:tc>
          <w:tcPr>
            <w:tcW w:type="dxa" w:w="5102"/>
          </w:tcPr>
          <w:p>
            <w:pPr>
              <w:spacing w:line="276" w:lineRule="auto" w:before="0" w:after="40"/>
              <w:jc w:val="left"/>
            </w:pPr>
            <w:r>
              <w:rPr>
                <w:rFonts w:ascii="Times New Roman" w:hAnsi="Times New Roman"/>
                <w:b/>
                <w:color w:val="000000"/>
                <w:sz w:val="24"/>
              </w:rPr>
              <w:t>Nathania Graciela</w:t>
              <w:tab/>
              <w:t>(312024016)</w:t>
            </w:r>
          </w:p>
        </w:tc>
      </w:tr>
      <w:tr>
        <w:trPr>
          <w:cantSplit/>
        </w:trPr>
        <w:tc>
          <w:tcPr>
            <w:tcW w:type="dxa" w:w="2608"/>
          </w:tcPr>
          <w:p>
            <w:pPr>
              <w:spacing w:line="276" w:lineRule="auto" w:before="0" w:after="120"/>
              <w:jc w:val="left"/>
            </w:pPr>
            <w:r>
              <w:rPr>
                <w:rFonts w:ascii="Times New Roman" w:hAnsi="Times New Roman"/>
                <w:b w:val="0"/>
                <w:color w:val="000000"/>
                <w:sz w:val="24"/>
              </w:rPr>
              <w:t>Anggota Humas &amp; Sponsor</w:t>
            </w:r>
          </w:p>
        </w:tc>
        <w:tc>
          <w:tcPr>
            <w:tcW w:type="dxa" w:w="227"/>
          </w:tcPr>
          <w:p>
            <w:pPr>
              <w:spacing w:line="276" w:lineRule="auto" w:before="0" w:after="120"/>
              <w:jc w:val="center"/>
            </w:pPr>
            <w:r>
              <w:rPr>
                <w:rFonts w:ascii="Times New Roman" w:hAnsi="Times New Roman"/>
                <w:b w:val="0"/>
                <w:color w:val="000000"/>
                <w:sz w:val="24"/>
              </w:rPr>
              <w:t>:</w:t>
            </w:r>
          </w:p>
        </w:tc>
        <w:tc>
          <w:tcPr>
            <w:tcW w:type="dxa" w:w="5102"/>
          </w:tcPr>
          <w:p>
            <w:pPr>
              <w:spacing w:line="276" w:lineRule="auto" w:before="0" w:after="120"/>
              <w:jc w:val="left"/>
            </w:pPr>
            <w:r>
              <w:rPr>
                <w:rFonts w:ascii="Times New Roman" w:hAnsi="Times New Roman"/>
                <w:b w:val="0"/>
                <w:color w:val="000000"/>
                <w:sz w:val="24"/>
              </w:rPr>
              <w:t>Steven Immanuel</w:t>
              <w:tab/>
              <w:t>(322024021)</w:t>
            </w:r>
          </w:p>
        </w:tc>
      </w:tr>
      <w:tr>
        <w:trPr>
          <w:cantSplit/>
        </w:trPr>
        <w:tc>
          <w:tcPr>
            <w:tcW w:type="dxa" w:w="2608"/>
          </w:tcPr>
          <w:p>
            <w:pPr>
              <w:spacing w:line="276" w:lineRule="auto" w:before="0" w:after="40"/>
              <w:jc w:val="left"/>
            </w:pPr>
            <w:r>
              <w:rPr>
                <w:rFonts w:ascii="Times New Roman" w:hAnsi="Times New Roman"/>
                <w:b/>
                <w:color w:val="000000"/>
                <w:sz w:val="24"/>
              </w:rPr>
              <w:t>Koordinator Konsumsi</w:t>
            </w:r>
          </w:p>
        </w:tc>
        <w:tc>
          <w:tcPr>
            <w:tcW w:type="dxa" w:w="227"/>
          </w:tcPr>
          <w:p>
            <w:pPr>
              <w:spacing w:line="276" w:lineRule="auto" w:before="0" w:after="40"/>
              <w:jc w:val="center"/>
            </w:pPr>
            <w:r>
              <w:rPr>
                <w:rFonts w:ascii="Times New Roman" w:hAnsi="Times New Roman"/>
                <w:b/>
                <w:color w:val="000000"/>
                <w:sz w:val="24"/>
              </w:rPr>
              <w:t>:</w:t>
            </w:r>
          </w:p>
        </w:tc>
        <w:tc>
          <w:tcPr>
            <w:tcW w:type="dxa" w:w="5102"/>
          </w:tcPr>
          <w:p>
            <w:pPr>
              <w:spacing w:line="276" w:lineRule="auto" w:before="0" w:after="40"/>
              <w:jc w:val="left"/>
            </w:pPr>
            <w:r>
              <w:rPr>
                <w:rFonts w:ascii="Times New Roman" w:hAnsi="Times New Roman"/>
                <w:b/>
                <w:color w:val="000000"/>
                <w:sz w:val="24"/>
              </w:rPr>
              <w:t>Clarissa Evelyn</w:t>
              <w:tab/>
              <w:t>(312024009)</w:t>
            </w:r>
          </w:p>
        </w:tc>
      </w:tr>
      <w:tr>
        <w:trPr>
          <w:cantSplit/>
        </w:trPr>
        <w:tc>
          <w:tcPr>
            <w:tcW w:type="dxa" w:w="2608"/>
          </w:tcPr>
          <w:p>
            <w:pPr>
              <w:spacing w:line="276" w:lineRule="auto" w:before="0" w:after="80"/>
              <w:jc w:val="left"/>
            </w:pPr>
            <w:r>
              <w:rPr>
                <w:rFonts w:ascii="Times New Roman" w:hAnsi="Times New Roman"/>
                <w:b w:val="0"/>
                <w:color w:val="000000"/>
                <w:sz w:val="24"/>
              </w:rPr>
              <w:t>Anggota Konsumsi</w:t>
            </w:r>
          </w:p>
        </w:tc>
        <w:tc>
          <w:tcPr>
            <w:tcW w:type="dxa" w:w="227"/>
          </w:tcPr>
          <w:p>
            <w:pPr>
              <w:spacing w:line="276" w:lineRule="auto" w:before="0" w:after="80"/>
              <w:jc w:val="center"/>
            </w:pPr>
            <w:r>
              <w:rPr>
                <w:rFonts w:ascii="Times New Roman" w:hAnsi="Times New Roman"/>
                <w:b w:val="0"/>
                <w:color w:val="000000"/>
                <w:sz w:val="24"/>
              </w:rPr>
              <w:t>:</w:t>
            </w:r>
          </w:p>
        </w:tc>
        <w:tc>
          <w:tcPr>
            <w:tcW w:type="dxa" w:w="5102"/>
          </w:tcPr>
          <w:p>
            <w:pPr>
              <w:spacing w:line="276" w:lineRule="auto" w:before="0" w:after="80"/>
              <w:jc w:val="left"/>
            </w:pPr>
            <w:r>
              <w:rPr>
                <w:rFonts w:ascii="Times New Roman" w:hAnsi="Times New Roman"/>
                <w:b w:val="0"/>
                <w:color w:val="000000"/>
                <w:sz w:val="24"/>
              </w:rPr>
              <w:t>Jennifer Amanda</w:t>
              <w:tab/>
              <w:t>(322024027)</w:t>
            </w:r>
          </w:p>
        </w:tc>
      </w:tr>
    </w:tbl>
    <w:p>
      <w:pPr>
        <w:keepNext/>
        <w:spacing w:before="280" w:after="120"/>
        <w:ind w:firstLine="0" w:left="0"/>
        <w:jc w:val="left"/>
      </w:pPr>
      <w:r>
        <w:rPr>
          <w:rFonts w:ascii="Times New Roman" w:hAnsi="Times New Roman"/>
          <w:b/>
          <w:color w:val="000000"/>
          <w:sz w:val="24"/>
        </w:rPr>
        <w:t>V. ANGGARAN</w:t>
      </w:r>
    </w:p>
    <w:p>
      <w:pPr>
        <w:keepNext/>
        <w:spacing w:before="200" w:after="80"/>
        <w:ind w:left="720" w:hanging="720"/>
        <w:jc w:val="left"/>
      </w:pPr>
      <w:r>
        <w:rPr>
          <w:rFonts w:ascii="Times New Roman" w:hAnsi="Times New Roman"/>
          <w:b/>
          <w:color w:val="000000"/>
          <w:sz w:val="24"/>
        </w:rPr>
        <w:t>A. RENCANA PEMASUKAN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bottom w:w="100" w:type="dxa"/>
          <w:left w:w="140" w:type="dxa"/>
          <w:right w:w="140" w:type="dxa"/>
        </w:tblCellMar>
      </w:tblPr>
      <w:tblGrid>
        <w:gridCol w:w="2646"/>
        <w:gridCol w:w="2646"/>
        <w:gridCol w:w="2646"/>
      </w:tblGrid>
      <w:tr>
        <w:trPr>
          <w:cantSplit/>
          <w:tblHeader/>
        </w:trPr>
        <w:tc>
          <w:tcPr>
            <w:tcW w:type="dxa" w:w="680"/>
            <w:shd w:fill="B3E4A1"/>
          </w:tcPr>
          <w:p>
            <w:pPr>
              <w:spacing w:before="0" w:after="0" w:line="240" w:lineRule="auto"/>
              <w:jc w:val="center"/>
            </w:pPr>
            <w:r>
              <w:rPr>
                <w:rFonts w:ascii="Times New Roman" w:hAnsi="Times New Roman"/>
                <w:b/>
                <w:color w:val="000000"/>
                <w:sz w:val="22"/>
              </w:rPr>
              <w:t>No</w:t>
            </w:r>
          </w:p>
        </w:tc>
        <w:tc>
          <w:tcPr>
            <w:tcW w:type="dxa" w:w="5272"/>
            <w:shd w:fill="B3E4A1"/>
          </w:tcPr>
          <w:p>
            <w:pPr>
              <w:spacing w:before="0" w:after="0" w:line="240" w:lineRule="auto"/>
              <w:jc w:val="center"/>
            </w:pPr>
            <w:r>
              <w:rPr>
                <w:rFonts w:ascii="Times New Roman" w:hAnsi="Times New Roman"/>
                <w:b/>
                <w:color w:val="000000"/>
                <w:sz w:val="22"/>
              </w:rPr>
              <w:t>Susunan Anggaran Keseluruhan</w:t>
            </w:r>
          </w:p>
        </w:tc>
        <w:tc>
          <w:tcPr>
            <w:tcW w:type="dxa" w:w="1984"/>
            <w:shd w:fill="B3E4A1"/>
          </w:tcPr>
          <w:p>
            <w:pPr>
              <w:spacing w:before="0" w:after="0" w:line="240" w:lineRule="auto"/>
              <w:jc w:val="center"/>
            </w:pPr>
            <w:r>
              <w:rPr>
                <w:rFonts w:ascii="Times New Roman" w:hAnsi="Times New Roman"/>
                <w:b/>
                <w:color w:val="000000"/>
                <w:sz w:val="22"/>
              </w:rPr>
              <w:t>Jumlah</w:t>
            </w:r>
          </w:p>
        </w:tc>
      </w:tr>
      <w:tr>
        <w:trPr>
          <w:cantSplit/>
        </w:trPr>
        <w:tc>
          <w:tcPr>
            <w:tcW w:type="dxa" w:w="680"/>
          </w:tcPr>
          <w:p>
            <w:pPr>
              <w:spacing w:before="0" w:after="0" w:line="276" w:lineRule="auto"/>
              <w:jc w:val="center"/>
            </w:pPr>
            <w:r>
              <w:rPr>
                <w:rFonts w:ascii="Times New Roman" w:hAnsi="Times New Roman"/>
                <w:color w:val="000000"/>
                <w:sz w:val="22"/>
              </w:rPr>
              <w:t>1</w:t>
            </w:r>
          </w:p>
        </w:tc>
        <w:tc>
          <w:tcPr>
            <w:tcW w:type="dxa" w:w="5272"/>
          </w:tcPr>
          <w:p>
            <w:pPr>
              <w:spacing w:before="0" w:after="0" w:line="276" w:lineRule="auto"/>
              <w:jc w:val="left"/>
            </w:pPr>
            <w:r>
              <w:rPr>
                <w:rFonts w:ascii="Times New Roman" w:hAnsi="Times New Roman"/>
                <w:color w:val="000000"/>
                <w:sz w:val="22"/>
              </w:rPr>
              <w:t>Dana Sponsorship PT. Inti Citra Agung (Optik Melawai)</w:t>
            </w:r>
          </w:p>
        </w:tc>
        <w:tc>
          <w:tcPr>
            <w:tcW w:type="dxa" w:w="1984"/>
          </w:tcPr>
          <w:p>
            <w:pPr>
              <w:spacing w:before="0" w:after="0" w:line="276" w:lineRule="auto"/>
              <w:jc w:val="right"/>
            </w:pPr>
            <w:r>
              <w:rPr>
                <w:rFonts w:ascii="Times New Roman" w:hAnsi="Times New Roman"/>
                <w:color w:val="000000"/>
                <w:sz w:val="22"/>
              </w:rPr>
              <w:t>Rp. 3.000.000</w:t>
            </w:r>
          </w:p>
        </w:tc>
      </w:tr>
      <w:tr>
        <w:trPr>
          <w:cantSplit/>
        </w:trPr>
        <w:tc>
          <w:tcPr>
            <w:tcW w:type="dxa" w:w="680"/>
          </w:tcPr>
          <w:p>
            <w:pPr>
              <w:spacing w:before="0" w:after="0" w:line="276" w:lineRule="auto"/>
              <w:jc w:val="center"/>
            </w:pPr>
            <w:r>
              <w:rPr>
                <w:rFonts w:ascii="Times New Roman" w:hAnsi="Times New Roman"/>
                <w:b/>
                <w:color w:val="000000"/>
                <w:sz w:val="22"/>
              </w:rPr>
            </w:r>
          </w:p>
        </w:tc>
        <w:tc>
          <w:tcPr>
            <w:tcW w:type="dxa" w:w="5272"/>
          </w:tcPr>
          <w:p>
            <w:pPr>
              <w:spacing w:before="0" w:after="0" w:line="276" w:lineRule="auto"/>
              <w:jc w:val="left"/>
            </w:pPr>
            <w:r>
              <w:rPr>
                <w:rFonts w:ascii="Times New Roman" w:hAnsi="Times New Roman"/>
                <w:b/>
                <w:color w:val="000000"/>
                <w:sz w:val="22"/>
              </w:rPr>
              <w:t>TOTAL PEMASUKAN</w:t>
            </w:r>
          </w:p>
        </w:tc>
        <w:tc>
          <w:tcPr>
            <w:tcW w:type="dxa" w:w="1984"/>
          </w:tcPr>
          <w:p>
            <w:pPr>
              <w:spacing w:before="0" w:after="0" w:line="276" w:lineRule="auto"/>
              <w:jc w:val="right"/>
            </w:pPr>
            <w:r>
              <w:rPr>
                <w:rFonts w:ascii="Times New Roman" w:hAnsi="Times New Roman"/>
                <w:b/>
                <w:color w:val="000000"/>
                <w:sz w:val="22"/>
              </w:rPr>
              <w:t>Rp. 3.000.000</w:t>
            </w:r>
          </w:p>
        </w:tc>
      </w:tr>
    </w:tbl>
    <w:p>
      <w:pPr>
        <w:keepNext/>
        <w:spacing w:before="200" w:after="80"/>
        <w:ind w:left="720" w:hanging="720"/>
        <w:jc w:val="left"/>
      </w:pPr>
      <w:r>
        <w:rPr>
          <w:rFonts w:ascii="Times New Roman" w:hAnsi="Times New Roman"/>
          <w:b/>
          <w:color w:val="000000"/>
          <w:sz w:val="24"/>
        </w:rPr>
        <w:t>B. RENCANA PENGELUARAN</w:t>
      </w:r>
    </w:p>
    <w:p>
      <w:pPr>
        <w:spacing w:before="160" w:after="40"/>
        <w:ind w:left="720"/>
      </w:pPr>
      <w:r>
        <w:rPr>
          <w:rFonts w:ascii="Times New Roman" w:hAnsi="Times New Roman"/>
          <w:b/>
          <w:sz w:val="23"/>
        </w:rPr>
        <w:t>1. Divisi Acara</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bottom w:w="100" w:type="dxa"/>
          <w:left w:w="140" w:type="dxa"/>
          <w:right w:w="140" w:type="dxa"/>
        </w:tblCellMar>
      </w:tblPr>
      <w:tblGrid>
        <w:gridCol w:w="1587"/>
        <w:gridCol w:w="1587"/>
        <w:gridCol w:w="1587"/>
        <w:gridCol w:w="1587"/>
        <w:gridCol w:w="1587"/>
      </w:tblGrid>
      <w:tr>
        <w:trPr>
          <w:cantSplit/>
          <w:tblHeader/>
        </w:trPr>
        <w:tc>
          <w:tcPr>
            <w:tcW w:type="dxa" w:w="567"/>
            <w:shd w:fill="B3E4A1"/>
          </w:tcPr>
          <w:p>
            <w:pPr>
              <w:spacing w:before="0" w:after="0" w:line="240" w:lineRule="auto"/>
              <w:jc w:val="center"/>
            </w:pPr>
            <w:r>
              <w:rPr>
                <w:rFonts w:ascii="Times New Roman" w:hAnsi="Times New Roman"/>
                <w:b/>
                <w:color w:val="000000"/>
                <w:sz w:val="21"/>
              </w:rPr>
              <w:t>No</w:t>
            </w:r>
          </w:p>
        </w:tc>
        <w:tc>
          <w:tcPr>
            <w:tcW w:type="dxa" w:w="3288"/>
            <w:shd w:fill="B3E4A1"/>
          </w:tcPr>
          <w:p>
            <w:pPr>
              <w:spacing w:before="0" w:after="0" w:line="240" w:lineRule="auto"/>
              <w:jc w:val="center"/>
            </w:pPr>
            <w:r>
              <w:rPr>
                <w:rFonts w:ascii="Times New Roman" w:hAnsi="Times New Roman"/>
                <w:b/>
                <w:color w:val="000000"/>
                <w:sz w:val="21"/>
              </w:rPr>
              <w:t>Uraian Kebutuhan</w:t>
            </w:r>
          </w:p>
        </w:tc>
        <w:tc>
          <w:tcPr>
            <w:tcW w:type="dxa" w:w="1247"/>
            <w:shd w:fill="B3E4A1"/>
          </w:tcPr>
          <w:p>
            <w:pPr>
              <w:spacing w:before="0" w:after="0" w:line="240" w:lineRule="auto"/>
              <w:jc w:val="center"/>
            </w:pPr>
            <w:r>
              <w:rPr>
                <w:rFonts w:ascii="Times New Roman" w:hAnsi="Times New Roman"/>
                <w:b/>
                <w:color w:val="000000"/>
                <w:sz w:val="21"/>
              </w:rPr>
              <w:t>Qty</w:t>
            </w:r>
          </w:p>
        </w:tc>
        <w:tc>
          <w:tcPr>
            <w:tcW w:type="dxa" w:w="1417"/>
            <w:shd w:fill="B3E4A1"/>
          </w:tcPr>
          <w:p>
            <w:pPr>
              <w:spacing w:before="0" w:after="0" w:line="240" w:lineRule="auto"/>
              <w:jc w:val="center"/>
            </w:pPr>
            <w:r>
              <w:rPr>
                <w:rFonts w:ascii="Times New Roman" w:hAnsi="Times New Roman"/>
                <w:b/>
                <w:color w:val="000000"/>
                <w:sz w:val="21"/>
              </w:rPr>
              <w:t>Harga Satuan</w:t>
            </w:r>
          </w:p>
        </w:tc>
        <w:tc>
          <w:tcPr>
            <w:tcW w:type="dxa" w:w="1417"/>
            <w:shd w:fill="B3E4A1"/>
          </w:tcPr>
          <w:p>
            <w:pPr>
              <w:spacing w:before="0" w:after="0" w:line="240" w:lineRule="auto"/>
              <w:jc w:val="center"/>
            </w:pPr>
            <w:r>
              <w:rPr>
                <w:rFonts w:ascii="Times New Roman" w:hAnsi="Times New Roman"/>
                <w:b/>
                <w:color w:val="000000"/>
                <w:sz w:val="21"/>
              </w:rPr>
              <w:t>Subtotal</w:t>
            </w:r>
          </w:p>
        </w:tc>
      </w:tr>
      <w:tr>
        <w:trPr>
          <w:cantSplit/>
        </w:trPr>
        <w:tc>
          <w:tcPr>
            <w:tcW w:type="dxa" w:w="567"/>
          </w:tcPr>
          <w:p>
            <w:pPr>
              <w:spacing w:before="0" w:after="0" w:line="276" w:lineRule="auto"/>
              <w:jc w:val="center"/>
            </w:pPr>
            <w:r>
              <w:rPr>
                <w:rFonts w:ascii="Times New Roman" w:hAnsi="Times New Roman"/>
                <w:color w:val="000000"/>
                <w:sz w:val="21"/>
              </w:rPr>
              <w:t>1</w:t>
            </w:r>
          </w:p>
        </w:tc>
        <w:tc>
          <w:tcPr>
            <w:tcW w:type="dxa" w:w="3288"/>
          </w:tcPr>
          <w:p>
            <w:pPr>
              <w:spacing w:before="0" w:after="0" w:line="276" w:lineRule="auto"/>
              <w:jc w:val="left"/>
            </w:pPr>
            <w:r>
              <w:rPr>
                <w:rFonts w:ascii="Times New Roman" w:hAnsi="Times New Roman"/>
                <w:color w:val="000000"/>
                <w:sz w:val="21"/>
              </w:rPr>
              <w:t>Plakat Akrilik Penghargaan Narasumber</w:t>
            </w:r>
          </w:p>
        </w:tc>
        <w:tc>
          <w:tcPr>
            <w:tcW w:type="dxa" w:w="1247"/>
          </w:tcPr>
          <w:p>
            <w:pPr>
              <w:spacing w:before="0" w:after="0" w:line="276" w:lineRule="auto"/>
              <w:jc w:val="center"/>
            </w:pPr>
            <w:r>
              <w:rPr>
                <w:rFonts w:ascii="Times New Roman" w:hAnsi="Times New Roman"/>
                <w:color w:val="000000"/>
                <w:sz w:val="21"/>
              </w:rPr>
              <w:t>1 buah</w:t>
            </w:r>
          </w:p>
        </w:tc>
        <w:tc>
          <w:tcPr>
            <w:tcW w:type="dxa" w:w="1417"/>
          </w:tcPr>
          <w:p>
            <w:pPr>
              <w:spacing w:before="0" w:after="0" w:line="276" w:lineRule="auto"/>
              <w:jc w:val="right"/>
            </w:pPr>
            <w:r>
              <w:rPr>
                <w:rFonts w:ascii="Times New Roman" w:hAnsi="Times New Roman"/>
                <w:color w:val="000000"/>
                <w:sz w:val="21"/>
              </w:rPr>
              <w:t>Rp. 250.000</w:t>
            </w:r>
          </w:p>
        </w:tc>
        <w:tc>
          <w:tcPr>
            <w:tcW w:type="dxa" w:w="1417"/>
          </w:tcPr>
          <w:p>
            <w:pPr>
              <w:spacing w:before="0" w:after="0" w:line="276" w:lineRule="auto"/>
              <w:jc w:val="right"/>
            </w:pPr>
            <w:r>
              <w:rPr>
                <w:rFonts w:ascii="Times New Roman" w:hAnsi="Times New Roman"/>
                <w:color w:val="000000"/>
                <w:sz w:val="21"/>
              </w:rPr>
              <w:t>Rp. 250.000</w:t>
            </w:r>
          </w:p>
        </w:tc>
      </w:tr>
      <w:tr>
        <w:trPr>
          <w:cantSplit/>
        </w:trPr>
        <w:tc>
          <w:tcPr>
            <w:tcW w:type="dxa" w:w="567"/>
          </w:tcPr>
          <w:p>
            <w:pPr>
              <w:spacing w:before="0" w:after="0" w:line="276" w:lineRule="auto"/>
              <w:jc w:val="center"/>
            </w:pPr>
            <w:r>
              <w:rPr>
                <w:rFonts w:ascii="Times New Roman" w:hAnsi="Times New Roman"/>
                <w:color w:val="000000"/>
                <w:sz w:val="21"/>
              </w:rPr>
              <w:t>2</w:t>
            </w:r>
          </w:p>
        </w:tc>
        <w:tc>
          <w:tcPr>
            <w:tcW w:type="dxa" w:w="3288"/>
          </w:tcPr>
          <w:p>
            <w:pPr>
              <w:spacing w:before="0" w:after="0" w:line="276" w:lineRule="auto"/>
              <w:jc w:val="left"/>
            </w:pPr>
            <w:r>
              <w:rPr>
                <w:rFonts w:ascii="Times New Roman" w:hAnsi="Times New Roman"/>
                <w:color w:val="000000"/>
                <w:sz w:val="21"/>
              </w:rPr>
              <w:t>Paket Cinderamata / Goodie Bag Pemateri &amp; Mitra</w:t>
            </w:r>
          </w:p>
        </w:tc>
        <w:tc>
          <w:tcPr>
            <w:tcW w:type="dxa" w:w="1247"/>
          </w:tcPr>
          <w:p>
            <w:pPr>
              <w:spacing w:before="0" w:after="0" w:line="276" w:lineRule="auto"/>
              <w:jc w:val="center"/>
            </w:pPr>
            <w:r>
              <w:rPr>
                <w:rFonts w:ascii="Times New Roman" w:hAnsi="Times New Roman"/>
                <w:color w:val="000000"/>
                <w:sz w:val="21"/>
              </w:rPr>
              <w:t>2 paket</w:t>
            </w:r>
          </w:p>
        </w:tc>
        <w:tc>
          <w:tcPr>
            <w:tcW w:type="dxa" w:w="1417"/>
          </w:tcPr>
          <w:p>
            <w:pPr>
              <w:spacing w:before="0" w:after="0" w:line="276" w:lineRule="auto"/>
              <w:jc w:val="right"/>
            </w:pPr>
            <w:r>
              <w:rPr>
                <w:rFonts w:ascii="Times New Roman" w:hAnsi="Times New Roman"/>
                <w:color w:val="000000"/>
                <w:sz w:val="21"/>
              </w:rPr>
              <w:t>Rp. 150.000</w:t>
            </w:r>
          </w:p>
        </w:tc>
        <w:tc>
          <w:tcPr>
            <w:tcW w:type="dxa" w:w="1417"/>
          </w:tcPr>
          <w:p>
            <w:pPr>
              <w:spacing w:before="0" w:after="0" w:line="276" w:lineRule="auto"/>
              <w:jc w:val="right"/>
            </w:pPr>
            <w:r>
              <w:rPr>
                <w:rFonts w:ascii="Times New Roman" w:hAnsi="Times New Roman"/>
                <w:color w:val="000000"/>
                <w:sz w:val="21"/>
              </w:rPr>
              <w:t>Rp. 300.000</w:t>
            </w:r>
          </w:p>
        </w:tc>
      </w:tr>
      <w:tr>
        <w:trPr>
          <w:cantSplit/>
        </w:trPr>
        <w:tc>
          <w:tcPr>
            <w:tcW w:type="dxa" w:w="567"/>
          </w:tcPr>
          <w:p>
            <w:pPr>
              <w:spacing w:before="0" w:after="0" w:line="276" w:lineRule="auto"/>
              <w:jc w:val="center"/>
            </w:pPr>
            <w:r>
              <w:rPr>
                <w:rFonts w:ascii="Times New Roman" w:hAnsi="Times New Roman"/>
                <w:color w:val="000000"/>
                <w:sz w:val="21"/>
              </w:rPr>
              <w:t>3</w:t>
            </w:r>
          </w:p>
        </w:tc>
        <w:tc>
          <w:tcPr>
            <w:tcW w:type="dxa" w:w="3288"/>
          </w:tcPr>
          <w:p>
            <w:pPr>
              <w:spacing w:before="0" w:after="0" w:line="276" w:lineRule="auto"/>
              <w:jc w:val="left"/>
            </w:pPr>
            <w:r>
              <w:rPr>
                <w:rFonts w:ascii="Times New Roman" w:hAnsi="Times New Roman"/>
                <w:color w:val="000000"/>
                <w:sz w:val="21"/>
              </w:rPr>
              <w:t>Cetak Sertifikat Kertas Linen &amp; Map Panitia/Peserta</w:t>
            </w:r>
          </w:p>
        </w:tc>
        <w:tc>
          <w:tcPr>
            <w:tcW w:type="dxa" w:w="1247"/>
          </w:tcPr>
          <w:p>
            <w:pPr>
              <w:spacing w:before="0" w:after="0" w:line="276" w:lineRule="auto"/>
              <w:jc w:val="center"/>
            </w:pPr>
            <w:r>
              <w:rPr>
                <w:rFonts w:ascii="Times New Roman" w:hAnsi="Times New Roman"/>
                <w:color w:val="000000"/>
                <w:sz w:val="21"/>
              </w:rPr>
              <w:t>40 lembar</w:t>
            </w:r>
          </w:p>
        </w:tc>
        <w:tc>
          <w:tcPr>
            <w:tcW w:type="dxa" w:w="1417"/>
          </w:tcPr>
          <w:p>
            <w:pPr>
              <w:spacing w:before="0" w:after="0" w:line="276" w:lineRule="auto"/>
              <w:jc w:val="right"/>
            </w:pPr>
            <w:r>
              <w:rPr>
                <w:rFonts w:ascii="Times New Roman" w:hAnsi="Times New Roman"/>
                <w:color w:val="000000"/>
                <w:sz w:val="21"/>
              </w:rPr>
              <w:t>Rp. 5.000</w:t>
            </w:r>
          </w:p>
        </w:tc>
        <w:tc>
          <w:tcPr>
            <w:tcW w:type="dxa" w:w="1417"/>
          </w:tcPr>
          <w:p>
            <w:pPr>
              <w:spacing w:before="0" w:after="0" w:line="276" w:lineRule="auto"/>
              <w:jc w:val="right"/>
            </w:pPr>
            <w:r>
              <w:rPr>
                <w:rFonts w:ascii="Times New Roman" w:hAnsi="Times New Roman"/>
                <w:color w:val="000000"/>
                <w:sz w:val="21"/>
              </w:rPr>
              <w:t>Rp. 200.000</w:t>
            </w:r>
          </w:p>
        </w:tc>
      </w:tr>
      <w:tr>
        <w:trPr>
          <w:cantSplit/>
        </w:trPr>
        <w:tc>
          <w:tcPr>
            <w:tcW w:type="dxa" w:w="567"/>
          </w:tcPr>
          <w:p>
            <w:pPr>
              <w:spacing w:before="0" w:after="0" w:line="276" w:lineRule="auto"/>
              <w:jc w:val="center"/>
            </w:pPr>
            <w:r>
              <w:rPr>
                <w:rFonts w:ascii="Times New Roman" w:hAnsi="Times New Roman"/>
                <w:b/>
                <w:color w:val="000000"/>
                <w:sz w:val="21"/>
              </w:rPr>
            </w:r>
          </w:p>
        </w:tc>
        <w:tc>
          <w:tcPr>
            <w:tcW w:type="dxa" w:w="3288"/>
          </w:tcPr>
          <w:p>
            <w:pPr>
              <w:spacing w:before="0" w:after="0" w:line="276" w:lineRule="auto"/>
              <w:jc w:val="left"/>
            </w:pPr>
            <w:r>
              <w:rPr>
                <w:rFonts w:ascii="Times New Roman" w:hAnsi="Times New Roman"/>
                <w:b/>
                <w:color w:val="000000"/>
                <w:sz w:val="21"/>
              </w:rPr>
              <w:t>TOTAL DIVISI ACARA</w:t>
            </w:r>
          </w:p>
        </w:tc>
        <w:tc>
          <w:tcPr>
            <w:tcW w:type="dxa" w:w="1247"/>
          </w:tcPr>
          <w:p>
            <w:pPr>
              <w:spacing w:before="0" w:after="0" w:line="276" w:lineRule="auto"/>
              <w:jc w:val="center"/>
            </w:pPr>
            <w:r>
              <w:rPr>
                <w:rFonts w:ascii="Times New Roman" w:hAnsi="Times New Roman"/>
                <w:b/>
                <w:color w:val="000000"/>
                <w:sz w:val="21"/>
              </w:rPr>
            </w:r>
          </w:p>
        </w:tc>
        <w:tc>
          <w:tcPr>
            <w:tcW w:type="dxa" w:w="1417"/>
          </w:tcPr>
          <w:p>
            <w:pPr>
              <w:spacing w:before="0" w:after="0" w:line="276" w:lineRule="auto"/>
              <w:jc w:val="right"/>
            </w:pPr>
            <w:r>
              <w:rPr>
                <w:rFonts w:ascii="Times New Roman" w:hAnsi="Times New Roman"/>
                <w:b/>
                <w:color w:val="000000"/>
                <w:sz w:val="21"/>
              </w:rPr>
            </w:r>
          </w:p>
        </w:tc>
        <w:tc>
          <w:tcPr>
            <w:tcW w:type="dxa" w:w="1417"/>
          </w:tcPr>
          <w:p>
            <w:pPr>
              <w:spacing w:before="0" w:after="0" w:line="276" w:lineRule="auto"/>
              <w:jc w:val="right"/>
            </w:pPr>
            <w:r>
              <w:rPr>
                <w:rFonts w:ascii="Times New Roman" w:hAnsi="Times New Roman"/>
                <w:b/>
                <w:color w:val="000000"/>
                <w:sz w:val="21"/>
              </w:rPr>
              <w:t>Rp. 750.000</w:t>
            </w:r>
          </w:p>
        </w:tc>
      </w:tr>
    </w:tbl>
    <w:p>
      <w:pPr>
        <w:spacing w:before="160" w:after="40"/>
        <w:ind w:left="720"/>
      </w:pPr>
      <w:r>
        <w:rPr>
          <w:rFonts w:ascii="Times New Roman" w:hAnsi="Times New Roman"/>
          <w:b/>
          <w:sz w:val="23"/>
        </w:rPr>
        <w:t>2. Divisi Konsumsi</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bottom w:w="100" w:type="dxa"/>
          <w:left w:w="140" w:type="dxa"/>
          <w:right w:w="140" w:type="dxa"/>
        </w:tblCellMar>
      </w:tblPr>
      <w:tblGrid>
        <w:gridCol w:w="1587"/>
        <w:gridCol w:w="1587"/>
        <w:gridCol w:w="1587"/>
        <w:gridCol w:w="1587"/>
        <w:gridCol w:w="1587"/>
      </w:tblGrid>
      <w:tr>
        <w:trPr>
          <w:cantSplit/>
          <w:tblHeader/>
        </w:trPr>
        <w:tc>
          <w:tcPr>
            <w:tcW w:type="dxa" w:w="567"/>
            <w:shd w:fill="B3E4A1"/>
          </w:tcPr>
          <w:p>
            <w:pPr>
              <w:spacing w:before="0" w:after="0" w:line="240" w:lineRule="auto"/>
              <w:jc w:val="center"/>
            </w:pPr>
            <w:r>
              <w:rPr>
                <w:rFonts w:ascii="Times New Roman" w:hAnsi="Times New Roman"/>
                <w:b/>
                <w:color w:val="000000"/>
                <w:sz w:val="21"/>
              </w:rPr>
              <w:t>No</w:t>
            </w:r>
          </w:p>
        </w:tc>
        <w:tc>
          <w:tcPr>
            <w:tcW w:type="dxa" w:w="3288"/>
            <w:shd w:fill="B3E4A1"/>
          </w:tcPr>
          <w:p>
            <w:pPr>
              <w:spacing w:before="0" w:after="0" w:line="240" w:lineRule="auto"/>
              <w:jc w:val="center"/>
            </w:pPr>
            <w:r>
              <w:rPr>
                <w:rFonts w:ascii="Times New Roman" w:hAnsi="Times New Roman"/>
                <w:b/>
                <w:color w:val="000000"/>
                <w:sz w:val="21"/>
              </w:rPr>
              <w:t>Uraian Kebutuhan</w:t>
            </w:r>
          </w:p>
        </w:tc>
        <w:tc>
          <w:tcPr>
            <w:tcW w:type="dxa" w:w="1247"/>
            <w:shd w:fill="B3E4A1"/>
          </w:tcPr>
          <w:p>
            <w:pPr>
              <w:spacing w:before="0" w:after="0" w:line="240" w:lineRule="auto"/>
              <w:jc w:val="center"/>
            </w:pPr>
            <w:r>
              <w:rPr>
                <w:rFonts w:ascii="Times New Roman" w:hAnsi="Times New Roman"/>
                <w:b/>
                <w:color w:val="000000"/>
                <w:sz w:val="21"/>
              </w:rPr>
              <w:t>Qty</w:t>
            </w:r>
          </w:p>
        </w:tc>
        <w:tc>
          <w:tcPr>
            <w:tcW w:type="dxa" w:w="1417"/>
            <w:shd w:fill="B3E4A1"/>
          </w:tcPr>
          <w:p>
            <w:pPr>
              <w:spacing w:before="0" w:after="0" w:line="240" w:lineRule="auto"/>
              <w:jc w:val="center"/>
            </w:pPr>
            <w:r>
              <w:rPr>
                <w:rFonts w:ascii="Times New Roman" w:hAnsi="Times New Roman"/>
                <w:b/>
                <w:color w:val="000000"/>
                <w:sz w:val="21"/>
              </w:rPr>
              <w:t>Harga Satuan</w:t>
            </w:r>
          </w:p>
        </w:tc>
        <w:tc>
          <w:tcPr>
            <w:tcW w:type="dxa" w:w="1417"/>
            <w:shd w:fill="B3E4A1"/>
          </w:tcPr>
          <w:p>
            <w:pPr>
              <w:spacing w:before="0" w:after="0" w:line="240" w:lineRule="auto"/>
              <w:jc w:val="center"/>
            </w:pPr>
            <w:r>
              <w:rPr>
                <w:rFonts w:ascii="Times New Roman" w:hAnsi="Times New Roman"/>
                <w:b/>
                <w:color w:val="000000"/>
                <w:sz w:val="21"/>
              </w:rPr>
              <w:t>Subtotal</w:t>
            </w:r>
          </w:p>
        </w:tc>
      </w:tr>
      <w:tr>
        <w:trPr>
          <w:cantSplit/>
        </w:trPr>
        <w:tc>
          <w:tcPr>
            <w:tcW w:type="dxa" w:w="567"/>
          </w:tcPr>
          <w:p>
            <w:pPr>
              <w:spacing w:before="0" w:after="0" w:line="276" w:lineRule="auto"/>
              <w:jc w:val="center"/>
            </w:pPr>
            <w:r>
              <w:rPr>
                <w:rFonts w:ascii="Times New Roman" w:hAnsi="Times New Roman"/>
                <w:color w:val="000000"/>
                <w:sz w:val="21"/>
              </w:rPr>
              <w:t>1</w:t>
            </w:r>
          </w:p>
        </w:tc>
        <w:tc>
          <w:tcPr>
            <w:tcW w:type="dxa" w:w="3288"/>
          </w:tcPr>
          <w:p>
            <w:pPr>
              <w:spacing w:before="0" w:after="0" w:line="276" w:lineRule="auto"/>
              <w:jc w:val="left"/>
            </w:pPr>
            <w:r>
              <w:rPr>
                <w:rFonts w:ascii="Times New Roman" w:hAnsi="Times New Roman"/>
                <w:color w:val="000000"/>
                <w:sz w:val="21"/>
              </w:rPr>
              <w:t>Snack Box Narasumber &amp; Tamu Khusus</w:t>
            </w:r>
          </w:p>
        </w:tc>
        <w:tc>
          <w:tcPr>
            <w:tcW w:type="dxa" w:w="1247"/>
          </w:tcPr>
          <w:p>
            <w:pPr>
              <w:spacing w:before="0" w:after="0" w:line="276" w:lineRule="auto"/>
              <w:jc w:val="center"/>
            </w:pPr>
            <w:r>
              <w:rPr>
                <w:rFonts w:ascii="Times New Roman" w:hAnsi="Times New Roman"/>
                <w:color w:val="000000"/>
                <w:sz w:val="21"/>
              </w:rPr>
              <w:t>10 box</w:t>
            </w:r>
          </w:p>
        </w:tc>
        <w:tc>
          <w:tcPr>
            <w:tcW w:type="dxa" w:w="1417"/>
          </w:tcPr>
          <w:p>
            <w:pPr>
              <w:spacing w:before="0" w:after="0" w:line="276" w:lineRule="auto"/>
              <w:jc w:val="right"/>
            </w:pPr>
            <w:r>
              <w:rPr>
                <w:rFonts w:ascii="Times New Roman" w:hAnsi="Times New Roman"/>
                <w:color w:val="000000"/>
                <w:sz w:val="21"/>
              </w:rPr>
              <w:t>Rp. 25.000</w:t>
            </w:r>
          </w:p>
        </w:tc>
        <w:tc>
          <w:tcPr>
            <w:tcW w:type="dxa" w:w="1417"/>
          </w:tcPr>
          <w:p>
            <w:pPr>
              <w:spacing w:before="0" w:after="0" w:line="276" w:lineRule="auto"/>
              <w:jc w:val="right"/>
            </w:pPr>
            <w:r>
              <w:rPr>
                <w:rFonts w:ascii="Times New Roman" w:hAnsi="Times New Roman"/>
                <w:color w:val="000000"/>
                <w:sz w:val="21"/>
              </w:rPr>
              <w:t>Rp. 250.000</w:t>
            </w:r>
          </w:p>
        </w:tc>
      </w:tr>
      <w:tr>
        <w:trPr>
          <w:cantSplit/>
        </w:trPr>
        <w:tc>
          <w:tcPr>
            <w:tcW w:type="dxa" w:w="567"/>
          </w:tcPr>
          <w:p>
            <w:pPr>
              <w:spacing w:before="0" w:after="0" w:line="276" w:lineRule="auto"/>
              <w:jc w:val="center"/>
            </w:pPr>
            <w:r>
              <w:rPr>
                <w:rFonts w:ascii="Times New Roman" w:hAnsi="Times New Roman"/>
                <w:color w:val="000000"/>
                <w:sz w:val="21"/>
              </w:rPr>
              <w:t>2</w:t>
            </w:r>
          </w:p>
        </w:tc>
        <w:tc>
          <w:tcPr>
            <w:tcW w:type="dxa" w:w="3288"/>
          </w:tcPr>
          <w:p>
            <w:pPr>
              <w:spacing w:before="0" w:after="0" w:line="276" w:lineRule="auto"/>
              <w:jc w:val="left"/>
            </w:pPr>
            <w:r>
              <w:rPr>
                <w:rFonts w:ascii="Times New Roman" w:hAnsi="Times New Roman"/>
                <w:color w:val="000000"/>
                <w:sz w:val="21"/>
              </w:rPr>
              <w:t>Makan Siang Panitia Pelaksana (2 Hari)</w:t>
            </w:r>
          </w:p>
        </w:tc>
        <w:tc>
          <w:tcPr>
            <w:tcW w:type="dxa" w:w="1247"/>
          </w:tcPr>
          <w:p>
            <w:pPr>
              <w:spacing w:before="0" w:after="0" w:line="276" w:lineRule="auto"/>
              <w:jc w:val="center"/>
            </w:pPr>
            <w:r>
              <w:rPr>
                <w:rFonts w:ascii="Times New Roman" w:hAnsi="Times New Roman"/>
                <w:color w:val="000000"/>
                <w:sz w:val="21"/>
              </w:rPr>
              <w:t>32 porsi</w:t>
            </w:r>
          </w:p>
        </w:tc>
        <w:tc>
          <w:tcPr>
            <w:tcW w:type="dxa" w:w="1417"/>
          </w:tcPr>
          <w:p>
            <w:pPr>
              <w:spacing w:before="0" w:after="0" w:line="276" w:lineRule="auto"/>
              <w:jc w:val="right"/>
            </w:pPr>
            <w:r>
              <w:rPr>
                <w:rFonts w:ascii="Times New Roman" w:hAnsi="Times New Roman"/>
                <w:color w:val="000000"/>
                <w:sz w:val="21"/>
              </w:rPr>
              <w:t>Rp. 25.000</w:t>
            </w:r>
          </w:p>
        </w:tc>
        <w:tc>
          <w:tcPr>
            <w:tcW w:type="dxa" w:w="1417"/>
          </w:tcPr>
          <w:p>
            <w:pPr>
              <w:spacing w:before="0" w:after="0" w:line="276" w:lineRule="auto"/>
              <w:jc w:val="right"/>
            </w:pPr>
            <w:r>
              <w:rPr>
                <w:rFonts w:ascii="Times New Roman" w:hAnsi="Times New Roman"/>
                <w:color w:val="000000"/>
                <w:sz w:val="21"/>
              </w:rPr>
              <w:t>Rp. 800.000</w:t>
            </w:r>
          </w:p>
        </w:tc>
      </w:tr>
      <w:tr>
        <w:trPr>
          <w:cantSplit/>
        </w:trPr>
        <w:tc>
          <w:tcPr>
            <w:tcW w:type="dxa" w:w="567"/>
          </w:tcPr>
          <w:p>
            <w:pPr>
              <w:spacing w:before="0" w:after="0" w:line="276" w:lineRule="auto"/>
              <w:jc w:val="center"/>
            </w:pPr>
            <w:r>
              <w:rPr>
                <w:rFonts w:ascii="Times New Roman" w:hAnsi="Times New Roman"/>
                <w:b/>
                <w:color w:val="000000"/>
                <w:sz w:val="21"/>
              </w:rPr>
            </w:r>
          </w:p>
        </w:tc>
        <w:tc>
          <w:tcPr>
            <w:tcW w:type="dxa" w:w="3288"/>
          </w:tcPr>
          <w:p>
            <w:pPr>
              <w:spacing w:before="0" w:after="0" w:line="276" w:lineRule="auto"/>
              <w:jc w:val="left"/>
            </w:pPr>
            <w:r>
              <w:rPr>
                <w:rFonts w:ascii="Times New Roman" w:hAnsi="Times New Roman"/>
                <w:b/>
                <w:color w:val="000000"/>
                <w:sz w:val="21"/>
              </w:rPr>
              <w:t>TOTAL DIVISI KONSUMSI</w:t>
            </w:r>
          </w:p>
        </w:tc>
        <w:tc>
          <w:tcPr>
            <w:tcW w:type="dxa" w:w="1247"/>
          </w:tcPr>
          <w:p>
            <w:pPr>
              <w:spacing w:before="0" w:after="0" w:line="276" w:lineRule="auto"/>
              <w:jc w:val="center"/>
            </w:pPr>
            <w:r>
              <w:rPr>
                <w:rFonts w:ascii="Times New Roman" w:hAnsi="Times New Roman"/>
                <w:b/>
                <w:color w:val="000000"/>
                <w:sz w:val="21"/>
              </w:rPr>
            </w:r>
          </w:p>
        </w:tc>
        <w:tc>
          <w:tcPr>
            <w:tcW w:type="dxa" w:w="1417"/>
          </w:tcPr>
          <w:p>
            <w:pPr>
              <w:spacing w:before="0" w:after="0" w:line="276" w:lineRule="auto"/>
              <w:jc w:val="right"/>
            </w:pPr>
            <w:r>
              <w:rPr>
                <w:rFonts w:ascii="Times New Roman" w:hAnsi="Times New Roman"/>
                <w:b/>
                <w:color w:val="000000"/>
                <w:sz w:val="21"/>
              </w:rPr>
            </w:r>
          </w:p>
        </w:tc>
        <w:tc>
          <w:tcPr>
            <w:tcW w:type="dxa" w:w="1417"/>
          </w:tcPr>
          <w:p>
            <w:pPr>
              <w:spacing w:before="0" w:after="0" w:line="276" w:lineRule="auto"/>
              <w:jc w:val="right"/>
            </w:pPr>
            <w:r>
              <w:rPr>
                <w:rFonts w:ascii="Times New Roman" w:hAnsi="Times New Roman"/>
                <w:b/>
                <w:color w:val="000000"/>
                <w:sz w:val="21"/>
              </w:rPr>
              <w:t>Rp. 1.050.000</w:t>
            </w:r>
          </w:p>
        </w:tc>
      </w:tr>
    </w:tbl>
    <w:p>
      <w:pPr>
        <w:spacing w:before="160" w:after="40"/>
        <w:ind w:left="720"/>
      </w:pPr>
      <w:r>
        <w:rPr>
          <w:rFonts w:ascii="Times New Roman" w:hAnsi="Times New Roman"/>
          <w:b/>
          <w:sz w:val="23"/>
        </w:rPr>
        <w:t>3. Divisi Publikasi dan Dokumentasi (Pubdok)</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bottom w:w="100" w:type="dxa"/>
          <w:left w:w="140" w:type="dxa"/>
          <w:right w:w="140" w:type="dxa"/>
        </w:tblCellMar>
      </w:tblPr>
      <w:tblGrid>
        <w:gridCol w:w="1587"/>
        <w:gridCol w:w="1587"/>
        <w:gridCol w:w="1587"/>
        <w:gridCol w:w="1587"/>
        <w:gridCol w:w="1587"/>
      </w:tblGrid>
      <w:tr>
        <w:trPr>
          <w:cantSplit/>
          <w:tblHeader/>
        </w:trPr>
        <w:tc>
          <w:tcPr>
            <w:tcW w:type="dxa" w:w="567"/>
            <w:shd w:fill="B3E4A1"/>
          </w:tcPr>
          <w:p>
            <w:pPr>
              <w:spacing w:before="0" w:after="0" w:line="240" w:lineRule="auto"/>
              <w:jc w:val="center"/>
            </w:pPr>
            <w:r>
              <w:rPr>
                <w:rFonts w:ascii="Times New Roman" w:hAnsi="Times New Roman"/>
                <w:b/>
                <w:color w:val="000000"/>
                <w:sz w:val="21"/>
              </w:rPr>
              <w:t>No</w:t>
            </w:r>
          </w:p>
        </w:tc>
        <w:tc>
          <w:tcPr>
            <w:tcW w:type="dxa" w:w="3288"/>
            <w:shd w:fill="B3E4A1"/>
          </w:tcPr>
          <w:p>
            <w:pPr>
              <w:spacing w:before="0" w:after="0" w:line="240" w:lineRule="auto"/>
              <w:jc w:val="center"/>
            </w:pPr>
            <w:r>
              <w:rPr>
                <w:rFonts w:ascii="Times New Roman" w:hAnsi="Times New Roman"/>
                <w:b/>
                <w:color w:val="000000"/>
                <w:sz w:val="21"/>
              </w:rPr>
              <w:t>Uraian Kebutuhan</w:t>
            </w:r>
          </w:p>
        </w:tc>
        <w:tc>
          <w:tcPr>
            <w:tcW w:type="dxa" w:w="1247"/>
            <w:shd w:fill="B3E4A1"/>
          </w:tcPr>
          <w:p>
            <w:pPr>
              <w:spacing w:before="0" w:after="0" w:line="240" w:lineRule="auto"/>
              <w:jc w:val="center"/>
            </w:pPr>
            <w:r>
              <w:rPr>
                <w:rFonts w:ascii="Times New Roman" w:hAnsi="Times New Roman"/>
                <w:b/>
                <w:color w:val="000000"/>
                <w:sz w:val="21"/>
              </w:rPr>
              <w:t>Qty</w:t>
            </w:r>
          </w:p>
        </w:tc>
        <w:tc>
          <w:tcPr>
            <w:tcW w:type="dxa" w:w="1417"/>
            <w:shd w:fill="B3E4A1"/>
          </w:tcPr>
          <w:p>
            <w:pPr>
              <w:spacing w:before="0" w:after="0" w:line="240" w:lineRule="auto"/>
              <w:jc w:val="center"/>
            </w:pPr>
            <w:r>
              <w:rPr>
                <w:rFonts w:ascii="Times New Roman" w:hAnsi="Times New Roman"/>
                <w:b/>
                <w:color w:val="000000"/>
                <w:sz w:val="21"/>
              </w:rPr>
              <w:t>Harga Satuan</w:t>
            </w:r>
          </w:p>
        </w:tc>
        <w:tc>
          <w:tcPr>
            <w:tcW w:type="dxa" w:w="1417"/>
            <w:shd w:fill="B3E4A1"/>
          </w:tcPr>
          <w:p>
            <w:pPr>
              <w:spacing w:before="0" w:after="0" w:line="240" w:lineRule="auto"/>
              <w:jc w:val="center"/>
            </w:pPr>
            <w:r>
              <w:rPr>
                <w:rFonts w:ascii="Times New Roman" w:hAnsi="Times New Roman"/>
                <w:b/>
                <w:color w:val="000000"/>
                <w:sz w:val="21"/>
              </w:rPr>
              <w:t>Subtotal</w:t>
            </w:r>
          </w:p>
        </w:tc>
      </w:tr>
      <w:tr>
        <w:trPr>
          <w:cantSplit/>
        </w:trPr>
        <w:tc>
          <w:tcPr>
            <w:tcW w:type="dxa" w:w="567"/>
          </w:tcPr>
          <w:p>
            <w:pPr>
              <w:spacing w:before="0" w:after="0" w:line="276" w:lineRule="auto"/>
              <w:jc w:val="center"/>
            </w:pPr>
            <w:r>
              <w:rPr>
                <w:rFonts w:ascii="Times New Roman" w:hAnsi="Times New Roman"/>
                <w:color w:val="000000"/>
                <w:sz w:val="21"/>
              </w:rPr>
              <w:t>1</w:t>
            </w:r>
          </w:p>
        </w:tc>
        <w:tc>
          <w:tcPr>
            <w:tcW w:type="dxa" w:w="3288"/>
          </w:tcPr>
          <w:p>
            <w:pPr>
              <w:spacing w:before="0" w:after="0" w:line="276" w:lineRule="auto"/>
              <w:jc w:val="left"/>
            </w:pPr>
            <w:r>
              <w:rPr>
                <w:rFonts w:ascii="Times New Roman" w:hAnsi="Times New Roman"/>
                <w:color w:val="000000"/>
                <w:sz w:val="21"/>
              </w:rPr>
              <w:t>Cetak Backdrop Panggung Auditorium (Ukuran 4 x 2 m)</w:t>
            </w:r>
          </w:p>
        </w:tc>
        <w:tc>
          <w:tcPr>
            <w:tcW w:type="dxa" w:w="1247"/>
          </w:tcPr>
          <w:p>
            <w:pPr>
              <w:spacing w:before="0" w:after="0" w:line="276" w:lineRule="auto"/>
              <w:jc w:val="center"/>
            </w:pPr>
            <w:r>
              <w:rPr>
                <w:rFonts w:ascii="Times New Roman" w:hAnsi="Times New Roman"/>
                <w:color w:val="000000"/>
                <w:sz w:val="21"/>
              </w:rPr>
              <w:t>1 buah</w:t>
            </w:r>
          </w:p>
        </w:tc>
        <w:tc>
          <w:tcPr>
            <w:tcW w:type="dxa" w:w="1417"/>
          </w:tcPr>
          <w:p>
            <w:pPr>
              <w:spacing w:before="0" w:after="0" w:line="276" w:lineRule="auto"/>
              <w:jc w:val="right"/>
            </w:pPr>
            <w:r>
              <w:rPr>
                <w:rFonts w:ascii="Times New Roman" w:hAnsi="Times New Roman"/>
                <w:color w:val="000000"/>
                <w:sz w:val="21"/>
              </w:rPr>
              <w:t>Rp. 250.000</w:t>
            </w:r>
          </w:p>
        </w:tc>
        <w:tc>
          <w:tcPr>
            <w:tcW w:type="dxa" w:w="1417"/>
          </w:tcPr>
          <w:p>
            <w:pPr>
              <w:spacing w:before="0" w:after="0" w:line="276" w:lineRule="auto"/>
              <w:jc w:val="right"/>
            </w:pPr>
            <w:r>
              <w:rPr>
                <w:rFonts w:ascii="Times New Roman" w:hAnsi="Times New Roman"/>
                <w:color w:val="000000"/>
                <w:sz w:val="21"/>
              </w:rPr>
              <w:t>Rp. 250.000</w:t>
            </w:r>
          </w:p>
        </w:tc>
      </w:tr>
      <w:tr>
        <w:trPr>
          <w:cantSplit/>
        </w:trPr>
        <w:tc>
          <w:tcPr>
            <w:tcW w:type="dxa" w:w="567"/>
          </w:tcPr>
          <w:p>
            <w:pPr>
              <w:spacing w:before="0" w:after="0" w:line="276" w:lineRule="auto"/>
              <w:jc w:val="center"/>
            </w:pPr>
            <w:r>
              <w:rPr>
                <w:rFonts w:ascii="Times New Roman" w:hAnsi="Times New Roman"/>
                <w:color w:val="000000"/>
                <w:sz w:val="21"/>
              </w:rPr>
              <w:t>2</w:t>
            </w:r>
          </w:p>
        </w:tc>
        <w:tc>
          <w:tcPr>
            <w:tcW w:type="dxa" w:w="3288"/>
          </w:tcPr>
          <w:p>
            <w:pPr>
              <w:spacing w:before="0" w:after="0" w:line="276" w:lineRule="auto"/>
              <w:jc w:val="left"/>
            </w:pPr>
            <w:r>
              <w:rPr>
                <w:rFonts w:ascii="Times New Roman" w:hAnsi="Times New Roman"/>
                <w:color w:val="000000"/>
                <w:sz w:val="21"/>
              </w:rPr>
              <w:t>Cetak Standing Banner / X-Banner Edukasi &amp; Petunjuk</w:t>
            </w:r>
          </w:p>
        </w:tc>
        <w:tc>
          <w:tcPr>
            <w:tcW w:type="dxa" w:w="1247"/>
          </w:tcPr>
          <w:p>
            <w:pPr>
              <w:spacing w:before="0" w:after="0" w:line="276" w:lineRule="auto"/>
              <w:jc w:val="center"/>
            </w:pPr>
            <w:r>
              <w:rPr>
                <w:rFonts w:ascii="Times New Roman" w:hAnsi="Times New Roman"/>
                <w:color w:val="000000"/>
                <w:sz w:val="21"/>
              </w:rPr>
              <w:t>2 buah</w:t>
            </w:r>
          </w:p>
        </w:tc>
        <w:tc>
          <w:tcPr>
            <w:tcW w:type="dxa" w:w="1417"/>
          </w:tcPr>
          <w:p>
            <w:pPr>
              <w:spacing w:before="0" w:after="0" w:line="276" w:lineRule="auto"/>
              <w:jc w:val="right"/>
            </w:pPr>
            <w:r>
              <w:rPr>
                <w:rFonts w:ascii="Times New Roman" w:hAnsi="Times New Roman"/>
                <w:color w:val="000000"/>
                <w:sz w:val="21"/>
              </w:rPr>
              <w:t>Rp. 100.000</w:t>
            </w:r>
          </w:p>
        </w:tc>
        <w:tc>
          <w:tcPr>
            <w:tcW w:type="dxa" w:w="1417"/>
          </w:tcPr>
          <w:p>
            <w:pPr>
              <w:spacing w:before="0" w:after="0" w:line="276" w:lineRule="auto"/>
              <w:jc w:val="right"/>
            </w:pPr>
            <w:r>
              <w:rPr>
                <w:rFonts w:ascii="Times New Roman" w:hAnsi="Times New Roman"/>
                <w:color w:val="000000"/>
                <w:sz w:val="21"/>
              </w:rPr>
              <w:t>Rp. 200.000</w:t>
            </w:r>
          </w:p>
        </w:tc>
      </w:tr>
      <w:tr>
        <w:trPr>
          <w:cantSplit/>
        </w:trPr>
        <w:tc>
          <w:tcPr>
            <w:tcW w:type="dxa" w:w="567"/>
          </w:tcPr>
          <w:p>
            <w:pPr>
              <w:spacing w:before="0" w:after="0" w:line="276" w:lineRule="auto"/>
              <w:jc w:val="center"/>
            </w:pPr>
            <w:r>
              <w:rPr>
                <w:rFonts w:ascii="Times New Roman" w:hAnsi="Times New Roman"/>
                <w:color w:val="000000"/>
                <w:sz w:val="21"/>
              </w:rPr>
              <w:t>3</w:t>
            </w:r>
          </w:p>
        </w:tc>
        <w:tc>
          <w:tcPr>
            <w:tcW w:type="dxa" w:w="3288"/>
          </w:tcPr>
          <w:p>
            <w:pPr>
              <w:spacing w:before="0" w:after="0" w:line="276" w:lineRule="auto"/>
              <w:jc w:val="left"/>
            </w:pPr>
            <w:r>
              <w:rPr>
                <w:rFonts w:ascii="Times New Roman" w:hAnsi="Times New Roman"/>
                <w:color w:val="000000"/>
                <w:sz w:val="21"/>
              </w:rPr>
              <w:t>Tali Lanyard &amp; ID Card Panitia Pelaksana</w:t>
            </w:r>
          </w:p>
        </w:tc>
        <w:tc>
          <w:tcPr>
            <w:tcW w:type="dxa" w:w="1247"/>
          </w:tcPr>
          <w:p>
            <w:pPr>
              <w:spacing w:before="0" w:after="0" w:line="276" w:lineRule="auto"/>
              <w:jc w:val="center"/>
            </w:pPr>
            <w:r>
              <w:rPr>
                <w:rFonts w:ascii="Times New Roman" w:hAnsi="Times New Roman"/>
                <w:color w:val="000000"/>
                <w:sz w:val="21"/>
              </w:rPr>
              <w:t>20 pcs</w:t>
            </w:r>
          </w:p>
        </w:tc>
        <w:tc>
          <w:tcPr>
            <w:tcW w:type="dxa" w:w="1417"/>
          </w:tcPr>
          <w:p>
            <w:pPr>
              <w:spacing w:before="0" w:after="0" w:line="276" w:lineRule="auto"/>
              <w:jc w:val="right"/>
            </w:pPr>
            <w:r>
              <w:rPr>
                <w:rFonts w:ascii="Times New Roman" w:hAnsi="Times New Roman"/>
                <w:color w:val="000000"/>
                <w:sz w:val="21"/>
              </w:rPr>
              <w:t>Rp. 2.500</w:t>
            </w:r>
          </w:p>
        </w:tc>
        <w:tc>
          <w:tcPr>
            <w:tcW w:type="dxa" w:w="1417"/>
          </w:tcPr>
          <w:p>
            <w:pPr>
              <w:spacing w:before="0" w:after="0" w:line="276" w:lineRule="auto"/>
              <w:jc w:val="right"/>
            </w:pPr>
            <w:r>
              <w:rPr>
                <w:rFonts w:ascii="Times New Roman" w:hAnsi="Times New Roman"/>
                <w:color w:val="000000"/>
                <w:sz w:val="21"/>
              </w:rPr>
              <w:t>Rp. 50.000</w:t>
            </w:r>
          </w:p>
        </w:tc>
      </w:tr>
      <w:tr>
        <w:trPr>
          <w:cantSplit/>
        </w:trPr>
        <w:tc>
          <w:tcPr>
            <w:tcW w:type="dxa" w:w="567"/>
          </w:tcPr>
          <w:p>
            <w:pPr>
              <w:spacing w:before="0" w:after="0" w:line="276" w:lineRule="auto"/>
              <w:jc w:val="center"/>
            </w:pPr>
            <w:r>
              <w:rPr>
                <w:rFonts w:ascii="Times New Roman" w:hAnsi="Times New Roman"/>
                <w:b/>
                <w:color w:val="000000"/>
                <w:sz w:val="21"/>
              </w:rPr>
            </w:r>
          </w:p>
        </w:tc>
        <w:tc>
          <w:tcPr>
            <w:tcW w:type="dxa" w:w="3288"/>
          </w:tcPr>
          <w:p>
            <w:pPr>
              <w:spacing w:before="0" w:after="0" w:line="276" w:lineRule="auto"/>
              <w:jc w:val="left"/>
            </w:pPr>
            <w:r>
              <w:rPr>
                <w:rFonts w:ascii="Times New Roman" w:hAnsi="Times New Roman"/>
                <w:b/>
                <w:color w:val="000000"/>
                <w:sz w:val="21"/>
              </w:rPr>
              <w:t>TOTAL DIVISI PUBDOK</w:t>
            </w:r>
          </w:p>
        </w:tc>
        <w:tc>
          <w:tcPr>
            <w:tcW w:type="dxa" w:w="1247"/>
          </w:tcPr>
          <w:p>
            <w:pPr>
              <w:spacing w:before="0" w:after="0" w:line="276" w:lineRule="auto"/>
              <w:jc w:val="center"/>
            </w:pPr>
            <w:r>
              <w:rPr>
                <w:rFonts w:ascii="Times New Roman" w:hAnsi="Times New Roman"/>
                <w:b/>
                <w:color w:val="000000"/>
                <w:sz w:val="21"/>
              </w:rPr>
            </w:r>
          </w:p>
        </w:tc>
        <w:tc>
          <w:tcPr>
            <w:tcW w:type="dxa" w:w="1417"/>
          </w:tcPr>
          <w:p>
            <w:pPr>
              <w:spacing w:before="0" w:after="0" w:line="276" w:lineRule="auto"/>
              <w:jc w:val="right"/>
            </w:pPr>
            <w:r>
              <w:rPr>
                <w:rFonts w:ascii="Times New Roman" w:hAnsi="Times New Roman"/>
                <w:b/>
                <w:color w:val="000000"/>
                <w:sz w:val="21"/>
              </w:rPr>
            </w:r>
          </w:p>
        </w:tc>
        <w:tc>
          <w:tcPr>
            <w:tcW w:type="dxa" w:w="1417"/>
          </w:tcPr>
          <w:p>
            <w:pPr>
              <w:spacing w:before="0" w:after="0" w:line="276" w:lineRule="auto"/>
              <w:jc w:val="right"/>
            </w:pPr>
            <w:r>
              <w:rPr>
                <w:rFonts w:ascii="Times New Roman" w:hAnsi="Times New Roman"/>
                <w:b/>
                <w:color w:val="000000"/>
                <w:sz w:val="21"/>
              </w:rPr>
              <w:t>Rp. 500.000</w:t>
            </w:r>
          </w:p>
        </w:tc>
      </w:tr>
    </w:tbl>
    <w:p>
      <w:pPr>
        <w:spacing w:before="160" w:after="40"/>
        <w:ind w:left="720"/>
      </w:pPr>
      <w:r>
        <w:rPr>
          <w:rFonts w:ascii="Times New Roman" w:hAnsi="Times New Roman"/>
          <w:b/>
          <w:sz w:val="23"/>
        </w:rPr>
        <w:t>4. Divisi Perlengkapan dan Logistik</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bottom w:w="100" w:type="dxa"/>
          <w:left w:w="140" w:type="dxa"/>
          <w:right w:w="140" w:type="dxa"/>
        </w:tblCellMar>
      </w:tblPr>
      <w:tblGrid>
        <w:gridCol w:w="1587"/>
        <w:gridCol w:w="1587"/>
        <w:gridCol w:w="1587"/>
        <w:gridCol w:w="1587"/>
        <w:gridCol w:w="1587"/>
      </w:tblGrid>
      <w:tr>
        <w:trPr>
          <w:cantSplit/>
          <w:tblHeader/>
        </w:trPr>
        <w:tc>
          <w:tcPr>
            <w:tcW w:type="dxa" w:w="567"/>
            <w:shd w:fill="B3E4A1"/>
          </w:tcPr>
          <w:p>
            <w:pPr>
              <w:spacing w:before="0" w:after="0" w:line="240" w:lineRule="auto"/>
              <w:jc w:val="center"/>
            </w:pPr>
            <w:r>
              <w:rPr>
                <w:rFonts w:ascii="Times New Roman" w:hAnsi="Times New Roman"/>
                <w:b/>
                <w:color w:val="000000"/>
                <w:sz w:val="21"/>
              </w:rPr>
              <w:t>No</w:t>
            </w:r>
          </w:p>
        </w:tc>
        <w:tc>
          <w:tcPr>
            <w:tcW w:type="dxa" w:w="3288"/>
            <w:shd w:fill="B3E4A1"/>
          </w:tcPr>
          <w:p>
            <w:pPr>
              <w:spacing w:before="0" w:after="0" w:line="240" w:lineRule="auto"/>
              <w:jc w:val="center"/>
            </w:pPr>
            <w:r>
              <w:rPr>
                <w:rFonts w:ascii="Times New Roman" w:hAnsi="Times New Roman"/>
                <w:b/>
                <w:color w:val="000000"/>
                <w:sz w:val="21"/>
              </w:rPr>
              <w:t>Uraian Kebutuhan</w:t>
            </w:r>
          </w:p>
        </w:tc>
        <w:tc>
          <w:tcPr>
            <w:tcW w:type="dxa" w:w="1247"/>
            <w:shd w:fill="B3E4A1"/>
          </w:tcPr>
          <w:p>
            <w:pPr>
              <w:spacing w:before="0" w:after="0" w:line="240" w:lineRule="auto"/>
              <w:jc w:val="center"/>
            </w:pPr>
            <w:r>
              <w:rPr>
                <w:rFonts w:ascii="Times New Roman" w:hAnsi="Times New Roman"/>
                <w:b/>
                <w:color w:val="000000"/>
                <w:sz w:val="21"/>
              </w:rPr>
              <w:t>Qty</w:t>
            </w:r>
          </w:p>
        </w:tc>
        <w:tc>
          <w:tcPr>
            <w:tcW w:type="dxa" w:w="1417"/>
            <w:shd w:fill="B3E4A1"/>
          </w:tcPr>
          <w:p>
            <w:pPr>
              <w:spacing w:before="0" w:after="0" w:line="240" w:lineRule="auto"/>
              <w:jc w:val="center"/>
            </w:pPr>
            <w:r>
              <w:rPr>
                <w:rFonts w:ascii="Times New Roman" w:hAnsi="Times New Roman"/>
                <w:b/>
                <w:color w:val="000000"/>
                <w:sz w:val="21"/>
              </w:rPr>
              <w:t>Harga Satuan</w:t>
            </w:r>
          </w:p>
        </w:tc>
        <w:tc>
          <w:tcPr>
            <w:tcW w:type="dxa" w:w="1417"/>
            <w:shd w:fill="B3E4A1"/>
          </w:tcPr>
          <w:p>
            <w:pPr>
              <w:spacing w:before="0" w:after="0" w:line="240" w:lineRule="auto"/>
              <w:jc w:val="center"/>
            </w:pPr>
            <w:r>
              <w:rPr>
                <w:rFonts w:ascii="Times New Roman" w:hAnsi="Times New Roman"/>
                <w:b/>
                <w:color w:val="000000"/>
                <w:sz w:val="21"/>
              </w:rPr>
              <w:t>Subtotal</w:t>
            </w:r>
          </w:p>
        </w:tc>
      </w:tr>
      <w:tr>
        <w:trPr>
          <w:cantSplit/>
        </w:trPr>
        <w:tc>
          <w:tcPr>
            <w:tcW w:type="dxa" w:w="567"/>
          </w:tcPr>
          <w:p>
            <w:pPr>
              <w:spacing w:before="0" w:after="0" w:line="276" w:lineRule="auto"/>
              <w:jc w:val="center"/>
            </w:pPr>
            <w:r>
              <w:rPr>
                <w:rFonts w:ascii="Times New Roman" w:hAnsi="Times New Roman"/>
                <w:color w:val="000000"/>
                <w:sz w:val="21"/>
              </w:rPr>
              <w:t>1</w:t>
            </w:r>
          </w:p>
        </w:tc>
        <w:tc>
          <w:tcPr>
            <w:tcW w:type="dxa" w:w="3288"/>
          </w:tcPr>
          <w:p>
            <w:pPr>
              <w:spacing w:before="0" w:after="0" w:line="276" w:lineRule="auto"/>
              <w:jc w:val="left"/>
            </w:pPr>
            <w:r>
              <w:rPr>
                <w:rFonts w:ascii="Times New Roman" w:hAnsi="Times New Roman"/>
                <w:color w:val="000000"/>
                <w:sz w:val="21"/>
              </w:rPr>
              <w:t>Sewa Kabel Roll Heavy Duty (Daya Tinggi)</w:t>
            </w:r>
          </w:p>
        </w:tc>
        <w:tc>
          <w:tcPr>
            <w:tcW w:type="dxa" w:w="1247"/>
          </w:tcPr>
          <w:p>
            <w:pPr>
              <w:spacing w:before="0" w:after="0" w:line="276" w:lineRule="auto"/>
              <w:jc w:val="center"/>
            </w:pPr>
            <w:r>
              <w:rPr>
                <w:rFonts w:ascii="Times New Roman" w:hAnsi="Times New Roman"/>
                <w:color w:val="000000"/>
                <w:sz w:val="21"/>
              </w:rPr>
              <w:t>2 unit</w:t>
            </w:r>
          </w:p>
        </w:tc>
        <w:tc>
          <w:tcPr>
            <w:tcW w:type="dxa" w:w="1417"/>
          </w:tcPr>
          <w:p>
            <w:pPr>
              <w:spacing w:before="0" w:after="0" w:line="276" w:lineRule="auto"/>
              <w:jc w:val="right"/>
            </w:pPr>
            <w:r>
              <w:rPr>
                <w:rFonts w:ascii="Times New Roman" w:hAnsi="Times New Roman"/>
                <w:color w:val="000000"/>
                <w:sz w:val="21"/>
              </w:rPr>
              <w:t>Rp. 100.000</w:t>
            </w:r>
          </w:p>
        </w:tc>
        <w:tc>
          <w:tcPr>
            <w:tcW w:type="dxa" w:w="1417"/>
          </w:tcPr>
          <w:p>
            <w:pPr>
              <w:spacing w:before="0" w:after="0" w:line="276" w:lineRule="auto"/>
              <w:jc w:val="right"/>
            </w:pPr>
            <w:r>
              <w:rPr>
                <w:rFonts w:ascii="Times New Roman" w:hAnsi="Times New Roman"/>
                <w:color w:val="000000"/>
                <w:sz w:val="21"/>
              </w:rPr>
              <w:t>Rp. 200.000</w:t>
            </w:r>
          </w:p>
        </w:tc>
      </w:tr>
      <w:tr>
        <w:trPr>
          <w:cantSplit/>
        </w:trPr>
        <w:tc>
          <w:tcPr>
            <w:tcW w:type="dxa" w:w="567"/>
          </w:tcPr>
          <w:p>
            <w:pPr>
              <w:spacing w:before="0" w:after="0" w:line="276" w:lineRule="auto"/>
              <w:jc w:val="center"/>
            </w:pPr>
            <w:r>
              <w:rPr>
                <w:rFonts w:ascii="Times New Roman" w:hAnsi="Times New Roman"/>
                <w:color w:val="000000"/>
                <w:sz w:val="21"/>
              </w:rPr>
              <w:t>2</w:t>
            </w:r>
          </w:p>
        </w:tc>
        <w:tc>
          <w:tcPr>
            <w:tcW w:type="dxa" w:w="3288"/>
          </w:tcPr>
          <w:p>
            <w:pPr>
              <w:spacing w:before="0" w:after="0" w:line="276" w:lineRule="auto"/>
              <w:jc w:val="left"/>
            </w:pPr>
            <w:r>
              <w:rPr>
                <w:rFonts w:ascii="Times New Roman" w:hAnsi="Times New Roman"/>
                <w:color w:val="000000"/>
                <w:sz w:val="21"/>
              </w:rPr>
              <w:t>Baterai Wireless Microphone (Alkaline AA/9V)</w:t>
            </w:r>
          </w:p>
        </w:tc>
        <w:tc>
          <w:tcPr>
            <w:tcW w:type="dxa" w:w="1247"/>
          </w:tcPr>
          <w:p>
            <w:pPr>
              <w:spacing w:before="0" w:after="0" w:line="276" w:lineRule="auto"/>
              <w:jc w:val="center"/>
            </w:pPr>
            <w:r>
              <w:rPr>
                <w:rFonts w:ascii="Times New Roman" w:hAnsi="Times New Roman"/>
                <w:color w:val="000000"/>
                <w:sz w:val="21"/>
              </w:rPr>
              <w:t>4 set</w:t>
            </w:r>
          </w:p>
        </w:tc>
        <w:tc>
          <w:tcPr>
            <w:tcW w:type="dxa" w:w="1417"/>
          </w:tcPr>
          <w:p>
            <w:pPr>
              <w:spacing w:before="0" w:after="0" w:line="276" w:lineRule="auto"/>
              <w:jc w:val="right"/>
            </w:pPr>
            <w:r>
              <w:rPr>
                <w:rFonts w:ascii="Times New Roman" w:hAnsi="Times New Roman"/>
                <w:color w:val="000000"/>
                <w:sz w:val="21"/>
              </w:rPr>
              <w:t>Rp. 25.000</w:t>
            </w:r>
          </w:p>
        </w:tc>
        <w:tc>
          <w:tcPr>
            <w:tcW w:type="dxa" w:w="1417"/>
          </w:tcPr>
          <w:p>
            <w:pPr>
              <w:spacing w:before="0" w:after="0" w:line="276" w:lineRule="auto"/>
              <w:jc w:val="right"/>
            </w:pPr>
            <w:r>
              <w:rPr>
                <w:rFonts w:ascii="Times New Roman" w:hAnsi="Times New Roman"/>
                <w:color w:val="000000"/>
                <w:sz w:val="21"/>
              </w:rPr>
              <w:t>Rp. 100.000</w:t>
            </w:r>
          </w:p>
        </w:tc>
      </w:tr>
      <w:tr>
        <w:trPr>
          <w:cantSplit/>
        </w:trPr>
        <w:tc>
          <w:tcPr>
            <w:tcW w:type="dxa" w:w="567"/>
          </w:tcPr>
          <w:p>
            <w:pPr>
              <w:spacing w:before="0" w:after="0" w:line="276" w:lineRule="auto"/>
              <w:jc w:val="center"/>
            </w:pPr>
            <w:r>
              <w:rPr>
                <w:rFonts w:ascii="Times New Roman" w:hAnsi="Times New Roman"/>
                <w:color w:val="000000"/>
                <w:sz w:val="21"/>
              </w:rPr>
              <w:t>3</w:t>
            </w:r>
          </w:p>
        </w:tc>
        <w:tc>
          <w:tcPr>
            <w:tcW w:type="dxa" w:w="3288"/>
          </w:tcPr>
          <w:p>
            <w:pPr>
              <w:spacing w:before="0" w:after="0" w:line="276" w:lineRule="auto"/>
              <w:jc w:val="left"/>
            </w:pPr>
            <w:r>
              <w:rPr>
                <w:rFonts w:ascii="Times New Roman" w:hAnsi="Times New Roman"/>
                <w:color w:val="000000"/>
                <w:sz w:val="21"/>
              </w:rPr>
              <w:t>Lakban Hitam Kabel &amp; Floor Marking Booth</w:t>
            </w:r>
          </w:p>
        </w:tc>
        <w:tc>
          <w:tcPr>
            <w:tcW w:type="dxa" w:w="1247"/>
          </w:tcPr>
          <w:p>
            <w:pPr>
              <w:spacing w:before="0" w:after="0" w:line="276" w:lineRule="auto"/>
              <w:jc w:val="center"/>
            </w:pPr>
            <w:r>
              <w:rPr>
                <w:rFonts w:ascii="Times New Roman" w:hAnsi="Times New Roman"/>
                <w:color w:val="000000"/>
                <w:sz w:val="21"/>
              </w:rPr>
              <w:t>3 roll</w:t>
            </w:r>
          </w:p>
        </w:tc>
        <w:tc>
          <w:tcPr>
            <w:tcW w:type="dxa" w:w="1417"/>
          </w:tcPr>
          <w:p>
            <w:pPr>
              <w:spacing w:before="0" w:after="0" w:line="276" w:lineRule="auto"/>
              <w:jc w:val="right"/>
            </w:pPr>
            <w:r>
              <w:rPr>
                <w:rFonts w:ascii="Times New Roman" w:hAnsi="Times New Roman"/>
                <w:color w:val="000000"/>
                <w:sz w:val="21"/>
              </w:rPr>
              <w:t>Rp. 25.000</w:t>
            </w:r>
          </w:p>
        </w:tc>
        <w:tc>
          <w:tcPr>
            <w:tcW w:type="dxa" w:w="1417"/>
          </w:tcPr>
          <w:p>
            <w:pPr>
              <w:spacing w:before="0" w:after="0" w:line="276" w:lineRule="auto"/>
              <w:jc w:val="right"/>
            </w:pPr>
            <w:r>
              <w:rPr>
                <w:rFonts w:ascii="Times New Roman" w:hAnsi="Times New Roman"/>
                <w:color w:val="000000"/>
                <w:sz w:val="21"/>
              </w:rPr>
              <w:t>Rp. 75.000</w:t>
            </w:r>
          </w:p>
        </w:tc>
      </w:tr>
      <w:tr>
        <w:trPr>
          <w:cantSplit/>
        </w:trPr>
        <w:tc>
          <w:tcPr>
            <w:tcW w:type="dxa" w:w="567"/>
          </w:tcPr>
          <w:p>
            <w:pPr>
              <w:spacing w:before="0" w:after="0" w:line="276" w:lineRule="auto"/>
              <w:jc w:val="center"/>
            </w:pPr>
            <w:r>
              <w:rPr>
                <w:rFonts w:ascii="Times New Roman" w:hAnsi="Times New Roman"/>
                <w:color w:val="000000"/>
                <w:sz w:val="21"/>
              </w:rPr>
              <w:t>4</w:t>
            </w:r>
          </w:p>
        </w:tc>
        <w:tc>
          <w:tcPr>
            <w:tcW w:type="dxa" w:w="3288"/>
          </w:tcPr>
          <w:p>
            <w:pPr>
              <w:spacing w:before="0" w:after="0" w:line="276" w:lineRule="auto"/>
              <w:jc w:val="left"/>
            </w:pPr>
            <w:r>
              <w:rPr>
                <w:rFonts w:ascii="Times New Roman" w:hAnsi="Times New Roman"/>
                <w:color w:val="000000"/>
                <w:sz w:val="21"/>
              </w:rPr>
              <w:t>Kantong Plastik Trash Bag &amp; Sarung Tangan</w:t>
            </w:r>
          </w:p>
        </w:tc>
        <w:tc>
          <w:tcPr>
            <w:tcW w:type="dxa" w:w="1247"/>
          </w:tcPr>
          <w:p>
            <w:pPr>
              <w:spacing w:before="0" w:after="0" w:line="276" w:lineRule="auto"/>
              <w:jc w:val="center"/>
            </w:pPr>
            <w:r>
              <w:rPr>
                <w:rFonts w:ascii="Times New Roman" w:hAnsi="Times New Roman"/>
                <w:color w:val="000000"/>
                <w:sz w:val="21"/>
              </w:rPr>
              <w:t>3 pack</w:t>
            </w:r>
          </w:p>
        </w:tc>
        <w:tc>
          <w:tcPr>
            <w:tcW w:type="dxa" w:w="1417"/>
          </w:tcPr>
          <w:p>
            <w:pPr>
              <w:spacing w:before="0" w:after="0" w:line="276" w:lineRule="auto"/>
              <w:jc w:val="right"/>
            </w:pPr>
            <w:r>
              <w:rPr>
                <w:rFonts w:ascii="Times New Roman" w:hAnsi="Times New Roman"/>
                <w:color w:val="000000"/>
                <w:sz w:val="21"/>
              </w:rPr>
              <w:t>Rp. 25.000</w:t>
            </w:r>
          </w:p>
        </w:tc>
        <w:tc>
          <w:tcPr>
            <w:tcW w:type="dxa" w:w="1417"/>
          </w:tcPr>
          <w:p>
            <w:pPr>
              <w:spacing w:before="0" w:after="0" w:line="276" w:lineRule="auto"/>
              <w:jc w:val="right"/>
            </w:pPr>
            <w:r>
              <w:rPr>
                <w:rFonts w:ascii="Times New Roman" w:hAnsi="Times New Roman"/>
                <w:color w:val="000000"/>
                <w:sz w:val="21"/>
              </w:rPr>
              <w:t>Rp. 75.000</w:t>
            </w:r>
          </w:p>
        </w:tc>
      </w:tr>
      <w:tr>
        <w:trPr>
          <w:cantSplit/>
        </w:trPr>
        <w:tc>
          <w:tcPr>
            <w:tcW w:type="dxa" w:w="567"/>
          </w:tcPr>
          <w:p>
            <w:pPr>
              <w:spacing w:before="0" w:after="0" w:line="276" w:lineRule="auto"/>
              <w:jc w:val="center"/>
            </w:pPr>
            <w:r>
              <w:rPr>
                <w:rFonts w:ascii="Times New Roman" w:hAnsi="Times New Roman"/>
                <w:b/>
                <w:color w:val="000000"/>
                <w:sz w:val="21"/>
              </w:rPr>
            </w:r>
          </w:p>
        </w:tc>
        <w:tc>
          <w:tcPr>
            <w:tcW w:type="dxa" w:w="3288"/>
          </w:tcPr>
          <w:p>
            <w:pPr>
              <w:spacing w:before="0" w:after="0" w:line="276" w:lineRule="auto"/>
              <w:jc w:val="left"/>
            </w:pPr>
            <w:r>
              <w:rPr>
                <w:rFonts w:ascii="Times New Roman" w:hAnsi="Times New Roman"/>
                <w:b/>
                <w:color w:val="000000"/>
                <w:sz w:val="21"/>
              </w:rPr>
              <w:t>TOTAL DIVISI PERLENGKAPAN</w:t>
            </w:r>
          </w:p>
        </w:tc>
        <w:tc>
          <w:tcPr>
            <w:tcW w:type="dxa" w:w="1247"/>
          </w:tcPr>
          <w:p>
            <w:pPr>
              <w:spacing w:before="0" w:after="0" w:line="276" w:lineRule="auto"/>
              <w:jc w:val="center"/>
            </w:pPr>
            <w:r>
              <w:rPr>
                <w:rFonts w:ascii="Times New Roman" w:hAnsi="Times New Roman"/>
                <w:b/>
                <w:color w:val="000000"/>
                <w:sz w:val="21"/>
              </w:rPr>
            </w:r>
          </w:p>
        </w:tc>
        <w:tc>
          <w:tcPr>
            <w:tcW w:type="dxa" w:w="1417"/>
          </w:tcPr>
          <w:p>
            <w:pPr>
              <w:spacing w:before="0" w:after="0" w:line="276" w:lineRule="auto"/>
              <w:jc w:val="right"/>
            </w:pPr>
            <w:r>
              <w:rPr>
                <w:rFonts w:ascii="Times New Roman" w:hAnsi="Times New Roman"/>
                <w:b/>
                <w:color w:val="000000"/>
                <w:sz w:val="21"/>
              </w:rPr>
            </w:r>
          </w:p>
        </w:tc>
        <w:tc>
          <w:tcPr>
            <w:tcW w:type="dxa" w:w="1417"/>
          </w:tcPr>
          <w:p>
            <w:pPr>
              <w:spacing w:before="0" w:after="0" w:line="276" w:lineRule="auto"/>
              <w:jc w:val="right"/>
            </w:pPr>
            <w:r>
              <w:rPr>
                <w:rFonts w:ascii="Times New Roman" w:hAnsi="Times New Roman"/>
                <w:b/>
                <w:color w:val="000000"/>
                <w:sz w:val="21"/>
              </w:rPr>
              <w:t>Rp. 450.000</w:t>
            </w:r>
          </w:p>
        </w:tc>
      </w:tr>
    </w:tbl>
    <w:p>
      <w:pPr>
        <w:spacing w:before="160" w:after="40"/>
        <w:ind w:left="720"/>
      </w:pPr>
      <w:r>
        <w:rPr>
          <w:rFonts w:ascii="Times New Roman" w:hAnsi="Times New Roman"/>
          <w:b/>
          <w:sz w:val="23"/>
        </w:rPr>
        <w:t>5. Divisi Humas dan P3K</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bottom w:w="100" w:type="dxa"/>
          <w:left w:w="140" w:type="dxa"/>
          <w:right w:w="140" w:type="dxa"/>
        </w:tblCellMar>
      </w:tblPr>
      <w:tblGrid>
        <w:gridCol w:w="1587"/>
        <w:gridCol w:w="1587"/>
        <w:gridCol w:w="1587"/>
        <w:gridCol w:w="1587"/>
        <w:gridCol w:w="1587"/>
      </w:tblGrid>
      <w:tr>
        <w:trPr>
          <w:cantSplit/>
          <w:tblHeader/>
        </w:trPr>
        <w:tc>
          <w:tcPr>
            <w:tcW w:type="dxa" w:w="567"/>
            <w:shd w:fill="B3E4A1"/>
          </w:tcPr>
          <w:p>
            <w:pPr>
              <w:spacing w:before="0" w:after="0" w:line="240" w:lineRule="auto"/>
              <w:jc w:val="center"/>
            </w:pPr>
            <w:r>
              <w:rPr>
                <w:rFonts w:ascii="Times New Roman" w:hAnsi="Times New Roman"/>
                <w:b/>
                <w:color w:val="000000"/>
                <w:sz w:val="21"/>
              </w:rPr>
              <w:t>No</w:t>
            </w:r>
          </w:p>
        </w:tc>
        <w:tc>
          <w:tcPr>
            <w:tcW w:type="dxa" w:w="3288"/>
            <w:shd w:fill="B3E4A1"/>
          </w:tcPr>
          <w:p>
            <w:pPr>
              <w:spacing w:before="0" w:after="0" w:line="240" w:lineRule="auto"/>
              <w:jc w:val="center"/>
            </w:pPr>
            <w:r>
              <w:rPr>
                <w:rFonts w:ascii="Times New Roman" w:hAnsi="Times New Roman"/>
                <w:b/>
                <w:color w:val="000000"/>
                <w:sz w:val="21"/>
              </w:rPr>
              <w:t>Uraian Kebutuhan</w:t>
            </w:r>
          </w:p>
        </w:tc>
        <w:tc>
          <w:tcPr>
            <w:tcW w:type="dxa" w:w="1247"/>
            <w:shd w:fill="B3E4A1"/>
          </w:tcPr>
          <w:p>
            <w:pPr>
              <w:spacing w:before="0" w:after="0" w:line="240" w:lineRule="auto"/>
              <w:jc w:val="center"/>
            </w:pPr>
            <w:r>
              <w:rPr>
                <w:rFonts w:ascii="Times New Roman" w:hAnsi="Times New Roman"/>
                <w:b/>
                <w:color w:val="000000"/>
                <w:sz w:val="21"/>
              </w:rPr>
              <w:t>Qty</w:t>
            </w:r>
          </w:p>
        </w:tc>
        <w:tc>
          <w:tcPr>
            <w:tcW w:type="dxa" w:w="1417"/>
            <w:shd w:fill="B3E4A1"/>
          </w:tcPr>
          <w:p>
            <w:pPr>
              <w:spacing w:before="0" w:after="0" w:line="240" w:lineRule="auto"/>
              <w:jc w:val="center"/>
            </w:pPr>
            <w:r>
              <w:rPr>
                <w:rFonts w:ascii="Times New Roman" w:hAnsi="Times New Roman"/>
                <w:b/>
                <w:color w:val="000000"/>
                <w:sz w:val="21"/>
              </w:rPr>
              <w:t>Harga Satuan</w:t>
            </w:r>
          </w:p>
        </w:tc>
        <w:tc>
          <w:tcPr>
            <w:tcW w:type="dxa" w:w="1417"/>
            <w:shd w:fill="B3E4A1"/>
          </w:tcPr>
          <w:p>
            <w:pPr>
              <w:spacing w:before="0" w:after="0" w:line="240" w:lineRule="auto"/>
              <w:jc w:val="center"/>
            </w:pPr>
            <w:r>
              <w:rPr>
                <w:rFonts w:ascii="Times New Roman" w:hAnsi="Times New Roman"/>
                <w:b/>
                <w:color w:val="000000"/>
                <w:sz w:val="21"/>
              </w:rPr>
              <w:t>Subtotal</w:t>
            </w:r>
          </w:p>
        </w:tc>
      </w:tr>
      <w:tr>
        <w:trPr>
          <w:cantSplit/>
        </w:trPr>
        <w:tc>
          <w:tcPr>
            <w:tcW w:type="dxa" w:w="567"/>
          </w:tcPr>
          <w:p>
            <w:pPr>
              <w:spacing w:before="0" w:after="0" w:line="276" w:lineRule="auto"/>
              <w:jc w:val="center"/>
            </w:pPr>
            <w:r>
              <w:rPr>
                <w:rFonts w:ascii="Times New Roman" w:hAnsi="Times New Roman"/>
                <w:color w:val="000000"/>
                <w:sz w:val="21"/>
              </w:rPr>
              <w:t>1</w:t>
            </w:r>
          </w:p>
        </w:tc>
        <w:tc>
          <w:tcPr>
            <w:tcW w:type="dxa" w:w="3288"/>
          </w:tcPr>
          <w:p>
            <w:pPr>
              <w:spacing w:before="0" w:after="0" w:line="276" w:lineRule="auto"/>
              <w:jc w:val="left"/>
            </w:pPr>
            <w:r>
              <w:rPr>
                <w:rFonts w:ascii="Times New Roman" w:hAnsi="Times New Roman"/>
                <w:color w:val="000000"/>
                <w:sz w:val="21"/>
              </w:rPr>
              <w:t>Air Mineral Botol &amp; Dus Meja Registrasi</w:t>
            </w:r>
          </w:p>
        </w:tc>
        <w:tc>
          <w:tcPr>
            <w:tcW w:type="dxa" w:w="1247"/>
          </w:tcPr>
          <w:p>
            <w:pPr>
              <w:spacing w:before="0" w:after="0" w:line="276" w:lineRule="auto"/>
              <w:jc w:val="center"/>
            </w:pPr>
            <w:r>
              <w:rPr>
                <w:rFonts w:ascii="Times New Roman" w:hAnsi="Times New Roman"/>
                <w:color w:val="000000"/>
                <w:sz w:val="21"/>
              </w:rPr>
              <w:t>3 dus</w:t>
            </w:r>
          </w:p>
        </w:tc>
        <w:tc>
          <w:tcPr>
            <w:tcW w:type="dxa" w:w="1417"/>
          </w:tcPr>
          <w:p>
            <w:pPr>
              <w:spacing w:before="0" w:after="0" w:line="276" w:lineRule="auto"/>
              <w:jc w:val="right"/>
            </w:pPr>
            <w:r>
              <w:rPr>
                <w:rFonts w:ascii="Times New Roman" w:hAnsi="Times New Roman"/>
                <w:color w:val="000000"/>
                <w:sz w:val="21"/>
              </w:rPr>
              <w:t>Rp. 50.000</w:t>
            </w:r>
          </w:p>
        </w:tc>
        <w:tc>
          <w:tcPr>
            <w:tcW w:type="dxa" w:w="1417"/>
          </w:tcPr>
          <w:p>
            <w:pPr>
              <w:spacing w:before="0" w:after="0" w:line="276" w:lineRule="auto"/>
              <w:jc w:val="right"/>
            </w:pPr>
            <w:r>
              <w:rPr>
                <w:rFonts w:ascii="Times New Roman" w:hAnsi="Times New Roman"/>
                <w:color w:val="000000"/>
                <w:sz w:val="21"/>
              </w:rPr>
              <w:t>Rp. 150.000</w:t>
            </w:r>
          </w:p>
        </w:tc>
      </w:tr>
      <w:tr>
        <w:trPr>
          <w:cantSplit/>
        </w:trPr>
        <w:tc>
          <w:tcPr>
            <w:tcW w:type="dxa" w:w="567"/>
          </w:tcPr>
          <w:p>
            <w:pPr>
              <w:spacing w:before="0" w:after="0" w:line="276" w:lineRule="auto"/>
              <w:jc w:val="center"/>
            </w:pPr>
            <w:r>
              <w:rPr>
                <w:rFonts w:ascii="Times New Roman" w:hAnsi="Times New Roman"/>
                <w:color w:val="000000"/>
                <w:sz w:val="21"/>
              </w:rPr>
              <w:t>2</w:t>
            </w:r>
          </w:p>
        </w:tc>
        <w:tc>
          <w:tcPr>
            <w:tcW w:type="dxa" w:w="3288"/>
          </w:tcPr>
          <w:p>
            <w:pPr>
              <w:spacing w:before="0" w:after="0" w:line="276" w:lineRule="auto"/>
              <w:jc w:val="left"/>
            </w:pPr>
            <w:r>
              <w:rPr>
                <w:rFonts w:ascii="Times New Roman" w:hAnsi="Times New Roman"/>
                <w:color w:val="000000"/>
                <w:sz w:val="21"/>
              </w:rPr>
              <w:t>Kotak Obat P3K &amp; Sanitizer Area Pemeriksaan</w:t>
            </w:r>
          </w:p>
        </w:tc>
        <w:tc>
          <w:tcPr>
            <w:tcW w:type="dxa" w:w="1247"/>
          </w:tcPr>
          <w:p>
            <w:pPr>
              <w:spacing w:before="0" w:after="0" w:line="276" w:lineRule="auto"/>
              <w:jc w:val="center"/>
            </w:pPr>
            <w:r>
              <w:rPr>
                <w:rFonts w:ascii="Times New Roman" w:hAnsi="Times New Roman"/>
                <w:color w:val="000000"/>
                <w:sz w:val="21"/>
              </w:rPr>
              <w:t>1 paket</w:t>
            </w:r>
          </w:p>
        </w:tc>
        <w:tc>
          <w:tcPr>
            <w:tcW w:type="dxa" w:w="1417"/>
          </w:tcPr>
          <w:p>
            <w:pPr>
              <w:spacing w:before="0" w:after="0" w:line="276" w:lineRule="auto"/>
              <w:jc w:val="right"/>
            </w:pPr>
            <w:r>
              <w:rPr>
                <w:rFonts w:ascii="Times New Roman" w:hAnsi="Times New Roman"/>
                <w:color w:val="000000"/>
                <w:sz w:val="21"/>
              </w:rPr>
              <w:t>Rp. 100.000</w:t>
            </w:r>
          </w:p>
        </w:tc>
        <w:tc>
          <w:tcPr>
            <w:tcW w:type="dxa" w:w="1417"/>
          </w:tcPr>
          <w:p>
            <w:pPr>
              <w:spacing w:before="0" w:after="0" w:line="276" w:lineRule="auto"/>
              <w:jc w:val="right"/>
            </w:pPr>
            <w:r>
              <w:rPr>
                <w:rFonts w:ascii="Times New Roman" w:hAnsi="Times New Roman"/>
                <w:color w:val="000000"/>
                <w:sz w:val="21"/>
              </w:rPr>
              <w:t>Rp. 100.000</w:t>
            </w:r>
          </w:p>
        </w:tc>
      </w:tr>
      <w:tr>
        <w:trPr>
          <w:cantSplit/>
        </w:trPr>
        <w:tc>
          <w:tcPr>
            <w:tcW w:type="dxa" w:w="567"/>
          </w:tcPr>
          <w:p>
            <w:pPr>
              <w:spacing w:before="0" w:after="0" w:line="276" w:lineRule="auto"/>
              <w:jc w:val="center"/>
            </w:pPr>
            <w:r>
              <w:rPr>
                <w:rFonts w:ascii="Times New Roman" w:hAnsi="Times New Roman"/>
                <w:b/>
                <w:color w:val="000000"/>
                <w:sz w:val="21"/>
              </w:rPr>
            </w:r>
          </w:p>
        </w:tc>
        <w:tc>
          <w:tcPr>
            <w:tcW w:type="dxa" w:w="3288"/>
          </w:tcPr>
          <w:p>
            <w:pPr>
              <w:spacing w:before="0" w:after="0" w:line="276" w:lineRule="auto"/>
              <w:jc w:val="left"/>
            </w:pPr>
            <w:r>
              <w:rPr>
                <w:rFonts w:ascii="Times New Roman" w:hAnsi="Times New Roman"/>
                <w:b/>
                <w:color w:val="000000"/>
                <w:sz w:val="21"/>
              </w:rPr>
              <w:t>TOTAL DIVISI HUMAS &amp; P3K</w:t>
            </w:r>
          </w:p>
        </w:tc>
        <w:tc>
          <w:tcPr>
            <w:tcW w:type="dxa" w:w="1247"/>
          </w:tcPr>
          <w:p>
            <w:pPr>
              <w:spacing w:before="0" w:after="0" w:line="276" w:lineRule="auto"/>
              <w:jc w:val="center"/>
            </w:pPr>
            <w:r>
              <w:rPr>
                <w:rFonts w:ascii="Times New Roman" w:hAnsi="Times New Roman"/>
                <w:b/>
                <w:color w:val="000000"/>
                <w:sz w:val="21"/>
              </w:rPr>
            </w:r>
          </w:p>
        </w:tc>
        <w:tc>
          <w:tcPr>
            <w:tcW w:type="dxa" w:w="1417"/>
          </w:tcPr>
          <w:p>
            <w:pPr>
              <w:spacing w:before="0" w:after="0" w:line="276" w:lineRule="auto"/>
              <w:jc w:val="right"/>
            </w:pPr>
            <w:r>
              <w:rPr>
                <w:rFonts w:ascii="Times New Roman" w:hAnsi="Times New Roman"/>
                <w:b/>
                <w:color w:val="000000"/>
                <w:sz w:val="21"/>
              </w:rPr>
            </w:r>
          </w:p>
        </w:tc>
        <w:tc>
          <w:tcPr>
            <w:tcW w:type="dxa" w:w="1417"/>
          </w:tcPr>
          <w:p>
            <w:pPr>
              <w:spacing w:before="0" w:after="0" w:line="276" w:lineRule="auto"/>
              <w:jc w:val="right"/>
            </w:pPr>
            <w:r>
              <w:rPr>
                <w:rFonts w:ascii="Times New Roman" w:hAnsi="Times New Roman"/>
                <w:b/>
                <w:color w:val="000000"/>
                <w:sz w:val="21"/>
              </w:rPr>
              <w:t>Rp. 250.000</w:t>
            </w:r>
          </w:p>
        </w:tc>
      </w:tr>
    </w:tbl>
    <w:p>
      <w:pPr>
        <w:keepNext/>
        <w:spacing w:before="200" w:after="80"/>
        <w:ind w:left="720" w:hanging="720"/>
        <w:jc w:val="left"/>
      </w:pPr>
      <w:r>
        <w:rPr>
          <w:rFonts w:ascii="Times New Roman" w:hAnsi="Times New Roman"/>
          <w:b/>
          <w:color w:val="000000"/>
          <w:sz w:val="24"/>
        </w:rPr>
        <w:t>C. REKAPITULASI ANGGARAN BIAYA</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bottom w:w="100" w:type="dxa"/>
          <w:left w:w="140" w:type="dxa"/>
          <w:right w:w="140" w:type="dxa"/>
        </w:tblCellMar>
      </w:tblPr>
      <w:tblGrid>
        <w:gridCol w:w="2646"/>
        <w:gridCol w:w="2646"/>
        <w:gridCol w:w="2646"/>
      </w:tblGrid>
      <w:tr>
        <w:trPr>
          <w:cantSplit/>
          <w:tblHeader/>
        </w:trPr>
        <w:tc>
          <w:tcPr>
            <w:tcW w:type="dxa" w:w="680"/>
            <w:shd w:fill="B3E4A1"/>
          </w:tcPr>
          <w:p>
            <w:pPr>
              <w:spacing w:before="0" w:after="0" w:line="240" w:lineRule="auto"/>
              <w:jc w:val="center"/>
            </w:pPr>
            <w:r>
              <w:rPr>
                <w:rFonts w:ascii="Times New Roman" w:hAnsi="Times New Roman"/>
                <w:b/>
                <w:color w:val="000000"/>
                <w:sz w:val="22"/>
              </w:rPr>
              <w:t>No</w:t>
            </w:r>
          </w:p>
        </w:tc>
        <w:tc>
          <w:tcPr>
            <w:tcW w:type="dxa" w:w="5272"/>
            <w:shd w:fill="B3E4A1"/>
          </w:tcPr>
          <w:p>
            <w:pPr>
              <w:spacing w:before="0" w:after="0" w:line="240" w:lineRule="auto"/>
              <w:jc w:val="center"/>
            </w:pPr>
            <w:r>
              <w:rPr>
                <w:rFonts w:ascii="Times New Roman" w:hAnsi="Times New Roman"/>
                <w:b/>
                <w:color w:val="000000"/>
                <w:sz w:val="22"/>
              </w:rPr>
              <w:t>Divisi Operasional</w:t>
            </w:r>
          </w:p>
        </w:tc>
        <w:tc>
          <w:tcPr>
            <w:tcW w:type="dxa" w:w="1984"/>
            <w:shd w:fill="B3E4A1"/>
          </w:tcPr>
          <w:p>
            <w:pPr>
              <w:spacing w:before="0" w:after="0" w:line="240" w:lineRule="auto"/>
              <w:jc w:val="center"/>
            </w:pPr>
            <w:r>
              <w:rPr>
                <w:rFonts w:ascii="Times New Roman" w:hAnsi="Times New Roman"/>
                <w:b/>
                <w:color w:val="000000"/>
                <w:sz w:val="22"/>
              </w:rPr>
              <w:t>Alokasi Dana</w:t>
            </w:r>
          </w:p>
        </w:tc>
      </w:tr>
      <w:tr>
        <w:trPr>
          <w:cantSplit/>
        </w:trPr>
        <w:tc>
          <w:tcPr>
            <w:tcW w:type="dxa" w:w="680"/>
          </w:tcPr>
          <w:p>
            <w:pPr>
              <w:spacing w:before="0" w:after="0" w:line="276" w:lineRule="auto"/>
              <w:jc w:val="center"/>
            </w:pPr>
            <w:r>
              <w:rPr>
                <w:rFonts w:ascii="Times New Roman" w:hAnsi="Times New Roman"/>
                <w:color w:val="000000"/>
                <w:sz w:val="22"/>
              </w:rPr>
              <w:t>1</w:t>
            </w:r>
          </w:p>
        </w:tc>
        <w:tc>
          <w:tcPr>
            <w:tcW w:type="dxa" w:w="5272"/>
          </w:tcPr>
          <w:p>
            <w:pPr>
              <w:spacing w:before="0" w:after="0" w:line="276" w:lineRule="auto"/>
              <w:jc w:val="left"/>
            </w:pPr>
            <w:r>
              <w:rPr>
                <w:rFonts w:ascii="Times New Roman" w:hAnsi="Times New Roman"/>
                <w:color w:val="000000"/>
                <w:sz w:val="22"/>
              </w:rPr>
              <w:t>Divisi Acara</w:t>
            </w:r>
          </w:p>
        </w:tc>
        <w:tc>
          <w:tcPr>
            <w:tcW w:type="dxa" w:w="1984"/>
          </w:tcPr>
          <w:p>
            <w:pPr>
              <w:spacing w:before="0" w:after="0" w:line="276" w:lineRule="auto"/>
              <w:jc w:val="right"/>
            </w:pPr>
            <w:r>
              <w:rPr>
                <w:rFonts w:ascii="Times New Roman" w:hAnsi="Times New Roman"/>
                <w:color w:val="000000"/>
                <w:sz w:val="22"/>
              </w:rPr>
              <w:t>Rp. 750.000</w:t>
            </w:r>
          </w:p>
        </w:tc>
      </w:tr>
      <w:tr>
        <w:trPr>
          <w:cantSplit/>
        </w:trPr>
        <w:tc>
          <w:tcPr>
            <w:tcW w:type="dxa" w:w="680"/>
          </w:tcPr>
          <w:p>
            <w:pPr>
              <w:spacing w:before="0" w:after="0" w:line="276" w:lineRule="auto"/>
              <w:jc w:val="center"/>
            </w:pPr>
            <w:r>
              <w:rPr>
                <w:rFonts w:ascii="Times New Roman" w:hAnsi="Times New Roman"/>
                <w:color w:val="000000"/>
                <w:sz w:val="22"/>
              </w:rPr>
              <w:t>2</w:t>
            </w:r>
          </w:p>
        </w:tc>
        <w:tc>
          <w:tcPr>
            <w:tcW w:type="dxa" w:w="5272"/>
          </w:tcPr>
          <w:p>
            <w:pPr>
              <w:spacing w:before="0" w:after="0" w:line="276" w:lineRule="auto"/>
              <w:jc w:val="left"/>
            </w:pPr>
            <w:r>
              <w:rPr>
                <w:rFonts w:ascii="Times New Roman" w:hAnsi="Times New Roman"/>
                <w:color w:val="000000"/>
                <w:sz w:val="22"/>
              </w:rPr>
              <w:t>Divisi Konsumsi</w:t>
            </w:r>
          </w:p>
        </w:tc>
        <w:tc>
          <w:tcPr>
            <w:tcW w:type="dxa" w:w="1984"/>
          </w:tcPr>
          <w:p>
            <w:pPr>
              <w:spacing w:before="0" w:after="0" w:line="276" w:lineRule="auto"/>
              <w:jc w:val="right"/>
            </w:pPr>
            <w:r>
              <w:rPr>
                <w:rFonts w:ascii="Times New Roman" w:hAnsi="Times New Roman"/>
                <w:color w:val="000000"/>
                <w:sz w:val="22"/>
              </w:rPr>
              <w:t>Rp. 1.050.000</w:t>
            </w:r>
          </w:p>
        </w:tc>
      </w:tr>
      <w:tr>
        <w:trPr>
          <w:cantSplit/>
        </w:trPr>
        <w:tc>
          <w:tcPr>
            <w:tcW w:type="dxa" w:w="680"/>
          </w:tcPr>
          <w:p>
            <w:pPr>
              <w:spacing w:before="0" w:after="0" w:line="276" w:lineRule="auto"/>
              <w:jc w:val="center"/>
            </w:pPr>
            <w:r>
              <w:rPr>
                <w:rFonts w:ascii="Times New Roman" w:hAnsi="Times New Roman"/>
                <w:color w:val="000000"/>
                <w:sz w:val="22"/>
              </w:rPr>
              <w:t>3</w:t>
            </w:r>
          </w:p>
        </w:tc>
        <w:tc>
          <w:tcPr>
            <w:tcW w:type="dxa" w:w="5272"/>
          </w:tcPr>
          <w:p>
            <w:pPr>
              <w:spacing w:before="0" w:after="0" w:line="276" w:lineRule="auto"/>
              <w:jc w:val="left"/>
            </w:pPr>
            <w:r>
              <w:rPr>
                <w:rFonts w:ascii="Times New Roman" w:hAnsi="Times New Roman"/>
                <w:color w:val="000000"/>
                <w:sz w:val="22"/>
              </w:rPr>
              <w:t>Divisi Publikasi dan Dokumentasi (Pubdok)</w:t>
            </w:r>
          </w:p>
        </w:tc>
        <w:tc>
          <w:tcPr>
            <w:tcW w:type="dxa" w:w="1984"/>
          </w:tcPr>
          <w:p>
            <w:pPr>
              <w:spacing w:before="0" w:after="0" w:line="276" w:lineRule="auto"/>
              <w:jc w:val="right"/>
            </w:pPr>
            <w:r>
              <w:rPr>
                <w:rFonts w:ascii="Times New Roman" w:hAnsi="Times New Roman"/>
                <w:color w:val="000000"/>
                <w:sz w:val="22"/>
              </w:rPr>
              <w:t>Rp. 500.000</w:t>
            </w:r>
          </w:p>
        </w:tc>
      </w:tr>
      <w:tr>
        <w:trPr>
          <w:cantSplit/>
        </w:trPr>
        <w:tc>
          <w:tcPr>
            <w:tcW w:type="dxa" w:w="680"/>
          </w:tcPr>
          <w:p>
            <w:pPr>
              <w:spacing w:before="0" w:after="0" w:line="276" w:lineRule="auto"/>
              <w:jc w:val="center"/>
            </w:pPr>
            <w:r>
              <w:rPr>
                <w:rFonts w:ascii="Times New Roman" w:hAnsi="Times New Roman"/>
                <w:color w:val="000000"/>
                <w:sz w:val="22"/>
              </w:rPr>
              <w:t>4</w:t>
            </w:r>
          </w:p>
        </w:tc>
        <w:tc>
          <w:tcPr>
            <w:tcW w:type="dxa" w:w="5272"/>
          </w:tcPr>
          <w:p>
            <w:pPr>
              <w:spacing w:before="0" w:after="0" w:line="276" w:lineRule="auto"/>
              <w:jc w:val="left"/>
            </w:pPr>
            <w:r>
              <w:rPr>
                <w:rFonts w:ascii="Times New Roman" w:hAnsi="Times New Roman"/>
                <w:color w:val="000000"/>
                <w:sz w:val="22"/>
              </w:rPr>
              <w:t>Divisi Perlengkapan dan Logistik</w:t>
            </w:r>
          </w:p>
        </w:tc>
        <w:tc>
          <w:tcPr>
            <w:tcW w:type="dxa" w:w="1984"/>
          </w:tcPr>
          <w:p>
            <w:pPr>
              <w:spacing w:before="0" w:after="0" w:line="276" w:lineRule="auto"/>
              <w:jc w:val="right"/>
            </w:pPr>
            <w:r>
              <w:rPr>
                <w:rFonts w:ascii="Times New Roman" w:hAnsi="Times New Roman"/>
                <w:color w:val="000000"/>
                <w:sz w:val="22"/>
              </w:rPr>
              <w:t>Rp. 450.000</w:t>
            </w:r>
          </w:p>
        </w:tc>
      </w:tr>
      <w:tr>
        <w:trPr>
          <w:cantSplit/>
        </w:trPr>
        <w:tc>
          <w:tcPr>
            <w:tcW w:type="dxa" w:w="680"/>
          </w:tcPr>
          <w:p>
            <w:pPr>
              <w:spacing w:before="0" w:after="0" w:line="276" w:lineRule="auto"/>
              <w:jc w:val="center"/>
            </w:pPr>
            <w:r>
              <w:rPr>
                <w:rFonts w:ascii="Times New Roman" w:hAnsi="Times New Roman"/>
                <w:color w:val="000000"/>
                <w:sz w:val="22"/>
              </w:rPr>
              <w:t>5</w:t>
            </w:r>
          </w:p>
        </w:tc>
        <w:tc>
          <w:tcPr>
            <w:tcW w:type="dxa" w:w="5272"/>
          </w:tcPr>
          <w:p>
            <w:pPr>
              <w:spacing w:before="0" w:after="0" w:line="276" w:lineRule="auto"/>
              <w:jc w:val="left"/>
            </w:pPr>
            <w:r>
              <w:rPr>
                <w:rFonts w:ascii="Times New Roman" w:hAnsi="Times New Roman"/>
                <w:color w:val="000000"/>
                <w:sz w:val="22"/>
              </w:rPr>
              <w:t>Divisi Humas dan P3K</w:t>
            </w:r>
          </w:p>
        </w:tc>
        <w:tc>
          <w:tcPr>
            <w:tcW w:type="dxa" w:w="1984"/>
          </w:tcPr>
          <w:p>
            <w:pPr>
              <w:spacing w:before="0" w:after="0" w:line="276" w:lineRule="auto"/>
              <w:jc w:val="right"/>
            </w:pPr>
            <w:r>
              <w:rPr>
                <w:rFonts w:ascii="Times New Roman" w:hAnsi="Times New Roman"/>
                <w:color w:val="000000"/>
                <w:sz w:val="22"/>
              </w:rPr>
              <w:t>Rp. 250.000</w:t>
            </w:r>
          </w:p>
        </w:tc>
      </w:tr>
      <w:tr>
        <w:trPr>
          <w:cantSplit/>
        </w:trPr>
        <w:tc>
          <w:tcPr>
            <w:tcW w:type="dxa" w:w="680"/>
          </w:tcPr>
          <w:p>
            <w:pPr>
              <w:spacing w:before="0" w:after="0" w:line="276" w:lineRule="auto"/>
              <w:jc w:val="center"/>
            </w:pPr>
            <w:r>
              <w:rPr>
                <w:rFonts w:ascii="Times New Roman" w:hAnsi="Times New Roman"/>
                <w:b/>
                <w:color w:val="000000"/>
                <w:sz w:val="22"/>
              </w:rPr>
            </w:r>
          </w:p>
        </w:tc>
        <w:tc>
          <w:tcPr>
            <w:tcW w:type="dxa" w:w="5272"/>
          </w:tcPr>
          <w:p>
            <w:pPr>
              <w:spacing w:before="0" w:after="0" w:line="276" w:lineRule="auto"/>
              <w:jc w:val="left"/>
            </w:pPr>
            <w:r>
              <w:rPr>
                <w:rFonts w:ascii="Times New Roman" w:hAnsi="Times New Roman"/>
                <w:b/>
                <w:color w:val="000000"/>
                <w:sz w:val="22"/>
              </w:rPr>
              <w:t>TOTAL PENGELUARAN</w:t>
            </w:r>
          </w:p>
        </w:tc>
        <w:tc>
          <w:tcPr>
            <w:tcW w:type="dxa" w:w="1984"/>
          </w:tcPr>
          <w:p>
            <w:pPr>
              <w:spacing w:before="0" w:after="0" w:line="276" w:lineRule="auto"/>
              <w:jc w:val="right"/>
            </w:pPr>
            <w:r>
              <w:rPr>
                <w:rFonts w:ascii="Times New Roman" w:hAnsi="Times New Roman"/>
                <w:b/>
                <w:color w:val="000000"/>
                <w:sz w:val="22"/>
              </w:rPr>
              <w:t>Rp. 3.000.000</w:t>
            </w:r>
          </w:p>
        </w:tc>
      </w:tr>
    </w:tbl>
    <w:p>
      <w:pPr>
        <w:spacing w:before="120"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bottom w:w="90" w:type="dxa"/>
          <w:left w:w="140" w:type="dxa"/>
          <w:right w:w="140" w:type="dxa"/>
        </w:tblCellMar>
      </w:tblPr>
      <w:tblGrid>
        <w:gridCol w:w="3968"/>
        <w:gridCol w:w="3968"/>
      </w:tblGrid>
      <w:tr>
        <w:trPr>
          <w:cantSplit/>
          <w:tblHeader/>
        </w:trPr>
        <w:tc>
          <w:tcPr>
            <w:tcW w:type="dxa" w:w="5953"/>
          </w:tcPr>
          <w:p>
            <w:pPr>
              <w:spacing w:line="276" w:lineRule="auto" w:before="0" w:after="0"/>
              <w:jc w:val="left"/>
            </w:pPr>
            <w:r>
              <w:rPr>
                <w:rFonts w:ascii="Times New Roman" w:hAnsi="Times New Roman"/>
                <w:b/>
                <w:color w:val="000000"/>
                <w:sz w:val="22"/>
              </w:rPr>
              <w:t>Total Rencana Pemasukan</w:t>
            </w:r>
          </w:p>
        </w:tc>
        <w:tc>
          <w:tcPr>
            <w:tcW w:type="dxa" w:w="1984"/>
          </w:tcPr>
          <w:p>
            <w:pPr>
              <w:spacing w:line="276" w:lineRule="auto" w:before="0" w:after="0"/>
              <w:jc w:val="right"/>
            </w:pPr>
            <w:r>
              <w:rPr>
                <w:rFonts w:ascii="Times New Roman" w:hAnsi="Times New Roman"/>
                <w:b/>
                <w:color w:val="000000"/>
                <w:sz w:val="22"/>
              </w:rPr>
              <w:t>Rp. 3.000.000</w:t>
            </w:r>
          </w:p>
        </w:tc>
      </w:tr>
      <w:tr>
        <w:trPr>
          <w:cantSplit/>
        </w:trPr>
        <w:tc>
          <w:tcPr>
            <w:tcW w:type="dxa" w:w="5953"/>
          </w:tcPr>
          <w:p>
            <w:pPr>
              <w:spacing w:line="276" w:lineRule="auto" w:before="0" w:after="0"/>
              <w:jc w:val="left"/>
            </w:pPr>
            <w:r>
              <w:rPr>
                <w:rFonts w:ascii="Times New Roman" w:hAnsi="Times New Roman"/>
                <w:b/>
                <w:color w:val="000000"/>
                <w:sz w:val="22"/>
              </w:rPr>
              <w:t>Total Rencana Pengeluaran</w:t>
            </w:r>
          </w:p>
        </w:tc>
        <w:tc>
          <w:tcPr>
            <w:tcW w:type="dxa" w:w="1984"/>
          </w:tcPr>
          <w:p>
            <w:pPr>
              <w:spacing w:line="276" w:lineRule="auto" w:before="0" w:after="0"/>
              <w:jc w:val="right"/>
            </w:pPr>
            <w:r>
              <w:rPr>
                <w:rFonts w:ascii="Times New Roman" w:hAnsi="Times New Roman"/>
                <w:b/>
                <w:color w:val="000000"/>
                <w:sz w:val="22"/>
              </w:rPr>
              <w:t>Rp. 3.000.000</w:t>
            </w:r>
          </w:p>
        </w:tc>
      </w:tr>
      <w:tr>
        <w:trPr>
          <w:cantSplit/>
        </w:trPr>
        <w:tc>
          <w:tcPr>
            <w:tcW w:type="dxa" w:w="5953"/>
            <w:shd w:fill="B3E4A1"/>
          </w:tcPr>
          <w:p>
            <w:pPr>
              <w:spacing w:line="276" w:lineRule="auto" w:before="0" w:after="0"/>
              <w:jc w:val="left"/>
            </w:pPr>
            <w:r>
              <w:rPr>
                <w:rFonts w:ascii="Times New Roman" w:hAnsi="Times New Roman"/>
                <w:b/>
                <w:color w:val="000000"/>
                <w:sz w:val="22"/>
              </w:rPr>
              <w:t>Sisa Saldo Anggaran (BALANCE)</w:t>
            </w:r>
          </w:p>
        </w:tc>
        <w:tc>
          <w:tcPr>
            <w:tcW w:type="dxa" w:w="1984"/>
            <w:shd w:fill="B3E4A1"/>
          </w:tcPr>
          <w:p>
            <w:pPr>
              <w:spacing w:line="276" w:lineRule="auto" w:before="0" w:after="0"/>
              <w:jc w:val="right"/>
            </w:pPr>
            <w:r>
              <w:rPr>
                <w:rFonts w:ascii="Times New Roman" w:hAnsi="Times New Roman"/>
                <w:b/>
                <w:color w:val="000000"/>
                <w:sz w:val="22"/>
              </w:rPr>
              <w:t>Rp. 0</w:t>
            </w:r>
          </w:p>
        </w:tc>
      </w:tr>
    </w:tbl>
    <w:p>
      <w:pPr>
        <w:keepNext/>
        <w:spacing w:before="280" w:after="120"/>
        <w:ind w:firstLine="0" w:left="0"/>
        <w:jc w:val="left"/>
      </w:pPr>
      <w:r>
        <w:rPr>
          <w:rFonts w:ascii="Times New Roman" w:hAnsi="Times New Roman"/>
          <w:b/>
          <w:color w:val="000000"/>
          <w:sz w:val="24"/>
        </w:rPr>
        <w:t>VI. PENUTUP</w:t>
      </w:r>
    </w:p>
    <w:p>
      <w:pPr>
        <w:spacing w:line="360" w:lineRule="auto" w:before="0" w:after="120"/>
        <w:ind w:left="0" w:firstLine="720"/>
        <w:jc w:val="both"/>
      </w:pPr>
      <w:r>
        <w:rPr>
          <w:rFonts w:ascii="Times New Roman" w:hAnsi="Times New Roman"/>
          <w:color w:val="000000"/>
          <w:sz w:val="24"/>
        </w:rPr>
        <w:t>Demikianlah proposal ini kami ajukan dengan penuh harapan agar kegiatan yang direncanakan dapat berjalan dengan sukses dan memberikan dampak positif bagi seluruh civitas akademika Fakultas Ekonomi dan Bisnis UKRIDA. Kami sangat mengapresiasi segala bentuk dukungan, kerja sama, dan partisipasi aktif dari berbagai pihak. Atas perhatian dan kerja sama yang baik dari Bapak/Ibu pimpinan serta rekan-rekan mahasiswa, kami sampaikan terima kasih.</w:t>
      </w:r>
    </w:p>
    <w:p>
      <w:pPr>
        <w:spacing w:before="240" w:after="80"/>
        <w:ind w:left="3969"/>
        <w:jc w:val="center"/>
      </w:pPr>
      <w:r>
        <w:rPr>
          <w:rFonts w:ascii="Times New Roman" w:hAnsi="Times New Roman"/>
          <w:color w:val="000000"/>
          <w:sz w:val="24"/>
        </w:rPr>
        <w:t>Jakarta, 01 September 2026</w:t>
      </w:r>
    </w:p>
    <w:p>
      <w:pPr>
        <w:spacing w:before="0" w:after="160"/>
        <w:ind w:left="3969"/>
        <w:jc w:val="center"/>
      </w:pPr>
      <w:r>
        <w:rPr>
          <w:rFonts w:ascii="Times New Roman" w:hAnsi="Times New Roman"/>
          <w:b/>
          <w:color w:val="000000"/>
          <w:sz w:val="24"/>
        </w:rPr>
        <w:t>Hormat kami,</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40" w:type="dxa"/>
          <w:bottom w:w="40" w:type="dxa"/>
          <w:left w:w="40" w:type="dxa"/>
          <w:right w:w="40" w:type="dxa"/>
        </w:tblCellMar>
      </w:tblPr>
      <w:tblGrid>
        <w:gridCol w:w="2646"/>
        <w:gridCol w:w="2646"/>
        <w:gridCol w:w="2646"/>
      </w:tblGrid>
      <w:tr>
        <w:trPr>
          <w:cantSplit/>
          <w:tblHeader/>
        </w:trPr>
        <w:tc>
          <w:tcPr>
            <w:tcW w:type="dxa" w:w="2608"/>
          </w:tcPr>
          <w:p>
            <w:pPr>
              <w:spacing w:line="276" w:lineRule="auto" w:before="0" w:after="0"/>
              <w:jc w:val="center"/>
            </w:pPr>
            <w:r>
              <w:rPr>
                <w:rFonts w:ascii="Times New Roman" w:hAnsi="Times New Roman"/>
                <w:color w:val="000000"/>
                <w:sz w:val="22"/>
              </w:rPr>
              <w:t>Ketua Pelaksana</w:t>
              <w:br/>
              <w:br/>
              <w:br/>
              <w:br/>
              <w:br/>
            </w:r>
            <w:r>
              <w:rPr>
                <w:rFonts w:ascii="Times New Roman" w:hAnsi="Times New Roman"/>
                <w:b/>
                <w:color w:val="000000"/>
                <w:sz w:val="23"/>
                <w:u w:val="single"/>
              </w:rPr>
              <w:t>Fellicia Florens</w:t>
              <w:br/>
            </w:r>
            <w:r>
              <w:rPr>
                <w:rFonts w:ascii="Times New Roman" w:hAnsi="Times New Roman"/>
                <w:color w:val="000000"/>
                <w:sz w:val="21"/>
              </w:rPr>
              <w:t>NIM: 322024018</w:t>
            </w:r>
          </w:p>
        </w:tc>
        <w:tc>
          <w:tcPr>
            <w:tcW w:type="dxa" w:w="2665"/>
          </w:tcPr>
          <w:p>
            <w:pPr>
              <w:spacing w:line="276" w:lineRule="auto" w:before="0" w:after="0"/>
              <w:jc w:val="center"/>
            </w:pPr>
            <w:r>
              <w:rPr>
                <w:rFonts w:ascii="Times New Roman" w:hAnsi="Times New Roman"/>
                <w:color w:val="000000"/>
                <w:sz w:val="22"/>
              </w:rPr>
              <w:t>Sekretaris Pelaksana</w:t>
              <w:br/>
              <w:br/>
              <w:br/>
              <w:br/>
              <w:br/>
            </w:r>
            <w:r>
              <w:rPr>
                <w:rFonts w:ascii="Times New Roman" w:hAnsi="Times New Roman"/>
                <w:b/>
                <w:color w:val="000000"/>
                <w:sz w:val="23"/>
                <w:u w:val="single"/>
              </w:rPr>
              <w:t>Jessica Violant Nathaniel</w:t>
              <w:br/>
            </w:r>
            <w:r>
              <w:rPr>
                <w:rFonts w:ascii="Times New Roman" w:hAnsi="Times New Roman"/>
                <w:color w:val="000000"/>
                <w:sz w:val="21"/>
              </w:rPr>
              <w:t>NIM: 322024015</w:t>
            </w:r>
          </w:p>
        </w:tc>
        <w:tc>
          <w:tcPr>
            <w:tcW w:type="dxa" w:w="2665"/>
          </w:tcPr>
          <w:p>
            <w:pPr>
              <w:spacing w:line="276" w:lineRule="auto" w:before="0" w:after="0"/>
              <w:jc w:val="center"/>
            </w:pPr>
            <w:r>
              <w:rPr>
                <w:rFonts w:ascii="Times New Roman" w:hAnsi="Times New Roman"/>
                <w:color w:val="000000"/>
                <w:sz w:val="22"/>
              </w:rPr>
              <w:t>Ketua BEM FEB UKRIDA</w:t>
              <w:br/>
              <w:br/>
              <w:br/>
              <w:br/>
              <w:br/>
            </w:r>
            <w:r>
              <w:rPr>
                <w:rFonts w:ascii="Times New Roman" w:hAnsi="Times New Roman"/>
                <w:b/>
                <w:color w:val="000000"/>
                <w:sz w:val="23"/>
                <w:u w:val="single"/>
              </w:rPr>
              <w:t>Arthur Reezan</w:t>
              <w:br/>
            </w:r>
            <w:r>
              <w:rPr>
                <w:rFonts w:ascii="Times New Roman" w:hAnsi="Times New Roman"/>
                <w:color w:val="000000"/>
                <w:sz w:val="21"/>
              </w:rPr>
              <w:t>NIM: 312023002</w:t>
            </w:r>
          </w:p>
        </w:tc>
      </w:tr>
    </w:tbl>
    <w:p>
      <w:pPr>
        <w:spacing w:before="360" w:after="160"/>
        <w:jc w:val="center"/>
      </w:pPr>
      <w:r>
        <w:rPr>
          <w:rFonts w:ascii="Times New Roman" w:hAnsi="Times New Roman"/>
          <w:b/>
          <w:color w:val="000000"/>
          <w:sz w:val="24"/>
        </w:rPr>
        <w:t>Mengetahui,</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40" w:type="dxa"/>
          <w:bottom w:w="40" w:type="dxa"/>
          <w:left w:w="40" w:type="dxa"/>
          <w:right w:w="40" w:type="dxa"/>
        </w:tblCellMar>
      </w:tblPr>
      <w:tblGrid>
        <w:gridCol w:w="3968"/>
        <w:gridCol w:w="3968"/>
      </w:tblGrid>
      <w:tr>
        <w:trPr>
          <w:cantSplit/>
          <w:tblHeader/>
        </w:trPr>
        <w:tc>
          <w:tcPr>
            <w:tcW w:type="dxa" w:w="3969"/>
          </w:tcPr>
          <w:p>
            <w:pPr>
              <w:spacing w:line="276" w:lineRule="auto" w:before="0" w:after="0"/>
              <w:jc w:val="center"/>
            </w:pPr>
            <w:r>
              <w:rPr>
                <w:rFonts w:ascii="Times New Roman" w:hAnsi="Times New Roman"/>
                <w:color w:val="000000"/>
                <w:sz w:val="22"/>
              </w:rPr>
              <w:t>Wakil Dekan FEB UKRIDA</w:t>
              <w:br/>
              <w:br/>
              <w:br/>
              <w:br/>
              <w:br/>
            </w:r>
            <w:r>
              <w:rPr>
                <w:rFonts w:ascii="Times New Roman" w:hAnsi="Times New Roman"/>
                <w:b/>
                <w:color w:val="000000"/>
                <w:sz w:val="23"/>
                <w:u w:val="single"/>
              </w:rPr>
              <w:t>Dr. Daniel Widjaja, S.E., M.M., CSCU, CEAP</w:t>
            </w:r>
          </w:p>
        </w:tc>
        <w:tc>
          <w:tcPr>
            <w:tcW w:type="dxa" w:w="3969"/>
          </w:tcPr>
          <w:p>
            <w:pPr>
              <w:spacing w:line="276" w:lineRule="auto" w:before="0" w:after="0"/>
              <w:jc w:val="center"/>
            </w:pPr>
            <w:r>
              <w:rPr>
                <w:rFonts w:ascii="Times New Roman" w:hAnsi="Times New Roman"/>
                <w:color w:val="000000"/>
                <w:sz w:val="22"/>
              </w:rPr>
              <w:t>Dekan Fakultas Ekonomi &amp; Bisnis</w:t>
              <w:br/>
              <w:br/>
              <w:br/>
              <w:br/>
              <w:br/>
            </w:r>
            <w:r>
              <w:rPr>
                <w:rFonts w:ascii="Times New Roman" w:hAnsi="Times New Roman"/>
                <w:b/>
                <w:color w:val="000000"/>
                <w:sz w:val="23"/>
                <w:u w:val="single"/>
              </w:rPr>
              <w:t>Dr. Diana Frederica S.E., M.Ak., CFP®., CHCP-A</w:t>
            </w:r>
          </w:p>
        </w:tc>
      </w:tr>
    </w:tbl>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