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7013"/>
        <w:gridCol w:w="1440"/>
      </w:tblGrid>
      <w:tr>
        <w:tc>
          <w:tcPr>
            <w:tcW w:type="dxa" w:w="329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68680" cy="107828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krida_logo_tigh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10782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UNIVERSITAS KRISTEN KRIDA WACANA</w:t>
              <w:br/>
            </w:r>
            <w:r>
              <w:rPr>
                <w:rFonts w:ascii="Arial" w:hAnsi="Arial"/>
                <w:b/>
                <w:sz w:val="19"/>
              </w:rPr>
              <w:t>BADAN EKSEKUTIF MAHASISWA FAKULTAS EKONOMI &amp; BISNIS</w:t>
              <w:br/>
            </w:r>
            <w:r>
              <w:rPr>
                <w:rFonts w:ascii="Times New Roman" w:hAnsi="Times New Roman"/>
                <w:sz w:val="16"/>
              </w:rPr>
              <w:t>Jl. Tanjung Duren Raya No.4 Telp. 5666952-189 Fax 5666956, Jakarta Barat 11470</w:t>
            </w:r>
          </w:p>
        </w:tc>
        <w:tc>
          <w:tcPr>
            <w:tcW w:type="dxa" w:w="3298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6112" cy="1039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M_FEB_LOGO_tigh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12" cy="1039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00"/>
      </w:pPr>
      <w:r>
        <w:rPr>
          <w:rFonts w:ascii="Arial" w:hAnsi="Arial"/>
          <w:b/>
          <w:sz w:val="28"/>
        </w:rPr>
        <w:t>――――――――――――――――――――――――――――――――――――――――――――――――――――――――――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4853"/>
      </w:tblGrid>
      <w:tr>
        <w:tc>
          <w:tcPr>
            <w:tcW w:type="dxa" w:w="4946"/>
          </w:tcPr>
          <w:p>
            <w:r>
              <w:rPr>
                <w:rFonts w:ascii="Arial" w:hAnsi="Arial"/>
                <w:b/>
                <w:sz w:val="32"/>
              </w:rPr>
              <w:t>INVOICE</w:t>
            </w:r>
          </w:p>
        </w:tc>
        <w:tc>
          <w:tcPr>
            <w:tcW w:type="dxa" w:w="4946"/>
          </w:tcPr>
          <w:p>
            <w:pPr>
              <w:spacing w:line="276" w:lineRule="auto"/>
              <w:jc w:val="right"/>
            </w:pPr>
            <w:r>
              <w:rPr>
                <w:rFonts w:ascii="Arial" w:hAnsi="Arial"/>
                <w:sz w:val="18"/>
              </w:rPr>
              <w:t>No. Invoice: INV/BEM-FEB/OM/IX/2026</w:t>
              <w:br/>
              <w:t>Tanggal: 08 September 2026</w:t>
              <w:br/>
              <w:t>Hal: Sumbangan Kegiatan</w:t>
            </w:r>
          </w:p>
        </w:tc>
      </w:tr>
    </w:tbl>
    <w:p>
      <w:pPr>
        <w:spacing w:line="276" w:lineRule="auto" w:before="160" w:after="200"/>
      </w:pPr>
      <w:r>
        <w:rPr>
          <w:rFonts w:ascii="Arial" w:hAnsi="Arial"/>
          <w:b/>
          <w:sz w:val="20"/>
        </w:rPr>
        <w:t>DITUJUKAN KEPADA:</w:t>
        <w:br/>
      </w:r>
      <w:r>
        <w:rPr>
          <w:rFonts w:ascii="Arial" w:hAnsi="Arial"/>
          <w:sz w:val="19"/>
        </w:rPr>
        <w:t>PT. Inti Citra Agung (Optik Melawai)</w:t>
        <w:br/>
        <w:t>Jl. KS Tubun Raya No. 64</w:t>
        <w:br/>
        <w:t>RT 001 RW 001</w:t>
        <w:br/>
        <w:t>Slipi Palmerah</w:t>
        <w:br/>
        <w:t>Jakarta Barat 11410</w:t>
      </w:r>
    </w:p>
    <w:p>
      <w:pPr>
        <w:spacing w:after="160"/>
      </w:pPr>
      <w:r>
        <w:rPr>
          <w:rFonts w:ascii="Arial" w:hAnsi="Arial"/>
          <w:i/>
          <w:sz w:val="18"/>
        </w:rPr>
        <w:t>Kegiatan: BEM FEB X Optik Melawai 2026 (RPK Periode 2026/2027)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9"/>
        <w:gridCol w:w="1979"/>
        <w:gridCol w:w="1979"/>
        <w:gridCol w:w="1979"/>
        <w:gridCol w:w="1979"/>
      </w:tblGrid>
      <w:tr>
        <w:tc>
          <w:tcPr>
            <w:tcW w:type="dxa" w:w="3600"/>
            <w:shd w:fill="F5D5D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Keterangan</w:t>
            </w:r>
          </w:p>
        </w:tc>
        <w:tc>
          <w:tcPr>
            <w:tcW w:type="dxa" w:w="1872"/>
            <w:shd w:fill="F5D5D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Harga</w:t>
            </w:r>
          </w:p>
        </w:tc>
        <w:tc>
          <w:tcPr>
            <w:tcW w:type="dxa" w:w="1728"/>
            <w:shd w:fill="F5D5D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Hari/Tanggal</w:t>
            </w:r>
          </w:p>
        </w:tc>
        <w:tc>
          <w:tcPr>
            <w:tcW w:type="dxa" w:w="864"/>
            <w:shd w:fill="F5D5D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Jumlah</w:t>
            </w:r>
          </w:p>
        </w:tc>
        <w:tc>
          <w:tcPr>
            <w:tcW w:type="dxa" w:w="2016"/>
            <w:shd w:fill="F5D5D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Total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Sumbangan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Rp 3.000.000,00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10-11 September 2026</w:t>
            </w:r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0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Rp 3.000.000,00</w:t>
            </w:r>
          </w:p>
        </w:tc>
      </w:tr>
      <w:tr>
        <w:tc>
          <w:tcPr>
            <w:tcW w:type="dxa" w:w="8064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sz w:val="19"/>
              </w:rPr>
              <w:t>Rp 3.000.000,00</w:t>
            </w:r>
          </w:p>
        </w:tc>
        <w:tc>
          <w:tcPr>
            <w:tcW w:type="dxa" w:w="2016"/>
          </w:tcPr>
          <w:p/>
        </w:tc>
      </w:tr>
    </w:tbl>
    <w:p>
      <w:pPr>
        <w:spacing w:before="160" w:after="80"/>
      </w:pPr>
      <w:r>
        <w:rPr>
          <w:rFonts w:ascii="Arial" w:hAnsi="Arial"/>
          <w:i/>
          <w:sz w:val="18"/>
        </w:rPr>
        <w:t>Terbilang: Tiga Juta Rupiah</w:t>
      </w:r>
    </w:p>
    <w:p>
      <w:pPr>
        <w:spacing w:line="276" w:lineRule="auto" w:before="240" w:after="440"/>
      </w:pPr>
      <w:r>
        <w:rPr>
          <w:rFonts w:ascii="Arial" w:hAnsi="Arial"/>
          <w:b/>
          <w:sz w:val="19"/>
        </w:rPr>
        <w:t>Pembayaran:</w:t>
        <w:br/>
      </w:r>
      <w:r>
        <w:rPr>
          <w:rFonts w:ascii="Arial" w:hAnsi="Arial"/>
          <w:sz w:val="18"/>
        </w:rPr>
        <w:t>Nama Rekening: JEMIMA PUTRI SUTANTA</w:t>
        <w:br/>
        <w:t>Nomor Rekening: 8400364932</w:t>
        <w:br/>
        <w:t>Bank: BCA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946"/>
          </w:tcPr>
          <w:p>
            <w:r>
              <w:rPr>
                <w:rFonts w:ascii="Arial" w:hAnsi="Arial"/>
                <w:sz w:val="18"/>
              </w:rPr>
              <w:t>Hormat kami,</w:t>
              <w:br/>
              <w:t>Ketua BEM FEB UKRIDA</w:t>
            </w:r>
          </w:p>
        </w:tc>
        <w:tc>
          <w:tcPr>
            <w:tcW w:type="dxa" w:w="4946"/>
          </w:tcPr>
          <w:p>
            <w:r>
              <w:rPr>
                <w:rFonts w:ascii="Arial" w:hAnsi="Arial"/>
                <w:sz w:val="18"/>
              </w:rPr>
              <w:t>Mengetahui,</w:t>
              <w:br/>
              <w:t>Bendahara BEM FEB UKRIDA</w:t>
            </w:r>
          </w:p>
        </w:tc>
      </w:tr>
      <w:tr>
        <w:tc>
          <w:tcPr>
            <w:tcW w:type="dxa" w:w="4946"/>
          </w:tcPr>
          <w:p>
            <w:r>
              <w:br/>
              <w:br/>
            </w:r>
          </w:p>
        </w:tc>
        <w:tc>
          <w:tcPr>
            <w:tcW w:type="dxa" w:w="4946"/>
          </w:tcPr>
          <w:p>
            <w:r>
              <w:br/>
              <w:br/>
            </w:r>
          </w:p>
        </w:tc>
      </w:tr>
      <w:tr>
        <w:tc>
          <w:tcPr>
            <w:tcW w:type="dxa" w:w="4946"/>
          </w:tcPr>
          <w:p>
            <w:r>
              <w:rPr>
                <w:rFonts w:ascii="Arial" w:hAnsi="Arial"/>
                <w:sz w:val="18"/>
              </w:rPr>
              <w:t>(Arthur Reezan)</w:t>
              <w:br/>
              <w:t>NIM: 312023002</w:t>
            </w:r>
          </w:p>
        </w:tc>
        <w:tc>
          <w:tcPr>
            <w:tcW w:type="dxa" w:w="4946"/>
          </w:tcPr>
          <w:p>
            <w:r>
              <w:rPr>
                <w:rFonts w:ascii="Arial" w:hAnsi="Arial"/>
                <w:sz w:val="18"/>
              </w:rPr>
              <w:t>(Jemima Putri Sutanta)</w:t>
              <w:br/>
              <w:t>NIM: 322024034</w:t>
            </w:r>
          </w:p>
        </w:tc>
      </w:tr>
    </w:tbl>
    <w:sectPr w:rsidR="00FC693F" w:rsidRPr="0006063C" w:rsidSect="00034616">
      <w:pgSz w:w="11909" w:h="16834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