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before="720"/>
        <w:jc w:val="center"/>
      </w:pPr>
      <w:r>
        <w:rPr>
          <w:b/>
          <w:sz w:val="28"/>
        </w:rPr>
        <w:t>Studi Kelayakan Bisnis</w:t>
      </w:r>
    </w:p>
    <w:p>
      <w:pPr>
        <w:spacing w:line="360" w:lineRule="auto" w:after="2400" w:before="0"/>
        <w:jc w:val="center"/>
      </w:pPr>
      <w:r>
        <w:rPr>
          <w:b/>
          <w:sz w:val="36"/>
        </w:rPr>
        <w:t>“ Kopi Susu Senja ”</w:t>
      </w:r>
    </w:p>
    <w:p>
      <w:pPr>
        <w:spacing w:line="360" w:lineRule="auto" w:after="120" w:before="0"/>
        <w:jc w:val="center"/>
      </w:pPr>
      <w:r>
        <w:rPr>
          <w:sz w:val="24"/>
        </w:rPr>
        <w:t>Disusun Oleh:</w:t>
        <w:br/>
        <w:t>Mahasiswa FEB</w:t>
        <w:br/>
        <w:t>NIM: 312023001</w:t>
      </w:r>
    </w:p>
    <w:p>
      <w:pPr>
        <w:spacing w:line="360" w:lineRule="auto" w:after="80" w:before="2000"/>
        <w:jc w:val="center"/>
      </w:pPr>
      <w:r>
        <w:rPr>
          <w:b/>
          <w:sz w:val="26"/>
        </w:rPr>
        <w:t>Universitas Kristen Krida Wacana</w:t>
        <w:br/>
        <w:t>Fakultas Ekonomi &amp; Bisnis</w:t>
        <w:br/>
        <w:t>2024/2025</w:t>
      </w:r>
    </w:p>
    <w:p>
      <w:r>
        <w:br w:type="page"/>
      </w:r>
    </w:p>
    <w:p>
      <w:pPr>
        <w:spacing w:line="360" w:lineRule="auto" w:after="240" w:before="360"/>
        <w:jc w:val="center"/>
      </w:pPr>
      <w:r>
        <w:rPr>
          <w:rFonts w:ascii="Times New Roman" w:hAnsi="Times New Roman"/>
          <w:b/>
          <w:sz w:val="24"/>
        </w:rPr>
        <w:t>BAB 1</w:t>
        <w:br/>
        <w:t>PENDAHULUAN</w:t>
      </w:r>
    </w:p>
    <w:p>
      <w:pPr>
        <w:spacing w:line="360" w:lineRule="auto" w:after="120" w:before="0"/>
        <w:jc w:val="both"/>
      </w:pPr>
      <w:r>
        <w:rPr>
          <w:rFonts w:ascii="Times New Roman" w:hAnsi="Times New Roman"/>
          <w:sz w:val="24"/>
        </w:rPr>
        <w:t>Latar Belakang</w:t>
      </w:r>
    </w:p>
    <w:p>
      <w:pPr>
        <w:spacing w:line="360" w:lineRule="auto" w:after="120" w:before="0"/>
        <w:jc w:val="both"/>
      </w:pPr>
      <w:r>
        <w:rPr>
          <w:rFonts w:ascii="Times New Roman" w:hAnsi="Times New Roman"/>
          <w:sz w:val="24"/>
        </w:rPr>
        <w:t>Indonesia merupakan salah satu negara penghasil kopi terbesar di dunia dengan tradisi minum kopi yang telah mengakar sejak zaman kolonial. Perjalanan kopi di Indonesia berkembang pesat dari sekadar komoditas perkebunan menjadi bagian integral dari gaya hidup modern masyarakat urban.</w:t>
      </w:r>
    </w:p>
    <w:p>
      <w:pPr>
        <w:spacing w:line="360" w:lineRule="auto" w:after="120" w:before="0"/>
        <w:jc w:val="both"/>
      </w:pPr>
      <w:r>
        <w:rPr>
          <w:rFonts w:ascii="Times New Roman" w:hAnsi="Times New Roman"/>
          <w:sz w:val="24"/>
        </w:rPr>
        <w:t>Tren konsumsi kopi susu kekinian terus meningkat signifikan di kalangan mahasiswa, generasi muda, dan profesional. Minuman kopi dengan racikan gula aren dan varian rasa unik menjadi pilihan utama untuk menemani aktivitas belajar, bekerja, maupun sosialisasi santai.</w:t>
      </w:r>
    </w:p>
    <w:p>
      <w:pPr>
        <w:spacing w:line="360" w:lineRule="auto" w:after="120" w:before="0"/>
        <w:jc w:val="both"/>
      </w:pPr>
      <w:r>
        <w:rPr>
          <w:rFonts w:ascii="Times New Roman" w:hAnsi="Times New Roman"/>
          <w:sz w:val="24"/>
        </w:rPr>
        <w:t>Persaingan ketat antar kedai kopi dan fluktuasi harga biji kopi serta susu segar menuntut pelaku usaha memiliki keunggulan kompetitif dalam hal efisiensi operasional, konsistensi rasa, dan kenyamanan tempat.</w:t>
      </w:r>
    </w:p>
    <w:p>
      <w:pPr>
        <w:spacing w:line="360" w:lineRule="auto" w:after="120" w:before="0"/>
        <w:jc w:val="both"/>
      </w:pPr>
      <w:r>
        <w:rPr>
          <w:rFonts w:ascii="Times New Roman" w:hAnsi="Times New Roman"/>
          <w:sz w:val="24"/>
        </w:rPr>
        <w:t>Kopi Susu Senja menghadirkan kedai kopi berkonsep cozy modern dengan menyediakan area dine-in ber-AC, stopkontak memadai, Wi-Fi berkecepatan tinggi, serta menu kopi dan non-kopi berkualitas tinggi dengan harga ramah kantong mahasiswa.</w:t>
      </w:r>
    </w:p>
    <w:p>
      <w:pPr>
        <w:spacing w:line="360" w:lineRule="auto" w:after="120" w:before="0"/>
        <w:jc w:val="both"/>
      </w:pPr>
      <w:r>
        <w:rPr>
          <w:rFonts w:ascii="Times New Roman" w:hAnsi="Times New Roman"/>
          <w:sz w:val="24"/>
        </w:rPr>
        <w:t>Berikut merupakan rincian produk Kopi Susu Senja:</w:t>
      </w:r>
    </w:p>
    <w:p>
      <w:pPr>
        <w:spacing w:line="276" w:lineRule="auto" w:after="80" w:before="200"/>
        <w:jc w:val="center"/>
      </w:pPr>
      <w:r>
        <w:rPr>
          <w:rFonts w:ascii="Times New Roman" w:hAnsi="Times New Roman"/>
          <w:b/>
          <w:sz w:val="22"/>
        </w:rPr>
        <w:t>Tabel 1.1. Jenis Produk Kopi Susu Senja</w:t>
      </w:r>
    </w:p>
    <w:tbl>
      <w:tblPr>
        <w:tblW w:type="auto" w:w="0"/>
        <w:jc w:val="center"/>
        <w:tblLook w:firstColumn="1" w:firstRow="1" w:lastColumn="0" w:lastRow="0" w:noHBand="0" w:noVBand="1" w:val="04A0"/>
      </w:tblPr>
      <w:tblGrid>
        <w:gridCol w:w="3010"/>
        <w:gridCol w:w="3010"/>
        <w:gridCol w:w="3010"/>
      </w:tblGrid>
      <w:tr>
        <w:tc>
          <w:tcPr>
            <w:tcW w:type="dxa" w:w="864"/>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pPr>
            <w:r>
              <w:rPr>
                <w:rFonts w:ascii="Times New Roman" w:hAnsi="Times New Roman"/>
                <w:b/>
                <w:sz w:val="20"/>
              </w:rPr>
              <w:t>No.</w:t>
            </w:r>
          </w:p>
        </w:tc>
        <w:tc>
          <w:tcPr>
            <w:tcW w:type="dxa" w:w="576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pPr>
            <w:r>
              <w:rPr>
                <w:rFonts w:ascii="Times New Roman" w:hAnsi="Times New Roman"/>
                <w:b/>
                <w:sz w:val="20"/>
              </w:rPr>
              <w:t>Produk Kopi Susu Senja</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pPr>
            <w:r>
              <w:rPr>
                <w:rFonts w:ascii="Times New Roman" w:hAnsi="Times New Roman"/>
                <w:b/>
                <w:sz w:val="20"/>
              </w:rPr>
              <w:t>Harga</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576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Kopi Susu Senja Regular</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18.000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2</w:t>
            </w:r>
          </w:p>
        </w:tc>
        <w:tc>
          <w:tcPr>
            <w:tcW w:type="dxa" w:w="576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Kopi Susu Senja Large</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24.000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3</w:t>
            </w:r>
          </w:p>
        </w:tc>
        <w:tc>
          <w:tcPr>
            <w:tcW w:type="dxa" w:w="576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Americano Dingin</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15.000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4</w:t>
            </w:r>
          </w:p>
        </w:tc>
        <w:tc>
          <w:tcPr>
            <w:tcW w:type="dxa" w:w="576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Caramel Macchiato</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28.000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5</w:t>
            </w:r>
          </w:p>
        </w:tc>
        <w:tc>
          <w:tcPr>
            <w:tcW w:type="dxa" w:w="576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Matcha Latte Creamy</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25.000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6</w:t>
            </w:r>
          </w:p>
        </w:tc>
        <w:tc>
          <w:tcPr>
            <w:tcW w:type="dxa" w:w="576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Croissant Butter</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22.000</w:t>
            </w:r>
          </w:p>
        </w:tc>
      </w:tr>
    </w:tbl>
    <w:p>
      <w:pPr>
        <w:spacing w:line="360" w:lineRule="auto" w:after="120" w:before="0"/>
        <w:jc w:val="both"/>
      </w:pPr>
      <w:r>
        <w:rPr>
          <w:rFonts w:ascii="Times New Roman" w:hAnsi="Times New Roman"/>
          <w:sz w:val="24"/>
        </w:rPr>
        <w:br/>
        <w:t>Berikut merupakan gambaran visual dari produk Kopi Susu Senja:</w:t>
      </w:r>
    </w:p>
    <w:p>
      <w:pPr>
        <w:spacing w:line="276" w:lineRule="auto" w:after="200" w:before="80"/>
        <w:jc w:val="center"/>
      </w:pPr>
      <w:r>
        <w:rPr>
          <w:rFonts w:ascii="Times New Roman" w:hAnsi="Times New Roman"/>
          <w:b/>
          <w:sz w:val="22"/>
        </w:rPr>
        <w:t>Gambar 1.1 Gambaran Produk Kopi Susu Senja</w:t>
      </w:r>
    </w:p>
    <w:p>
      <w:r>
        <w:br w:type="page"/>
      </w:r>
    </w:p>
    <w:p>
      <w:pPr>
        <w:spacing w:line="360" w:lineRule="auto" w:after="240" w:before="360"/>
        <w:jc w:val="center"/>
      </w:pPr>
      <w:r>
        <w:rPr>
          <w:rFonts w:ascii="Times New Roman" w:hAnsi="Times New Roman"/>
          <w:b/>
          <w:sz w:val="24"/>
        </w:rPr>
        <w:t>BAB II</w:t>
        <w:br/>
        <w:t>ASPEK PEMASARAN DAN PASAR</w:t>
      </w:r>
    </w:p>
    <w:p>
      <w:pPr>
        <w:spacing w:line="360" w:lineRule="auto" w:after="120" w:before="240"/>
        <w:jc w:val="left"/>
      </w:pPr>
      <w:r>
        <w:rPr>
          <w:rFonts w:ascii="Times New Roman" w:hAnsi="Times New Roman"/>
          <w:b/>
          <w:sz w:val="24"/>
        </w:rPr>
        <w:t>2.1 Segmentasi Pasar</w:t>
      </w:r>
    </w:p>
    <w:p>
      <w:pPr>
        <w:spacing w:line="360" w:lineRule="auto" w:after="120" w:before="0"/>
        <w:jc w:val="both"/>
      </w:pPr>
      <w:r>
        <w:rPr>
          <w:rFonts w:ascii="Times New Roman" w:hAnsi="Times New Roman"/>
          <w:sz w:val="24"/>
        </w:rPr>
        <w:t>Aspek pemasaran merupakan hal penting yang perlu diperhatikan oleh pelaku usaha. Dengan memahami aspek-aspek tersebut, pelaku usaha dapat memasarkan produknya dengan efektif dan mencapai target pasar yang diinginkan. Segmentasi pasar merupakan proses membagi pasar menjadi kelompok-kelompok konsumen yang memiliki kebutuhan dan karakteristik serupa.</w:t>
      </w:r>
    </w:p>
    <w:p>
      <w:pPr>
        <w:spacing w:line="360" w:lineRule="auto" w:after="120" w:before="0"/>
        <w:jc w:val="both"/>
      </w:pPr>
      <w:r>
        <w:rPr>
          <w:rFonts w:ascii="Times New Roman" w:hAnsi="Times New Roman"/>
          <w:sz w:val="24"/>
        </w:rPr>
        <w:t>Secara demografis, segmen pasar dari Kopi Susu Senja yaitu Mahasiswa, pelajar, dan pekerja muda usia 17-35 tahun dari kelas sosial menengah ke bawah hingga menengah ke atas yang mencari minuman berkualitas dan tempat berkumpul yang nyaman.</w:t>
      </w:r>
    </w:p>
    <w:p>
      <w:pPr>
        <w:spacing w:line="360" w:lineRule="auto" w:after="120" w:before="0"/>
        <w:jc w:val="both"/>
      </w:pPr>
      <w:r>
        <w:rPr>
          <w:rFonts w:ascii="Times New Roman" w:hAnsi="Times New Roman"/>
          <w:sz w:val="24"/>
        </w:rPr>
        <w:t>Secara geografis, segmen pasar utama berpusat pada Wilayah Tanjung Duren dan sekitarnya di Jakarta Barat yang memiliki konsentrasi kos-kosan dan perguruan tinggi yang padat.</w:t>
      </w:r>
    </w:p>
    <w:p>
      <w:pPr>
        <w:spacing w:line="360" w:lineRule="auto" w:after="120" w:before="0"/>
        <w:jc w:val="both"/>
      </w:pPr>
      <w:r>
        <w:rPr>
          <w:rFonts w:ascii="Times New Roman" w:hAnsi="Times New Roman"/>
          <w:sz w:val="24"/>
        </w:rPr>
        <w:t>Secara perilaku dan psikografis, target konsumen adalah Konsumen yang menyukai kopi susu kekinian, membutuhkan tempat untuk mengerjakan tugas/WFH, dan aktif di media sosial.</w:t>
      </w:r>
    </w:p>
    <w:p>
      <w:pPr>
        <w:spacing w:line="360" w:lineRule="auto" w:after="120" w:before="240"/>
        <w:jc w:val="left"/>
      </w:pPr>
      <w:r>
        <w:rPr>
          <w:rFonts w:ascii="Times New Roman" w:hAnsi="Times New Roman"/>
          <w:b/>
          <w:sz w:val="24"/>
        </w:rPr>
        <w:t>2.2 Diferensiasi Usaha</w:t>
      </w:r>
    </w:p>
    <w:p>
      <w:pPr>
        <w:spacing w:line="360" w:lineRule="auto" w:after="120" w:before="0"/>
        <w:jc w:val="both"/>
      </w:pPr>
      <w:r>
        <w:rPr>
          <w:rFonts w:ascii="Times New Roman" w:hAnsi="Times New Roman"/>
          <w:b/>
          <w:sz w:val="24"/>
        </w:rPr>
        <w:t xml:space="preserve">- Rasa: </w:t>
      </w:r>
      <w:r>
        <w:rPr>
          <w:rFonts w:ascii="Times New Roman" w:hAnsi="Times New Roman"/>
          <w:sz w:val="24"/>
        </w:rPr>
        <w:t>Menggunakan 100% biji kopi arabika-robusta pilihan dari petani lokal dengan racikan sirup gula aren organik dan susu segar berkualitas tinggi.</w:t>
      </w:r>
    </w:p>
    <w:p>
      <w:pPr>
        <w:spacing w:line="360" w:lineRule="auto" w:after="120" w:before="0"/>
        <w:jc w:val="both"/>
      </w:pPr>
      <w:r>
        <w:rPr>
          <w:rFonts w:ascii="Times New Roman" w:hAnsi="Times New Roman"/>
          <w:b/>
          <w:sz w:val="24"/>
        </w:rPr>
        <w:t xml:space="preserve">- Lokasi: </w:t>
      </w:r>
      <w:r>
        <w:rPr>
          <w:rFonts w:ascii="Times New Roman" w:hAnsi="Times New Roman"/>
          <w:sz w:val="24"/>
        </w:rPr>
        <w:t>Lokasi sangat strategis di jalur utama mahasiswa, dilengkapi area dine-in ber-AC, toilet bersih, dan area parkir motor yang aman.</w:t>
      </w:r>
    </w:p>
    <w:p>
      <w:pPr>
        <w:spacing w:line="360" w:lineRule="auto" w:after="120" w:before="0"/>
        <w:jc w:val="both"/>
      </w:pPr>
      <w:r>
        <w:rPr>
          <w:rFonts w:ascii="Times New Roman" w:hAnsi="Times New Roman"/>
          <w:b/>
          <w:sz w:val="24"/>
        </w:rPr>
        <w:t xml:space="preserve">- Layanan: </w:t>
      </w:r>
      <w:r>
        <w:rPr>
          <w:rFonts w:ascii="Times New Roman" w:hAnsi="Times New Roman"/>
          <w:sz w:val="24"/>
        </w:rPr>
        <w:t>Pelayanan ramah berstandar barista profesional, open bar brewing agar konsumen melihat langsung higienitas pembuatan, dan kemasan take-away anti-tumpah.</w:t>
      </w:r>
    </w:p>
    <w:p>
      <w:pPr>
        <w:spacing w:line="360" w:lineRule="auto" w:after="120" w:before="0"/>
        <w:jc w:val="both"/>
      </w:pPr>
      <w:r>
        <w:rPr>
          <w:rFonts w:ascii="Times New Roman" w:hAnsi="Times New Roman"/>
          <w:b/>
          <w:sz w:val="24"/>
        </w:rPr>
        <w:t xml:space="preserve">- Ukuran: </w:t>
      </w:r>
      <w:r>
        <w:rPr>
          <w:rFonts w:ascii="Times New Roman" w:hAnsi="Times New Roman"/>
          <w:sz w:val="24"/>
        </w:rPr>
        <w:t>Pilihan ukuran gelas fleksibel: Regular (12 oz), Large (16 oz), dan Botol Literan (1 Liter) untuk dinikmati bersama keluarga atau teman kos.</w:t>
      </w:r>
    </w:p>
    <w:p>
      <w:pPr>
        <w:spacing w:line="360" w:lineRule="auto" w:after="120" w:before="0"/>
        <w:jc w:val="both"/>
      </w:pPr>
      <w:r>
        <w:rPr>
          <w:rFonts w:ascii="Times New Roman" w:hAnsi="Times New Roman"/>
          <w:b/>
          <w:sz w:val="24"/>
        </w:rPr>
        <w:t xml:space="preserve">- Penyajian: </w:t>
      </w:r>
      <w:r>
        <w:rPr>
          <w:rFonts w:ascii="Times New Roman" w:hAnsi="Times New Roman"/>
          <w:sz w:val="24"/>
        </w:rPr>
        <w:t>Penyajian modern dengan cup transparan berlogo estetik, sleeve cup ramah lingkungan, dan menu platter untuk dine-in.</w:t>
      </w:r>
    </w:p>
    <w:p>
      <w:pPr>
        <w:spacing w:line="360" w:lineRule="auto" w:after="120" w:before="240"/>
        <w:jc w:val="left"/>
      </w:pPr>
      <w:r>
        <w:rPr>
          <w:rFonts w:ascii="Times New Roman" w:hAnsi="Times New Roman"/>
          <w:b/>
          <w:sz w:val="24"/>
        </w:rPr>
        <w:t>2.3 Aspek Lokasi</w:t>
      </w:r>
    </w:p>
    <w:p>
      <w:pPr>
        <w:spacing w:line="360" w:lineRule="auto" w:after="120" w:before="0"/>
        <w:jc w:val="both"/>
      </w:pPr>
      <w:r>
        <w:rPr>
          <w:rFonts w:ascii="Times New Roman" w:hAnsi="Times New Roman"/>
          <w:sz w:val="24"/>
        </w:rPr>
        <w:t>Kopi Susu Senja berlokasi di daerah yang sangat strategis: Jl. Tanjung Duren Raya No. 45, Grogol Petamburan, Jakarta Barat (Dekat Kampus UKRIDA &amp; Kawasan Kos Mahasiswa). Lokasi ini dipilih karena memiliki visibilitas tinggi, aksesibilitas yang sangat mudah, serta berada di pusat aktivitas civitas akademika dan pemukiman warga.</w:t>
      </w:r>
    </w:p>
    <w:p>
      <w:pPr>
        <w:spacing w:line="276" w:lineRule="auto" w:after="200" w:before="80"/>
        <w:jc w:val="center"/>
      </w:pPr>
      <w:r>
        <w:rPr>
          <w:rFonts w:ascii="Times New Roman" w:hAnsi="Times New Roman"/>
          <w:b/>
          <w:sz w:val="22"/>
        </w:rPr>
        <w:t>Gambar 2.1 Lokasi Kopi Susu Senja</w:t>
      </w:r>
    </w:p>
    <w:p>
      <w:pPr>
        <w:spacing w:line="360" w:lineRule="auto" w:after="120" w:before="240"/>
        <w:jc w:val="left"/>
      </w:pPr>
      <w:r>
        <w:rPr>
          <w:rFonts w:ascii="Times New Roman" w:hAnsi="Times New Roman"/>
          <w:b/>
          <w:sz w:val="24"/>
        </w:rPr>
        <w:t>2.4 Target Pemasaran</w:t>
      </w:r>
    </w:p>
    <w:p>
      <w:pPr>
        <w:spacing w:line="360" w:lineRule="auto" w:after="120" w:before="0"/>
        <w:jc w:val="both"/>
      </w:pPr>
      <w:r>
        <w:rPr>
          <w:rFonts w:ascii="Times New Roman" w:hAnsi="Times New Roman"/>
          <w:sz w:val="24"/>
        </w:rPr>
        <w:t>Target pemasaran utama dari Kopi Susu Senja difokuskan kepada pelajar, mahasiswa, dan masyarakat umum di sekitar lokasi dengan rentang harga terjangkau (Rp 15.000 - Rp 35.000).</w:t>
      </w:r>
    </w:p>
    <w:p>
      <w:pPr>
        <w:spacing w:line="360" w:lineRule="auto" w:after="120" w:before="240"/>
        <w:jc w:val="left"/>
      </w:pPr>
      <w:r>
        <w:rPr>
          <w:rFonts w:ascii="Times New Roman" w:hAnsi="Times New Roman"/>
          <w:b/>
          <w:sz w:val="24"/>
        </w:rPr>
        <w:t>2.5 Bauran Pemasaran (7P)</w:t>
      </w:r>
    </w:p>
    <w:p>
      <w:pPr>
        <w:spacing w:line="360" w:lineRule="auto" w:after="120" w:before="0"/>
        <w:jc w:val="both"/>
      </w:pPr>
      <w:r>
        <w:rPr>
          <w:rFonts w:ascii="Times New Roman" w:hAnsi="Times New Roman"/>
          <w:sz w:val="24"/>
        </w:rPr>
        <w:t>Bauran pemasaran terdiri dari 7P sebagai fondasi keunggulan bersaing:</w:t>
      </w:r>
    </w:p>
    <w:p>
      <w:pPr>
        <w:spacing w:line="360" w:lineRule="auto" w:after="120" w:before="0"/>
        <w:ind w:left="360"/>
        <w:jc w:val="both"/>
      </w:pPr>
      <w:r>
        <w:rPr>
          <w:rFonts w:ascii="Times New Roman" w:hAnsi="Times New Roman"/>
          <w:b/>
          <w:sz w:val="24"/>
        </w:rPr>
        <w:t xml:space="preserve">Product: </w:t>
      </w:r>
      <w:r>
        <w:rPr>
          <w:rFonts w:ascii="Times New Roman" w:hAnsi="Times New Roman"/>
          <w:sz w:val="24"/>
        </w:rPr>
        <w:t>Produk minuman dan hidangan dibuat dengan bahan baku terstandarisasi, higienis, halal, dan memiliki cita rasa konsisten.</w:t>
      </w:r>
    </w:p>
    <w:p>
      <w:pPr>
        <w:spacing w:line="360" w:lineRule="auto" w:after="120" w:before="0"/>
        <w:ind w:left="360"/>
        <w:jc w:val="both"/>
      </w:pPr>
      <w:r>
        <w:rPr>
          <w:rFonts w:ascii="Times New Roman" w:hAnsi="Times New Roman"/>
          <w:b/>
          <w:sz w:val="24"/>
        </w:rPr>
        <w:t xml:space="preserve">Price: </w:t>
      </w:r>
      <w:r>
        <w:rPr>
          <w:rFonts w:ascii="Times New Roman" w:hAnsi="Times New Roman"/>
          <w:sz w:val="24"/>
        </w:rPr>
        <w:t>Harga kompetitif mulai dari Rp 15.000 - Rp 35.000 yang sesuai dengan daya beli target pasar.</w:t>
      </w:r>
    </w:p>
    <w:p>
      <w:pPr>
        <w:spacing w:line="360" w:lineRule="auto" w:after="120" w:before="0"/>
        <w:ind w:left="360"/>
        <w:jc w:val="both"/>
      </w:pPr>
      <w:r>
        <w:rPr>
          <w:rFonts w:ascii="Times New Roman" w:hAnsi="Times New Roman"/>
          <w:b/>
          <w:sz w:val="24"/>
        </w:rPr>
        <w:t xml:space="preserve">Place: </w:t>
      </w:r>
      <w:r>
        <w:rPr>
          <w:rFonts w:ascii="Times New Roman" w:hAnsi="Times New Roman"/>
          <w:sz w:val="24"/>
        </w:rPr>
        <w:t>Lokasi strategis di dekat kampus, fasilitas nyaman, bersih, dan mudah diakses kendaraan roda dua maupun mobil.</w:t>
      </w:r>
    </w:p>
    <w:p>
      <w:pPr>
        <w:spacing w:line="360" w:lineRule="auto" w:after="120" w:before="0"/>
        <w:ind w:left="360"/>
        <w:jc w:val="both"/>
      </w:pPr>
      <w:r>
        <w:rPr>
          <w:rFonts w:ascii="Times New Roman" w:hAnsi="Times New Roman"/>
          <w:b/>
          <w:sz w:val="24"/>
        </w:rPr>
        <w:t xml:space="preserve">Promotion: </w:t>
      </w:r>
      <w:r>
        <w:rPr>
          <w:rFonts w:ascii="Times New Roman" w:hAnsi="Times New Roman"/>
          <w:sz w:val="24"/>
        </w:rPr>
        <w:t>Promosi melalui media sosial (Instagram, TikTok, Google Maps Review), kemitraan komunitas kampus, dan promo grand opening.</w:t>
      </w:r>
    </w:p>
    <w:p>
      <w:pPr>
        <w:spacing w:line="360" w:lineRule="auto" w:after="120" w:before="0"/>
        <w:ind w:left="360"/>
        <w:jc w:val="both"/>
      </w:pPr>
      <w:r>
        <w:rPr>
          <w:rFonts w:ascii="Times New Roman" w:hAnsi="Times New Roman"/>
          <w:b/>
          <w:sz w:val="24"/>
        </w:rPr>
        <w:t xml:space="preserve">People: </w:t>
      </w:r>
      <w:r>
        <w:rPr>
          <w:rFonts w:ascii="Times New Roman" w:hAnsi="Times New Roman"/>
          <w:sz w:val="24"/>
        </w:rPr>
        <w:t>Barista dan staf terlatih dengan standar keramahan tinggi (hospitality), berpenampilan rapi, dan berseragam kerja khusus.</w:t>
      </w:r>
    </w:p>
    <w:p>
      <w:pPr>
        <w:spacing w:line="360" w:lineRule="auto" w:after="120" w:before="0"/>
        <w:ind w:left="360"/>
        <w:jc w:val="both"/>
      </w:pPr>
      <w:r>
        <w:rPr>
          <w:rFonts w:ascii="Times New Roman" w:hAnsi="Times New Roman"/>
          <w:b/>
          <w:sz w:val="24"/>
        </w:rPr>
        <w:t xml:space="preserve">Process: </w:t>
      </w:r>
      <w:r>
        <w:rPr>
          <w:rFonts w:ascii="Times New Roman" w:hAnsi="Times New Roman"/>
          <w:sz w:val="24"/>
        </w:rPr>
        <w:t>Sistem operasional terstandarisasi mulai dari pemesanan kasir, peracikan pesanan terbuka (open bar), hingga penyajian cepat.</w:t>
      </w:r>
    </w:p>
    <w:p>
      <w:pPr>
        <w:spacing w:line="360" w:lineRule="auto" w:after="120" w:before="0"/>
        <w:ind w:left="360"/>
        <w:jc w:val="both"/>
      </w:pPr>
      <w:r>
        <w:rPr>
          <w:rFonts w:ascii="Times New Roman" w:hAnsi="Times New Roman"/>
          <w:b/>
          <w:sz w:val="24"/>
        </w:rPr>
        <w:t xml:space="preserve">Physical Evidence: </w:t>
      </w:r>
      <w:r>
        <w:rPr>
          <w:rFonts w:ascii="Times New Roman" w:hAnsi="Times New Roman"/>
          <w:sz w:val="24"/>
        </w:rPr>
        <w:t>Desain interior modern, pencahayaan hangat, ketersediaan stopkontak di setiap meja, dan kemasan estetik berlogo.</w:t>
      </w:r>
    </w:p>
    <w:p>
      <w:r>
        <w:br w:type="page"/>
      </w:r>
    </w:p>
    <w:p>
      <w:pPr>
        <w:spacing w:line="360" w:lineRule="auto" w:after="240" w:before="360"/>
        <w:jc w:val="center"/>
      </w:pPr>
      <w:r>
        <w:rPr>
          <w:rFonts w:ascii="Times New Roman" w:hAnsi="Times New Roman"/>
          <w:b/>
          <w:sz w:val="24"/>
        </w:rPr>
        <w:t>BAB III</w:t>
        <w:br/>
        <w:t>ASPEK MANAJEMEN</w:t>
      </w:r>
    </w:p>
    <w:p>
      <w:pPr>
        <w:spacing w:line="360" w:lineRule="auto" w:after="120" w:before="0"/>
        <w:jc w:val="both"/>
      </w:pPr>
      <w:r>
        <w:rPr>
          <w:rFonts w:ascii="Times New Roman" w:hAnsi="Times New Roman"/>
          <w:sz w:val="24"/>
        </w:rPr>
        <w:t>Struktur Organisasi</w:t>
      </w:r>
    </w:p>
    <w:p>
      <w:pPr>
        <w:spacing w:line="276" w:lineRule="auto" w:after="200" w:before="80"/>
        <w:jc w:val="center"/>
      </w:pPr>
      <w:r>
        <w:rPr>
          <w:rFonts w:ascii="Times New Roman" w:hAnsi="Times New Roman"/>
          <w:b/>
          <w:sz w:val="22"/>
        </w:rPr>
        <w:t>Gambar 3.1 Struktur Organisasi Kopi Susu Senja</w:t>
      </w:r>
    </w:p>
    <w:p>
      <w:pPr>
        <w:spacing w:line="360" w:lineRule="auto" w:after="120" w:before="0"/>
        <w:jc w:val="both"/>
      </w:pPr>
      <w:r>
        <w:rPr>
          <w:rFonts w:ascii="Times New Roman" w:hAnsi="Times New Roman"/>
          <w:sz w:val="24"/>
        </w:rPr>
        <w:t>Berikut merupakan rincian pembagian tugas dan tanggung jawab (Job Description) pada masing-masing posisi:</w:t>
      </w:r>
    </w:p>
    <w:p>
      <w:pPr>
        <w:spacing w:line="360" w:lineRule="auto" w:after="120" w:before="0"/>
        <w:jc w:val="both"/>
      </w:pPr>
      <w:r>
        <w:rPr>
          <w:rFonts w:ascii="Times New Roman" w:hAnsi="Times New Roman"/>
          <w:b/>
          <w:sz w:val="24"/>
        </w:rPr>
        <w:t>Manajer Kedai:</w:t>
        <w:br/>
      </w:r>
      <w:r>
        <w:rPr>
          <w:rFonts w:ascii="Times New Roman" w:hAnsi="Times New Roman"/>
          <w:sz w:val="24"/>
        </w:rPr>
        <w:t>Mengawasi operasional harian, menyusun laporan keuangan bulanan, mengontrol inventory, dan memastikan SOP pelayanan barista terlaksana dengan baik.</w:t>
      </w:r>
    </w:p>
    <w:p>
      <w:pPr>
        <w:spacing w:line="360" w:lineRule="auto" w:after="120" w:before="0"/>
        <w:jc w:val="both"/>
      </w:pPr>
      <w:r>
        <w:rPr>
          <w:rFonts w:ascii="Times New Roman" w:hAnsi="Times New Roman"/>
          <w:b/>
          <w:sz w:val="24"/>
        </w:rPr>
        <w:t>Head Barista &amp; Cook:</w:t>
        <w:br/>
      </w:r>
      <w:r>
        <w:rPr>
          <w:rFonts w:ascii="Times New Roman" w:hAnsi="Times New Roman"/>
          <w:sz w:val="24"/>
        </w:rPr>
        <w:t>Bertanggung jawab atas kalibrasi mesin kopi, peracikan minuman, pembuatan camilan ringan, dan menjaga konsistensi mutu rasa produk.</w:t>
      </w:r>
    </w:p>
    <w:p>
      <w:pPr>
        <w:spacing w:line="360" w:lineRule="auto" w:after="120" w:before="0"/>
        <w:jc w:val="both"/>
      </w:pPr>
      <w:r>
        <w:rPr>
          <w:rFonts w:ascii="Times New Roman" w:hAnsi="Times New Roman"/>
          <w:b/>
          <w:sz w:val="24"/>
        </w:rPr>
        <w:t>Barista &amp; Server:</w:t>
        <w:br/>
      </w:r>
      <w:r>
        <w:rPr>
          <w:rFonts w:ascii="Times New Roman" w:hAnsi="Times New Roman"/>
          <w:sz w:val="24"/>
        </w:rPr>
        <w:t>Menerima pesanan dengan ramah, meracik minuman sesuai pesanan, mengantar hidangan ke meja pelanggan dine-in, dan menjaga kebersihan bar.</w:t>
      </w:r>
    </w:p>
    <w:p>
      <w:pPr>
        <w:spacing w:line="360" w:lineRule="auto" w:after="120" w:before="0"/>
        <w:jc w:val="both"/>
      </w:pPr>
      <w:r>
        <w:rPr>
          <w:rFonts w:ascii="Times New Roman" w:hAnsi="Times New Roman"/>
          <w:b/>
          <w:sz w:val="24"/>
        </w:rPr>
        <w:t>Kasir:</w:t>
        <w:br/>
      </w:r>
      <w:r>
        <w:rPr>
          <w:rFonts w:ascii="Times New Roman" w:hAnsi="Times New Roman"/>
          <w:sz w:val="24"/>
        </w:rPr>
        <w:t>Melayani pembayaran tunai maupun cashless (QRIS/EDC), merekonsiliasi penerimaan kas harian, dan membukukan transaksi penjualan ke POS system.</w:t>
      </w:r>
    </w:p>
    <w:p>
      <w:pPr>
        <w:spacing w:line="360" w:lineRule="auto" w:after="120" w:before="0"/>
        <w:jc w:val="both"/>
      </w:pPr>
      <w:r>
        <w:rPr>
          <w:rFonts w:ascii="Times New Roman" w:hAnsi="Times New Roman"/>
          <w:b/>
          <w:sz w:val="24"/>
        </w:rPr>
        <w:t>Stock &amp; Inventory Man:</w:t>
        <w:br/>
      </w:r>
      <w:r>
        <w:rPr>
          <w:rFonts w:ascii="Times New Roman" w:hAnsi="Times New Roman"/>
          <w:sz w:val="24"/>
        </w:rPr>
        <w:t>Mengelola ketersediaan biji kopi, susu, sirup, dan kemasan, mengecek tanggal kadaluarsa, serta melakukan order bahan baku ke supplier.</w:t>
      </w:r>
    </w:p>
    <w:p>
      <w:pPr>
        <w:spacing w:line="360" w:lineRule="auto" w:after="120" w:before="0"/>
        <w:jc w:val="both"/>
      </w:pPr>
      <w:r>
        <w:rPr>
          <w:rFonts w:ascii="Times New Roman" w:hAnsi="Times New Roman"/>
          <w:b/>
          <w:sz w:val="24"/>
        </w:rPr>
        <w:t>Delivery &amp; Cleaning Staff:</w:t>
        <w:br/>
      </w:r>
      <w:r>
        <w:rPr>
          <w:rFonts w:ascii="Times New Roman" w:hAnsi="Times New Roman"/>
          <w:sz w:val="24"/>
        </w:rPr>
        <w:t>Mengantarkan pesanan delivery sekitar area kampus, menjaga kebersihan area dine-in, toilet, dan fasilitas toko secara berkala.</w:t>
      </w:r>
    </w:p>
    <w:p>
      <w:r>
        <w:br w:type="page"/>
      </w:r>
    </w:p>
    <w:p>
      <w:pPr>
        <w:spacing w:line="360" w:lineRule="auto" w:after="240" w:before="360"/>
        <w:jc w:val="center"/>
      </w:pPr>
      <w:r>
        <w:rPr>
          <w:rFonts w:ascii="Times New Roman" w:hAnsi="Times New Roman"/>
          <w:b/>
          <w:sz w:val="24"/>
        </w:rPr>
        <w:t>BAB IV</w:t>
        <w:br/>
        <w:t>ASPEK TEKNIS OPERASI</w:t>
      </w:r>
    </w:p>
    <w:p>
      <w:pPr>
        <w:spacing w:line="360" w:lineRule="auto" w:after="120" w:before="240"/>
        <w:jc w:val="left"/>
      </w:pPr>
      <w:r>
        <w:rPr>
          <w:rFonts w:ascii="Times New Roman" w:hAnsi="Times New Roman"/>
          <w:b/>
          <w:sz w:val="24"/>
        </w:rPr>
        <w:t>4.1 Aktiva Tetap &amp; Bahan Baku</w:t>
      </w:r>
    </w:p>
    <w:p>
      <w:pPr>
        <w:spacing w:line="360" w:lineRule="auto" w:after="80" w:before="120"/>
        <w:jc w:val="left"/>
      </w:pPr>
      <w:r>
        <w:rPr>
          <w:rFonts w:ascii="Times New Roman" w:hAnsi="Times New Roman"/>
          <w:b/>
          <w:sz w:val="24"/>
        </w:rPr>
        <w:t>4.1.1 Gedung dan Bangunan</w:t>
      </w:r>
    </w:p>
    <w:p>
      <w:pPr>
        <w:spacing w:line="360" w:lineRule="auto" w:after="120" w:before="0"/>
        <w:jc w:val="both"/>
      </w:pPr>
      <w:r>
        <w:rPr>
          <w:rFonts w:ascii="Times New Roman" w:hAnsi="Times New Roman"/>
          <w:sz w:val="24"/>
        </w:rPr>
        <w:t>Kopi Susu Senja memilih sistem sewa tempat usaha: Sewa Ruko 1 Lantai (Kontrak 5 Tahun, Rp 40.000.000/tahun). Bangunan direnovasi untuk mengakomodasi seluruh fungsi operasional dan kenyamanan konsumen.</w:t>
      </w:r>
    </w:p>
    <w:p>
      <w:pPr>
        <w:spacing w:line="360" w:lineRule="auto" w:after="80" w:before="120"/>
        <w:jc w:val="left"/>
      </w:pPr>
      <w:r>
        <w:rPr>
          <w:rFonts w:ascii="Times New Roman" w:hAnsi="Times New Roman"/>
          <w:b/>
          <w:sz w:val="24"/>
        </w:rPr>
        <w:t>4.1.2 Peralatan dan Perlengkapan</w:t>
      </w:r>
    </w:p>
    <w:p>
      <w:pPr>
        <w:spacing w:line="360" w:lineRule="auto" w:after="120" w:before="0"/>
        <w:jc w:val="both"/>
      </w:pPr>
      <w:r>
        <w:rPr>
          <w:rFonts w:ascii="Times New Roman" w:hAnsi="Times New Roman"/>
          <w:sz w:val="24"/>
        </w:rPr>
        <w:t>Peralatan dan perlengkapan merupakan aset tetap (aktiva tetap) yang digunakan langsung untuk kegiatan operasional Kopi Susu Senja. Berikut rincian aktiva tetap yang dibutuhkan:</w:t>
      </w:r>
    </w:p>
    <w:p>
      <w:pPr>
        <w:spacing w:line="276" w:lineRule="auto" w:after="80" w:before="200"/>
        <w:jc w:val="center"/>
      </w:pPr>
      <w:r>
        <w:rPr>
          <w:rFonts w:ascii="Times New Roman" w:hAnsi="Times New Roman"/>
          <w:b/>
          <w:sz w:val="22"/>
        </w:rPr>
        <w:t>Tabel 4.1 Peralatan dan Perlengkapan Kopi Susu Senja</w:t>
      </w:r>
    </w:p>
    <w:tbl>
      <w:tblPr>
        <w:tblW w:type="auto" w:w="0"/>
        <w:jc w:val="center"/>
        <w:tblLook w:firstColumn="1" w:firstRow="1" w:lastColumn="0" w:lastRow="0" w:noHBand="0" w:noVBand="1" w:val="04A0"/>
      </w:tblPr>
      <w:tblGrid>
        <w:gridCol w:w="1806"/>
        <w:gridCol w:w="1806"/>
        <w:gridCol w:w="1806"/>
        <w:gridCol w:w="1806"/>
        <w:gridCol w:w="1806"/>
      </w:tblGrid>
      <w:tr>
        <w:tc>
          <w:tcPr>
            <w:tcW w:type="dxa" w:w="72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pPr>
            <w:r>
              <w:rPr>
                <w:rFonts w:ascii="Times New Roman" w:hAnsi="Times New Roman"/>
                <w:b/>
                <w:sz w:val="20"/>
              </w:rPr>
              <w:t>No.</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pPr>
            <w:r>
              <w:rPr>
                <w:rFonts w:ascii="Times New Roman" w:hAnsi="Times New Roman"/>
                <w:b/>
                <w:sz w:val="20"/>
              </w:rPr>
              <w:t>Keterangan</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pPr>
            <w:r>
              <w:rPr>
                <w:rFonts w:ascii="Times New Roman" w:hAnsi="Times New Roman"/>
                <w:b/>
                <w:sz w:val="20"/>
              </w:rPr>
              <w:t>Jumlah</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pPr>
            <w:r>
              <w:rPr>
                <w:rFonts w:ascii="Times New Roman" w:hAnsi="Times New Roman"/>
                <w:b/>
                <w:sz w:val="20"/>
              </w:rPr>
              <w:t>Harga Satuan</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pPr>
            <w:r>
              <w:rPr>
                <w:rFonts w:ascii="Times New Roman" w:hAnsi="Times New Roman"/>
                <w:b/>
                <w:sz w:val="20"/>
              </w:rPr>
              <w:t>Total</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Meja Kayu Minimalis</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8</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1.000.000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8.000.000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2</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Kursi Kayu &amp; Sandaran</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32</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250.000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8.000.000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3</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Bar Counter &amp; Display Etalase</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12.000.000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12.000.000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4</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Mesin Espresso Komersial 2 Group</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35.000.000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35.000.000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5</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Coffee Grinder Otomatis</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2</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4.500.000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9.000.000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6</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Kulkas Chiller / Undercounter</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8.500.000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8.500.000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7</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Ice Maker Machine</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7.500.000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7.500.000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8</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Blender Komersial Heavy Duty</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2</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1.800.000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3.600.000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9</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Microwave &amp; Toaster</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2.200.000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2.200.000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10</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Peralatan Bar &amp; Glassware</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4.500.000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4.500.000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11</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Mesin Kasir POS Touchscreen &amp; Thermal Printer</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3.500.000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3.500.000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12</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AC Inverter 1.5 PK</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2</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5.000.000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10.000.000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13</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Sistem CCTV 4 Kamera</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2.500.000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2.500.000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14</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Audio Speaker System Toko</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1.800.000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1.800.000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15</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Smart TV 43 Inci</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4.000.000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4.000.000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16</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Motor Operasional &amp; Delivery</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19.500.000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19.500.000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17</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Modem Wi-Fi &amp; Instalasi Router</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800.000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800.000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18</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Renovasi Interior &amp; Pengecatan Ruko</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18.000.000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18.000.000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Total Biaya Aktiva Tetap</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158.400.000</w:t>
            </w:r>
          </w:p>
        </w:tc>
      </w:tr>
    </w:tbl>
    <w:p>
      <w:pPr>
        <w:spacing w:line="360" w:lineRule="auto" w:after="120" w:before="240"/>
        <w:jc w:val="left"/>
      </w:pPr>
      <w:r>
        <w:rPr>
          <w:rFonts w:ascii="Times New Roman" w:hAnsi="Times New Roman"/>
          <w:b/>
          <w:sz w:val="24"/>
        </w:rPr>
        <w:t>4.2 Layout Usaha</w:t>
      </w:r>
    </w:p>
    <w:p>
      <w:pPr>
        <w:spacing w:line="276" w:lineRule="auto" w:after="200" w:before="80"/>
        <w:jc w:val="center"/>
      </w:pPr>
      <w:r>
        <w:rPr>
          <w:rFonts w:ascii="Times New Roman" w:hAnsi="Times New Roman"/>
          <w:b/>
          <w:sz w:val="22"/>
        </w:rPr>
        <w:t>Gambar 4.1 Layout Kopi Susu Senja</w:t>
      </w:r>
    </w:p>
    <w:p>
      <w:pPr>
        <w:spacing w:line="360" w:lineRule="auto" w:after="120" w:before="0"/>
        <w:jc w:val="both"/>
      </w:pPr>
      <w:r>
        <w:rPr>
          <w:rFonts w:ascii="Times New Roman" w:hAnsi="Times New Roman"/>
          <w:sz w:val="24"/>
        </w:rPr>
        <w:t>Tata letak ruangan Kopi Susu Senja dirancang optimal untuk menjamin kelancaran arus kerja dan kenyamanan pengunjung:</w:t>
      </w:r>
    </w:p>
    <w:p>
      <w:pPr>
        <w:spacing w:line="360" w:lineRule="auto" w:after="120" w:before="0"/>
        <w:ind w:left="360"/>
        <w:jc w:val="both"/>
      </w:pPr>
      <w:r>
        <w:rPr>
          <w:rFonts w:ascii="Times New Roman" w:hAnsi="Times New Roman"/>
          <w:b/>
          <w:sz w:val="24"/>
        </w:rPr>
        <w:t xml:space="preserve">- </w:t>
      </w:r>
      <w:r>
        <w:rPr>
          <w:rFonts w:ascii="Times New Roman" w:hAnsi="Times New Roman"/>
          <w:sz w:val="24"/>
        </w:rPr>
        <w:t>Dining Room ber-AC dengan 8 meja dan 32 kursi, Wi-Fi 100 Mbps, TV, dan stopkontak di setiap meja</w:t>
      </w:r>
    </w:p>
    <w:p>
      <w:pPr>
        <w:spacing w:line="360" w:lineRule="auto" w:after="120" w:before="0"/>
        <w:ind w:left="360"/>
        <w:jc w:val="both"/>
      </w:pPr>
      <w:r>
        <w:rPr>
          <w:rFonts w:ascii="Times New Roman" w:hAnsi="Times New Roman"/>
          <w:b/>
          <w:sz w:val="24"/>
        </w:rPr>
        <w:t xml:space="preserve">- </w:t>
      </w:r>
      <w:r>
        <w:rPr>
          <w:rFonts w:ascii="Times New Roman" w:hAnsi="Times New Roman"/>
          <w:sz w:val="24"/>
        </w:rPr>
        <w:t>Bar &amp; Production Area dengan konsep open-bar transparan</w:t>
      </w:r>
    </w:p>
    <w:p>
      <w:pPr>
        <w:spacing w:line="360" w:lineRule="auto" w:after="120" w:before="0"/>
        <w:ind w:left="360"/>
        <w:jc w:val="both"/>
      </w:pPr>
      <w:r>
        <w:rPr>
          <w:rFonts w:ascii="Times New Roman" w:hAnsi="Times New Roman"/>
          <w:b/>
          <w:sz w:val="24"/>
        </w:rPr>
        <w:t xml:space="preserve">- </w:t>
      </w:r>
      <w:r>
        <w:rPr>
          <w:rFonts w:ascii="Times New Roman" w:hAnsi="Times New Roman"/>
          <w:sz w:val="24"/>
        </w:rPr>
        <w:t>Cashier Counter terintegrasi dengan mesin POS touchscreen</w:t>
      </w:r>
    </w:p>
    <w:p>
      <w:pPr>
        <w:spacing w:line="360" w:lineRule="auto" w:after="120" w:before="0"/>
        <w:ind w:left="360"/>
        <w:jc w:val="both"/>
      </w:pPr>
      <w:r>
        <w:rPr>
          <w:rFonts w:ascii="Times New Roman" w:hAnsi="Times New Roman"/>
          <w:b/>
          <w:sz w:val="24"/>
        </w:rPr>
        <w:t xml:space="preserve">- </w:t>
      </w:r>
      <w:r>
        <w:rPr>
          <w:rFonts w:ascii="Times New Roman" w:hAnsi="Times New Roman"/>
          <w:sz w:val="24"/>
        </w:rPr>
        <w:t>Warehouse khusus penyimpanan biji kopi, susu, sirup, dan cup packaging</w:t>
      </w:r>
    </w:p>
    <w:p>
      <w:pPr>
        <w:spacing w:line="360" w:lineRule="auto" w:after="120" w:before="0"/>
        <w:ind w:left="360"/>
        <w:jc w:val="both"/>
      </w:pPr>
      <w:r>
        <w:rPr>
          <w:rFonts w:ascii="Times New Roman" w:hAnsi="Times New Roman"/>
          <w:b/>
          <w:sz w:val="24"/>
        </w:rPr>
        <w:t xml:space="preserve">- </w:t>
      </w:r>
      <w:r>
        <w:rPr>
          <w:rFonts w:ascii="Times New Roman" w:hAnsi="Times New Roman"/>
          <w:sz w:val="24"/>
        </w:rPr>
        <w:t>Staff Room / Changing Room untuk tempat istirahat barista</w:t>
      </w:r>
    </w:p>
    <w:p>
      <w:pPr>
        <w:spacing w:line="360" w:lineRule="auto" w:after="120" w:before="0"/>
        <w:ind w:left="360"/>
        <w:jc w:val="both"/>
      </w:pPr>
      <w:r>
        <w:rPr>
          <w:rFonts w:ascii="Times New Roman" w:hAnsi="Times New Roman"/>
          <w:b/>
          <w:sz w:val="24"/>
        </w:rPr>
        <w:t xml:space="preserve">- </w:t>
      </w:r>
      <w:r>
        <w:rPr>
          <w:rFonts w:ascii="Times New Roman" w:hAnsi="Times New Roman"/>
          <w:sz w:val="24"/>
        </w:rPr>
        <w:t>Toilet higienis untuk pengunjung dan staf</w:t>
      </w:r>
    </w:p>
    <w:p>
      <w:pPr>
        <w:spacing w:line="360" w:lineRule="auto" w:after="120" w:before="0"/>
        <w:ind w:left="360"/>
        <w:jc w:val="both"/>
      </w:pPr>
      <w:r>
        <w:rPr>
          <w:rFonts w:ascii="Times New Roman" w:hAnsi="Times New Roman"/>
          <w:b/>
          <w:sz w:val="24"/>
        </w:rPr>
        <w:t xml:space="preserve">- </w:t>
      </w:r>
      <w:r>
        <w:rPr>
          <w:rFonts w:ascii="Times New Roman" w:hAnsi="Times New Roman"/>
          <w:sz w:val="24"/>
        </w:rPr>
        <w:t>Area Parkir khusus kendaraan roda dua</w:t>
      </w:r>
    </w:p>
    <w:p>
      <w:pPr>
        <w:spacing w:line="360" w:lineRule="auto" w:after="120" w:before="240"/>
        <w:jc w:val="left"/>
      </w:pPr>
      <w:r>
        <w:rPr>
          <w:rFonts w:ascii="Times New Roman" w:hAnsi="Times New Roman"/>
          <w:b/>
          <w:sz w:val="24"/>
        </w:rPr>
        <w:t>4.3 Network Planning</w:t>
      </w:r>
    </w:p>
    <w:p>
      <w:pPr>
        <w:spacing w:line="276" w:lineRule="auto" w:after="200" w:before="80"/>
        <w:jc w:val="center"/>
      </w:pPr>
      <w:r>
        <w:rPr>
          <w:rFonts w:ascii="Times New Roman" w:hAnsi="Times New Roman"/>
          <w:b/>
          <w:sz w:val="22"/>
        </w:rPr>
        <w:t>Gambar 4.2 Network Planning Kopi Susu Senja</w:t>
      </w:r>
    </w:p>
    <w:p>
      <w:pPr>
        <w:spacing w:line="360" w:lineRule="auto" w:after="120" w:before="0"/>
        <w:jc w:val="both"/>
      </w:pPr>
      <w:r>
        <w:rPr>
          <w:rFonts w:ascii="Times New Roman" w:hAnsi="Times New Roman"/>
          <w:sz w:val="24"/>
        </w:rPr>
        <w:t>Keterangan alur aktivitas pra-operasional:</w:t>
      </w:r>
    </w:p>
    <w:p>
      <w:pPr>
        <w:spacing w:line="360" w:lineRule="auto" w:after="120" w:before="0"/>
        <w:ind w:left="360"/>
        <w:jc w:val="both"/>
      </w:pPr>
      <w:r>
        <w:rPr>
          <w:rFonts w:ascii="Times New Roman" w:hAnsi="Times New Roman"/>
          <w:sz w:val="24"/>
        </w:rPr>
        <w:t>A → Perencanaan Usaha (Penyusunan Proposal SKB)</w:t>
      </w:r>
    </w:p>
    <w:p>
      <w:pPr>
        <w:spacing w:line="360" w:lineRule="auto" w:after="120" w:before="0"/>
        <w:ind w:left="360"/>
        <w:jc w:val="both"/>
      </w:pPr>
      <w:r>
        <w:rPr>
          <w:rFonts w:ascii="Times New Roman" w:hAnsi="Times New Roman"/>
          <w:sz w:val="24"/>
        </w:rPr>
        <w:t>B → Pencarian Lokasi Usaha Strategis</w:t>
      </w:r>
    </w:p>
    <w:p>
      <w:pPr>
        <w:spacing w:line="360" w:lineRule="auto" w:after="120" w:before="0"/>
        <w:ind w:left="360"/>
        <w:jc w:val="both"/>
      </w:pPr>
      <w:r>
        <w:rPr>
          <w:rFonts w:ascii="Times New Roman" w:hAnsi="Times New Roman"/>
          <w:sz w:val="24"/>
        </w:rPr>
        <w:t>C → Survey Tempat &amp; Lingkungan</w:t>
      </w:r>
    </w:p>
    <w:p>
      <w:pPr>
        <w:spacing w:line="360" w:lineRule="auto" w:after="120" w:before="0"/>
        <w:ind w:left="360"/>
        <w:jc w:val="both"/>
      </w:pPr>
      <w:r>
        <w:rPr>
          <w:rFonts w:ascii="Times New Roman" w:hAnsi="Times New Roman"/>
          <w:sz w:val="24"/>
        </w:rPr>
        <w:t>D → Negosiasi &amp; Perjanjian Sewa Ruko</w:t>
      </w:r>
    </w:p>
    <w:p>
      <w:pPr>
        <w:spacing w:line="360" w:lineRule="auto" w:after="120" w:before="0"/>
        <w:ind w:left="360"/>
        <w:jc w:val="both"/>
      </w:pPr>
      <w:r>
        <w:rPr>
          <w:rFonts w:ascii="Times New Roman" w:hAnsi="Times New Roman"/>
          <w:sz w:val="24"/>
        </w:rPr>
        <w:t>E → Perancangan Desain Interior &amp; Layout Toko</w:t>
      </w:r>
    </w:p>
    <w:p>
      <w:pPr>
        <w:spacing w:line="360" w:lineRule="auto" w:after="120" w:before="0"/>
        <w:ind w:left="360"/>
        <w:jc w:val="both"/>
      </w:pPr>
      <w:r>
        <w:rPr>
          <w:rFonts w:ascii="Times New Roman" w:hAnsi="Times New Roman"/>
          <w:sz w:val="24"/>
        </w:rPr>
        <w:t>F → Proses Renovasi &amp; Pembangunan Fasilitas</w:t>
      </w:r>
    </w:p>
    <w:p>
      <w:pPr>
        <w:spacing w:line="360" w:lineRule="auto" w:after="120" w:before="0"/>
        <w:ind w:left="360"/>
        <w:jc w:val="both"/>
      </w:pPr>
      <w:r>
        <w:rPr>
          <w:rFonts w:ascii="Times New Roman" w:hAnsi="Times New Roman"/>
          <w:sz w:val="24"/>
        </w:rPr>
        <w:t>G → Pengadaan Peralatan, Mesin &amp; Perlengkapan Bar</w:t>
      </w:r>
    </w:p>
    <w:p>
      <w:pPr>
        <w:spacing w:line="360" w:lineRule="auto" w:after="120" w:before="0"/>
        <w:ind w:left="360"/>
        <w:jc w:val="both"/>
      </w:pPr>
      <w:r>
        <w:rPr>
          <w:rFonts w:ascii="Times New Roman" w:hAnsi="Times New Roman"/>
          <w:sz w:val="24"/>
        </w:rPr>
        <w:t>H → Pemasangan &amp; Setting Tata Letak Ruangan</w:t>
      </w:r>
    </w:p>
    <w:p>
      <w:pPr>
        <w:spacing w:line="360" w:lineRule="auto" w:after="120" w:before="0"/>
        <w:ind w:left="360"/>
        <w:jc w:val="both"/>
      </w:pPr>
      <w:r>
        <w:rPr>
          <w:rFonts w:ascii="Times New Roman" w:hAnsi="Times New Roman"/>
          <w:sz w:val="24"/>
        </w:rPr>
        <w:t>I → Final Inspection &amp; Uji Fungsi Fasilitas</w:t>
      </w:r>
    </w:p>
    <w:p>
      <w:pPr>
        <w:spacing w:line="360" w:lineRule="auto" w:after="120" w:before="0"/>
        <w:ind w:left="360"/>
        <w:jc w:val="both"/>
      </w:pPr>
      <w:r>
        <w:rPr>
          <w:rFonts w:ascii="Times New Roman" w:hAnsi="Times New Roman"/>
          <w:sz w:val="24"/>
        </w:rPr>
        <w:t>J → Perekrutan Tenaga Kerja</w:t>
      </w:r>
    </w:p>
    <w:p>
      <w:pPr>
        <w:spacing w:line="360" w:lineRule="auto" w:after="120" w:before="0"/>
        <w:ind w:left="360"/>
        <w:jc w:val="both"/>
      </w:pPr>
      <w:r>
        <w:rPr>
          <w:rFonts w:ascii="Times New Roman" w:hAnsi="Times New Roman"/>
          <w:sz w:val="24"/>
        </w:rPr>
        <w:t>K → Pelatihan (Training) Barista &amp; Staf</w:t>
      </w:r>
    </w:p>
    <w:p>
      <w:pPr>
        <w:spacing w:line="360" w:lineRule="auto" w:after="120" w:before="0"/>
        <w:ind w:left="360"/>
        <w:jc w:val="both"/>
      </w:pPr>
      <w:r>
        <w:rPr>
          <w:rFonts w:ascii="Times New Roman" w:hAnsi="Times New Roman"/>
          <w:sz w:val="24"/>
        </w:rPr>
        <w:t>L → Pembukaan Resmi Usaha (Grand Opening)</w:t>
      </w:r>
    </w:p>
    <w:p>
      <w:pPr>
        <w:spacing w:line="360" w:lineRule="auto" w:after="120" w:before="240"/>
        <w:jc w:val="left"/>
      </w:pPr>
      <w:r>
        <w:rPr>
          <w:rFonts w:ascii="Times New Roman" w:hAnsi="Times New Roman"/>
          <w:b/>
          <w:sz w:val="24"/>
        </w:rPr>
        <w:t>4.4 Gantt Chart Pelaksanaan</w:t>
      </w:r>
    </w:p>
    <w:p>
      <w:pPr>
        <w:spacing w:line="276" w:lineRule="auto" w:after="80" w:before="200"/>
        <w:jc w:val="center"/>
      </w:pPr>
      <w:r>
        <w:rPr>
          <w:rFonts w:ascii="Times New Roman" w:hAnsi="Times New Roman"/>
          <w:b/>
          <w:sz w:val="22"/>
        </w:rPr>
        <w:t>Tabel 4.2 Gantt Chart Kopi Susu Senja</w:t>
      </w:r>
    </w:p>
    <w:tbl>
      <w:tblPr>
        <w:tblW w:type="auto" w:w="0"/>
        <w:jc w:val="center"/>
        <w:tblLook w:firstColumn="1" w:firstRow="1" w:lastColumn="0" w:lastRow="0" w:noHBand="0" w:noVBand="1" w:val="04A0"/>
      </w:tblPr>
      <w:tblGrid>
        <w:gridCol w:w="1290"/>
        <w:gridCol w:w="1290"/>
        <w:gridCol w:w="1290"/>
        <w:gridCol w:w="1290"/>
        <w:gridCol w:w="1290"/>
        <w:gridCol w:w="1290"/>
        <w:gridCol w:w="1290"/>
      </w:tblGrid>
      <w:tr>
        <w:tc>
          <w:tcPr>
            <w:tcW w:type="dxa" w:w="129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pPr>
            <w:r>
              <w:rPr>
                <w:rFonts w:ascii="Times New Roman" w:hAnsi="Times New Roman"/>
                <w:b/>
                <w:sz w:val="20"/>
              </w:rPr>
              <w:t>Kegiatan</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pPr>
            <w:r>
              <w:rPr>
                <w:rFonts w:ascii="Times New Roman" w:hAnsi="Times New Roman"/>
                <w:b/>
                <w:sz w:val="20"/>
              </w:rPr>
              <w:t>Bln 1 (W1-2)</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pPr>
            <w:r>
              <w:rPr>
                <w:rFonts w:ascii="Times New Roman" w:hAnsi="Times New Roman"/>
                <w:b/>
                <w:sz w:val="20"/>
              </w:rPr>
              <w:t>Bln 1 (W3-4)</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pPr>
            <w:r>
              <w:rPr>
                <w:rFonts w:ascii="Times New Roman" w:hAnsi="Times New Roman"/>
                <w:b/>
                <w:sz w:val="20"/>
              </w:rPr>
              <w:t>Bln 2 (W1-2)</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pPr>
            <w:r>
              <w:rPr>
                <w:rFonts w:ascii="Times New Roman" w:hAnsi="Times New Roman"/>
                <w:b/>
                <w:sz w:val="20"/>
              </w:rPr>
              <w:t>Bln 2 (W3-4)</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pPr>
            <w:r>
              <w:rPr>
                <w:rFonts w:ascii="Times New Roman" w:hAnsi="Times New Roman"/>
                <w:b/>
                <w:sz w:val="20"/>
              </w:rPr>
              <w:t>Bln 3 (W1-2)</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pPr>
            <w:r>
              <w:rPr>
                <w:rFonts w:ascii="Times New Roman" w:hAnsi="Times New Roman"/>
                <w:b/>
                <w:sz w:val="20"/>
              </w:rPr>
              <w:t>Bln 3 (W3-4)</w:t>
            </w:r>
          </w:p>
        </w:tc>
      </w:tr>
      <w:tr>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A. Perencanaan Proposal</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X</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r>
      <w:tr>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B &amp; C. Lokasi &amp; Survey</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X</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X</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r>
      <w:tr>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D. Sewa Tempat</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X</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r>
      <w:tr>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E &amp; F. Renovasi Interior</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X</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X</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r>
      <w:tr>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G &amp; H. Peralatan &amp; Setting</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X</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X</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r>
      <w:tr>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I. Final Inspection</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X</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r>
      <w:tr>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J &amp; K. Rekrutmen &amp; Training</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X</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X</w:t>
            </w:r>
          </w:p>
        </w:tc>
      </w:tr>
      <w:tr>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L. Grand Opening</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X</w:t>
            </w:r>
          </w:p>
        </w:tc>
      </w:tr>
    </w:tbl>
    <w:p>
      <w:r>
        <w:br w:type="page"/>
      </w:r>
    </w:p>
    <w:p>
      <w:pPr>
        <w:spacing w:line="360" w:lineRule="auto" w:after="240" w:before="360"/>
        <w:jc w:val="center"/>
      </w:pPr>
      <w:r>
        <w:rPr>
          <w:rFonts w:ascii="Times New Roman" w:hAnsi="Times New Roman"/>
          <w:b/>
          <w:sz w:val="24"/>
        </w:rPr>
        <w:t>BAB V</w:t>
        <w:br/>
        <w:t>ASPEK KEUANGAN</w:t>
      </w:r>
    </w:p>
    <w:p>
      <w:pPr>
        <w:spacing w:line="360" w:lineRule="auto" w:after="120" w:before="0"/>
        <w:jc w:val="both"/>
      </w:pPr>
      <w:r>
        <w:rPr>
          <w:rFonts w:ascii="Times New Roman" w:hAnsi="Times New Roman"/>
          <w:sz w:val="24"/>
        </w:rPr>
        <w:t>Aspek keuangan merupakan salah satu aspek paling fundamental dalam studi kelayakan bisnis Kopi Susu Senja. Perencanaan keuangan yang matang disusun untuk memproyeksikan kelayakan investasi selama 5 tahun ke depan.</w:t>
      </w:r>
    </w:p>
    <w:p>
      <w:pPr>
        <w:spacing w:line="276" w:lineRule="auto" w:after="80" w:before="200"/>
        <w:jc w:val="center"/>
      </w:pPr>
      <w:r>
        <w:rPr>
          <w:rFonts w:ascii="Times New Roman" w:hAnsi="Times New Roman"/>
          <w:b/>
          <w:sz w:val="22"/>
        </w:rPr>
        <w:t>Tabel 5.1. NCF &amp; Initial Outlay Kopi Susu Senja</w:t>
      </w:r>
    </w:p>
    <w:tbl>
      <w:tblPr>
        <w:tblW w:type="auto" w:w="0"/>
        <w:jc w:val="center"/>
        <w:tblLook w:firstColumn="1" w:firstRow="1" w:lastColumn="0" w:lastRow="0" w:noHBand="0" w:noVBand="1" w:val="04A0"/>
      </w:tblPr>
      <w:tblGrid>
        <w:gridCol w:w="1290"/>
        <w:gridCol w:w="1290"/>
        <w:gridCol w:w="1290"/>
        <w:gridCol w:w="1290"/>
        <w:gridCol w:w="1290"/>
        <w:gridCol w:w="1290"/>
        <w:gridCol w:w="1290"/>
      </w:tblGrid>
      <w:tr>
        <w:tc>
          <w:tcPr>
            <w:tcW w:type="dxa" w:w="129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pPr>
            <w:r>
              <w:rPr>
                <w:rFonts w:ascii="Times New Roman" w:hAnsi="Times New Roman"/>
                <w:b/>
                <w:sz w:val="20"/>
              </w:rPr>
              <w:t>Keterangan</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pPr>
            <w:r>
              <w:rPr>
                <w:rFonts w:ascii="Times New Roman" w:hAnsi="Times New Roman"/>
                <w:b/>
                <w:sz w:val="20"/>
              </w:rPr>
              <w:t>Tahun 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pPr>
            <w:r>
              <w:rPr>
                <w:rFonts w:ascii="Times New Roman" w:hAnsi="Times New Roman"/>
                <w:b/>
                <w:sz w:val="20"/>
              </w:rPr>
              <w:t>Tahun 1</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pPr>
            <w:r>
              <w:rPr>
                <w:rFonts w:ascii="Times New Roman" w:hAnsi="Times New Roman"/>
                <w:b/>
                <w:sz w:val="20"/>
              </w:rPr>
              <w:t>Tahun 2</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pPr>
            <w:r>
              <w:rPr>
                <w:rFonts w:ascii="Times New Roman" w:hAnsi="Times New Roman"/>
                <w:b/>
                <w:sz w:val="20"/>
              </w:rPr>
              <w:t>Tahun 3</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pPr>
            <w:r>
              <w:rPr>
                <w:rFonts w:ascii="Times New Roman" w:hAnsi="Times New Roman"/>
                <w:b/>
                <w:sz w:val="20"/>
              </w:rPr>
              <w:t>Tahun 4</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pPr>
            <w:r>
              <w:rPr>
                <w:rFonts w:ascii="Times New Roman" w:hAnsi="Times New Roman"/>
                <w:b/>
                <w:sz w:val="20"/>
              </w:rPr>
              <w:t>Tahun 5</w:t>
            </w:r>
          </w:p>
        </w:tc>
      </w:tr>
      <w:tr>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Investasi Awal</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190.585.000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w:t>
            </w:r>
          </w:p>
        </w:tc>
      </w:tr>
      <w:tr>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Cash Inflow / CIF</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913.500.000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1.263.600.000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1.680.600.000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2.115.300.000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2.702.100.000</w:t>
            </w:r>
          </w:p>
        </w:tc>
      </w:tr>
      <w:tr>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Cash Outflow / COF (-)</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416.386.000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472.371.400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550.098.352</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651.125.946</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799.839.300</w:t>
            </w:r>
          </w:p>
        </w:tc>
      </w:tr>
      <w:tr>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NCF = EAT</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497.114.000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791.228.600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1.130.501.648</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1.464.174.054</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1.902.260.700</w:t>
            </w:r>
          </w:p>
        </w:tc>
      </w:tr>
      <w:tr>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Depresiasi (+)</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29.702.000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29.702.000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29.702.000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29.702.000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29.702.000</w:t>
            </w:r>
          </w:p>
        </w:tc>
      </w:tr>
      <w:tr>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Proceed</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467.412.000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761.526.600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1.100.799.648</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1.434.472.054</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1.872.558.700</w:t>
            </w:r>
          </w:p>
        </w:tc>
      </w:tr>
    </w:tbl>
    <w:p>
      <w:pPr>
        <w:spacing w:line="360" w:lineRule="auto" w:after="120" w:before="0"/>
        <w:jc w:val="both"/>
      </w:pPr>
      <w:r>
        <w:rPr>
          <w:rFonts w:ascii="Times New Roman" w:hAnsi="Times New Roman"/>
          <w:sz w:val="24"/>
        </w:rPr>
        <w:br/>
        <w:t>Penjelasan pada bagian aspek keuangan:</w:t>
      </w:r>
    </w:p>
    <w:p>
      <w:pPr>
        <w:spacing w:line="360" w:lineRule="auto" w:after="120" w:before="240"/>
        <w:jc w:val="left"/>
      </w:pPr>
      <w:r>
        <w:rPr>
          <w:rFonts w:ascii="Times New Roman" w:hAnsi="Times New Roman"/>
          <w:b/>
          <w:sz w:val="24"/>
        </w:rPr>
        <w:t>6.1 Initial Outlay</w:t>
      </w:r>
    </w:p>
    <w:p>
      <w:pPr>
        <w:spacing w:line="360" w:lineRule="auto" w:after="120" w:before="0"/>
        <w:jc w:val="both"/>
      </w:pPr>
      <w:r>
        <w:rPr>
          <w:rFonts w:ascii="Times New Roman" w:hAnsi="Times New Roman"/>
          <w:sz w:val="24"/>
        </w:rPr>
        <w:t>Initial outlay adalah total modal awal yang dikeluarkan untuk memulai usaha Kopi Susu Senja. Modal ini mencakup aktiva tetap, sewa tempat, AMDAL, survey pasar, dan promosi awal.</w:t>
      </w:r>
    </w:p>
    <w:p>
      <w:pPr>
        <w:spacing w:line="360" w:lineRule="auto" w:after="120" w:before="240"/>
        <w:jc w:val="left"/>
      </w:pPr>
      <w:r>
        <w:rPr>
          <w:rFonts w:ascii="Times New Roman" w:hAnsi="Times New Roman"/>
          <w:b/>
          <w:sz w:val="24"/>
        </w:rPr>
        <w:t>6.2 Aktiva Tetap</w:t>
      </w:r>
    </w:p>
    <w:p>
      <w:pPr>
        <w:spacing w:line="360" w:lineRule="auto" w:after="120" w:before="0"/>
        <w:jc w:val="both"/>
      </w:pPr>
      <w:r>
        <w:rPr>
          <w:rFonts w:ascii="Times New Roman" w:hAnsi="Times New Roman"/>
          <w:sz w:val="24"/>
        </w:rPr>
        <w:t>Aktiva tetap memiliki umur ekonomis 5 tahun dengan tingkat penyusutan metode garis lurus sebesar 20% per tahun.</w:t>
      </w:r>
    </w:p>
    <w:p>
      <w:pPr>
        <w:spacing w:line="360" w:lineRule="auto" w:after="120" w:before="240"/>
        <w:jc w:val="left"/>
      </w:pPr>
      <w:r>
        <w:rPr>
          <w:rFonts w:ascii="Times New Roman" w:hAnsi="Times New Roman"/>
          <w:b/>
          <w:sz w:val="24"/>
        </w:rPr>
        <w:t>6.3 Biaya-Biaya</w:t>
      </w:r>
    </w:p>
    <w:p>
      <w:pPr>
        <w:spacing w:line="360" w:lineRule="auto" w:after="120" w:before="0"/>
        <w:jc w:val="both"/>
      </w:pPr>
      <w:r>
        <w:rPr>
          <w:rFonts w:ascii="Times New Roman" w:hAnsi="Times New Roman"/>
          <w:sz w:val="24"/>
        </w:rPr>
        <w:t>Biaya operasional bulanan dan tahunan mencakup biaya sewa ruko, AMDAL kebersihan, survey, promosi, gaji tenaga kerja, serta pembelian bahan baku dan utilitas daya listrik dan air.</w:t>
      </w:r>
    </w:p>
    <w:p>
      <w:pPr>
        <w:spacing w:line="360" w:lineRule="auto" w:after="120" w:before="240"/>
        <w:jc w:val="left"/>
      </w:pPr>
      <w:r>
        <w:rPr>
          <w:rFonts w:ascii="Times New Roman" w:hAnsi="Times New Roman"/>
          <w:b/>
          <w:sz w:val="24"/>
        </w:rPr>
        <w:t>6.4 Cash Inflow</w:t>
      </w:r>
    </w:p>
    <w:p>
      <w:pPr>
        <w:spacing w:line="360" w:lineRule="auto" w:after="120" w:before="0"/>
        <w:jc w:val="both"/>
      </w:pPr>
      <w:r>
        <w:rPr>
          <w:rFonts w:ascii="Times New Roman" w:hAnsi="Times New Roman"/>
          <w:sz w:val="24"/>
        </w:rPr>
        <w:t>Cash inflow bersumber dari penjualan menu harian dengan asumsi 25 hari kerja efektif per bulan (300 hari operasi per tahun), dengan proyeksi peningkatan kuantitas dan penyesuaian harga tahunan.</w:t>
      </w:r>
    </w:p>
    <w:p>
      <w:pPr>
        <w:spacing w:line="360" w:lineRule="auto" w:after="120" w:before="240"/>
        <w:jc w:val="left"/>
      </w:pPr>
      <w:r>
        <w:rPr>
          <w:rFonts w:ascii="Times New Roman" w:hAnsi="Times New Roman"/>
          <w:b/>
          <w:sz w:val="24"/>
        </w:rPr>
        <w:t>6.5 Cash Outflow</w:t>
      </w:r>
    </w:p>
    <w:p>
      <w:pPr>
        <w:spacing w:line="360" w:lineRule="auto" w:after="120" w:before="0"/>
        <w:jc w:val="both"/>
      </w:pPr>
      <w:r>
        <w:rPr>
          <w:rFonts w:ascii="Times New Roman" w:hAnsi="Times New Roman"/>
          <w:sz w:val="24"/>
        </w:rPr>
        <w:t>Cash outflow merupakan beban operasional tahunan yang terdiri dari beban gaji karyawan, konsumsi bahan baku, listrik PLN, air PAM, air galon, dan gas.</w:t>
      </w:r>
    </w:p>
    <w:p>
      <w:pPr>
        <w:spacing w:line="360" w:lineRule="auto" w:after="120" w:before="0"/>
        <w:jc w:val="both"/>
      </w:pPr>
      <w:r>
        <w:rPr>
          <w:rFonts w:ascii="Times New Roman" w:hAnsi="Times New Roman"/>
          <w:sz w:val="24"/>
        </w:rPr>
        <w:br/>
        <w:t>Berikut ringkasan hasil uji kelayakan investasi Kopi Susu Senja selama 5 tahun:</w:t>
      </w:r>
    </w:p>
    <w:p>
      <w:pPr>
        <w:spacing w:line="276" w:lineRule="auto" w:after="80" w:before="200"/>
        <w:jc w:val="center"/>
      </w:pPr>
      <w:r>
        <w:rPr>
          <w:rFonts w:ascii="Times New Roman" w:hAnsi="Times New Roman"/>
          <w:b/>
          <w:sz w:val="22"/>
        </w:rPr>
        <w:t>Tabel 5.23. Hasil Uji Kelayakan Investasi Kopi Susu Senja</w:t>
      </w:r>
    </w:p>
    <w:tbl>
      <w:tblPr>
        <w:tblW w:type="auto" w:w="0"/>
        <w:jc w:val="center"/>
        <w:tblLook w:firstColumn="1" w:firstRow="1" w:lastColumn="0" w:lastRow="0" w:noHBand="0" w:noVBand="1" w:val="04A0"/>
      </w:tblPr>
      <w:tblGrid>
        <w:gridCol w:w="2257"/>
        <w:gridCol w:w="2257"/>
        <w:gridCol w:w="2257"/>
        <w:gridCol w:w="2257"/>
      </w:tblGrid>
      <w:tr>
        <w:tc>
          <w:tcPr>
            <w:tcW w:type="dxa" w:w="2257"/>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pPr>
            <w:r>
              <w:rPr>
                <w:rFonts w:ascii="Times New Roman" w:hAnsi="Times New Roman"/>
                <w:b/>
                <w:sz w:val="20"/>
              </w:rPr>
              <w:t>Kriteria Evaluasi</w:t>
            </w:r>
          </w:p>
        </w:tc>
        <w:tc>
          <w:tcPr>
            <w:tcW w:type="dxa" w:w="2257"/>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pPr>
            <w:r>
              <w:rPr>
                <w:rFonts w:ascii="Times New Roman" w:hAnsi="Times New Roman"/>
                <w:b/>
                <w:sz w:val="20"/>
              </w:rPr>
              <w:t>Hasil Perhitungan</w:t>
            </w:r>
          </w:p>
        </w:tc>
        <w:tc>
          <w:tcPr>
            <w:tcW w:type="dxa" w:w="2257"/>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pPr>
            <w:r>
              <w:rPr>
                <w:rFonts w:ascii="Times New Roman" w:hAnsi="Times New Roman"/>
                <w:b/>
                <w:sz w:val="20"/>
              </w:rPr>
              <w:t>Standar Kelayakan</w:t>
            </w:r>
          </w:p>
        </w:tc>
        <w:tc>
          <w:tcPr>
            <w:tcW w:type="dxa" w:w="2257"/>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pPr>
            <w:r>
              <w:rPr>
                <w:rFonts w:ascii="Times New Roman" w:hAnsi="Times New Roman"/>
                <w:b/>
                <w:sz w:val="20"/>
              </w:rPr>
              <w:t>Status</w:t>
            </w:r>
          </w:p>
        </w:tc>
      </w:tr>
      <w:tr>
        <w:tc>
          <w:tcPr>
            <w:tcW w:type="dxa" w:w="2257"/>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Net Present Value (NPV)</w:t>
            </w:r>
          </w:p>
        </w:tc>
        <w:tc>
          <w:tcPr>
            <w:tcW w:type="dxa" w:w="2257"/>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Rp 2.809.117.669</w:t>
            </w:r>
          </w:p>
        </w:tc>
        <w:tc>
          <w:tcPr>
            <w:tcW w:type="dxa" w:w="2257"/>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&gt; 0 (Bernilai Positif)</w:t>
            </w:r>
          </w:p>
        </w:tc>
        <w:tc>
          <w:tcPr>
            <w:tcW w:type="dxa" w:w="2257"/>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LAYAK</w:t>
            </w:r>
          </w:p>
        </w:tc>
      </w:tr>
      <w:tr>
        <w:tc>
          <w:tcPr>
            <w:tcW w:type="dxa" w:w="2257"/>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Internal Rate of Return (IRR)</w:t>
            </w:r>
          </w:p>
        </w:tc>
        <w:tc>
          <w:tcPr>
            <w:tcW w:type="dxa" w:w="2257"/>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297.98%</w:t>
            </w:r>
          </w:p>
        </w:tc>
        <w:tc>
          <w:tcPr>
            <w:tcW w:type="dxa" w:w="2257"/>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&gt; 20.00% (Opportunity Cost)</w:t>
            </w:r>
          </w:p>
        </w:tc>
        <w:tc>
          <w:tcPr>
            <w:tcW w:type="dxa" w:w="2257"/>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LAYAK</w:t>
            </w:r>
          </w:p>
        </w:tc>
      </w:tr>
      <w:tr>
        <w:tc>
          <w:tcPr>
            <w:tcW w:type="dxa" w:w="2257"/>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Payback Period (PP)</w:t>
            </w:r>
          </w:p>
        </w:tc>
        <w:tc>
          <w:tcPr>
            <w:tcW w:type="dxa" w:w="2257"/>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4.9 Bulan (&lt; 1 Tahun)</w:t>
            </w:r>
          </w:p>
        </w:tc>
        <w:tc>
          <w:tcPr>
            <w:tcW w:type="dxa" w:w="2257"/>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&lt; 3.0 Tahun</w:t>
            </w:r>
          </w:p>
        </w:tc>
        <w:tc>
          <w:tcPr>
            <w:tcW w:type="dxa" w:w="2257"/>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LAYAK</w:t>
            </w:r>
          </w:p>
        </w:tc>
      </w:tr>
      <w:tr>
        <w:tc>
          <w:tcPr>
            <w:tcW w:type="dxa" w:w="2257"/>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Profitability Index (PI)</w:t>
            </w:r>
          </w:p>
        </w:tc>
        <w:tc>
          <w:tcPr>
            <w:tcW w:type="dxa" w:w="2257"/>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29.58</w:t>
            </w:r>
          </w:p>
        </w:tc>
        <w:tc>
          <w:tcPr>
            <w:tcW w:type="dxa" w:w="2257"/>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&gt; 1.20</w:t>
            </w:r>
          </w:p>
        </w:tc>
        <w:tc>
          <w:tcPr>
            <w:tcW w:type="dxa" w:w="2257"/>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LAYAK</w:t>
            </w:r>
          </w:p>
        </w:tc>
      </w:tr>
    </w:tbl>
    <w:p>
      <w:r>
        <w:br w:type="page"/>
      </w:r>
    </w:p>
    <w:p>
      <w:pPr>
        <w:spacing w:line="360" w:lineRule="auto" w:after="240" w:before="360"/>
        <w:jc w:val="center"/>
      </w:pPr>
      <w:r>
        <w:rPr>
          <w:rFonts w:ascii="Times New Roman" w:hAnsi="Times New Roman"/>
          <w:b/>
          <w:sz w:val="24"/>
        </w:rPr>
        <w:t>BAB VI</w:t>
        <w:br/>
        <w:t>KESIMPULAN</w:t>
      </w:r>
    </w:p>
    <w:p>
      <w:pPr>
        <w:spacing w:line="360" w:lineRule="auto" w:after="120" w:before="0"/>
        <w:jc w:val="both"/>
      </w:pPr>
      <w:r>
        <w:rPr>
          <w:rFonts w:ascii="Times New Roman" w:hAnsi="Times New Roman"/>
          <w:sz w:val="24"/>
        </w:rPr>
        <w:t>Demikian laporan Studi Kelayakan Bisnis Kopi Susu Senja disusun secara komprehensif. Berdasarkan analisis aspek pasar, manajemen, teknis operasi, dan keuangan, diperoleh kesimpulan kelayakan sebagai berikut:</w:t>
      </w:r>
    </w:p>
    <w:p>
      <w:pPr>
        <w:spacing w:line="276" w:lineRule="auto" w:after="80" w:before="200"/>
        <w:jc w:val="center"/>
      </w:pPr>
      <w:r>
        <w:rPr>
          <w:rFonts w:ascii="Times New Roman" w:hAnsi="Times New Roman"/>
          <w:b/>
          <w:sz w:val="22"/>
        </w:rPr>
        <w:t>Tabel 6.1 Kesimpulan Kelayakan Kopi Susu Senja</w:t>
      </w:r>
    </w:p>
    <w:tbl>
      <w:tblPr>
        <w:tblW w:type="auto" w:w="0"/>
        <w:jc w:val="center"/>
        <w:tblLook w:firstColumn="1" w:firstRow="1" w:lastColumn="0" w:lastRow="0" w:noHBand="0" w:noVBand="1" w:val="04A0"/>
      </w:tblPr>
      <w:tblGrid>
        <w:gridCol w:w="2257"/>
        <w:gridCol w:w="2257"/>
        <w:gridCol w:w="2257"/>
        <w:gridCol w:w="2257"/>
      </w:tblGrid>
      <w:tr>
        <w:tc>
          <w:tcPr>
            <w:tcW w:type="dxa" w:w="2257"/>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pPr>
            <w:r>
              <w:rPr>
                <w:rFonts w:ascii="Times New Roman" w:hAnsi="Times New Roman"/>
                <w:b/>
                <w:sz w:val="20"/>
              </w:rPr>
              <w:t>Kriteria</w:t>
            </w:r>
          </w:p>
        </w:tc>
        <w:tc>
          <w:tcPr>
            <w:tcW w:type="dxa" w:w="2257"/>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pPr>
            <w:r>
              <w:rPr>
                <w:rFonts w:ascii="Times New Roman" w:hAnsi="Times New Roman"/>
                <w:b/>
                <w:sz w:val="20"/>
              </w:rPr>
              <w:t>Hasil</w:t>
            </w:r>
          </w:p>
        </w:tc>
        <w:tc>
          <w:tcPr>
            <w:tcW w:type="dxa" w:w="2257"/>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pPr>
            <w:r>
              <w:rPr>
                <w:rFonts w:ascii="Times New Roman" w:hAnsi="Times New Roman"/>
                <w:b/>
                <w:sz w:val="20"/>
              </w:rPr>
              <w:t>Target</w:t>
            </w:r>
          </w:p>
        </w:tc>
        <w:tc>
          <w:tcPr>
            <w:tcW w:type="dxa" w:w="2257"/>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pPr>
            <w:r>
              <w:rPr>
                <w:rFonts w:ascii="Times New Roman" w:hAnsi="Times New Roman"/>
                <w:b/>
                <w:sz w:val="20"/>
              </w:rPr>
              <w:t>Kelayakan</w:t>
            </w:r>
          </w:p>
        </w:tc>
      </w:tr>
      <w:tr>
        <w:tc>
          <w:tcPr>
            <w:tcW w:type="dxa" w:w="2257"/>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Net Present Value (NPV)</w:t>
            </w:r>
          </w:p>
        </w:tc>
        <w:tc>
          <w:tcPr>
            <w:tcW w:type="dxa" w:w="2257"/>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Rp 2.809.117.669</w:t>
            </w:r>
          </w:p>
        </w:tc>
        <w:tc>
          <w:tcPr>
            <w:tcW w:type="dxa" w:w="2257"/>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&gt; 0 (Bernilai Positif)</w:t>
            </w:r>
          </w:p>
        </w:tc>
        <w:tc>
          <w:tcPr>
            <w:tcW w:type="dxa" w:w="2257"/>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LAYAK</w:t>
            </w:r>
          </w:p>
        </w:tc>
      </w:tr>
      <w:tr>
        <w:tc>
          <w:tcPr>
            <w:tcW w:type="dxa" w:w="2257"/>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Internal Rate of Return (IRR)</w:t>
            </w:r>
          </w:p>
        </w:tc>
        <w:tc>
          <w:tcPr>
            <w:tcW w:type="dxa" w:w="2257"/>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297.98%</w:t>
            </w:r>
          </w:p>
        </w:tc>
        <w:tc>
          <w:tcPr>
            <w:tcW w:type="dxa" w:w="2257"/>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&gt; 20.00% (Opportunity Cost)</w:t>
            </w:r>
          </w:p>
        </w:tc>
        <w:tc>
          <w:tcPr>
            <w:tcW w:type="dxa" w:w="2257"/>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LAYAK</w:t>
            </w:r>
          </w:p>
        </w:tc>
      </w:tr>
      <w:tr>
        <w:tc>
          <w:tcPr>
            <w:tcW w:type="dxa" w:w="2257"/>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Payback Period (PP)</w:t>
            </w:r>
          </w:p>
        </w:tc>
        <w:tc>
          <w:tcPr>
            <w:tcW w:type="dxa" w:w="2257"/>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4.9 Bulan (&lt; 1 Tahun)</w:t>
            </w:r>
          </w:p>
        </w:tc>
        <w:tc>
          <w:tcPr>
            <w:tcW w:type="dxa" w:w="2257"/>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&lt; 3.0 Tahun</w:t>
            </w:r>
          </w:p>
        </w:tc>
        <w:tc>
          <w:tcPr>
            <w:tcW w:type="dxa" w:w="2257"/>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LAYAK</w:t>
            </w:r>
          </w:p>
        </w:tc>
      </w:tr>
      <w:tr>
        <w:tc>
          <w:tcPr>
            <w:tcW w:type="dxa" w:w="2257"/>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Profitability Index (PI)</w:t>
            </w:r>
          </w:p>
        </w:tc>
        <w:tc>
          <w:tcPr>
            <w:tcW w:type="dxa" w:w="2257"/>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29.58</w:t>
            </w:r>
          </w:p>
        </w:tc>
        <w:tc>
          <w:tcPr>
            <w:tcW w:type="dxa" w:w="2257"/>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&gt; 1.20</w:t>
            </w:r>
          </w:p>
        </w:tc>
        <w:tc>
          <w:tcPr>
            <w:tcW w:type="dxa" w:w="2257"/>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LAYAK</w:t>
            </w:r>
          </w:p>
        </w:tc>
      </w:tr>
    </w:tbl>
    <w:p>
      <w:pPr>
        <w:spacing w:line="360" w:lineRule="auto" w:after="120" w:before="0"/>
        <w:jc w:val="both"/>
      </w:pPr>
      <w:r>
        <w:rPr>
          <w:rFonts w:ascii="Times New Roman" w:hAnsi="Times New Roman"/>
          <w:sz w:val="24"/>
        </w:rPr>
        <w:t>Maka, usaha Kopi Susu Senja dinyatakan SANGAT LAYAK untuk dijalankan karena telah melampaui seluruh kualifikasi standar kelayakan investasi.</w:t>
      </w:r>
    </w:p>
    <w:p>
      <w:pPr>
        <w:spacing w:line="360" w:lineRule="auto" w:after="120" w:before="240"/>
        <w:jc w:val="left"/>
      </w:pPr>
      <w:r>
        <w:rPr>
          <w:rFonts w:ascii="Times New Roman" w:hAnsi="Times New Roman"/>
          <w:b/>
          <w:sz w:val="24"/>
        </w:rPr>
        <w:t>7.1 Kesimpulan dan Saran</w:t>
      </w:r>
    </w:p>
    <w:p>
      <w:pPr>
        <w:spacing w:line="360" w:lineRule="auto" w:after="120" w:before="0"/>
        <w:jc w:val="both"/>
      </w:pPr>
      <w:r>
        <w:rPr>
          <w:rFonts w:ascii="Times New Roman" w:hAnsi="Times New Roman"/>
          <w:sz w:val="24"/>
        </w:rPr>
        <w:t>Berdasarkan hasil analisis dan kajian yang mendalam, bisnis Kopi Susu Senja memiliki potensi pasar yang sangat menjanjikan dengan dukungan lokasi strategis di sekitar area kampus dan pemukiman mahasiswa. Kekuatan diferensiasi produk dan manajemen operasional yang efisien memberikan margin keuntungan yang kuat serta kemampuan pengembalian investasi yang sangat cepat.</w:t>
      </w:r>
    </w:p>
    <w:p>
      <w:pPr>
        <w:spacing w:line="360" w:lineRule="auto" w:after="120" w:before="0"/>
        <w:jc w:val="both"/>
      </w:pPr>
      <w:r>
        <w:rPr>
          <w:rFonts w:ascii="Times New Roman" w:hAnsi="Times New Roman"/>
          <w:sz w:val="24"/>
        </w:rPr>
        <w:t>Untuk memaksimalkan keberhasilan jangka panjang, disarankan beberapa langkah strategis:</w:t>
      </w:r>
    </w:p>
    <w:p>
      <w:pPr>
        <w:spacing w:line="360" w:lineRule="auto" w:after="120" w:before="0"/>
        <w:ind w:left="360"/>
        <w:jc w:val="both"/>
      </w:pPr>
      <w:r>
        <w:rPr>
          <w:rFonts w:ascii="Times New Roman" w:hAnsi="Times New Roman"/>
          <w:sz w:val="24"/>
        </w:rPr>
        <w:t>1. Menjaga konsistensi kualitas rasa produk dan higienitas melalui SOP yang ketat.</w:t>
      </w:r>
    </w:p>
    <w:p>
      <w:pPr>
        <w:spacing w:line="360" w:lineRule="auto" w:after="120" w:before="0"/>
        <w:ind w:left="360"/>
        <w:jc w:val="both"/>
      </w:pPr>
      <w:r>
        <w:rPr>
          <w:rFonts w:ascii="Times New Roman" w:hAnsi="Times New Roman"/>
          <w:sz w:val="24"/>
        </w:rPr>
        <w:t>2. Mengoptimalkan strategi promosi digital dan program loyalitas pelanggan bagi mahasiswa.</w:t>
      </w:r>
    </w:p>
    <w:p>
      <w:pPr>
        <w:spacing w:line="360" w:lineRule="auto" w:after="120" w:before="0"/>
        <w:ind w:left="360"/>
        <w:jc w:val="both"/>
      </w:pPr>
      <w:r>
        <w:rPr>
          <w:rFonts w:ascii="Times New Roman" w:hAnsi="Times New Roman"/>
          <w:sz w:val="24"/>
        </w:rPr>
        <w:t>3. Melakukan pengelolaan arus kas secara disiplin dan menyiapkan dana cadangan operasional.</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