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720"/>
        <w:jc w:val="center"/>
      </w:pPr>
      <w:r>
        <w:rPr>
          <w:b/>
          <w:sz w:val="28"/>
        </w:rPr>
        <w:t>Studi Kelayakan Bisnis</w:t>
      </w:r>
    </w:p>
    <w:p>
      <w:pPr>
        <w:spacing w:line="360" w:lineRule="auto" w:after="2400" w:before="0"/>
        <w:jc w:val="center"/>
      </w:pPr>
      <w:r>
        <w:rPr>
          <w:b/>
          <w:sz w:val="34"/>
        </w:rPr>
        <w:t>“ Bakmi Mimu Carina Sayang ”</w:t>
        <w:br/>
        <w:t>Cita Rasa Bakmi Legendaris &amp; Otentik Sejak 1999</w:t>
      </w:r>
    </w:p>
    <w:p>
      <w:pPr>
        <w:spacing w:line="360" w:lineRule="auto" w:after="120" w:before="0"/>
        <w:jc w:val="center"/>
      </w:pPr>
      <w:r>
        <w:rPr>
          <w:sz w:val="24"/>
        </w:rPr>
        <w:t>Disusun Oleh:</w:t>
        <w:br/>
        <w:t>Debby Delicia / Tim SKB FEB</w:t>
        <w:br/>
        <w:t>NIM: 312020064</w:t>
      </w:r>
    </w:p>
    <w:p>
      <w:pPr>
        <w:spacing w:line="360" w:lineRule="auto" w:after="80" w:before="1800"/>
        <w:jc w:val="center"/>
      </w:pPr>
      <w:r>
        <w:rPr>
          <w:b/>
          <w:sz w:val="26"/>
        </w:rPr>
        <w:t>Universitas Kristen Krida Wacana</w:t>
        <w:br/>
        <w:t>Fakultas Ekonomi &amp; Bisnis</w:t>
        <w:br/>
        <w:t>2023/2024</w:t>
      </w:r>
    </w:p>
    <w:p>
      <w:r>
        <w:br w:type="page"/>
      </w:r>
    </w:p>
    <w:p>
      <w:pPr>
        <w:spacing w:line="360" w:lineRule="auto" w:after="240" w:before="360"/>
        <w:jc w:val="center"/>
      </w:pPr>
      <w:r>
        <w:rPr>
          <w:rFonts w:ascii="Times New Roman" w:hAnsi="Times New Roman"/>
          <w:b/>
          <w:sz w:val="24"/>
        </w:rPr>
        <w:t>BAB 1</w:t>
        <w:br/>
        <w:t>PENDAHULUAN</w:t>
      </w:r>
    </w:p>
    <w:p>
      <w:pPr>
        <w:spacing w:line="360" w:lineRule="auto" w:after="120" w:before="0"/>
        <w:jc w:val="both"/>
      </w:pPr>
      <w:r>
        <w:rPr>
          <w:rFonts w:ascii="Times New Roman" w:hAnsi="Times New Roman"/>
          <w:sz w:val="24"/>
        </w:rPr>
        <w:t>Latar Belakang</w:t>
      </w:r>
    </w:p>
    <w:p>
      <w:pPr>
        <w:spacing w:line="360" w:lineRule="auto" w:after="120" w:before="0"/>
        <w:jc w:val="both"/>
      </w:pPr>
      <w:r>
        <w:rPr>
          <w:rFonts w:ascii="Times New Roman" w:hAnsi="Times New Roman"/>
          <w:sz w:val="24"/>
        </w:rPr>
        <w:t>Indonesia memiliki kekayaan kuliner mie yang sangat mengakar dalam budaya kuliner nusantara sebagai hasil akulturasi budaya Tionghoa dan kearifan lokal sejak berabad-abad silam. Salah satu kedai bakmi yang telah melegenda di kawasan Jakarta Barat adalah Bakmi Mimu Carina Sayang yang didirikan pertama kali pada tahun 1999 di kawasan perumahan Duri Kosambi, Cengkareng. Berawal dari usaha kuliner keluarga berskala rumahan, Bakmi Mimu berhasil memikat hati masyarakat berkat racikan resep turun-temurun dengan tekstur mie yang kenyal, berkilau (shining), dan gurih alami tanpa menggunakan bahan pengawet.</w:t>
      </w:r>
    </w:p>
    <w:p>
      <w:pPr>
        <w:spacing w:line="360" w:lineRule="auto" w:after="120" w:before="0"/>
        <w:jc w:val="both"/>
      </w:pPr>
      <w:r>
        <w:rPr>
          <w:rFonts w:ascii="Times New Roman" w:hAnsi="Times New Roman"/>
          <w:sz w:val="24"/>
        </w:rPr>
        <w:t>Tingginya permintaan masyarakat di kawasan pemukiman Jakarta Barat akan hidangan sarapan dan makan siang berkualitas membuka peluang ekspansi yang sangat menjanjikan. Dengan basis pelanggan setia yang kuat dari keluarga perumahan Duri Kosambi, Semanan, Taman Semanan Indah, serta civitas Sekolah Kristen Kalam Kudus Kosambi, peningkatan skala usaha melalui modernisasi gerai ruko berfasilitas dine-in ber-AC dan penguatan sistem pesan-antar digital (GoFood, GrabFood, ShopeeFood, WhatsApp Order) memiliki prospek pasar yang berkelanjutan.</w:t>
      </w:r>
    </w:p>
    <w:p>
      <w:pPr>
        <w:spacing w:line="360" w:lineRule="auto" w:after="120" w:before="0"/>
        <w:jc w:val="both"/>
      </w:pPr>
      <w:r>
        <w:rPr>
          <w:rFonts w:ascii="Times New Roman" w:hAnsi="Times New Roman"/>
          <w:sz w:val="24"/>
        </w:rPr>
        <w:t>Tantangan utama yang dihadapi meliputi fluktuasi harga bahan baku daging segar dan tepung terigu berkualitas tinggi, persaingan ketat kedai bakmi di wilayah Cengkareng dan Jakarta Barat, serta keharusan menjaga konsistensi cita rasa autentik dan kebersihan dapur secara terstandarisasi di tengah peningkatan volume produksi.</w:t>
      </w:r>
    </w:p>
    <w:p>
      <w:pPr>
        <w:spacing w:line="360" w:lineRule="auto" w:after="120" w:before="0"/>
        <w:jc w:val="both"/>
      </w:pPr>
      <w:r>
        <w:rPr>
          <w:rFonts w:ascii="Times New Roman" w:hAnsi="Times New Roman"/>
          <w:sz w:val="24"/>
        </w:rPr>
        <w:t>Studi Kelayakan Bisnis ini merencanakan modernisasi dan ekspansi gerai ruko Bakmi Mimu Carina Sayang dengan mengusung konsep kedai bakmi oriental modern yang bersih, nyaman, dan higienis. Gerai menyediakan area bersantap ber-AC, dapur terbuka (open-kitchen) berstandar sanitasi tinggi agar pengunjung dapat menyaksikan langsung kebersihan peracikan mie, serta fasilitas pemesanan digital kasir POS terintegrasi.</w:t>
      </w:r>
    </w:p>
    <w:p>
      <w:pPr>
        <w:spacing w:line="360" w:lineRule="auto" w:after="120" w:before="0"/>
        <w:jc w:val="both"/>
      </w:pPr>
      <w:r>
        <w:rPr>
          <w:rFonts w:ascii="Times New Roman" w:hAnsi="Times New Roman"/>
          <w:sz w:val="24"/>
        </w:rPr>
        <w:t>Berikut merupakan rincian produk Bakmi Mimu Carina Sayang:</w:t>
      </w:r>
    </w:p>
    <w:p>
      <w:pPr>
        <w:spacing w:line="276" w:lineRule="auto" w:after="80" w:before="200"/>
        <w:jc w:val="center"/>
      </w:pPr>
      <w:r>
        <w:rPr>
          <w:rFonts w:ascii="Times New Roman" w:hAnsi="Times New Roman"/>
          <w:b/>
          <w:sz w:val="22"/>
        </w:rPr>
        <w:t>Tabel 1.1. Jenis Produk Bakmi Mimu Carina Sayang</w:t>
      </w:r>
    </w:p>
    <w:tbl>
      <w:tblPr>
        <w:tblW w:type="auto" w:w="0"/>
        <w:jc w:val="center"/>
        <w:tblLook w:firstColumn="1" w:firstRow="1" w:lastColumn="0" w:lastRow="0" w:noHBand="0" w:noVBand="1" w:val="04A0"/>
      </w:tblPr>
      <w:tblGrid>
        <w:gridCol w:w="3010"/>
        <w:gridCol w:w="3010"/>
        <w:gridCol w:w="3010"/>
      </w:tblGrid>
      <w:tr>
        <w:tc>
          <w:tcPr>
            <w:tcW w:type="dxa" w:w="86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No.</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Produk Bakmi Mimu Carina Sayang</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Harga</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Spesial Campur (Ayam &amp; Babi)</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37.000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Daging Babi Casiu</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34.000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Daging Ayam Jamur</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30.000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Bakmi Lebar / Kwetiau Spesial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37.000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Swikiauw Homemade Kuah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32.000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Pangsit Rebus / Goreng (5 pcs)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7</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Es Jeruk Sonkit Kietna</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Es Liang Teh Herbal Medan</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9</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Es Teh Manis</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Badak Sarsaparilla</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18.000</w:t>
            </w:r>
          </w:p>
        </w:tc>
      </w:tr>
      <w:tr>
        <w:tc>
          <w:tcPr>
            <w:tcW w:type="dxa" w:w="86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11</w:t>
            </w:r>
          </w:p>
        </w:tc>
        <w:tc>
          <w:tcPr>
            <w:tcW w:type="dxa" w:w="6048"/>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Air Mineral Botol</w:t>
            </w:r>
          </w:p>
        </w:tc>
        <w:tc>
          <w:tcPr>
            <w:tcW w:type="dxa" w:w="259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5.000</w:t>
            </w:r>
          </w:p>
        </w:tc>
      </w:tr>
    </w:tbl>
    <w:p>
      <w:pPr>
        <w:spacing w:line="360" w:lineRule="auto" w:after="120" w:before="0"/>
        <w:jc w:val="both"/>
      </w:pPr>
      <w:r>
        <w:rPr>
          <w:rFonts w:ascii="Times New Roman" w:hAnsi="Times New Roman"/>
          <w:sz w:val="24"/>
        </w:rPr>
        <w:br/>
        <w:t>Berikut merupakan gambaran visual dari produk Bakmi Mimu Carina Sayang:</w:t>
      </w:r>
    </w:p>
    <w:p>
      <w:pPr>
        <w:spacing w:line="276" w:lineRule="auto" w:after="200" w:before="80"/>
        <w:jc w:val="center"/>
      </w:pPr>
      <w:r>
        <w:rPr>
          <w:rFonts w:ascii="Times New Roman" w:hAnsi="Times New Roman"/>
          <w:b/>
          <w:sz w:val="22"/>
        </w:rPr>
        <w:t>Gambar 1.1 Gambaran Produk Bakmi Mimu Carina Sayang</w:t>
      </w:r>
    </w:p>
    <w:p>
      <w:r>
        <w:br w:type="page"/>
      </w:r>
    </w:p>
    <w:p>
      <w:pPr>
        <w:spacing w:line="360" w:lineRule="auto" w:after="240" w:before="360"/>
        <w:jc w:val="center"/>
      </w:pPr>
      <w:r>
        <w:rPr>
          <w:rFonts w:ascii="Times New Roman" w:hAnsi="Times New Roman"/>
          <w:b/>
          <w:sz w:val="24"/>
        </w:rPr>
        <w:t>BAB II</w:t>
        <w:br/>
        <w:t>ASPEK PEMASARAN DAN PASAR</w:t>
      </w:r>
    </w:p>
    <w:p>
      <w:pPr>
        <w:spacing w:line="360" w:lineRule="auto" w:after="120" w:before="240"/>
        <w:jc w:val="left"/>
      </w:pPr>
      <w:r>
        <w:rPr>
          <w:rFonts w:ascii="Times New Roman" w:hAnsi="Times New Roman"/>
          <w:b/>
          <w:sz w:val="24"/>
        </w:rPr>
        <w:t>2.1 Segmentasi Pasar</w:t>
      </w:r>
    </w:p>
    <w:p>
      <w:pPr>
        <w:spacing w:line="360" w:lineRule="auto" w:after="120" w:before="0"/>
        <w:jc w:val="both"/>
      </w:pPr>
      <w:r>
        <w:rPr>
          <w:rFonts w:ascii="Times New Roman" w:hAnsi="Times New Roman"/>
          <w:sz w:val="24"/>
        </w:rPr>
        <w:t>Aspek pemasaran merupakan pilar fundamental yang perlu diperhatikan dalam ekspansi usaha kuliner Bakmi Mimu Carina Sayang. Dengan memahami karakteristik pasar secara mendalam, manajemen dapat memetakan potensi konsumen, merancang saluran promosi yang efisien, dan mencapai target volume penjualan yang diharapkan. Segmentasi pasar membagi pasar heterogen ke dalam kelompok konsumen homogen yang memiliki kebutuhan dan preferensi serupa.</w:t>
      </w:r>
    </w:p>
    <w:p>
      <w:pPr>
        <w:spacing w:line="360" w:lineRule="auto" w:after="120" w:before="0"/>
        <w:jc w:val="both"/>
      </w:pPr>
      <w:r>
        <w:rPr>
          <w:rFonts w:ascii="Times New Roman" w:hAnsi="Times New Roman"/>
          <w:sz w:val="24"/>
        </w:rPr>
        <w:t>Secara demografis, segmen pasar dari Bakmi Mimu Carina Sayang yaitu Masyarakat umum, keluarga perumahan, siswa-siswi, orang tua murid, guru Sekolah Kristen Kalam Kudus, jemaat gereja, serta karyawan perkantoran usia 7 hingga 65 tahun dari kelas sosial menengah ke bawah hingga menengah ke atas yang menggemari kuliner bakmi otentik.</w:t>
      </w:r>
    </w:p>
    <w:p>
      <w:pPr>
        <w:spacing w:line="360" w:lineRule="auto" w:after="120" w:before="0"/>
        <w:jc w:val="both"/>
      </w:pPr>
      <w:r>
        <w:rPr>
          <w:rFonts w:ascii="Times New Roman" w:hAnsi="Times New Roman"/>
          <w:sz w:val="24"/>
        </w:rPr>
        <w:t>Secara geografis, segmen pasar utama berpusat pada Wilayah Duri Kosambi, Carina Sayang, Taman Semanan Indah, Cengkareng, Puri Kembangan, hingga perbatasan Tangerang-Jakarta Barat.</w:t>
      </w:r>
    </w:p>
    <w:p>
      <w:pPr>
        <w:spacing w:line="360" w:lineRule="auto" w:after="120" w:before="0"/>
        <w:jc w:val="both"/>
      </w:pPr>
      <w:r>
        <w:rPr>
          <w:rFonts w:ascii="Times New Roman" w:hAnsi="Times New Roman"/>
          <w:sz w:val="24"/>
        </w:rPr>
        <w:t>Secara perilaku dan psikografis, target pasar adalah Konsumen pecinta kuliner bakmi tradisional yang mengutamakan tekstur mie kenyal, cita rasa daging gurih beraroma minyak bawang khas, kehigienisan tempat, dan kemudahan layanan pesan antar harian untuk sarapan dan makan siang.</w:t>
      </w:r>
    </w:p>
    <w:p>
      <w:pPr>
        <w:spacing w:line="360" w:lineRule="auto" w:after="120" w:before="240"/>
        <w:jc w:val="left"/>
      </w:pPr>
      <w:r>
        <w:rPr>
          <w:rFonts w:ascii="Times New Roman" w:hAnsi="Times New Roman"/>
          <w:b/>
          <w:sz w:val="24"/>
        </w:rPr>
        <w:t>2.2 Diferensiasi Usaha</w:t>
      </w:r>
    </w:p>
    <w:p>
      <w:pPr>
        <w:spacing w:line="360" w:lineRule="auto" w:after="120" w:before="0"/>
        <w:jc w:val="both"/>
      </w:pPr>
      <w:r>
        <w:rPr>
          <w:rFonts w:ascii="Times New Roman" w:hAnsi="Times New Roman"/>
          <w:sz w:val="24"/>
        </w:rPr>
        <w:t>Untuk memenangkan persaingan di industri kuliner bakmi Jakarta Barat, usaha ini memiliki 5 pilar diferensiasi unggulan:</w:t>
      </w:r>
    </w:p>
    <w:p>
      <w:pPr>
        <w:spacing w:line="360" w:lineRule="auto" w:after="120" w:before="0"/>
        <w:jc w:val="both"/>
      </w:pPr>
      <w:r>
        <w:rPr>
          <w:rFonts w:ascii="Times New Roman" w:hAnsi="Times New Roman"/>
          <w:b/>
          <w:sz w:val="24"/>
        </w:rPr>
        <w:t xml:space="preserve">- Rasa: </w:t>
      </w:r>
      <w:r>
        <w:rPr>
          <w:rFonts w:ascii="Times New Roman" w:hAnsi="Times New Roman"/>
          <w:sz w:val="24"/>
        </w:rPr>
        <w:t>Tekstur mie yang kenyal gurih dengan tampilan berkilau alami tanpa bahan kimia pengawet, dipadukan dengan pilihan topping daging babi casiu merah manis gurih, babi cincang kecap, dan daging ayam jamur pilihan serta kuah kaldu rebusan tulang asli.</w:t>
      </w:r>
    </w:p>
    <w:p>
      <w:pPr>
        <w:spacing w:line="360" w:lineRule="auto" w:after="120" w:before="0"/>
        <w:jc w:val="both"/>
      </w:pPr>
      <w:r>
        <w:rPr>
          <w:rFonts w:ascii="Times New Roman" w:hAnsi="Times New Roman"/>
          <w:b/>
          <w:sz w:val="24"/>
        </w:rPr>
        <w:t xml:space="preserve">- Lokasi: </w:t>
      </w:r>
      <w:r>
        <w:rPr>
          <w:rFonts w:ascii="Times New Roman" w:hAnsi="Times New Roman"/>
          <w:sz w:val="24"/>
        </w:rPr>
        <w:t>Lokasi sangat strategis di jantung pemukiman Duri Kosambi tepat di depan gerbang Sekolah Kristen Kalam Kudus, dilengkapi ruang dine-in bersih ber-AC, kipas angin, stopkontak, dan Wi-Fi gratis.</w:t>
      </w:r>
    </w:p>
    <w:p>
      <w:pPr>
        <w:spacing w:line="360" w:lineRule="auto" w:after="120" w:before="0"/>
        <w:jc w:val="both"/>
      </w:pPr>
      <w:r>
        <w:rPr>
          <w:rFonts w:ascii="Times New Roman" w:hAnsi="Times New Roman"/>
          <w:b/>
          <w:sz w:val="24"/>
        </w:rPr>
        <w:t xml:space="preserve">- Layanan: </w:t>
      </w:r>
      <w:r>
        <w:rPr>
          <w:rFonts w:ascii="Times New Roman" w:hAnsi="Times New Roman"/>
          <w:sz w:val="24"/>
        </w:rPr>
        <w:t>Pelayanan cepat tanggap, staf berseragam rapi, atraksi open-kitchen bersih, serta layanan delivery order cepat menggunakan kemasan box anti-tumpah penjaga kehangatan makanan.</w:t>
      </w:r>
    </w:p>
    <w:p>
      <w:pPr>
        <w:spacing w:line="360" w:lineRule="auto" w:after="120" w:before="0"/>
        <w:jc w:val="both"/>
      </w:pPr>
      <w:r>
        <w:rPr>
          <w:rFonts w:ascii="Times New Roman" w:hAnsi="Times New Roman"/>
          <w:b/>
          <w:sz w:val="24"/>
        </w:rPr>
        <w:t xml:space="preserve">- Ukuran: </w:t>
      </w:r>
      <w:r>
        <w:rPr>
          <w:rFonts w:ascii="Times New Roman" w:hAnsi="Times New Roman"/>
          <w:sz w:val="24"/>
        </w:rPr>
        <w:t>Tersedia pilihan porsi Regular, Porsi Spesial Campur, hingga porsi Jumbo, serta fleksibilitas jenis mie (mie keriting kecil, mie lebar, kwetiau, bihun, dan mie yamin manis).</w:t>
      </w:r>
    </w:p>
    <w:p>
      <w:pPr>
        <w:spacing w:line="360" w:lineRule="auto" w:after="120" w:before="0"/>
        <w:jc w:val="both"/>
      </w:pPr>
      <w:r>
        <w:rPr>
          <w:rFonts w:ascii="Times New Roman" w:hAnsi="Times New Roman"/>
          <w:b/>
          <w:sz w:val="24"/>
        </w:rPr>
        <w:t xml:space="preserve">- Penyajian: </w:t>
      </w:r>
      <w:r>
        <w:rPr>
          <w:rFonts w:ascii="Times New Roman" w:hAnsi="Times New Roman"/>
          <w:sz w:val="24"/>
        </w:rPr>
        <w:t>Penyajian estetik di atas mangkok keramik khas bakmi oriental dengan taburan daun bawang segar, kuah kaldu terpisah, tongcai, dan menu pendamping swikiauw serta pangsit goreng renyah.</w:t>
      </w:r>
    </w:p>
    <w:p>
      <w:pPr>
        <w:spacing w:line="360" w:lineRule="auto" w:after="120" w:before="240"/>
        <w:jc w:val="left"/>
      </w:pPr>
      <w:r>
        <w:rPr>
          <w:rFonts w:ascii="Times New Roman" w:hAnsi="Times New Roman"/>
          <w:b/>
          <w:sz w:val="24"/>
        </w:rPr>
        <w:t>2.3 Aspek Lokasi</w:t>
      </w:r>
    </w:p>
    <w:p>
      <w:pPr>
        <w:spacing w:line="360" w:lineRule="auto" w:after="120" w:before="0"/>
        <w:jc w:val="both"/>
      </w:pPr>
      <w:r>
        <w:rPr>
          <w:rFonts w:ascii="Times New Roman" w:hAnsi="Times New Roman"/>
          <w:sz w:val="24"/>
        </w:rPr>
        <w:t>Bakmi Mimu Carina Sayang berlokasi di titik yang sangat strategis: Jl. Angsoka Hijau IV No. 17 E6, RT.1/RW.9, Perumahan Duri Kosambi (Carina Sayang), Cengkareng, Jakarta Barat 11750 (Lokasi tepat di depan Sekolah Kristen Kalam Kudus Kosambi). Lokasi ini berada persis di depan gerbang utama institusi pendidikan dan perumahan padat penduduk yang menjamin tingginya lalu lintas pengunjung alami (foot traffic), akses parkir yang memadai, serta visibilitas gerai yang sangat optimal.</w:t>
      </w:r>
    </w:p>
    <w:p>
      <w:pPr>
        <w:spacing w:line="276" w:lineRule="auto" w:after="200" w:before="80"/>
        <w:jc w:val="center"/>
      </w:pPr>
      <w:r>
        <w:rPr>
          <w:rFonts w:ascii="Times New Roman" w:hAnsi="Times New Roman"/>
          <w:b/>
          <w:sz w:val="22"/>
        </w:rPr>
        <w:t>Gambar 2.1 Lokasi Bakmi Mimu Carina Sayang</w:t>
      </w:r>
    </w:p>
    <w:p>
      <w:pPr>
        <w:spacing w:line="360" w:lineRule="auto" w:after="120" w:before="240"/>
        <w:jc w:val="left"/>
      </w:pPr>
      <w:r>
        <w:rPr>
          <w:rFonts w:ascii="Times New Roman" w:hAnsi="Times New Roman"/>
          <w:b/>
          <w:sz w:val="24"/>
        </w:rPr>
        <w:t>2.4 Target Pemasaran</w:t>
      </w:r>
    </w:p>
    <w:p>
      <w:pPr>
        <w:spacing w:line="360" w:lineRule="auto" w:after="120" w:before="0"/>
        <w:jc w:val="both"/>
      </w:pPr>
      <w:r>
        <w:rPr>
          <w:rFonts w:ascii="Times New Roman" w:hAnsi="Times New Roman"/>
          <w:sz w:val="24"/>
        </w:rPr>
        <w:t>Target pemasaran utama dari Bakmi Mimu Carina Sayang difokuskan kepada para orang tua murid dan guru sekolah Kalam Kudus saat jam antar-jemput, warga perumahan Duri Kosambi dan Semanan yang mencari sarapan dan makan siang keluarga, serta komunitas pecinta bakmi otentik di area Jakarta Barat dengan kisaran harga yang kompetitif (Rp 15.000 - Rp 45.000 per porsi).</w:t>
      </w:r>
    </w:p>
    <w:p>
      <w:pPr>
        <w:spacing w:line="360" w:lineRule="auto" w:after="120" w:before="240"/>
        <w:jc w:val="left"/>
      </w:pPr>
      <w:r>
        <w:rPr>
          <w:rFonts w:ascii="Times New Roman" w:hAnsi="Times New Roman"/>
          <w:b/>
          <w:sz w:val="24"/>
        </w:rPr>
        <w:t>2.5 Bauran Pemasaran (7P)</w:t>
      </w:r>
    </w:p>
    <w:p>
      <w:pPr>
        <w:spacing w:line="360" w:lineRule="auto" w:after="120" w:before="0"/>
        <w:jc w:val="both"/>
      </w:pPr>
      <w:r>
        <w:rPr>
          <w:rFonts w:ascii="Times New Roman" w:hAnsi="Times New Roman"/>
          <w:sz w:val="24"/>
        </w:rPr>
        <w:t>Bauran pemasaran 7P diterapkan secara komprehensif sebagai berikut:</w:t>
      </w:r>
    </w:p>
    <w:p>
      <w:pPr>
        <w:spacing w:line="360" w:lineRule="auto" w:after="120" w:before="0"/>
        <w:ind w:left="360"/>
        <w:jc w:val="both"/>
      </w:pPr>
      <w:r>
        <w:rPr>
          <w:rFonts w:ascii="Times New Roman" w:hAnsi="Times New Roman"/>
          <w:b/>
          <w:sz w:val="24"/>
        </w:rPr>
        <w:t xml:space="preserve">Product: </w:t>
      </w:r>
      <w:r>
        <w:rPr>
          <w:rFonts w:ascii="Times New Roman" w:hAnsi="Times New Roman"/>
          <w:sz w:val="24"/>
        </w:rPr>
        <w:t>Menyajikan bakmi bertekstur kenyal berkilau alami tanpa bahan pengawet dengan pilihan topping ayam jamur gurih, babi kecap, dan casiu manis lezat, serta pelengkap swikiauw udang-babi dan pangsit homemade.</w:t>
      </w:r>
    </w:p>
    <w:p>
      <w:pPr>
        <w:spacing w:line="360" w:lineRule="auto" w:after="120" w:before="0"/>
        <w:ind w:left="360"/>
        <w:jc w:val="both"/>
      </w:pPr>
      <w:r>
        <w:rPr>
          <w:rFonts w:ascii="Times New Roman" w:hAnsi="Times New Roman"/>
          <w:b/>
          <w:sz w:val="24"/>
        </w:rPr>
        <w:t xml:space="preserve">Price: </w:t>
      </w:r>
      <w:r>
        <w:rPr>
          <w:rFonts w:ascii="Times New Roman" w:hAnsi="Times New Roman"/>
          <w:sz w:val="24"/>
        </w:rPr>
        <w:t>Penetapan harga berbasis nilai (value-based pricing) yang sangat kompetitif mulai dari Rp 15.000 - Rp 45.000 per porsi yang terjangkau bagi kantong keluarga maupun pelajar.</w:t>
      </w:r>
    </w:p>
    <w:p>
      <w:pPr>
        <w:spacing w:line="360" w:lineRule="auto" w:after="120" w:before="0"/>
        <w:ind w:left="360"/>
        <w:jc w:val="both"/>
      </w:pPr>
      <w:r>
        <w:rPr>
          <w:rFonts w:ascii="Times New Roman" w:hAnsi="Times New Roman"/>
          <w:b/>
          <w:sz w:val="24"/>
        </w:rPr>
        <w:t xml:space="preserve">Place: </w:t>
      </w:r>
      <w:r>
        <w:rPr>
          <w:rFonts w:ascii="Times New Roman" w:hAnsi="Times New Roman"/>
          <w:sz w:val="24"/>
        </w:rPr>
        <w:t>Lokasi gerai ruko komersial yang bersih, ber-AC, nyaman, mudah diakses kendaraan roda dua dan roda empat, serta terdaftar resmi pada layanan pesan-antar online.</w:t>
      </w:r>
    </w:p>
    <w:p>
      <w:pPr>
        <w:spacing w:line="360" w:lineRule="auto" w:after="120" w:before="0"/>
        <w:ind w:left="360"/>
        <w:jc w:val="both"/>
      </w:pPr>
      <w:r>
        <w:rPr>
          <w:rFonts w:ascii="Times New Roman" w:hAnsi="Times New Roman"/>
          <w:b/>
          <w:sz w:val="24"/>
        </w:rPr>
        <w:t xml:space="preserve">Promotion: </w:t>
      </w:r>
      <w:r>
        <w:rPr>
          <w:rFonts w:ascii="Times New Roman" w:hAnsi="Times New Roman"/>
          <w:sz w:val="24"/>
        </w:rPr>
        <w:t>Promosi melalui media sosial (Instagram, TikTok Kuliner), ulasan food vlogger lokal, pembagian kupon potongan harga saat grand opening, dan ulasan Google Maps bintang lima.</w:t>
      </w:r>
    </w:p>
    <w:p>
      <w:pPr>
        <w:spacing w:line="360" w:lineRule="auto" w:after="120" w:before="0"/>
        <w:ind w:left="360"/>
        <w:jc w:val="both"/>
      </w:pPr>
      <w:r>
        <w:rPr>
          <w:rFonts w:ascii="Times New Roman" w:hAnsi="Times New Roman"/>
          <w:b/>
          <w:sz w:val="24"/>
        </w:rPr>
        <w:t xml:space="preserve">People: </w:t>
      </w:r>
      <w:r>
        <w:rPr>
          <w:rFonts w:ascii="Times New Roman" w:hAnsi="Times New Roman"/>
          <w:sz w:val="24"/>
        </w:rPr>
        <w:t>Koki berpengalaman resep keluarga, kasir yang teliti dan ramah, pramusaji yang sigap menyajikan pesanan, serta staf dapur yang mengenakan seragam, masker, dan celemek bersih.</w:t>
      </w:r>
    </w:p>
    <w:p>
      <w:pPr>
        <w:spacing w:line="360" w:lineRule="auto" w:after="120" w:before="0"/>
        <w:ind w:left="360"/>
        <w:jc w:val="both"/>
      </w:pPr>
      <w:r>
        <w:rPr>
          <w:rFonts w:ascii="Times New Roman" w:hAnsi="Times New Roman"/>
          <w:b/>
          <w:sz w:val="24"/>
        </w:rPr>
        <w:t xml:space="preserve">Process: </w:t>
      </w:r>
      <w:r>
        <w:rPr>
          <w:rFonts w:ascii="Times New Roman" w:hAnsi="Times New Roman"/>
          <w:sz w:val="24"/>
        </w:rPr>
        <w:t>Sistem peracikan pesanan terbuka (open-kitchen) berstandar sanitasi tinggi, durasi pembuatan di bawah 7 menit per mangkok, dan standar kemasan takeaway kedap udara.</w:t>
      </w:r>
    </w:p>
    <w:p>
      <w:pPr>
        <w:spacing w:line="360" w:lineRule="auto" w:after="120" w:before="0"/>
        <w:ind w:left="360"/>
        <w:jc w:val="both"/>
      </w:pPr>
      <w:r>
        <w:rPr>
          <w:rFonts w:ascii="Times New Roman" w:hAnsi="Times New Roman"/>
          <w:b/>
          <w:sz w:val="24"/>
        </w:rPr>
        <w:t xml:space="preserve">Physical Evidence: </w:t>
      </w:r>
      <w:r>
        <w:rPr>
          <w:rFonts w:ascii="Times New Roman" w:hAnsi="Times New Roman"/>
          <w:sz w:val="24"/>
        </w:rPr>
        <w:t>Desain interior ruko bertema oriental modern yang bersih, penerangan terang dan hangat, tata meja kursi nyaman, serta kemasan takeaway berlogo resmi.</w:t>
      </w:r>
    </w:p>
    <w:p>
      <w:r>
        <w:br w:type="page"/>
      </w:r>
    </w:p>
    <w:p>
      <w:pPr>
        <w:spacing w:line="360" w:lineRule="auto" w:after="240" w:before="360"/>
        <w:jc w:val="center"/>
      </w:pPr>
      <w:r>
        <w:rPr>
          <w:rFonts w:ascii="Times New Roman" w:hAnsi="Times New Roman"/>
          <w:b/>
          <w:sz w:val="24"/>
        </w:rPr>
        <w:t>BAB III</w:t>
        <w:br/>
        <w:t>ASPEK MANAJEMEN</w:t>
      </w:r>
    </w:p>
    <w:p>
      <w:pPr>
        <w:spacing w:line="360" w:lineRule="auto" w:after="120" w:before="0"/>
        <w:jc w:val="both"/>
      </w:pPr>
      <w:r>
        <w:rPr>
          <w:rFonts w:ascii="Times New Roman" w:hAnsi="Times New Roman"/>
          <w:sz w:val="24"/>
        </w:rPr>
        <w:t>Struktur Organisasi</w:t>
      </w:r>
    </w:p>
    <w:p>
      <w:pPr>
        <w:spacing w:line="276" w:lineRule="auto" w:after="200" w:before="80"/>
        <w:jc w:val="center"/>
      </w:pPr>
      <w:r>
        <w:rPr>
          <w:rFonts w:ascii="Times New Roman" w:hAnsi="Times New Roman"/>
          <w:b/>
          <w:sz w:val="22"/>
        </w:rPr>
        <w:t>Gambar 3.1 Struktur Organisasi Bakmi Mimu Carina Sayang</w:t>
      </w:r>
    </w:p>
    <w:p>
      <w:pPr>
        <w:spacing w:line="360" w:lineRule="auto" w:after="120" w:before="0"/>
        <w:jc w:val="both"/>
      </w:pPr>
      <w:r>
        <w:rPr>
          <w:rFonts w:ascii="Times New Roman" w:hAnsi="Times New Roman"/>
          <w:sz w:val="24"/>
        </w:rPr>
        <w:t>Struktur organisasi dirancang terstruktur dan fungsional agar operasional harian gerai berjalan produktif dan efisien. Berikut rincian uraian pekerjaan (Job Description) untuk setiap posisi:</w:t>
      </w:r>
    </w:p>
    <w:p>
      <w:pPr>
        <w:spacing w:line="360" w:lineRule="auto" w:after="120" w:before="0"/>
        <w:jc w:val="both"/>
      </w:pPr>
      <w:r>
        <w:rPr>
          <w:rFonts w:ascii="Times New Roman" w:hAnsi="Times New Roman"/>
          <w:b/>
          <w:sz w:val="24"/>
        </w:rPr>
        <w:t>Manajer Kedai (Store Manager):</w:t>
        <w:br/>
      </w:r>
      <w:r>
        <w:rPr>
          <w:rFonts w:ascii="Times New Roman" w:hAnsi="Times New Roman"/>
          <w:sz w:val="24"/>
        </w:rPr>
        <w:t>Bertanggung jawab penuh atas kelancaran seluruh operasional harian gerai, mengawasi kepatuhan SOP kebersihan dan layanan, mengontrol kas dan keuangan bulanan, serta mengevaluasi kinerja seluruh karyawan.</w:t>
      </w:r>
    </w:p>
    <w:p>
      <w:pPr>
        <w:spacing w:line="360" w:lineRule="auto" w:after="120" w:before="0"/>
        <w:jc w:val="both"/>
      </w:pPr>
      <w:r>
        <w:rPr>
          <w:rFonts w:ascii="Times New Roman" w:hAnsi="Times New Roman"/>
          <w:b/>
          <w:sz w:val="24"/>
        </w:rPr>
        <w:t>Kepala Dapur &amp; Peracik Mie (Master Chef / Cook):</w:t>
        <w:br/>
      </w:r>
      <w:r>
        <w:rPr>
          <w:rFonts w:ascii="Times New Roman" w:hAnsi="Times New Roman"/>
          <w:sz w:val="24"/>
        </w:rPr>
        <w:t>Mengawasi proses pengolahan bahan baku, meracik bumbu minyak khas, mematangkan mie dengan tingkat kekenyalan sempurna pada dandang rebusan bertekanan, dan menjaga konsistensi mutu rasa masakan.</w:t>
      </w:r>
    </w:p>
    <w:p>
      <w:pPr>
        <w:spacing w:line="360" w:lineRule="auto" w:after="120" w:before="0"/>
        <w:jc w:val="both"/>
      </w:pPr>
      <w:r>
        <w:rPr>
          <w:rFonts w:ascii="Times New Roman" w:hAnsi="Times New Roman"/>
          <w:b/>
          <w:sz w:val="24"/>
        </w:rPr>
        <w:t>Asisten Koki &amp; Pembuat Swikiauw / Pangsit:</w:t>
        <w:br/>
      </w:r>
      <w:r>
        <w:rPr>
          <w:rFonts w:ascii="Times New Roman" w:hAnsi="Times New Roman"/>
          <w:sz w:val="24"/>
        </w:rPr>
        <w:t>Mempersiapkan adonan isian daging swikiauw dan pangsit homemade, memotong sayuran pelengkap, mengolah kaldu sup, serta membantu proses plating hidangan secara cepat dan rapi.</w:t>
      </w:r>
    </w:p>
    <w:p>
      <w:pPr>
        <w:spacing w:line="360" w:lineRule="auto" w:after="120" w:before="0"/>
        <w:jc w:val="both"/>
      </w:pPr>
      <w:r>
        <w:rPr>
          <w:rFonts w:ascii="Times New Roman" w:hAnsi="Times New Roman"/>
          <w:b/>
          <w:sz w:val="24"/>
        </w:rPr>
        <w:t>Kasir (Cashier):</w:t>
        <w:br/>
      </w:r>
      <w:r>
        <w:rPr>
          <w:rFonts w:ascii="Times New Roman" w:hAnsi="Times New Roman"/>
          <w:sz w:val="24"/>
        </w:rPr>
        <w:t>Mengoperasikan mesin kasir POS, melayani transaksi tunai maupun pembayaran non-tunai (QRIS/Debit), mengelola rekonsiliasi kas harian, dan melayani pemesanan online GoFood/GrabFood.</w:t>
      </w:r>
    </w:p>
    <w:p>
      <w:pPr>
        <w:spacing w:line="360" w:lineRule="auto" w:after="120" w:before="0"/>
        <w:jc w:val="both"/>
      </w:pPr>
      <w:r>
        <w:rPr>
          <w:rFonts w:ascii="Times New Roman" w:hAnsi="Times New Roman"/>
          <w:b/>
          <w:sz w:val="24"/>
        </w:rPr>
        <w:t>Pramusaji / Pelayan (Server):</w:t>
        <w:br/>
      </w:r>
      <w:r>
        <w:rPr>
          <w:rFonts w:ascii="Times New Roman" w:hAnsi="Times New Roman"/>
          <w:sz w:val="24"/>
        </w:rPr>
        <w:t>Menyambut kedatangan pelanggan dengan ramah, mengantarkan pesanan makanan dan minuman ke meja konsumen, menjaga kebersihan area meja makan dine-in, serta merapikan peralatan makan yang telah selesai digunakan.</w:t>
      </w:r>
    </w:p>
    <w:p>
      <w:pPr>
        <w:spacing w:line="360" w:lineRule="auto" w:after="120" w:before="0"/>
        <w:jc w:val="both"/>
      </w:pPr>
      <w:r>
        <w:rPr>
          <w:rFonts w:ascii="Times New Roman" w:hAnsi="Times New Roman"/>
          <w:b/>
          <w:sz w:val="24"/>
        </w:rPr>
        <w:t>Petugas Inventori &amp; Kurir Delivery (Stock &amp; Delivery Man):</w:t>
        <w:br/>
      </w:r>
      <w:r>
        <w:rPr>
          <w:rFonts w:ascii="Times New Roman" w:hAnsi="Times New Roman"/>
          <w:sz w:val="24"/>
        </w:rPr>
        <w:t>Mengecek ketersediaan bahan baku di gudang penyimpanan dan chiller, memastikan kebersihan gudang dari hama, serta mengantarkan pesanan antar lokal di sekitar komplek perumahan secara tepat waktu.</w:t>
      </w:r>
    </w:p>
    <w:p>
      <w:r>
        <w:br w:type="page"/>
      </w:r>
    </w:p>
    <w:p>
      <w:pPr>
        <w:spacing w:line="360" w:lineRule="auto" w:after="240" w:before="360"/>
        <w:jc w:val="center"/>
      </w:pPr>
      <w:r>
        <w:rPr>
          <w:rFonts w:ascii="Times New Roman" w:hAnsi="Times New Roman"/>
          <w:b/>
          <w:sz w:val="24"/>
        </w:rPr>
        <w:t>BAB IV</w:t>
        <w:br/>
        <w:t>ASPEK TEKNIS OPERASI</w:t>
      </w:r>
    </w:p>
    <w:p>
      <w:pPr>
        <w:spacing w:line="360" w:lineRule="auto" w:after="120" w:before="240"/>
        <w:jc w:val="left"/>
      </w:pPr>
      <w:r>
        <w:rPr>
          <w:rFonts w:ascii="Times New Roman" w:hAnsi="Times New Roman"/>
          <w:b/>
          <w:sz w:val="24"/>
        </w:rPr>
        <w:t>4.1 Aktiva Tetap &amp; Bahan Baku</w:t>
      </w:r>
    </w:p>
    <w:p>
      <w:pPr>
        <w:spacing w:line="360" w:lineRule="auto" w:after="80" w:before="120"/>
        <w:jc w:val="left"/>
      </w:pPr>
      <w:r>
        <w:rPr>
          <w:rFonts w:ascii="Times New Roman" w:hAnsi="Times New Roman"/>
          <w:b/>
          <w:sz w:val="24"/>
        </w:rPr>
        <w:t>4.1.1 Gedung dan Bangunan</w:t>
      </w:r>
    </w:p>
    <w:p>
      <w:pPr>
        <w:spacing w:line="360" w:lineRule="auto" w:after="120" w:before="0"/>
        <w:jc w:val="both"/>
      </w:pPr>
      <w:r>
        <w:rPr>
          <w:rFonts w:ascii="Times New Roman" w:hAnsi="Times New Roman"/>
          <w:sz w:val="24"/>
        </w:rPr>
        <w:t>Bakmi Mimu Carina Sayang memilih sistem sewa tempat usaha: Sewa Ruko 2 Lantai Komersial (Kontrak 5 Tahun, Rp 45.000.000 per tahun). Bangunan ruko direnovasi untuk mengakomodasi seluruh fungsi operasional gerai, mulai dari ruang makan utama, dapur bersih, gudang penyimpanan dingin, kasir, hingga area tunggu pengemudi ojek online.</w:t>
      </w:r>
    </w:p>
    <w:p>
      <w:pPr>
        <w:spacing w:line="360" w:lineRule="auto" w:after="80" w:before="120"/>
        <w:jc w:val="left"/>
      </w:pPr>
      <w:r>
        <w:rPr>
          <w:rFonts w:ascii="Times New Roman" w:hAnsi="Times New Roman"/>
          <w:b/>
          <w:sz w:val="24"/>
        </w:rPr>
        <w:t>4.1.2 Peralatan dan Perlengkapan</w:t>
      </w:r>
    </w:p>
    <w:p>
      <w:pPr>
        <w:spacing w:line="360" w:lineRule="auto" w:after="120" w:before="0"/>
        <w:jc w:val="both"/>
      </w:pPr>
      <w:r>
        <w:rPr>
          <w:rFonts w:ascii="Times New Roman" w:hAnsi="Times New Roman"/>
          <w:sz w:val="24"/>
        </w:rPr>
        <w:t>Peralatan dan perlengkapan merupakan aktiva tetap (capex) operasional yang digunakan langsung untuk kegiatan produksi dan pelayanan Bakmi Mimu Carina Sayang. Berikut rincian aktiva tetap yang dibutuhkan secara lengkap:</w:t>
      </w:r>
    </w:p>
    <w:p>
      <w:pPr>
        <w:spacing w:line="276" w:lineRule="auto" w:after="80" w:before="200"/>
        <w:jc w:val="center"/>
      </w:pPr>
      <w:r>
        <w:rPr>
          <w:rFonts w:ascii="Times New Roman" w:hAnsi="Times New Roman"/>
          <w:b/>
          <w:sz w:val="22"/>
        </w:rPr>
        <w:t>Tabel 4.1 Peralatan dan Perlengkapan Bakmi Mimu Carina Sayang</w:t>
      </w:r>
    </w:p>
    <w:tbl>
      <w:tblPr>
        <w:tblW w:type="auto" w:w="0"/>
        <w:jc w:val="center"/>
        <w:tblLook w:firstColumn="1" w:firstRow="1" w:lastColumn="0" w:lastRow="0" w:noHBand="0" w:noVBand="1" w:val="04A0"/>
      </w:tblPr>
      <w:tblGrid>
        <w:gridCol w:w="1806"/>
        <w:gridCol w:w="1806"/>
        <w:gridCol w:w="1806"/>
        <w:gridCol w:w="1806"/>
        <w:gridCol w:w="1806"/>
      </w:tblGrid>
      <w:tr>
        <w:tc>
          <w:tcPr>
            <w:tcW w:type="dxa" w:w="72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No.</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Keterangan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Jumlah</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Harga Satuan</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Total</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Meja Kayu Resto F&amp;B</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Kursi Makan Kayu &amp; Busa</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40</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Dandang Rebus Mie Komersial 4 Lubang Stainless</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Kompor High Pressure / Semawar Blower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2.200.000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6.600.000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5</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Chiller Undercounter Stainless Steel</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6</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Chest Freezer Pembeku Daging 400 Liter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7</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Mesin Press / Adonan Mie</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8</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Etalase Display Daging &amp; Mie Kaca Transparan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9</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Mesin Kasir POS Touchscreen &amp; Thermal Printer</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10</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AC Inverter 2 PK</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7.000.000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11</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Kipas Exhaust Hood &amp; Ducting Kitchen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12</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Sistem CCTV Keamanan 8 Kamera</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3.200.000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3.200.000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13</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Smart TV 43 Inci</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14</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Peralatan Saji Mangkok Keramik Bakmi &amp; Sendok Garpu (Set)</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15</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Motor Operasional &amp; Delivery</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21.000.000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42.000.000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16</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Box Insulated Thermal Delivery</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2</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2.400.000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17</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Neon Box Signage Toko &amp; Pencahayaan</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5.500.000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5.500.000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18</w:t>
            </w: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Renovasi Interior Ruko &amp; Pemasangan Partisi Kaca</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1</w:t>
            </w: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28.000.000</w:t>
            </w: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28.000.000</w:t>
            </w:r>
          </w:p>
        </w:tc>
      </w:tr>
      <w:tr>
        <w:tc>
          <w:tcPr>
            <w:tcW w:type="dxa" w:w="72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3744"/>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Total Biaya Aktiva Tetap</w:t>
            </w:r>
          </w:p>
        </w:tc>
        <w:tc>
          <w:tcPr>
            <w:tcW w:type="dxa" w:w="115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1872"/>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p>
        </w:tc>
        <w:tc>
          <w:tcPr>
            <w:tcW w:type="dxa" w:w="2016"/>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182.700.000</w:t>
            </w:r>
          </w:p>
        </w:tc>
      </w:tr>
    </w:tbl>
    <w:p>
      <w:pPr>
        <w:spacing w:line="360" w:lineRule="auto" w:after="120" w:before="240"/>
        <w:jc w:val="left"/>
      </w:pPr>
      <w:r>
        <w:rPr>
          <w:rFonts w:ascii="Times New Roman" w:hAnsi="Times New Roman"/>
          <w:b/>
          <w:sz w:val="24"/>
        </w:rPr>
        <w:t>4.2 Layout Usaha</w:t>
      </w:r>
    </w:p>
    <w:p>
      <w:pPr>
        <w:spacing w:line="276" w:lineRule="auto" w:after="200" w:before="80"/>
        <w:jc w:val="center"/>
      </w:pPr>
      <w:r>
        <w:rPr>
          <w:rFonts w:ascii="Times New Roman" w:hAnsi="Times New Roman"/>
          <w:b/>
          <w:sz w:val="22"/>
        </w:rPr>
        <w:t>Gambar 4.1 Layout Bakmi Mimu Carina Sayang</w:t>
      </w:r>
    </w:p>
    <w:p>
      <w:pPr>
        <w:spacing w:line="360" w:lineRule="auto" w:after="120" w:before="0"/>
        <w:jc w:val="both"/>
      </w:pPr>
      <w:r>
        <w:rPr>
          <w:rFonts w:ascii="Times New Roman" w:hAnsi="Times New Roman"/>
          <w:sz w:val="24"/>
        </w:rPr>
        <w:t>Tata letak ruangan Bakmi Mimu Carina Sayang dirancang mengutamakan kebersihan, kelancaran arus staf dapur, dan kenyamanan pengunjung bersantap:</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Dining Room ber-AC di lantai 1 dengan kapasitas 10 meja dan 40 kursi pelanggan</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Open Kitchen &amp; Production Area transparan berstandar stainless steel</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Cashier Counter terintegrasi dengan mesin POS touchscreen dan printer pesanan dapur</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Waiting Area khusus untuk pemesanan takeaway dan mitra driver online</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Warehouse &amp; Chiller Storage khusus penyimpanan mie basah, daging, dan bumbu</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Staff Changing Room &amp; Ruang Istirahat Karyawan di lantai 2</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Toilet bersih pengunjung dan staf</w:t>
      </w:r>
    </w:p>
    <w:p>
      <w:pPr>
        <w:spacing w:line="360" w:lineRule="auto" w:after="120" w:before="0"/>
        <w:ind w:left="360"/>
        <w:jc w:val="both"/>
      </w:pPr>
      <w:r>
        <w:rPr>
          <w:rFonts w:ascii="Times New Roman" w:hAnsi="Times New Roman"/>
          <w:b/>
          <w:sz w:val="24"/>
        </w:rPr>
        <w:t xml:space="preserve">- </w:t>
      </w:r>
      <w:r>
        <w:rPr>
          <w:rFonts w:ascii="Times New Roman" w:hAnsi="Times New Roman"/>
          <w:sz w:val="24"/>
        </w:rPr>
        <w:t>Area Parkir khusus kendaraan bermotor di depan ruko</w:t>
      </w:r>
    </w:p>
    <w:p>
      <w:pPr>
        <w:spacing w:line="360" w:lineRule="auto" w:after="120" w:before="240"/>
        <w:jc w:val="left"/>
      </w:pPr>
      <w:r>
        <w:rPr>
          <w:rFonts w:ascii="Times New Roman" w:hAnsi="Times New Roman"/>
          <w:b/>
          <w:sz w:val="24"/>
        </w:rPr>
        <w:t>4.3 Network Planning</w:t>
      </w:r>
    </w:p>
    <w:p>
      <w:pPr>
        <w:spacing w:line="276" w:lineRule="auto" w:after="200" w:before="80"/>
        <w:jc w:val="center"/>
      </w:pPr>
      <w:r>
        <w:rPr>
          <w:rFonts w:ascii="Times New Roman" w:hAnsi="Times New Roman"/>
          <w:b/>
          <w:sz w:val="22"/>
        </w:rPr>
        <w:t>Gambar 4.2 Network Planning Bakmi Mimu Carina Sayang</w:t>
      </w:r>
    </w:p>
    <w:p>
      <w:pPr>
        <w:spacing w:line="360" w:lineRule="auto" w:after="120" w:before="0"/>
        <w:jc w:val="both"/>
      </w:pPr>
      <w:r>
        <w:rPr>
          <w:rFonts w:ascii="Times New Roman" w:hAnsi="Times New Roman"/>
          <w:sz w:val="24"/>
        </w:rPr>
        <w:t>Keterangan urutan aktivitas pra-operasional (Critical Path Activity A s/d L):</w:t>
      </w:r>
    </w:p>
    <w:p>
      <w:pPr>
        <w:spacing w:line="360" w:lineRule="auto" w:after="120" w:before="0"/>
        <w:ind w:left="360"/>
        <w:jc w:val="both"/>
      </w:pPr>
      <w:r>
        <w:rPr>
          <w:rFonts w:ascii="Times New Roman" w:hAnsi="Times New Roman"/>
          <w:sz w:val="24"/>
        </w:rPr>
        <w:t>A → Perencanaan Usaha (Penyusunan Proposal SKB Komprehensif)</w:t>
      </w:r>
    </w:p>
    <w:p>
      <w:pPr>
        <w:spacing w:line="360" w:lineRule="auto" w:after="120" w:before="0"/>
        <w:ind w:left="360"/>
        <w:jc w:val="both"/>
      </w:pPr>
      <w:r>
        <w:rPr>
          <w:rFonts w:ascii="Times New Roman" w:hAnsi="Times New Roman"/>
          <w:sz w:val="24"/>
        </w:rPr>
        <w:t>B → Pencarian &amp; Seleksi Lokasi Ruko Strategis</w:t>
      </w:r>
    </w:p>
    <w:p>
      <w:pPr>
        <w:spacing w:line="360" w:lineRule="auto" w:after="120" w:before="0"/>
        <w:ind w:left="360"/>
        <w:jc w:val="both"/>
      </w:pPr>
      <w:r>
        <w:rPr>
          <w:rFonts w:ascii="Times New Roman" w:hAnsi="Times New Roman"/>
          <w:sz w:val="24"/>
        </w:rPr>
        <w:t>C → Survey Tempat, Aksesibilitas &amp; Potensi Pasar Lingkungan</w:t>
      </w:r>
    </w:p>
    <w:p>
      <w:pPr>
        <w:spacing w:line="360" w:lineRule="auto" w:after="120" w:before="0"/>
        <w:ind w:left="360"/>
        <w:jc w:val="both"/>
      </w:pPr>
      <w:r>
        <w:rPr>
          <w:rFonts w:ascii="Times New Roman" w:hAnsi="Times New Roman"/>
          <w:sz w:val="24"/>
        </w:rPr>
        <w:t>D → Negosiasi &amp; Penandatanganan Akad Kontrak Sewa Ruko</w:t>
      </w:r>
    </w:p>
    <w:p>
      <w:pPr>
        <w:spacing w:line="360" w:lineRule="auto" w:after="120" w:before="0"/>
        <w:ind w:left="360"/>
        <w:jc w:val="both"/>
      </w:pPr>
      <w:r>
        <w:rPr>
          <w:rFonts w:ascii="Times New Roman" w:hAnsi="Times New Roman"/>
          <w:sz w:val="24"/>
        </w:rPr>
        <w:t>E → Perancangan Desain Arsitektur Interior &amp; Tata Letak Dapur Stainless</w:t>
      </w:r>
    </w:p>
    <w:p>
      <w:pPr>
        <w:spacing w:line="360" w:lineRule="auto" w:after="120" w:before="0"/>
        <w:ind w:left="360"/>
        <w:jc w:val="both"/>
      </w:pPr>
      <w:r>
        <w:rPr>
          <w:rFonts w:ascii="Times New Roman" w:hAnsi="Times New Roman"/>
          <w:sz w:val="24"/>
        </w:rPr>
        <w:t>F → Pelaksanaan Renovasi Fisik &amp; Pemasangan Instalasi Gas/Listrik/Air</w:t>
      </w:r>
    </w:p>
    <w:p>
      <w:pPr>
        <w:spacing w:line="360" w:lineRule="auto" w:after="120" w:before="0"/>
        <w:ind w:left="360"/>
        <w:jc w:val="both"/>
      </w:pPr>
      <w:r>
        <w:rPr>
          <w:rFonts w:ascii="Times New Roman" w:hAnsi="Times New Roman"/>
          <w:sz w:val="24"/>
        </w:rPr>
        <w:t>G → Pembelian &amp; Pengadaan Mesin Rebus Mie, Chiller, POS &amp; Peralatan Saji</w:t>
      </w:r>
    </w:p>
    <w:p>
      <w:pPr>
        <w:spacing w:line="360" w:lineRule="auto" w:after="120" w:before="0"/>
        <w:ind w:left="360"/>
        <w:jc w:val="both"/>
      </w:pPr>
      <w:r>
        <w:rPr>
          <w:rFonts w:ascii="Times New Roman" w:hAnsi="Times New Roman"/>
          <w:sz w:val="24"/>
        </w:rPr>
        <w:t>H → Pemasangan &amp; Setting Tata Letak Ruang Dining &amp; Dapur</w:t>
      </w:r>
    </w:p>
    <w:p>
      <w:pPr>
        <w:spacing w:line="360" w:lineRule="auto" w:after="120" w:before="0"/>
        <w:ind w:left="360"/>
        <w:jc w:val="both"/>
      </w:pPr>
      <w:r>
        <w:rPr>
          <w:rFonts w:ascii="Times New Roman" w:hAnsi="Times New Roman"/>
          <w:sz w:val="24"/>
        </w:rPr>
        <w:t>I → Uji Coba Fungsi Fasilitas, Sanitasi &amp; Simulasi Alur Masak (Dry Run)</w:t>
      </w:r>
    </w:p>
    <w:p>
      <w:pPr>
        <w:spacing w:line="360" w:lineRule="auto" w:after="120" w:before="0"/>
        <w:ind w:left="360"/>
        <w:jc w:val="both"/>
      </w:pPr>
      <w:r>
        <w:rPr>
          <w:rFonts w:ascii="Times New Roman" w:hAnsi="Times New Roman"/>
          <w:sz w:val="24"/>
        </w:rPr>
        <w:t>J → Perekrutan Tenaga Kerja &amp; Barista/Koki</w:t>
      </w:r>
    </w:p>
    <w:p>
      <w:pPr>
        <w:spacing w:line="360" w:lineRule="auto" w:after="120" w:before="0"/>
        <w:ind w:left="360"/>
        <w:jc w:val="both"/>
      </w:pPr>
      <w:r>
        <w:rPr>
          <w:rFonts w:ascii="Times New Roman" w:hAnsi="Times New Roman"/>
          <w:sz w:val="24"/>
        </w:rPr>
        <w:t>K → Pelatihan Standarisasi Resep, SOP Layanan &amp; Pelatihan Kasir POS</w:t>
      </w:r>
    </w:p>
    <w:p>
      <w:pPr>
        <w:spacing w:line="360" w:lineRule="auto" w:after="120" w:before="0"/>
        <w:ind w:left="360"/>
        <w:jc w:val="both"/>
      </w:pPr>
      <w:r>
        <w:rPr>
          <w:rFonts w:ascii="Times New Roman" w:hAnsi="Times New Roman"/>
          <w:sz w:val="24"/>
        </w:rPr>
        <w:t>L → Pembukaan Resmi Usaha (Grand Opening &amp; Peluncuran Promo)</w:t>
      </w:r>
    </w:p>
    <w:p>
      <w:pPr>
        <w:spacing w:line="360" w:lineRule="auto" w:after="120" w:before="240"/>
        <w:jc w:val="left"/>
      </w:pPr>
      <w:r>
        <w:rPr>
          <w:rFonts w:ascii="Times New Roman" w:hAnsi="Times New Roman"/>
          <w:b/>
          <w:sz w:val="24"/>
        </w:rPr>
        <w:t>4.4 Gantt Chart Pelaksanaan</w:t>
      </w:r>
    </w:p>
    <w:p>
      <w:pPr>
        <w:spacing w:line="276" w:lineRule="auto" w:after="80" w:before="200"/>
        <w:jc w:val="center"/>
      </w:pPr>
      <w:r>
        <w:rPr>
          <w:rFonts w:ascii="Times New Roman" w:hAnsi="Times New Roman"/>
          <w:b/>
          <w:sz w:val="22"/>
        </w:rPr>
        <w:t>Tabel 4.2 Gantt Chart Bakmi Mimu Carina Sayang</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Kegiatan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1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1 (W3-4)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2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2 (W3-4)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3 (W1-2)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Bln 3 (W3-4)</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A. Perencanaan Proposal</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B &amp; C. Lokasi &amp; Survey</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 Sewa Tempat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E &amp; F. Renovasi Interior</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G &amp; H. Peralatan &amp; Setting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 Final Inspection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J &amp; K. Rekrutmen &amp; Training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L. Grand Opening</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X</w:t>
            </w:r>
          </w:p>
        </w:tc>
      </w:tr>
    </w:tbl>
    <w:p>
      <w:r>
        <w:br w:type="page"/>
      </w:r>
    </w:p>
    <w:p>
      <w:pPr>
        <w:spacing w:line="360" w:lineRule="auto" w:after="240" w:before="360"/>
        <w:jc w:val="center"/>
      </w:pPr>
      <w:r>
        <w:rPr>
          <w:rFonts w:ascii="Times New Roman" w:hAnsi="Times New Roman"/>
          <w:b/>
          <w:sz w:val="24"/>
        </w:rPr>
        <w:t>BAB V</w:t>
        <w:br/>
        <w:t>ASPEK KEUANGAN</w:t>
      </w:r>
    </w:p>
    <w:p>
      <w:pPr>
        <w:spacing w:line="360" w:lineRule="auto" w:after="120" w:before="0"/>
        <w:jc w:val="both"/>
      </w:pPr>
      <w:r>
        <w:rPr>
          <w:rFonts w:ascii="Times New Roman" w:hAnsi="Times New Roman"/>
          <w:sz w:val="24"/>
        </w:rPr>
        <w:t>Aspek keuangan merupakan pilar penentu utama dalam menilai kelayakan investasi bisnis Bakmi Mimu Carina Sayang. Seluruh asumsi arus kas disusun secara terukur selama 5 tahun ke depan dengan mengintegrasikan initial outlay, proyeksi cash inflow berbasis 25 hari kerja efektif bulanan (300 hari operasi tahunan), eskalasi harga dan biaya, hingga pengujian kriteria kelayakan modal.</w:t>
      </w:r>
    </w:p>
    <w:p>
      <w:pPr>
        <w:spacing w:line="276" w:lineRule="auto" w:after="80" w:before="200"/>
        <w:jc w:val="center"/>
      </w:pPr>
      <w:r>
        <w:rPr>
          <w:rFonts w:ascii="Times New Roman" w:hAnsi="Times New Roman"/>
          <w:b/>
          <w:sz w:val="22"/>
        </w:rPr>
        <w:t>Tabel 5.1. NCF &amp; Initial Outlay Bakmi Mimu Carina Sayang</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Keterangan</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1</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2</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3</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4</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Tahun 5</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Investasi Awal</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231.200.000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Cash Inflow / CIF</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1.476.000.000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1.953.600.000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2.561.700.000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3.301.800.000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4.296.300.000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Cash Outflow / COF (-)</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840.600.000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948.372.000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1.092.877.680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1.286.287.481</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1.546.179.938</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NCF = EAT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635.400.000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1.005.228.000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1.468.822.320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2.015.512.519</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2.750.120.062</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Depresiasi (+)</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36.540.000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36.540.000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36.540.000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36.540.000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36.540.000</w:t>
            </w:r>
          </w:p>
        </w:tc>
      </w:tr>
      <w:tr>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pPr>
            <w:r>
              <w:rPr>
                <w:rFonts w:ascii="Times New Roman" w:hAnsi="Times New Roman"/>
                <w:sz w:val="20"/>
              </w:rPr>
              <w:t>Proceed</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598.860.000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968.688.000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1.432.282.320</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1.978.972.519</w:t>
            </w:r>
          </w:p>
        </w:tc>
        <w:tc>
          <w:tcPr>
            <w:tcW w:type="dxa" w:w="1290"/>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right"/>
            </w:pPr>
            <w:r>
              <w:rPr>
                <w:rFonts w:ascii="Times New Roman" w:hAnsi="Times New Roman"/>
                <w:sz w:val="20"/>
              </w:rPr>
              <w:t>Rp 2.713.580.062</w:t>
            </w:r>
          </w:p>
        </w:tc>
      </w:tr>
    </w:tbl>
    <w:p>
      <w:pPr>
        <w:spacing w:line="360" w:lineRule="auto" w:after="120" w:before="0"/>
        <w:jc w:val="both"/>
      </w:pPr>
      <w:r>
        <w:rPr>
          <w:rFonts w:ascii="Times New Roman" w:hAnsi="Times New Roman"/>
          <w:sz w:val="24"/>
        </w:rPr>
        <w:br/>
        <w:t>Penjelasan pada bagian aspek keuangan:</w:t>
      </w:r>
    </w:p>
    <w:p>
      <w:pPr>
        <w:spacing w:line="360" w:lineRule="auto" w:after="120" w:before="240"/>
        <w:jc w:val="left"/>
      </w:pPr>
      <w:r>
        <w:rPr>
          <w:rFonts w:ascii="Times New Roman" w:hAnsi="Times New Roman"/>
          <w:b/>
          <w:sz w:val="24"/>
        </w:rPr>
        <w:t>6.1 Initial Outlay</w:t>
      </w:r>
    </w:p>
    <w:p>
      <w:pPr>
        <w:spacing w:line="360" w:lineRule="auto" w:after="120" w:before="0"/>
        <w:jc w:val="both"/>
      </w:pPr>
      <w:r>
        <w:rPr>
          <w:rFonts w:ascii="Times New Roman" w:hAnsi="Times New Roman"/>
          <w:sz w:val="24"/>
        </w:rPr>
        <w:t>Initial outlay adalah total modal awal yang dikeluarkan untuk mendanai pembukaan gerai baru Bakmi Mimu Carina Sayang. yaitu sebesar Rp 231.200.000. Modal awal ini dialokasikan untuk pengadaan aktiva tetap sebesar Rp 182.700.000. biaya sewa ruko 1 tahun sebesar Rp 45.000.000. biaya AMDAL/kebersihan sebesar Rp 500.000. biaya survey tempat Rp 1.000.000. dan biaya promosi awal Rp 2.000.000.</w:t>
      </w:r>
    </w:p>
    <w:p>
      <w:pPr>
        <w:spacing w:line="360" w:lineRule="auto" w:after="120" w:before="240"/>
        <w:jc w:val="left"/>
      </w:pPr>
      <w:r>
        <w:rPr>
          <w:rFonts w:ascii="Times New Roman" w:hAnsi="Times New Roman"/>
          <w:b/>
          <w:sz w:val="24"/>
        </w:rPr>
        <w:t>6.2 Aktiva Tetap</w:t>
      </w:r>
    </w:p>
    <w:p>
      <w:pPr>
        <w:spacing w:line="360" w:lineRule="auto" w:after="120" w:before="0"/>
        <w:jc w:val="both"/>
      </w:pPr>
      <w:r>
        <w:rPr>
          <w:rFonts w:ascii="Times New Roman" w:hAnsi="Times New Roman"/>
          <w:sz w:val="24"/>
        </w:rPr>
        <w:t>Nilai aktiva tetap usaha Bakmi Mimu Carina Sayang mencapai Rp 182.700.000. Aktiva tetap diasumsikan memiliki umur ekonomis 5 tahun dengan tingkat penyusutan metode garis lurus sebesar 20% per tahun (Rp 36.540.000 per tahun).</w:t>
      </w:r>
    </w:p>
    <w:p>
      <w:pPr>
        <w:spacing w:line="360" w:lineRule="auto" w:after="120" w:before="240"/>
        <w:jc w:val="left"/>
      </w:pPr>
      <w:r>
        <w:rPr>
          <w:rFonts w:ascii="Times New Roman" w:hAnsi="Times New Roman"/>
          <w:b/>
          <w:sz w:val="24"/>
        </w:rPr>
        <w:t>6.3 Biaya-Biaya</w:t>
      </w:r>
    </w:p>
    <w:p>
      <w:pPr>
        <w:spacing w:line="360" w:lineRule="auto" w:after="120" w:before="0"/>
        <w:jc w:val="both"/>
      </w:pPr>
      <w:r>
        <w:rPr>
          <w:rFonts w:ascii="Times New Roman" w:hAnsi="Times New Roman"/>
          <w:sz w:val="24"/>
        </w:rPr>
        <w:t>Biaya operasional mencakup beban sewa bangunan ruko, retribusi AMDAL kebersihan, survey perizinan, promosi pemasaran, beban gaji karyawan terstandarisasi, pembelian bahan baku mie dan daging segar, serta utilitas daya listrik, air PAM, dan bahan bakar gas kompor.</w:t>
      </w:r>
    </w:p>
    <w:p>
      <w:pPr>
        <w:spacing w:line="360" w:lineRule="auto" w:after="120" w:before="240"/>
        <w:jc w:val="left"/>
      </w:pPr>
      <w:r>
        <w:rPr>
          <w:rFonts w:ascii="Times New Roman" w:hAnsi="Times New Roman"/>
          <w:b/>
          <w:sz w:val="24"/>
        </w:rPr>
        <w:t>6.4 Cash Inflow</w:t>
      </w:r>
    </w:p>
    <w:p>
      <w:pPr>
        <w:spacing w:line="360" w:lineRule="auto" w:after="120" w:before="0"/>
        <w:jc w:val="both"/>
      </w:pPr>
      <w:r>
        <w:rPr>
          <w:rFonts w:ascii="Times New Roman" w:hAnsi="Times New Roman"/>
          <w:sz w:val="24"/>
        </w:rPr>
        <w:t>Cash inflow bersumber dari penjualan aneka hidangan bakmi otentik, swikiauw, pangsit, dan minuman segar dengan asumsi 25 hari kerja efektif per bulan (300 hari operasional per tahun). Pada Tahun 1 diproyeksikan total penerimaan mencapai Rp 1.476.000.000 dan terus mengalami pertumbuhan volume dan eskalasi harga bertahap hingga mencapai Rp 4.296.300.000 pada Tahun 5.</w:t>
      </w:r>
    </w:p>
    <w:p>
      <w:pPr>
        <w:spacing w:line="360" w:lineRule="auto" w:after="120" w:before="240"/>
        <w:jc w:val="left"/>
      </w:pPr>
      <w:r>
        <w:rPr>
          <w:rFonts w:ascii="Times New Roman" w:hAnsi="Times New Roman"/>
          <w:b/>
          <w:sz w:val="24"/>
        </w:rPr>
        <w:t>6.5 Cash Outflow</w:t>
      </w:r>
    </w:p>
    <w:p>
      <w:pPr>
        <w:spacing w:line="360" w:lineRule="auto" w:after="120" w:before="0"/>
        <w:jc w:val="both"/>
      </w:pPr>
      <w:r>
        <w:rPr>
          <w:rFonts w:ascii="Times New Roman" w:hAnsi="Times New Roman"/>
          <w:sz w:val="24"/>
        </w:rPr>
        <w:t>Cash outflow merupakan pengeluaran kas operasional rutin tahunan yang pada Tahun 1 sebesar Rp 840.600.000 dan meningkat seiring inflasi bahan baku serta kenaikan gaji hingga mencapai Rp 1.546.179.938 pada Tahun 5.</w:t>
      </w:r>
    </w:p>
    <w:p>
      <w:pPr>
        <w:spacing w:line="360" w:lineRule="auto" w:after="120" w:before="0"/>
        <w:jc w:val="both"/>
      </w:pPr>
      <w:r>
        <w:rPr>
          <w:rFonts w:ascii="Times New Roman" w:hAnsi="Times New Roman"/>
          <w:sz w:val="24"/>
        </w:rPr>
        <w:br/>
        <w:t>Berikut ringkasan hasil perhitungan kriteria kelayakan investasi Bakmi Mimu Carina Sayang selama 5 tahun ke depan:</w:t>
      </w:r>
    </w:p>
    <w:p>
      <w:pPr>
        <w:spacing w:line="276" w:lineRule="auto" w:after="80" w:before="200"/>
        <w:jc w:val="center"/>
      </w:pPr>
      <w:r>
        <w:rPr>
          <w:rFonts w:ascii="Times New Roman" w:hAnsi="Times New Roman"/>
          <w:b/>
          <w:sz w:val="22"/>
        </w:rPr>
        <w:t>Tabel 5.23. Hasil Uji Kelayakan Investasi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Kriteria Evaluasi</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Hasil Perhitungan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Standar Kelayakan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Status</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Net Present Value (NPV)</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Rp 3.814.309.656</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0 (Bernilai Positif)</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Internal Rate of Return (IRR)</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312.98%</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20.00% (Opportunity Cost)</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Payback Period (PP)</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4.63 Bulan (0.39 Thn)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&lt; 3.0 Tahun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Profitability Index (PI)</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33.27</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1.20</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bl>
    <w:p>
      <w:r>
        <w:br w:type="page"/>
      </w:r>
    </w:p>
    <w:p>
      <w:pPr>
        <w:spacing w:line="360" w:lineRule="auto" w:after="240" w:before="360"/>
        <w:jc w:val="center"/>
      </w:pPr>
      <w:r>
        <w:rPr>
          <w:rFonts w:ascii="Times New Roman" w:hAnsi="Times New Roman"/>
          <w:b/>
          <w:sz w:val="24"/>
        </w:rPr>
        <w:t>BAB VI</w:t>
        <w:br/>
        <w:t>KESIMPULAN</w:t>
      </w:r>
    </w:p>
    <w:p>
      <w:pPr>
        <w:spacing w:line="360" w:lineRule="auto" w:after="120" w:before="0"/>
        <w:jc w:val="both"/>
      </w:pPr>
      <w:r>
        <w:rPr>
          <w:rFonts w:ascii="Times New Roman" w:hAnsi="Times New Roman"/>
          <w:sz w:val="24"/>
        </w:rPr>
        <w:t>Demikian proposal Studi Kelayakan Bisnis Bakmi Mimu Carina Sayang disusun dengan cermat dan mendalam. Berdasarkan hasil analisis komprehensif pada aspek pasar, manajemen, teknis operasi, serta aspek keuangan diperoleh kesimpulan kelayakan sebagai berikut:</w:t>
      </w:r>
    </w:p>
    <w:p>
      <w:pPr>
        <w:spacing w:line="276" w:lineRule="auto" w:after="80" w:before="200"/>
        <w:jc w:val="center"/>
      </w:pPr>
      <w:r>
        <w:rPr>
          <w:rFonts w:ascii="Times New Roman" w:hAnsi="Times New Roman"/>
          <w:b/>
          <w:sz w:val="22"/>
        </w:rPr>
        <w:t>Tabel 6.1 Kesimpulan Kelayakan Bakmi Mimu Carina Sayang</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Kriteria</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Hasil</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Target</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shd w:val="clear" w:color="auto" w:fill="D9E1F2"/>
          </w:tcPr>
          <w:p>
            <w:pPr>
              <w:spacing w:line="240" w:lineRule="auto" w:after="40" w:before="40"/>
            </w:pPr>
            <w:r>
              <w:rPr>
                <w:rFonts w:ascii="Times New Roman" w:hAnsi="Times New Roman"/>
                <w:b/>
                <w:sz w:val="20"/>
              </w:rPr>
              <w:t>Kelayakan</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Net Present Value (NPV)</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Rp 3.814.309.656</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0 (Bernilai Positif)</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Internal Rate of Return (IRR)</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312.98%</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20.00% (Opportunity Cost)</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Payback Period (PP)</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4.63 Bulan (0.39 Thn)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&lt; 3.0 Tahun</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r>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Profitability Index (PI)</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33.27</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&gt; 1.20</w:t>
            </w:r>
          </w:p>
        </w:tc>
        <w:tc>
          <w:tcPr>
            <w:tcW w:type="dxa" w:w="2257"/>
            <w:tcBorders>
              <w:top w:sz="4" w:val="single" w:color="808080"/>
              <w:left w:sz="4" w:val="single" w:color="808080"/>
              <w:bottom w:sz="4" w:val="single" w:color="808080"/>
              <w:right w:sz="4" w:val="single" w:color="808080"/>
              <w:insideH w:sz="4" w:val="single" w:color="D0D0D0"/>
              <w:insideV w:sz="4" w:val="single" w:color="D0D0D0"/>
            </w:tcBorders>
          </w:tcPr>
          <w:p>
            <w:pPr>
              <w:spacing w:line="240" w:lineRule="auto" w:after="40" w:before="40"/>
              <w:jc w:val="center"/>
            </w:pPr>
            <w:r>
              <w:rPr>
                <w:rFonts w:ascii="Times New Roman" w:hAnsi="Times New Roman"/>
                <w:sz w:val="20"/>
              </w:rPr>
              <w:t>LAYAK</w:t>
            </w:r>
          </w:p>
        </w:tc>
      </w:tr>
    </w:tbl>
    <w:p>
      <w:pPr>
        <w:spacing w:line="360" w:lineRule="auto" w:after="120" w:before="0"/>
        <w:jc w:val="both"/>
      </w:pPr>
      <w:r>
        <w:rPr>
          <w:rFonts w:ascii="Times New Roman" w:hAnsi="Times New Roman"/>
          <w:sz w:val="24"/>
        </w:rPr>
        <w:t>Berdasarkan matriks kriteria evaluasi di atas, seluruh parameter telah memenuhi dan melampaui standar kelayakan yang ditetapkan. Maka, usaha Bakmi Mimu Carina Sayang dinyatakan SANGAT LAYAK untuk direalisasikan.</w:t>
      </w:r>
    </w:p>
    <w:p>
      <w:pPr>
        <w:spacing w:line="360" w:lineRule="auto" w:after="120" w:before="240"/>
        <w:jc w:val="left"/>
      </w:pPr>
      <w:r>
        <w:rPr>
          <w:rFonts w:ascii="Times New Roman" w:hAnsi="Times New Roman"/>
          <w:b/>
          <w:sz w:val="24"/>
        </w:rPr>
        <w:t>7.1 Kesimpulan dan Saran</w:t>
      </w:r>
    </w:p>
    <w:p>
      <w:pPr>
        <w:spacing w:line="360" w:lineRule="auto" w:after="120" w:before="0"/>
        <w:jc w:val="both"/>
      </w:pPr>
      <w:r>
        <w:rPr>
          <w:rFonts w:ascii="Times New Roman" w:hAnsi="Times New Roman"/>
          <w:sz w:val="24"/>
        </w:rPr>
        <w:t>Kajian studi kelayakan membuktikan bahwa Bakmi Mimu Carina Sayang memiliki kekuatan diferensiasi rasa otentik yang telah teruji sejak 1999. lokasi yang sangat strategis di depan gerbang Sekolah Kristen Kalam Kudus Duri Kosambi. dan basis konsumen loyal yang sangat solid. Secara finansial. usaha ini menghasilkan nilai NPV yang sangat positif (Rp 3.814.309.656), tingkat pengembalian IRR tinggi (312.98%), dan waktu balik modal yang sangat cepat yaitu hanya dalam tempo 4.63 bulan.</w:t>
      </w:r>
    </w:p>
    <w:p>
      <w:pPr>
        <w:spacing w:line="360" w:lineRule="auto" w:after="120" w:before="0"/>
        <w:jc w:val="both"/>
      </w:pPr>
      <w:r>
        <w:rPr>
          <w:rFonts w:ascii="Times New Roman" w:hAnsi="Times New Roman"/>
          <w:sz w:val="24"/>
        </w:rPr>
        <w:t>Untuk menjamin keberlanjutan dan keunggulan bersaing gerai, diajukan beberapa saran strategis:</w:t>
      </w:r>
    </w:p>
    <w:p>
      <w:pPr>
        <w:spacing w:line="360" w:lineRule="auto" w:after="120" w:before="0"/>
        <w:ind w:left="360"/>
        <w:jc w:val="both"/>
      </w:pPr>
      <w:r>
        <w:rPr>
          <w:rFonts w:ascii="Times New Roman" w:hAnsi="Times New Roman"/>
          <w:sz w:val="24"/>
        </w:rPr>
        <w:t>1. Menjaga konsistensi cita rasa autentik dan kebersihan dapur terbuka melalui SOP mutu yang ketat.</w:t>
      </w:r>
    </w:p>
    <w:p>
      <w:pPr>
        <w:spacing w:line="360" w:lineRule="auto" w:after="120" w:before="0"/>
        <w:ind w:left="360"/>
        <w:jc w:val="both"/>
      </w:pPr>
      <w:r>
        <w:rPr>
          <w:rFonts w:ascii="Times New Roman" w:hAnsi="Times New Roman"/>
          <w:sz w:val="24"/>
        </w:rPr>
        <w:t>2. Memaksimalkan penetrasi pemasaran digital melalui kemitraan ojek online dan program promosi berkala.</w:t>
      </w:r>
    </w:p>
    <w:p>
      <w:pPr>
        <w:spacing w:line="360" w:lineRule="auto" w:after="120" w:before="0"/>
        <w:ind w:left="360"/>
        <w:jc w:val="both"/>
      </w:pPr>
      <w:r>
        <w:rPr>
          <w:rFonts w:ascii="Times New Roman" w:hAnsi="Times New Roman"/>
          <w:sz w:val="24"/>
        </w:rPr>
        <w:t>3. Menjalankan manajemen kas dan persediaan secara tertib guna mengantisipasi fluktuasi harga bahan baku daging segar.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