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D81B0" w14:textId="77777777" w:rsidR="00611986" w:rsidRDefault="00AE6C0C">
      <w:pPr>
        <w:spacing w:after="360"/>
        <w:jc w:val="center"/>
      </w:pPr>
      <w:r>
        <w:rPr>
          <w:noProof/>
        </w:rPr>
        <w:drawing>
          <wp:inline distT="0" distB="0" distL="0" distR="0" wp14:anchorId="7CA5E468" wp14:editId="03385ED3">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24253E0A" w14:textId="77777777" w:rsidR="00611986" w:rsidRDefault="00AE6C0C">
      <w:pPr>
        <w:spacing w:before="120" w:after="360"/>
        <w:jc w:val="center"/>
      </w:pPr>
      <w:r>
        <w:rPr>
          <w:rFonts w:cs="Times New Roman"/>
          <w:b/>
          <w:sz w:val="28"/>
        </w:rPr>
        <w:t>PROPOSAL SKRIPSI</w:t>
      </w:r>
    </w:p>
    <w:p w14:paraId="43C9DE46" w14:textId="77777777" w:rsidR="00611986" w:rsidRDefault="00AE6C0C">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w:t>
      </w:r>
    </w:p>
    <w:p w14:paraId="3260F8B3" w14:textId="77777777" w:rsidR="00611986" w:rsidRDefault="00AE6C0C">
      <w:pPr>
        <w:spacing w:before="360" w:after="480"/>
        <w:jc w:val="center"/>
      </w:pPr>
      <w:r>
        <w:rPr>
          <w:rFonts w:cs="Times New Roman"/>
        </w:rPr>
        <w:t>Diajukan Kepada Program Studi S1 Manajemen</w:t>
      </w:r>
      <w:r>
        <w:rPr>
          <w:rFonts w:cs="Times New Roman"/>
        </w:rPr>
        <w:br/>
        <w:t>Untuk Menyusun Skripsi Sarjana Manajemen (S.M.)</w:t>
      </w:r>
    </w:p>
    <w:p w14:paraId="4D31B9A0" w14:textId="77777777" w:rsidR="00611986" w:rsidRDefault="00AE6C0C">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07AB1DB9" w14:textId="77777777" w:rsidR="00611986" w:rsidRDefault="00AE6C0C">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4A9FF994" w14:textId="77777777" w:rsidR="00611986" w:rsidRDefault="00611986">
      <w:pPr>
        <w:sectPr w:rsidR="00611986">
          <w:footerReference w:type="first" r:id="rId9"/>
          <w:pgSz w:w="11906" w:h="16838"/>
          <w:pgMar w:top="1701" w:right="1701" w:bottom="1701" w:left="2268" w:header="720" w:footer="720" w:gutter="0"/>
          <w:cols w:space="720"/>
          <w:titlePg/>
          <w:docGrid w:linePitch="360"/>
        </w:sectPr>
      </w:pPr>
    </w:p>
    <w:p w14:paraId="76368585" w14:textId="77777777" w:rsidR="00611986" w:rsidRDefault="00AE6C0C">
      <w:pPr>
        <w:pStyle w:val="Heading1"/>
        <w:spacing w:after="360"/>
        <w:outlineLvl w:val="0"/>
      </w:pPr>
      <w:bookmarkStart w:id="0" w:name="_Toc240476623"/>
      <w:r>
        <w:rPr>
          <w:rFonts w:ascii="Times New Roman" w:hAnsi="Times New Roman"/>
          <w:b/>
          <w:color w:val="000000"/>
          <w:sz w:val="24"/>
        </w:rPr>
        <w:lastRenderedPageBreak/>
        <w:t>PERNYATAAN KEASLIAN KARYA TUGAS AKHIR</w:t>
      </w:r>
      <w:bookmarkEnd w:id="0"/>
    </w:p>
    <w:p w14:paraId="24AD2898" w14:textId="77777777" w:rsidR="00611986" w:rsidRDefault="00AE6C0C">
      <w:pPr>
        <w:spacing w:after="0" w:line="360" w:lineRule="auto"/>
        <w:jc w:val="both"/>
      </w:pPr>
      <w:r>
        <w:rPr>
          <w:rFonts w:cs="Times New Roman"/>
        </w:rPr>
        <w:t>Saya mahasiswa Universitas Kristen Krida Wacana:</w:t>
      </w:r>
    </w:p>
    <w:tbl>
      <w:tblPr>
        <w:tblW w:w="0" w:type="auto"/>
        <w:jc w:val="center"/>
        <w:tblLook w:val="04A0" w:firstRow="1" w:lastRow="0" w:firstColumn="1" w:lastColumn="0" w:noHBand="0" w:noVBand="1"/>
      </w:tblPr>
      <w:tblGrid>
        <w:gridCol w:w="2646"/>
        <w:gridCol w:w="2646"/>
        <w:gridCol w:w="2646"/>
      </w:tblGrid>
      <w:tr w:rsidR="00611986" w14:paraId="087E8E93" w14:textId="77777777">
        <w:trPr>
          <w:jc w:val="center"/>
        </w:trPr>
        <w:tc>
          <w:tcPr>
            <w:tcW w:w="2646" w:type="dxa"/>
            <w:tcMar>
              <w:top w:w="40" w:type="dxa"/>
              <w:left w:w="40" w:type="dxa"/>
              <w:bottom w:w="40" w:type="dxa"/>
              <w:right w:w="40" w:type="dxa"/>
            </w:tcMar>
          </w:tcPr>
          <w:p w14:paraId="21FB0AA4" w14:textId="77777777" w:rsidR="00611986" w:rsidRDefault="00AE6C0C">
            <w:pPr>
              <w:spacing w:after="0"/>
            </w:pPr>
            <w:r>
              <w:t>Nama Mahasiswa</w:t>
            </w:r>
          </w:p>
        </w:tc>
        <w:tc>
          <w:tcPr>
            <w:tcW w:w="2646" w:type="dxa"/>
            <w:tcMar>
              <w:top w:w="40" w:type="dxa"/>
              <w:left w:w="40" w:type="dxa"/>
              <w:bottom w:w="40" w:type="dxa"/>
              <w:right w:w="40" w:type="dxa"/>
            </w:tcMar>
          </w:tcPr>
          <w:p w14:paraId="36D3EAA1" w14:textId="77777777" w:rsidR="00611986" w:rsidRDefault="00AE6C0C">
            <w:pPr>
              <w:spacing w:after="0"/>
            </w:pPr>
            <w:r>
              <w:t>:</w:t>
            </w:r>
          </w:p>
        </w:tc>
        <w:tc>
          <w:tcPr>
            <w:tcW w:w="2646" w:type="dxa"/>
            <w:tcMar>
              <w:top w:w="40" w:type="dxa"/>
              <w:left w:w="40" w:type="dxa"/>
              <w:bottom w:w="40" w:type="dxa"/>
              <w:right w:w="40" w:type="dxa"/>
            </w:tcMar>
          </w:tcPr>
          <w:p w14:paraId="7ADCED0A" w14:textId="77777777" w:rsidR="00611986" w:rsidRDefault="00AE6C0C">
            <w:pPr>
              <w:spacing w:after="0"/>
            </w:pPr>
            <w:r>
              <w:rPr>
                <w:b/>
              </w:rPr>
              <w:t>Arthur Reezan</w:t>
            </w:r>
          </w:p>
        </w:tc>
      </w:tr>
      <w:tr w:rsidR="00611986" w14:paraId="0F784E02" w14:textId="77777777">
        <w:trPr>
          <w:jc w:val="center"/>
        </w:trPr>
        <w:tc>
          <w:tcPr>
            <w:tcW w:w="2646" w:type="dxa"/>
            <w:tcMar>
              <w:top w:w="40" w:type="dxa"/>
              <w:left w:w="40" w:type="dxa"/>
              <w:bottom w:w="40" w:type="dxa"/>
              <w:right w:w="40" w:type="dxa"/>
            </w:tcMar>
          </w:tcPr>
          <w:p w14:paraId="7A304D47" w14:textId="77777777" w:rsidR="00611986" w:rsidRDefault="00AE6C0C">
            <w:pPr>
              <w:spacing w:after="0"/>
            </w:pPr>
            <w:r>
              <w:t>NIM</w:t>
            </w:r>
          </w:p>
        </w:tc>
        <w:tc>
          <w:tcPr>
            <w:tcW w:w="2646" w:type="dxa"/>
            <w:tcMar>
              <w:top w:w="40" w:type="dxa"/>
              <w:left w:w="40" w:type="dxa"/>
              <w:bottom w:w="40" w:type="dxa"/>
              <w:right w:w="40" w:type="dxa"/>
            </w:tcMar>
          </w:tcPr>
          <w:p w14:paraId="2A119F9F" w14:textId="77777777" w:rsidR="00611986" w:rsidRDefault="00AE6C0C">
            <w:pPr>
              <w:spacing w:after="0"/>
            </w:pPr>
            <w:r>
              <w:t>:</w:t>
            </w:r>
          </w:p>
        </w:tc>
        <w:tc>
          <w:tcPr>
            <w:tcW w:w="2646" w:type="dxa"/>
            <w:tcMar>
              <w:top w:w="40" w:type="dxa"/>
              <w:left w:w="40" w:type="dxa"/>
              <w:bottom w:w="40" w:type="dxa"/>
              <w:right w:w="40" w:type="dxa"/>
            </w:tcMar>
          </w:tcPr>
          <w:p w14:paraId="01254FF0" w14:textId="77777777" w:rsidR="00611986" w:rsidRDefault="00AE6C0C">
            <w:pPr>
              <w:spacing w:after="0"/>
            </w:pPr>
            <w:r>
              <w:rPr>
                <w:b/>
              </w:rPr>
              <w:t>312023002</w:t>
            </w:r>
          </w:p>
        </w:tc>
      </w:tr>
      <w:tr w:rsidR="00611986" w14:paraId="5F70D695" w14:textId="77777777">
        <w:trPr>
          <w:jc w:val="center"/>
        </w:trPr>
        <w:tc>
          <w:tcPr>
            <w:tcW w:w="2646" w:type="dxa"/>
            <w:tcMar>
              <w:top w:w="40" w:type="dxa"/>
              <w:left w:w="40" w:type="dxa"/>
              <w:bottom w:w="40" w:type="dxa"/>
              <w:right w:w="40" w:type="dxa"/>
            </w:tcMar>
          </w:tcPr>
          <w:p w14:paraId="15554F76" w14:textId="77777777" w:rsidR="00611986" w:rsidRDefault="00AE6C0C">
            <w:pPr>
              <w:spacing w:after="0"/>
            </w:pPr>
            <w:r>
              <w:t>Program Studi</w:t>
            </w:r>
          </w:p>
        </w:tc>
        <w:tc>
          <w:tcPr>
            <w:tcW w:w="2646" w:type="dxa"/>
            <w:tcMar>
              <w:top w:w="40" w:type="dxa"/>
              <w:left w:w="40" w:type="dxa"/>
              <w:bottom w:w="40" w:type="dxa"/>
              <w:right w:w="40" w:type="dxa"/>
            </w:tcMar>
          </w:tcPr>
          <w:p w14:paraId="04D631B5" w14:textId="77777777" w:rsidR="00611986" w:rsidRDefault="00AE6C0C">
            <w:pPr>
              <w:spacing w:after="0"/>
            </w:pPr>
            <w:r>
              <w:t>:</w:t>
            </w:r>
          </w:p>
        </w:tc>
        <w:tc>
          <w:tcPr>
            <w:tcW w:w="2646" w:type="dxa"/>
            <w:tcMar>
              <w:top w:w="40" w:type="dxa"/>
              <w:left w:w="40" w:type="dxa"/>
              <w:bottom w:w="40" w:type="dxa"/>
              <w:right w:w="40" w:type="dxa"/>
            </w:tcMar>
          </w:tcPr>
          <w:p w14:paraId="283DA1B1" w14:textId="77777777" w:rsidR="00611986" w:rsidRDefault="00AE6C0C">
            <w:pPr>
              <w:spacing w:after="0"/>
            </w:pPr>
            <w:r>
              <w:rPr>
                <w:b/>
              </w:rPr>
              <w:t>Program Studi S1 Manajemen</w:t>
            </w:r>
          </w:p>
        </w:tc>
      </w:tr>
      <w:tr w:rsidR="00611986" w14:paraId="7E1BED3E" w14:textId="77777777">
        <w:trPr>
          <w:jc w:val="center"/>
        </w:trPr>
        <w:tc>
          <w:tcPr>
            <w:tcW w:w="2646" w:type="dxa"/>
            <w:tcMar>
              <w:top w:w="40" w:type="dxa"/>
              <w:left w:w="40" w:type="dxa"/>
              <w:bottom w:w="40" w:type="dxa"/>
              <w:right w:w="40" w:type="dxa"/>
            </w:tcMar>
          </w:tcPr>
          <w:p w14:paraId="06E4FB12" w14:textId="77777777" w:rsidR="00611986" w:rsidRDefault="00AE6C0C">
            <w:pPr>
              <w:spacing w:after="0"/>
            </w:pPr>
            <w:r>
              <w:t>Konsentrasi</w:t>
            </w:r>
          </w:p>
        </w:tc>
        <w:tc>
          <w:tcPr>
            <w:tcW w:w="2646" w:type="dxa"/>
            <w:tcMar>
              <w:top w:w="40" w:type="dxa"/>
              <w:left w:w="40" w:type="dxa"/>
              <w:bottom w:w="40" w:type="dxa"/>
              <w:right w:w="40" w:type="dxa"/>
            </w:tcMar>
          </w:tcPr>
          <w:p w14:paraId="198090BF" w14:textId="77777777" w:rsidR="00611986" w:rsidRDefault="00AE6C0C">
            <w:pPr>
              <w:spacing w:after="0"/>
            </w:pPr>
            <w:r>
              <w:t>:</w:t>
            </w:r>
          </w:p>
        </w:tc>
        <w:tc>
          <w:tcPr>
            <w:tcW w:w="2646" w:type="dxa"/>
            <w:tcMar>
              <w:top w:w="40" w:type="dxa"/>
              <w:left w:w="40" w:type="dxa"/>
              <w:bottom w:w="40" w:type="dxa"/>
              <w:right w:w="40" w:type="dxa"/>
            </w:tcMar>
          </w:tcPr>
          <w:p w14:paraId="743DB37E" w14:textId="77777777" w:rsidR="00611986" w:rsidRDefault="00AE6C0C">
            <w:pPr>
              <w:spacing w:after="0"/>
            </w:pPr>
            <w:r>
              <w:rPr>
                <w:b/>
              </w:rPr>
              <w:t>Manajemen Keuangan</w:t>
            </w:r>
          </w:p>
        </w:tc>
      </w:tr>
    </w:tbl>
    <w:p w14:paraId="10696920" w14:textId="77777777" w:rsidR="00611986" w:rsidRDefault="00AE6C0C">
      <w:pPr>
        <w:spacing w:after="0" w:line="360" w:lineRule="auto"/>
        <w:jc w:val="both"/>
      </w:pPr>
      <w:r>
        <w:rPr>
          <w:rFonts w:cs="Times New Roman"/>
        </w:rPr>
        <w:t>Dengan ini menyatakan dengan sesungguhnya bahwa Proposal Skripsi yang berjudul:</w:t>
      </w:r>
    </w:p>
    <w:p w14:paraId="36F29F02" w14:textId="77777777" w:rsidR="00611986" w:rsidRDefault="00AE6C0C">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w:t>
      </w:r>
    </w:p>
    <w:p w14:paraId="14CAD3EA" w14:textId="77777777" w:rsidR="00611986" w:rsidRDefault="00AE6C0C">
      <w:pPr>
        <w:spacing w:after="0" w:line="360" w:lineRule="auto"/>
        <w:jc w:val="both"/>
      </w:pPr>
      <w:r>
        <w:rPr>
          <w:rFonts w:cs="Times New Roman"/>
        </w:rPr>
        <w:t>adalah:</w:t>
      </w:r>
    </w:p>
    <w:p w14:paraId="443076B9" w14:textId="77777777" w:rsidR="00611986" w:rsidRDefault="00AE6C0C">
      <w:pPr>
        <w:spacing w:after="80"/>
        <w:ind w:left="709" w:hanging="357"/>
        <w:jc w:val="both"/>
      </w:pPr>
      <w:r>
        <w:rPr>
          <w:rFonts w:cs="Times New Roman"/>
          <w:b/>
        </w:rPr>
        <w:t xml:space="preserve">1.  </w:t>
      </w:r>
      <w:r>
        <w:rPr>
          <w:rFonts w:cs="Times New Roman"/>
        </w:rPr>
        <w:t>Benar-benar hasil karya saya sendiri, bukan merupakan jiplakan, plagiarisme, fabrikasi, atau tiruan dari karya tulis ilmiah orang lain yang pernah diajukan untuk memperoleh gelar akademik di perguruan tinggi manapun.</w:t>
      </w:r>
    </w:p>
    <w:p w14:paraId="12477253" w14:textId="77777777" w:rsidR="00611986" w:rsidRDefault="00AE6C0C">
      <w:pPr>
        <w:spacing w:after="80"/>
        <w:ind w:left="709" w:hanging="357"/>
        <w:jc w:val="both"/>
      </w:pPr>
      <w:r>
        <w:rPr>
          <w:rFonts w:cs="Times New Roman"/>
          <w:b/>
        </w:rPr>
        <w:t xml:space="preserve">2.  </w:t>
      </w:r>
      <w:r>
        <w:rPr>
          <w:rFonts w:cs="Times New Roman"/>
        </w:rPr>
        <w:t>Seluruh kutipan, data, dan rujukan ilmiah yang digunakan dalam naskah ini telah dicantumkan sumbernya secara jelas dan lengkap sesuai dengan kaidah penulisan ilmiah yang berlaku di Universitas Kristen Krida Wacana.</w:t>
      </w:r>
    </w:p>
    <w:p w14:paraId="59F988D5" w14:textId="77777777" w:rsidR="00611986" w:rsidRDefault="00AE6C0C">
      <w:pPr>
        <w:spacing w:after="80"/>
        <w:ind w:left="709" w:hanging="357"/>
        <w:jc w:val="both"/>
      </w:pPr>
      <w:r>
        <w:rPr>
          <w:rFonts w:cs="Times New Roman"/>
          <w:b/>
        </w:rPr>
        <w:t xml:space="preserve">3.  </w:t>
      </w:r>
      <w:r>
        <w:rPr>
          <w:rFonts w:cs="Times New Roman"/>
        </w:rPr>
        <w:t>Apabila di kemudian hari terbukti bahwa pernyataan ini tidak benar atau ditemukan indikasi plagiarisme, saya bersedia menerima sanksi akademik yang berlaku sesuai dengan peraturan perundang-undangan dan ketentuan di lingkungan Universitas Kristen Krida Wacana.</w:t>
      </w:r>
    </w:p>
    <w:tbl>
      <w:tblPr>
        <w:tblW w:w="0" w:type="auto"/>
        <w:jc w:val="center"/>
        <w:tblLook w:val="04A0" w:firstRow="1" w:lastRow="0" w:firstColumn="1" w:lastColumn="0" w:noHBand="0" w:noVBand="1"/>
      </w:tblPr>
      <w:tblGrid>
        <w:gridCol w:w="3968"/>
        <w:gridCol w:w="3968"/>
      </w:tblGrid>
      <w:tr w:rsidR="00611986" w14:paraId="0351BAC6" w14:textId="77777777">
        <w:trPr>
          <w:jc w:val="center"/>
        </w:trPr>
        <w:tc>
          <w:tcPr>
            <w:tcW w:w="3968" w:type="dxa"/>
          </w:tcPr>
          <w:p w14:paraId="55033370" w14:textId="77777777" w:rsidR="00611986" w:rsidRDefault="00AE6C0C">
            <w:pPr>
              <w:spacing w:before="480"/>
              <w:jc w:val="center"/>
            </w:pPr>
            <w:r>
              <w:rPr>
                <w:i/>
                <w:sz w:val="20"/>
              </w:rPr>
              <w:br/>
            </w:r>
            <w:r>
              <w:rPr>
                <w:i/>
                <w:sz w:val="20"/>
              </w:rPr>
              <w:br/>
              <w:t>[ Materai Rp10.000 ]</w:t>
            </w:r>
            <w:r>
              <w:rPr>
                <w:i/>
                <w:sz w:val="20"/>
              </w:rPr>
              <w:br/>
            </w:r>
            <w:r>
              <w:rPr>
                <w:i/>
                <w:sz w:val="20"/>
              </w:rPr>
              <w:br/>
            </w:r>
          </w:p>
        </w:tc>
        <w:tc>
          <w:tcPr>
            <w:tcW w:w="3968" w:type="dxa"/>
          </w:tcPr>
          <w:p w14:paraId="76D92447" w14:textId="77777777" w:rsidR="00611986" w:rsidRDefault="00AE6C0C">
            <w:pPr>
              <w:spacing w:before="240"/>
              <w:jc w:val="center"/>
            </w:pPr>
            <w:r>
              <w:t>Jakarta, 12 September 2026</w:t>
            </w:r>
            <w:r>
              <w:br/>
              <w:t>Yang membuat pernyataan,</w:t>
            </w:r>
            <w:r>
              <w:br/>
            </w:r>
            <w:r>
              <w:br/>
            </w:r>
            <w:r>
              <w:br/>
            </w:r>
            <w:r>
              <w:br/>
            </w:r>
            <w:r>
              <w:br/>
            </w:r>
            <w:r>
              <w:rPr>
                <w:b/>
              </w:rPr>
              <w:t>Arthur Reezan</w:t>
            </w:r>
            <w:r>
              <w:rPr>
                <w:b/>
              </w:rPr>
              <w:br/>
            </w:r>
            <w:r>
              <w:t>NIM: 312023002</w:t>
            </w:r>
          </w:p>
        </w:tc>
      </w:tr>
    </w:tbl>
    <w:p w14:paraId="7176DE85" w14:textId="77777777" w:rsidR="00611986" w:rsidRDefault="00AE6C0C">
      <w:r>
        <w:br w:type="page"/>
      </w:r>
    </w:p>
    <w:p w14:paraId="7843950B" w14:textId="77777777" w:rsidR="00611986" w:rsidRDefault="00AE6C0C">
      <w:pPr>
        <w:pStyle w:val="Heading1"/>
        <w:spacing w:after="360"/>
        <w:outlineLvl w:val="0"/>
      </w:pPr>
      <w:bookmarkStart w:id="1" w:name="_Toc240476624"/>
      <w:r>
        <w:rPr>
          <w:rFonts w:ascii="Times New Roman" w:hAnsi="Times New Roman"/>
          <w:b/>
          <w:color w:val="000000"/>
          <w:sz w:val="24"/>
        </w:rPr>
        <w:lastRenderedPageBreak/>
        <w:t>HALAMAN PERSETUJUAN PROPOSAL SKRIPSI</w:t>
      </w:r>
      <w:bookmarkEnd w:id="1"/>
    </w:p>
    <w:p w14:paraId="53B9BA29" w14:textId="77777777" w:rsidR="00611986" w:rsidRDefault="00AE6C0C">
      <w:pPr>
        <w:spacing w:after="0" w:line="360" w:lineRule="auto"/>
        <w:jc w:val="both"/>
      </w:pPr>
      <w:r>
        <w:rPr>
          <w:rFonts w:cs="Times New Roman"/>
        </w:rPr>
        <w:t>Proposal Skripsi ini diajukan oleh:</w:t>
      </w:r>
    </w:p>
    <w:tbl>
      <w:tblPr>
        <w:tblW w:w="0" w:type="auto"/>
        <w:jc w:val="center"/>
        <w:tblLook w:val="04A0" w:firstRow="1" w:lastRow="0" w:firstColumn="1" w:lastColumn="0" w:noHBand="0" w:noVBand="1"/>
      </w:tblPr>
      <w:tblGrid>
        <w:gridCol w:w="2646"/>
        <w:gridCol w:w="2646"/>
        <w:gridCol w:w="2646"/>
      </w:tblGrid>
      <w:tr w:rsidR="00611986" w14:paraId="03FF6256" w14:textId="77777777">
        <w:trPr>
          <w:jc w:val="center"/>
        </w:trPr>
        <w:tc>
          <w:tcPr>
            <w:tcW w:w="2646" w:type="dxa"/>
            <w:tcMar>
              <w:top w:w="40" w:type="dxa"/>
              <w:left w:w="40" w:type="dxa"/>
              <w:bottom w:w="40" w:type="dxa"/>
              <w:right w:w="40" w:type="dxa"/>
            </w:tcMar>
          </w:tcPr>
          <w:p w14:paraId="172797C8" w14:textId="77777777" w:rsidR="00611986" w:rsidRDefault="00AE6C0C">
            <w:pPr>
              <w:spacing w:after="0"/>
            </w:pPr>
            <w:r>
              <w:t>Nama Mahasiswa</w:t>
            </w:r>
          </w:p>
        </w:tc>
        <w:tc>
          <w:tcPr>
            <w:tcW w:w="2646" w:type="dxa"/>
            <w:tcMar>
              <w:top w:w="40" w:type="dxa"/>
              <w:left w:w="40" w:type="dxa"/>
              <w:bottom w:w="40" w:type="dxa"/>
              <w:right w:w="40" w:type="dxa"/>
            </w:tcMar>
          </w:tcPr>
          <w:p w14:paraId="64F681CF" w14:textId="77777777" w:rsidR="00611986" w:rsidRDefault="00AE6C0C">
            <w:pPr>
              <w:spacing w:after="0"/>
            </w:pPr>
            <w:r>
              <w:t>:</w:t>
            </w:r>
          </w:p>
        </w:tc>
        <w:tc>
          <w:tcPr>
            <w:tcW w:w="2646" w:type="dxa"/>
            <w:tcMar>
              <w:top w:w="40" w:type="dxa"/>
              <w:left w:w="40" w:type="dxa"/>
              <w:bottom w:w="40" w:type="dxa"/>
              <w:right w:w="40" w:type="dxa"/>
            </w:tcMar>
          </w:tcPr>
          <w:p w14:paraId="5FDEDE34" w14:textId="77777777" w:rsidR="00611986" w:rsidRDefault="00AE6C0C">
            <w:pPr>
              <w:spacing w:after="0"/>
            </w:pPr>
            <w:r>
              <w:rPr>
                <w:b/>
              </w:rPr>
              <w:t>Arthur Reezan</w:t>
            </w:r>
          </w:p>
        </w:tc>
      </w:tr>
      <w:tr w:rsidR="00611986" w14:paraId="7F9A8F99" w14:textId="77777777">
        <w:trPr>
          <w:jc w:val="center"/>
        </w:trPr>
        <w:tc>
          <w:tcPr>
            <w:tcW w:w="2646" w:type="dxa"/>
            <w:tcMar>
              <w:top w:w="40" w:type="dxa"/>
              <w:left w:w="40" w:type="dxa"/>
              <w:bottom w:w="40" w:type="dxa"/>
              <w:right w:w="40" w:type="dxa"/>
            </w:tcMar>
          </w:tcPr>
          <w:p w14:paraId="776C30DD" w14:textId="77777777" w:rsidR="00611986" w:rsidRDefault="00AE6C0C">
            <w:pPr>
              <w:spacing w:after="0"/>
            </w:pPr>
            <w:r>
              <w:t>NIM</w:t>
            </w:r>
          </w:p>
        </w:tc>
        <w:tc>
          <w:tcPr>
            <w:tcW w:w="2646" w:type="dxa"/>
            <w:tcMar>
              <w:top w:w="40" w:type="dxa"/>
              <w:left w:w="40" w:type="dxa"/>
              <w:bottom w:w="40" w:type="dxa"/>
              <w:right w:w="40" w:type="dxa"/>
            </w:tcMar>
          </w:tcPr>
          <w:p w14:paraId="0C9B9443" w14:textId="77777777" w:rsidR="00611986" w:rsidRDefault="00AE6C0C">
            <w:pPr>
              <w:spacing w:after="0"/>
            </w:pPr>
            <w:r>
              <w:t>:</w:t>
            </w:r>
          </w:p>
        </w:tc>
        <w:tc>
          <w:tcPr>
            <w:tcW w:w="2646" w:type="dxa"/>
            <w:tcMar>
              <w:top w:w="40" w:type="dxa"/>
              <w:left w:w="40" w:type="dxa"/>
              <w:bottom w:w="40" w:type="dxa"/>
              <w:right w:w="40" w:type="dxa"/>
            </w:tcMar>
          </w:tcPr>
          <w:p w14:paraId="47937920" w14:textId="77777777" w:rsidR="00611986" w:rsidRDefault="00AE6C0C">
            <w:pPr>
              <w:spacing w:after="0"/>
            </w:pPr>
            <w:r>
              <w:rPr>
                <w:b/>
              </w:rPr>
              <w:t>312023002</w:t>
            </w:r>
          </w:p>
        </w:tc>
      </w:tr>
      <w:tr w:rsidR="00611986" w14:paraId="613EB83C" w14:textId="77777777">
        <w:trPr>
          <w:jc w:val="center"/>
        </w:trPr>
        <w:tc>
          <w:tcPr>
            <w:tcW w:w="2646" w:type="dxa"/>
            <w:tcMar>
              <w:top w:w="40" w:type="dxa"/>
              <w:left w:w="40" w:type="dxa"/>
              <w:bottom w:w="40" w:type="dxa"/>
              <w:right w:w="40" w:type="dxa"/>
            </w:tcMar>
          </w:tcPr>
          <w:p w14:paraId="6783CBA7" w14:textId="77777777" w:rsidR="00611986" w:rsidRDefault="00AE6C0C">
            <w:pPr>
              <w:spacing w:after="0"/>
            </w:pPr>
            <w:r>
              <w:t>Program Studi</w:t>
            </w:r>
          </w:p>
        </w:tc>
        <w:tc>
          <w:tcPr>
            <w:tcW w:w="2646" w:type="dxa"/>
            <w:tcMar>
              <w:top w:w="40" w:type="dxa"/>
              <w:left w:w="40" w:type="dxa"/>
              <w:bottom w:w="40" w:type="dxa"/>
              <w:right w:w="40" w:type="dxa"/>
            </w:tcMar>
          </w:tcPr>
          <w:p w14:paraId="4628B53C" w14:textId="77777777" w:rsidR="00611986" w:rsidRDefault="00AE6C0C">
            <w:pPr>
              <w:spacing w:after="0"/>
            </w:pPr>
            <w:r>
              <w:t>:</w:t>
            </w:r>
          </w:p>
        </w:tc>
        <w:tc>
          <w:tcPr>
            <w:tcW w:w="2646" w:type="dxa"/>
            <w:tcMar>
              <w:top w:w="40" w:type="dxa"/>
              <w:left w:w="40" w:type="dxa"/>
              <w:bottom w:w="40" w:type="dxa"/>
              <w:right w:w="40" w:type="dxa"/>
            </w:tcMar>
          </w:tcPr>
          <w:p w14:paraId="22BDAA65" w14:textId="77777777" w:rsidR="00611986" w:rsidRDefault="00AE6C0C">
            <w:pPr>
              <w:spacing w:after="0"/>
            </w:pPr>
            <w:r>
              <w:rPr>
                <w:b/>
              </w:rPr>
              <w:t>Program Studi S1 Manajemen</w:t>
            </w:r>
          </w:p>
        </w:tc>
      </w:tr>
      <w:tr w:rsidR="00611986" w14:paraId="6B6FE8BB" w14:textId="77777777">
        <w:trPr>
          <w:jc w:val="center"/>
        </w:trPr>
        <w:tc>
          <w:tcPr>
            <w:tcW w:w="2646" w:type="dxa"/>
            <w:tcMar>
              <w:top w:w="40" w:type="dxa"/>
              <w:left w:w="40" w:type="dxa"/>
              <w:bottom w:w="40" w:type="dxa"/>
              <w:right w:w="40" w:type="dxa"/>
            </w:tcMar>
          </w:tcPr>
          <w:p w14:paraId="3E2EC3F1" w14:textId="77777777" w:rsidR="00611986" w:rsidRDefault="00AE6C0C">
            <w:pPr>
              <w:spacing w:after="0"/>
            </w:pPr>
            <w:r>
              <w:t>Konsentrasi</w:t>
            </w:r>
          </w:p>
        </w:tc>
        <w:tc>
          <w:tcPr>
            <w:tcW w:w="2646" w:type="dxa"/>
            <w:tcMar>
              <w:top w:w="40" w:type="dxa"/>
              <w:left w:w="40" w:type="dxa"/>
              <w:bottom w:w="40" w:type="dxa"/>
              <w:right w:w="40" w:type="dxa"/>
            </w:tcMar>
          </w:tcPr>
          <w:p w14:paraId="231FCED7" w14:textId="77777777" w:rsidR="00611986" w:rsidRDefault="00AE6C0C">
            <w:pPr>
              <w:spacing w:after="0"/>
            </w:pPr>
            <w:r>
              <w:t>:</w:t>
            </w:r>
          </w:p>
        </w:tc>
        <w:tc>
          <w:tcPr>
            <w:tcW w:w="2646" w:type="dxa"/>
            <w:tcMar>
              <w:top w:w="40" w:type="dxa"/>
              <w:left w:w="40" w:type="dxa"/>
              <w:bottom w:w="40" w:type="dxa"/>
              <w:right w:w="40" w:type="dxa"/>
            </w:tcMar>
          </w:tcPr>
          <w:p w14:paraId="164EE33A" w14:textId="77777777" w:rsidR="00611986" w:rsidRDefault="00AE6C0C">
            <w:pPr>
              <w:spacing w:after="0"/>
            </w:pPr>
            <w:r>
              <w:rPr>
                <w:b/>
              </w:rPr>
              <w:t>Manajemen Keuangan</w:t>
            </w:r>
          </w:p>
        </w:tc>
      </w:tr>
    </w:tbl>
    <w:p w14:paraId="3F4044C5" w14:textId="77777777" w:rsidR="00611986" w:rsidRDefault="00AE6C0C">
      <w:pPr>
        <w:spacing w:before="240" w:after="240"/>
        <w:jc w:val="center"/>
      </w:pPr>
      <w:r>
        <w:rPr>
          <w:rFonts w:cs="Times New Roman"/>
          <w:b/>
          <w:sz w:val="22"/>
        </w:rPr>
        <w:t>“PENGARUH HEDONIC MOTIVATION, DESIRE FOR COMPLETENESS, DAN SPECULATIVE MOTIVE TERHADAP IMPULSIVE BUYING BOOSTER PACK KARTU POKÉMON TCG DENGAN SELF-CONTROL SEBAGAI VARIABEL MODERASI”</w:t>
      </w:r>
    </w:p>
    <w:p w14:paraId="1F9B16B4" w14:textId="77777777" w:rsidR="00611986" w:rsidRDefault="00AE6C0C">
      <w:pPr>
        <w:spacing w:after="0" w:line="360" w:lineRule="auto"/>
        <w:jc w:val="both"/>
      </w:pPr>
      <w:r>
        <w:rPr>
          <w:rFonts w:cs="Times New Roman"/>
        </w:rPr>
        <w:t>Telah disetujui untuk diajukan dalam Seminar Proposal Skripsi Program Studi S1 Manajemen Fakultas Ekonomi dan Bisnis Universitas Kristen Krida Wacana.</w:t>
      </w:r>
    </w:p>
    <w:tbl>
      <w:tblPr>
        <w:tblW w:w="0" w:type="auto"/>
        <w:jc w:val="center"/>
        <w:tblLook w:val="04A0" w:firstRow="1" w:lastRow="0" w:firstColumn="1" w:lastColumn="0" w:noHBand="0" w:noVBand="1"/>
      </w:tblPr>
      <w:tblGrid>
        <w:gridCol w:w="3968"/>
        <w:gridCol w:w="3968"/>
      </w:tblGrid>
      <w:tr w:rsidR="00611986" w14:paraId="0B33A58F" w14:textId="77777777">
        <w:trPr>
          <w:jc w:val="center"/>
        </w:trPr>
        <w:tc>
          <w:tcPr>
            <w:tcW w:w="3968" w:type="dxa"/>
          </w:tcPr>
          <w:p w14:paraId="1BC2C8C4" w14:textId="77777777" w:rsidR="00611986" w:rsidRDefault="00AE6C0C">
            <w:pPr>
              <w:jc w:val="center"/>
            </w:pPr>
            <w:r>
              <w:t>Menyetujui,</w:t>
            </w:r>
            <w:r>
              <w:br/>
              <w:t>Dosen Pembimbing</w:t>
            </w:r>
            <w:r>
              <w:br/>
            </w:r>
            <w:r>
              <w:br/>
            </w:r>
            <w:r>
              <w:br/>
            </w:r>
            <w:r>
              <w:br/>
            </w:r>
            <w:r>
              <w:br/>
            </w:r>
            <w:r>
              <w:rPr>
                <w:b/>
              </w:rPr>
              <w:t>Dr. Fredella Colline, S.E., M.M., CFP®, PFM, CHCP-A</w:t>
            </w:r>
            <w:r>
              <w:rPr>
                <w:b/>
              </w:rPr>
              <w:br/>
            </w:r>
            <w:r>
              <w:t>NIDN: [NIDN_DOSEN]</w:t>
            </w:r>
          </w:p>
        </w:tc>
        <w:tc>
          <w:tcPr>
            <w:tcW w:w="3968" w:type="dxa"/>
          </w:tcPr>
          <w:p w14:paraId="1A9CC4B9" w14:textId="77777777" w:rsidR="00611986" w:rsidRDefault="00AE6C0C">
            <w:pPr>
              <w:jc w:val="center"/>
            </w:pPr>
            <w:r>
              <w:t>Mengetahui,</w:t>
            </w:r>
            <w:r>
              <w:br/>
              <w:t>Ketua Program Studi S1 Manajemen</w:t>
            </w:r>
            <w:r>
              <w:br/>
            </w:r>
            <w:r>
              <w:br/>
            </w:r>
            <w:r>
              <w:br/>
            </w:r>
            <w:r>
              <w:br/>
            </w:r>
            <w:r>
              <w:rPr>
                <w:b/>
              </w:rPr>
              <w:t>Rita Amelinda, S.E., M.M.</w:t>
            </w:r>
            <w:r>
              <w:rPr>
                <w:b/>
              </w:rPr>
              <w:br/>
            </w:r>
            <w:r>
              <w:t>NIDN: [NIDN_KAPRODI]</w:t>
            </w:r>
          </w:p>
        </w:tc>
      </w:tr>
    </w:tbl>
    <w:p w14:paraId="576302D7" w14:textId="77777777" w:rsidR="00611986" w:rsidRDefault="00AE6C0C">
      <w:r>
        <w:br w:type="page"/>
      </w:r>
    </w:p>
    <w:p w14:paraId="0C70CC2C" w14:textId="77777777" w:rsidR="00611986" w:rsidRDefault="00AE6C0C">
      <w:pPr>
        <w:pStyle w:val="Heading1"/>
        <w:spacing w:after="360"/>
        <w:outlineLvl w:val="0"/>
      </w:pPr>
      <w:bookmarkStart w:id="2" w:name="_Toc240476625"/>
      <w:r>
        <w:rPr>
          <w:rFonts w:ascii="Times New Roman" w:hAnsi="Times New Roman"/>
          <w:b/>
          <w:color w:val="000000"/>
          <w:sz w:val="24"/>
        </w:rPr>
        <w:lastRenderedPageBreak/>
        <w:t>HALAMAN PENGESAHAN TIM PENGUJI SEMINAR PROPOSAL</w:t>
      </w:r>
      <w:bookmarkEnd w:id="2"/>
    </w:p>
    <w:p w14:paraId="5E557432" w14:textId="77777777" w:rsidR="00611986" w:rsidRDefault="00AE6C0C">
      <w:pPr>
        <w:spacing w:after="0" w:line="360" w:lineRule="auto"/>
        <w:jc w:val="both"/>
      </w:pPr>
      <w:r>
        <w:rPr>
          <w:rFonts w:cs="Times New Roman"/>
        </w:rPr>
        <w:t>Proposal Skripsi yang berjudul:</w:t>
      </w:r>
    </w:p>
    <w:p w14:paraId="0F57958F" w14:textId="77777777" w:rsidR="00611986" w:rsidRDefault="00AE6C0C">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w:t>
      </w:r>
    </w:p>
    <w:p w14:paraId="2E1137F0" w14:textId="77777777" w:rsidR="00611986" w:rsidRDefault="00AE6C0C">
      <w:pPr>
        <w:spacing w:after="0" w:line="360" w:lineRule="auto"/>
        <w:jc w:val="both"/>
      </w:pPr>
      <w:r>
        <w:rPr>
          <w:rFonts w:cs="Times New Roman"/>
        </w:rPr>
        <w:t>Telah dipertahankan di hadapan Tim Penguji Seminar Proposal Skripsi Program Studi S1 Manajemen Fakultas Ekonomi dan Bisnis Universitas Kristen Krida Wacana pada tanggal yang ditetapkan dan dinyatakan telah memenuhi syarat kelayakan.</w:t>
      </w:r>
    </w:p>
    <w:tbl>
      <w:tblPr>
        <w:tblW w:w="0" w:type="auto"/>
        <w:jc w:val="center"/>
        <w:tblLook w:val="04A0" w:firstRow="1" w:lastRow="0" w:firstColumn="1" w:lastColumn="0" w:noHBand="0" w:noVBand="1"/>
      </w:tblPr>
      <w:tblGrid>
        <w:gridCol w:w="3968"/>
        <w:gridCol w:w="3968"/>
      </w:tblGrid>
      <w:tr w:rsidR="00611986" w14:paraId="4683D357" w14:textId="77777777">
        <w:trPr>
          <w:jc w:val="center"/>
        </w:trPr>
        <w:tc>
          <w:tcPr>
            <w:tcW w:w="3968" w:type="dxa"/>
          </w:tcPr>
          <w:p w14:paraId="659BB360" w14:textId="77777777" w:rsidR="00611986" w:rsidRDefault="00AE6C0C">
            <w:pPr>
              <w:jc w:val="center"/>
            </w:pPr>
            <w:r>
              <w:t>Ketua Tim Penguji</w:t>
            </w:r>
            <w:r>
              <w:br/>
            </w:r>
            <w:r>
              <w:br/>
            </w:r>
            <w:r>
              <w:br/>
            </w:r>
            <w:r>
              <w:br/>
            </w:r>
            <w:r>
              <w:br/>
            </w:r>
            <w:r>
              <w:rPr>
                <w:b/>
              </w:rPr>
              <w:t>_________________________</w:t>
            </w:r>
            <w:r>
              <w:rPr>
                <w:b/>
              </w:rPr>
              <w:br/>
            </w:r>
            <w:r>
              <w:t>NIDN: _________________</w:t>
            </w:r>
          </w:p>
        </w:tc>
        <w:tc>
          <w:tcPr>
            <w:tcW w:w="3968" w:type="dxa"/>
          </w:tcPr>
          <w:p w14:paraId="213D44C4" w14:textId="77777777" w:rsidR="00611986" w:rsidRDefault="00AE6C0C">
            <w:pPr>
              <w:jc w:val="center"/>
            </w:pPr>
            <w:r>
              <w:t>Anggota Penguji 1</w:t>
            </w:r>
            <w:r>
              <w:br/>
            </w:r>
            <w:r>
              <w:br/>
            </w:r>
            <w:r>
              <w:br/>
            </w:r>
            <w:r>
              <w:br/>
            </w:r>
            <w:r>
              <w:br/>
            </w:r>
            <w:r>
              <w:rPr>
                <w:b/>
              </w:rPr>
              <w:t>_________________________</w:t>
            </w:r>
            <w:r>
              <w:rPr>
                <w:b/>
              </w:rPr>
              <w:br/>
            </w:r>
            <w:r>
              <w:t>NIDN: _________________</w:t>
            </w:r>
          </w:p>
        </w:tc>
      </w:tr>
      <w:tr w:rsidR="00611986" w14:paraId="40C2FF44" w14:textId="77777777">
        <w:trPr>
          <w:jc w:val="center"/>
        </w:trPr>
        <w:tc>
          <w:tcPr>
            <w:tcW w:w="3968" w:type="dxa"/>
          </w:tcPr>
          <w:p w14:paraId="4A4F9D07" w14:textId="77777777" w:rsidR="00611986" w:rsidRDefault="00AE6C0C">
            <w:pPr>
              <w:jc w:val="center"/>
            </w:pPr>
            <w:r>
              <w:br/>
            </w:r>
            <w:r>
              <w:br/>
              <w:t>Anggota Penguji 2 / Pembimbing</w:t>
            </w:r>
            <w:r>
              <w:br/>
            </w:r>
            <w:r>
              <w:br/>
            </w:r>
            <w:r>
              <w:br/>
            </w:r>
            <w:r>
              <w:br/>
            </w:r>
            <w:r>
              <w:rPr>
                <w:b/>
              </w:rPr>
              <w:t>Dr. Fredella Colline, S.E., M.M.</w:t>
            </w:r>
            <w:r>
              <w:rPr>
                <w:b/>
              </w:rPr>
              <w:br/>
            </w:r>
            <w:r>
              <w:t>NIDN: [NIDN_DOSEN]</w:t>
            </w:r>
          </w:p>
        </w:tc>
        <w:tc>
          <w:tcPr>
            <w:tcW w:w="3968" w:type="dxa"/>
          </w:tcPr>
          <w:p w14:paraId="6B47E903" w14:textId="77777777" w:rsidR="00611986" w:rsidRDefault="00AE6C0C">
            <w:pPr>
              <w:jc w:val="center"/>
            </w:pPr>
            <w:r>
              <w:br/>
            </w:r>
            <w:r>
              <w:br/>
              <w:t>Mengetahui,</w:t>
            </w:r>
            <w:r>
              <w:br/>
            </w:r>
            <w:r>
              <w:t>Ketua Program Studi S1 Manajemen</w:t>
            </w:r>
            <w:r>
              <w:br/>
            </w:r>
            <w:r>
              <w:br/>
            </w:r>
            <w:r>
              <w:br/>
            </w:r>
            <w:r>
              <w:br/>
            </w:r>
            <w:r>
              <w:rPr>
                <w:b/>
              </w:rPr>
              <w:t>Rita Amelinda, S.E., M.M.</w:t>
            </w:r>
            <w:r>
              <w:rPr>
                <w:b/>
              </w:rPr>
              <w:br/>
            </w:r>
            <w:r>
              <w:t>NIDN: [NIDN_KAPRODI]</w:t>
            </w:r>
          </w:p>
        </w:tc>
      </w:tr>
    </w:tbl>
    <w:p w14:paraId="13C7B231" w14:textId="77777777" w:rsidR="00611986" w:rsidRDefault="00AE6C0C">
      <w:r>
        <w:br w:type="page"/>
      </w:r>
    </w:p>
    <w:p w14:paraId="6F0BB726" w14:textId="77777777" w:rsidR="00611986" w:rsidRDefault="00AE6C0C">
      <w:pPr>
        <w:pStyle w:val="Heading1"/>
        <w:spacing w:after="360"/>
        <w:outlineLvl w:val="0"/>
      </w:pPr>
      <w:bookmarkStart w:id="3" w:name="_Toc240476626"/>
      <w:r>
        <w:rPr>
          <w:rFonts w:ascii="Times New Roman" w:hAnsi="Times New Roman"/>
          <w:b/>
          <w:color w:val="000000"/>
          <w:sz w:val="24"/>
        </w:rPr>
        <w:lastRenderedPageBreak/>
        <w:t>KATA PENGANTAR</w:t>
      </w:r>
      <w:bookmarkEnd w:id="3"/>
    </w:p>
    <w:p w14:paraId="2F7E133C" w14:textId="77777777" w:rsidR="00611986" w:rsidRDefault="00AE6C0C">
      <w:pPr>
        <w:spacing w:after="0" w:line="360" w:lineRule="auto"/>
        <w:ind w:firstLine="709"/>
        <w:jc w:val="both"/>
      </w:pPr>
      <w:r>
        <w:rPr>
          <w:rFonts w:cs="Times New Roman"/>
        </w:rPr>
        <w:t xml:space="preserve">Puji dan syukur penulis panjatkan ke hadirat Tuhan Yang Maha Esa atas kasih, anugerah, dan penyertaan-Nya yang senantiasa melimpah, sehingga penulis dapat menyelesaikan penyusunan proposal skripsi yang berjudul </w:t>
      </w:r>
      <w:r>
        <w:rPr>
          <w:rFonts w:cs="Times New Roman"/>
          <w:b/>
        </w:rPr>
        <w:t>“PENGARUH HEDONIC MOTIVATION, DESIRE FOR COMPLETENESS, DAN SPECULATIVE MOTIVE TERHADAP IMPULSIVE BUYING BOOSTER PACK KARTU POKÉMON TCG DENGAN SELF-CONTROL SEBAGAI VARIABEL MODERASI”</w:t>
      </w:r>
      <w:r>
        <w:rPr>
          <w:rFonts w:cs="Times New Roman"/>
        </w:rPr>
        <w:t xml:space="preserve"> dengan baik, lancar, dan tepat waktu.</w:t>
      </w:r>
    </w:p>
    <w:p w14:paraId="12B4A3F7" w14:textId="77777777" w:rsidR="00611986" w:rsidRDefault="00AE6C0C">
      <w:pPr>
        <w:spacing w:after="0" w:line="360" w:lineRule="auto"/>
        <w:ind w:firstLine="709"/>
        <w:jc w:val="both"/>
      </w:pPr>
      <w:r>
        <w:rPr>
          <w:rFonts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14:paraId="3702F2ED" w14:textId="77777777" w:rsidR="00611986" w:rsidRDefault="00AE6C0C">
      <w:pPr>
        <w:spacing w:after="0" w:line="360" w:lineRule="auto"/>
        <w:ind w:firstLine="709"/>
        <w:jc w:val="both"/>
      </w:pPr>
      <w:r>
        <w:rPr>
          <w:rFonts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14:paraId="072E50C8" w14:textId="77777777" w:rsidR="00611986" w:rsidRDefault="00AE6C0C">
      <w:pPr>
        <w:spacing w:after="60"/>
        <w:ind w:left="709" w:hanging="357"/>
        <w:jc w:val="both"/>
      </w:pPr>
      <w:r>
        <w:rPr>
          <w:rFonts w:cs="Times New Roman"/>
          <w:b/>
        </w:rPr>
        <w:t xml:space="preserve">1.  </w:t>
      </w:r>
      <w:r>
        <w:rPr>
          <w:rFonts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14:paraId="16DDC49A" w14:textId="77777777" w:rsidR="00611986" w:rsidRDefault="00AE6C0C">
      <w:pPr>
        <w:spacing w:after="60"/>
        <w:ind w:left="709" w:hanging="357"/>
        <w:jc w:val="both"/>
      </w:pPr>
      <w:r>
        <w:rPr>
          <w:rFonts w:cs="Times New Roman"/>
          <w:b/>
        </w:rPr>
        <w:t xml:space="preserve">2.  </w:t>
      </w:r>
      <w:r>
        <w:rPr>
          <w:rFonts w:cs="Times New Roman"/>
        </w:rPr>
        <w:t>Rita Amelinda, S.E., M.M., selaku Ketua Program Studi S1 Manajemen FEB UKRIDA, atas segala arahan, kemudahan proses administratif, dan bimbingan akademik yang diberikan.</w:t>
      </w:r>
    </w:p>
    <w:p w14:paraId="54CC0769" w14:textId="77777777" w:rsidR="00611986" w:rsidRDefault="00AE6C0C">
      <w:pPr>
        <w:spacing w:after="60"/>
        <w:ind w:left="709" w:hanging="357"/>
        <w:jc w:val="both"/>
      </w:pPr>
      <w:r>
        <w:rPr>
          <w:rFonts w:cs="Times New Roman"/>
          <w:b/>
        </w:rPr>
        <w:t xml:space="preserve">3.  </w:t>
      </w:r>
      <w:r>
        <w:rPr>
          <w:rFonts w:cs="Times New Roman"/>
        </w:rPr>
        <w:t>Bapak dan Ibu Dosen Penguji Seminar Proposal, yang telah bersedia meluangkan waktu untuk menguji, memberikan koreksi kritis, serta masukan yang konstruktif guna menyempurnakan naskah penelitian ini.</w:t>
      </w:r>
    </w:p>
    <w:p w14:paraId="32451B37" w14:textId="77777777" w:rsidR="00611986" w:rsidRDefault="00AE6C0C">
      <w:pPr>
        <w:spacing w:after="60"/>
        <w:ind w:left="709" w:hanging="357"/>
        <w:jc w:val="both"/>
      </w:pPr>
      <w:r>
        <w:rPr>
          <w:rFonts w:cs="Times New Roman"/>
          <w:b/>
        </w:rPr>
        <w:t xml:space="preserve">4.  </w:t>
      </w:r>
      <w:r>
        <w:rPr>
          <w:rFonts w:cs="Times New Roman"/>
        </w:rPr>
        <w:t>Seluruh Dosen dan Staf Pengajar FEB UKRIDA, yang telah membagikan ilmu pengetahuan, wawasan analisis keuangan, serta etika profesional selama masa perkuliahan penulis.</w:t>
      </w:r>
    </w:p>
    <w:p w14:paraId="2031DF2E" w14:textId="77777777" w:rsidR="00611986" w:rsidRDefault="00AE6C0C">
      <w:pPr>
        <w:spacing w:after="60"/>
        <w:ind w:left="709" w:hanging="357"/>
        <w:jc w:val="both"/>
      </w:pPr>
      <w:r>
        <w:rPr>
          <w:rFonts w:cs="Times New Roman"/>
          <w:b/>
        </w:rPr>
        <w:t xml:space="preserve">5.  </w:t>
      </w:r>
      <w:r>
        <w:rPr>
          <w:rFonts w:cs="Times New Roman"/>
        </w:rPr>
        <w:t>Kedua Orang Tua dan Keluarga Tercinta, atas doa yang tiada putus, limpahan kasih sayang, ketulusan pengorbanan, serta dorongan moral dan material yang menjadi sumber kekuatan utama bagi penulis.</w:t>
      </w:r>
    </w:p>
    <w:p w14:paraId="344BA527" w14:textId="77777777" w:rsidR="00611986" w:rsidRDefault="00AE6C0C">
      <w:pPr>
        <w:spacing w:after="60"/>
        <w:ind w:left="709" w:hanging="357"/>
        <w:jc w:val="both"/>
      </w:pPr>
      <w:r>
        <w:rPr>
          <w:rFonts w:cs="Times New Roman"/>
          <w:b/>
        </w:rPr>
        <w:lastRenderedPageBreak/>
        <w:t xml:space="preserve">6.  </w:t>
      </w:r>
      <w:r>
        <w:rPr>
          <w:rFonts w:cs="Times New Roman"/>
        </w:rPr>
        <w:t>Rekan-rekan Mahasiswa Manajemen FEB UKRIDA Angkatan 2023 dan sahabat seperjuangan, atas diskusi yang membangun, motivasi, dan kerja sama selama proses perkuliahan.</w:t>
      </w:r>
    </w:p>
    <w:p w14:paraId="550BA0E8" w14:textId="77777777" w:rsidR="00611986" w:rsidRDefault="00AE6C0C">
      <w:pPr>
        <w:spacing w:after="60"/>
        <w:ind w:left="709" w:hanging="357"/>
        <w:jc w:val="both"/>
      </w:pPr>
      <w:r>
        <w:rPr>
          <w:rFonts w:cs="Times New Roman"/>
          <w:b/>
        </w:rPr>
        <w:t xml:space="preserve">7.  </w:t>
      </w:r>
      <w:r>
        <w:rPr>
          <w:rFonts w:cs="Times New Roman"/>
        </w:rPr>
        <w:t>Komunitas Kolektor dan Pemain Pokémon TCG di Indonesia, yang telah memberikan gambaran nyata mengenai fenomena pasar kartu koleksi di lapangan.</w:t>
      </w:r>
    </w:p>
    <w:p w14:paraId="3A28D905" w14:textId="77777777" w:rsidR="00611986" w:rsidRDefault="00AE6C0C">
      <w:pPr>
        <w:spacing w:after="0" w:line="360" w:lineRule="auto"/>
        <w:ind w:firstLine="709"/>
        <w:jc w:val="both"/>
      </w:pPr>
      <w:r>
        <w:rPr>
          <w:rFonts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14:paraId="4C1A6E81" w14:textId="77777777" w:rsidR="00611986" w:rsidRDefault="00AE6C0C">
      <w:pPr>
        <w:spacing w:before="360"/>
        <w:jc w:val="right"/>
      </w:pPr>
      <w:r>
        <w:rPr>
          <w:rFonts w:cs="Times New Roman"/>
        </w:rPr>
        <w:t>Jakarta,                  2026</w:t>
      </w:r>
      <w:r>
        <w:rPr>
          <w:rFonts w:cs="Times New Roman"/>
        </w:rPr>
        <w:br/>
        <w:t>Penulis,</w:t>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p w14:paraId="2D0E34F7" w14:textId="77777777" w:rsidR="00611986" w:rsidRDefault="00AE6C0C">
      <w:r>
        <w:br w:type="page"/>
      </w:r>
    </w:p>
    <w:p w14:paraId="1512A300" w14:textId="77777777" w:rsidR="00611986" w:rsidRDefault="00AE6C0C">
      <w:pPr>
        <w:pStyle w:val="Heading1"/>
        <w:spacing w:after="360"/>
        <w:outlineLvl w:val="0"/>
      </w:pPr>
      <w:bookmarkStart w:id="4" w:name="_Toc240476627"/>
      <w:r>
        <w:rPr>
          <w:rFonts w:ascii="Times New Roman" w:hAnsi="Times New Roman"/>
          <w:b/>
          <w:color w:val="000000"/>
          <w:sz w:val="24"/>
        </w:rPr>
        <w:lastRenderedPageBreak/>
        <w:t>ABSTRAK</w:t>
      </w:r>
      <w:bookmarkEnd w:id="4"/>
    </w:p>
    <w:p w14:paraId="0704047B" w14:textId="77777777" w:rsidR="00611986" w:rsidRDefault="00AE6C0C">
      <w:pPr>
        <w:spacing w:after="240"/>
        <w:jc w:val="center"/>
      </w:pPr>
      <w:r>
        <w:rPr>
          <w:rFonts w:cs="Times New Roman"/>
          <w:b/>
        </w:rPr>
        <w:t>PENGARUH HEDONIC MOTIVATION, DESIRE FOR COMPLETENESS, DAN SPECULATIVE MOTIVE TERHADAP IMPULSIVE BUYING BOOSTER PACK KARTU POKÉMON TCG DENGAN SELF-CONTROL SEBAGAI VARIABEL MODERASI</w:t>
      </w:r>
      <w:r>
        <w:rPr>
          <w:rFonts w:cs="Times New Roman"/>
          <w:b/>
        </w:rPr>
        <w:br/>
      </w:r>
      <w:r>
        <w:rPr>
          <w:rFonts w:cs="Times New Roman"/>
          <w:b/>
        </w:rPr>
        <w:br/>
        <w:t>Arthur Reezan (312023002)</w:t>
      </w:r>
      <w:r>
        <w:rPr>
          <w:rFonts w:cs="Times New Roman"/>
          <w:b/>
        </w:rPr>
        <w:br/>
        <w:t>Program Studi S1 Manajemen, Fakultas Ekonomi dan Bisnis, Universitas Kristen Krida Wacana</w:t>
      </w:r>
      <w:r>
        <w:rPr>
          <w:rFonts w:cs="Times New Roman"/>
          <w:b/>
        </w:rPr>
        <w:br/>
        <w:t>Dosen Pembimbing: Dr. Fredella Colline, S.E., M.M., CFP®, PFM, CHCP-A</w:t>
      </w:r>
    </w:p>
    <w:p w14:paraId="402C8F1E" w14:textId="77777777" w:rsidR="00611986" w:rsidRDefault="00AE6C0C">
      <w:pPr>
        <w:spacing w:before="120" w:after="120" w:line="240" w:lineRule="auto"/>
        <w:ind w:firstLine="709"/>
        <w:jc w:val="both"/>
      </w:pPr>
      <w:r>
        <w:rPr>
          <w:rFonts w:cs="Times New Roman"/>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w:t>
      </w:r>
      <w:r>
        <w:rPr>
          <w:rFonts w:cs="Times New Roman"/>
        </w:rPr>
        <w:t>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w:t>
      </w:r>
      <w:r>
        <w:rPr>
          <w:rFonts w:cs="Times New Roman"/>
        </w:rPr>
        <w:t xml:space="preserve">ngacu pada rekomendasi ukuran sampel Green (1991) dan Cohen (1988) untuk mencapai kekuatan uji statistik (statistical power) yang memadai pada model regresi linear berganda. Metode analisis data menggunakan analisis regresi berganda dan Moderated Regression Analysis (MRA) dengan prosedur pemusatan rata-rata (mean-centering) guna mereduksi potensi multikolinearitas non-esensial antara variabel prediktor dengan produk interaksinya (Aiken dan West, 1991; Ghozali, 2018), yang diolah menggunakan perangkat lunak </w:t>
      </w:r>
      <w:r>
        <w:rPr>
          <w:rFonts w:cs="Times New Roman"/>
        </w:rPr>
        <w:t>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 bagi konsumen muda dalam menjaga kontrol d</w:t>
      </w:r>
      <w:r>
        <w:rPr>
          <w:rFonts w:cs="Times New Roman"/>
        </w:rPr>
        <w:t>iri finansial, serta masukan aplikatif bagi komunitas hobi dan pemangku kebijakan edukasi keuangan generasi muda di Indonesia.</w:t>
      </w:r>
    </w:p>
    <w:p w14:paraId="087B40BA" w14:textId="77777777" w:rsidR="00611986" w:rsidRDefault="00AE6C0C">
      <w:pPr>
        <w:spacing w:before="120"/>
      </w:pPr>
      <w:r>
        <w:rPr>
          <w:rFonts w:cs="Times New Roman"/>
          <w:b/>
        </w:rPr>
        <w:t xml:space="preserve">Kata Kunci: </w:t>
      </w:r>
      <w:r>
        <w:rPr>
          <w:rFonts w:cs="Times New Roman"/>
          <w:i/>
        </w:rPr>
        <w:t>Impulsive Buying, Hedonic Motivation, Desire for Completeness, Speculative Motive, Self-Control, Moderated Regression Analysis, Pokémon TCG, Keuangan Perilaku (Behavioral Finance).</w:t>
      </w:r>
    </w:p>
    <w:p w14:paraId="7B6ED657" w14:textId="77777777" w:rsidR="00611986" w:rsidRDefault="00AE6C0C">
      <w:r>
        <w:br w:type="page"/>
      </w:r>
    </w:p>
    <w:p w14:paraId="6621BF57" w14:textId="77777777" w:rsidR="00611986" w:rsidRDefault="00AE6C0C">
      <w:pPr>
        <w:pStyle w:val="Heading1"/>
        <w:spacing w:after="360"/>
        <w:outlineLvl w:val="0"/>
      </w:pPr>
      <w:bookmarkStart w:id="5" w:name="_Toc240476628"/>
      <w:r>
        <w:rPr>
          <w:rFonts w:ascii="Times New Roman" w:hAnsi="Times New Roman"/>
          <w:b/>
          <w:color w:val="000000"/>
          <w:sz w:val="24"/>
        </w:rPr>
        <w:lastRenderedPageBreak/>
        <w:t>ABSTRACT</w:t>
      </w:r>
      <w:bookmarkEnd w:id="5"/>
    </w:p>
    <w:p w14:paraId="37B650A3" w14:textId="77777777" w:rsidR="00611986" w:rsidRDefault="00AE6C0C">
      <w:pPr>
        <w:spacing w:after="240"/>
        <w:jc w:val="center"/>
      </w:pPr>
      <w:r>
        <w:rPr>
          <w:rFonts w:cs="Times New Roman"/>
          <w:b/>
        </w:rPr>
        <w:t>THE EFFECT OF HEDONIC MOTIVATION, DESIRE FOR COMPLETENESS, AND SPECULATIVE MOTIVE ON IMPULSIVE BUYING OF POKÉMON TCG BOOSTER PACKS WITH SELF-CONTROL AS A MODERATING VARIABLE</w:t>
      </w:r>
      <w:r>
        <w:rPr>
          <w:rFonts w:cs="Times New Roman"/>
          <w:b/>
        </w:rPr>
        <w:br/>
      </w:r>
      <w:r>
        <w:rPr>
          <w:rFonts w:cs="Times New Roman"/>
          <w:b/>
        </w:rPr>
        <w:br/>
        <w:t>Arthur Reezan (312023002)</w:t>
      </w:r>
      <w:r>
        <w:rPr>
          <w:rFonts w:cs="Times New Roman"/>
          <w:b/>
        </w:rPr>
        <w:br/>
        <w:t>Undergraduate Program in Management, Faculty of Economics and Business, UKRIDA</w:t>
      </w:r>
      <w:r>
        <w:rPr>
          <w:rFonts w:cs="Times New Roman"/>
          <w:b/>
        </w:rPr>
        <w:br/>
      </w:r>
      <w:r>
        <w:rPr>
          <w:rFonts w:cs="Times New Roman"/>
          <w:b/>
        </w:rPr>
        <w:t>Thesis Advisor: Dr. Fredella Colline, S.E., M.M., CFP®, PFM, CHCP-A</w:t>
      </w:r>
    </w:p>
    <w:p w14:paraId="6840437F" w14:textId="77777777" w:rsidR="00611986" w:rsidRDefault="00AE6C0C">
      <w:pPr>
        <w:spacing w:before="120" w:after="120" w:line="240" w:lineRule="auto"/>
        <w:ind w:firstLine="709"/>
        <w:jc w:val="both"/>
      </w:pPr>
      <w:r>
        <w:rPr>
          <w:rFonts w:cs="Times New Roman"/>
          <w:i/>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w:t>
      </w:r>
      <w:r>
        <w:rPr>
          <w:rFonts w:cs="Times New Roman"/>
          <w:i/>
        </w:rPr>
        <w:t>.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Green (1991) and Cohen (1988) for multiple regression frame</w:t>
      </w:r>
      <w:r>
        <w:rPr>
          <w:rFonts w:cs="Times New Roman"/>
          <w:i/>
        </w:rPr>
        <w:t>works. The empirical model is estimated using multiple linear regression and Moderated Regression Analysis (MRA) with mean-centering procedures to reduce non-essential multicollinearity between predictor variables and their interaction products (Aiken dan West, 1991; Ghozali, 2018), executed via IBM SPSS Statistics software. This study provides theoretical novelty by synthesizing the Stimulus-Organism-Response (S-O-R) paradigm, collector psychology (the Zeigarnik Effect and The Completing the Set Effect), S</w:t>
      </w:r>
      <w:r>
        <w:rPr>
          <w:rFonts w:cs="Times New Roman"/>
          <w:i/>
        </w:rPr>
        <w:t>elf-Regulation Theory, and behavioral finance principles in the context of tangible alternative assets exhibiting volatile secondary market premiums. The findings are expected to offer practical insights for young consumers in exercising financial discipline regarding discretionary collectibles and provide strategic inputs for community organizers and financial educators targeting Generation Z.</w:t>
      </w:r>
    </w:p>
    <w:p w14:paraId="046A4784" w14:textId="77777777" w:rsidR="00611986" w:rsidRDefault="00AE6C0C">
      <w:pPr>
        <w:spacing w:before="120"/>
      </w:pPr>
      <w:r>
        <w:rPr>
          <w:rFonts w:cs="Times New Roman"/>
          <w:b/>
        </w:rPr>
        <w:t xml:space="preserve">Keywords: </w:t>
      </w:r>
      <w:r>
        <w:rPr>
          <w:rFonts w:cs="Times New Roman"/>
          <w:i/>
        </w:rPr>
        <w:t>Impulsive Buying, Hedonic Motivation, Desire for Completeness, Speculative Motive, Self-Control, Moderated Regression Analysis, Pokémon TCG, Behavioral Finance.</w:t>
      </w:r>
    </w:p>
    <w:p w14:paraId="7C464766" w14:textId="77777777" w:rsidR="00611986" w:rsidRDefault="00AE6C0C">
      <w:r>
        <w:br w:type="page"/>
      </w:r>
    </w:p>
    <w:p w14:paraId="2F2E19F4" w14:textId="77777777" w:rsidR="00611986" w:rsidRDefault="00AE6C0C">
      <w:pPr>
        <w:keepNext/>
        <w:spacing w:after="360" w:line="360" w:lineRule="auto"/>
        <w:jc w:val="center"/>
      </w:pPr>
      <w:r>
        <w:rPr>
          <w:rFonts w:cs="Times New Roman"/>
          <w:b/>
        </w:rPr>
        <w:lastRenderedPageBreak/>
        <w:t>DAFTAR ISI</w:t>
      </w:r>
    </w:p>
    <w:p w14:paraId="56ABA9FC" w14:textId="4EDB7D9B" w:rsidR="00306B0F" w:rsidRDefault="00306B0F">
      <w:pPr>
        <w:pStyle w:val="TOC1"/>
        <w:tabs>
          <w:tab w:val="right" w:leader="dot" w:pos="7927"/>
        </w:tabs>
        <w:rPr>
          <w:rFonts w:asciiTheme="minorHAnsi" w:hAnsiTheme="minorHAnsi" w:cstheme="minorBidi"/>
          <w:b w:val="0"/>
          <w:noProof/>
          <w:color w:val="auto"/>
          <w:kern w:val="2"/>
          <w:szCs w:val="24"/>
          <w14:ligatures w14:val="standardContextual"/>
        </w:rPr>
      </w:pPr>
      <w:r>
        <w:fldChar w:fldCharType="begin"/>
      </w:r>
      <w:r>
        <w:instrText xml:space="preserve"> TOC \o "1-3" \h \z </w:instrText>
      </w:r>
      <w:r>
        <w:fldChar w:fldCharType="separate"/>
      </w:r>
      <w:hyperlink w:anchor="_Toc240476623" w:history="1">
        <w:r w:rsidRPr="00E85900">
          <w:rPr>
            <w:rStyle w:val="Hyperlink"/>
            <w:noProof/>
          </w:rPr>
          <w:t>PERNYATAAN KEASLIAN KARYA TUGAS AKHIR</w:t>
        </w:r>
        <w:r>
          <w:rPr>
            <w:noProof/>
            <w:webHidden/>
          </w:rPr>
          <w:tab/>
        </w:r>
        <w:r>
          <w:rPr>
            <w:noProof/>
            <w:webHidden/>
          </w:rPr>
          <w:fldChar w:fldCharType="begin"/>
        </w:r>
        <w:r>
          <w:rPr>
            <w:noProof/>
            <w:webHidden/>
          </w:rPr>
          <w:instrText xml:space="preserve"> PAGEREF _Toc240476623 \h </w:instrText>
        </w:r>
        <w:r>
          <w:rPr>
            <w:noProof/>
            <w:webHidden/>
          </w:rPr>
        </w:r>
        <w:r>
          <w:rPr>
            <w:noProof/>
            <w:webHidden/>
          </w:rPr>
          <w:fldChar w:fldCharType="separate"/>
        </w:r>
        <w:r>
          <w:rPr>
            <w:noProof/>
            <w:webHidden/>
          </w:rPr>
          <w:t>ii</w:t>
        </w:r>
        <w:r>
          <w:rPr>
            <w:noProof/>
            <w:webHidden/>
          </w:rPr>
          <w:fldChar w:fldCharType="end"/>
        </w:r>
      </w:hyperlink>
    </w:p>
    <w:p w14:paraId="12A4FC2C" w14:textId="092E9EB7" w:rsidR="00306B0F" w:rsidRDefault="00306B0F">
      <w:pPr>
        <w:pStyle w:val="TOC1"/>
        <w:tabs>
          <w:tab w:val="right" w:leader="dot" w:pos="7927"/>
        </w:tabs>
        <w:rPr>
          <w:rFonts w:asciiTheme="minorHAnsi" w:hAnsiTheme="minorHAnsi" w:cstheme="minorBidi"/>
          <w:b w:val="0"/>
          <w:noProof/>
          <w:color w:val="auto"/>
          <w:kern w:val="2"/>
          <w:szCs w:val="24"/>
          <w14:ligatures w14:val="standardContextual"/>
        </w:rPr>
      </w:pPr>
      <w:hyperlink w:anchor="_Toc240476624" w:history="1">
        <w:r w:rsidRPr="00E85900">
          <w:rPr>
            <w:rStyle w:val="Hyperlink"/>
            <w:noProof/>
          </w:rPr>
          <w:t>HALAMAN PERSETUJUAN PROPOSAL SKRIPSI</w:t>
        </w:r>
        <w:r>
          <w:rPr>
            <w:noProof/>
            <w:webHidden/>
          </w:rPr>
          <w:tab/>
        </w:r>
        <w:r>
          <w:rPr>
            <w:noProof/>
            <w:webHidden/>
          </w:rPr>
          <w:fldChar w:fldCharType="begin"/>
        </w:r>
        <w:r>
          <w:rPr>
            <w:noProof/>
            <w:webHidden/>
          </w:rPr>
          <w:instrText xml:space="preserve"> PAGEREF _Toc240476624 \h </w:instrText>
        </w:r>
        <w:r>
          <w:rPr>
            <w:noProof/>
            <w:webHidden/>
          </w:rPr>
        </w:r>
        <w:r>
          <w:rPr>
            <w:noProof/>
            <w:webHidden/>
          </w:rPr>
          <w:fldChar w:fldCharType="separate"/>
        </w:r>
        <w:r>
          <w:rPr>
            <w:noProof/>
            <w:webHidden/>
          </w:rPr>
          <w:t>iii</w:t>
        </w:r>
        <w:r>
          <w:rPr>
            <w:noProof/>
            <w:webHidden/>
          </w:rPr>
          <w:fldChar w:fldCharType="end"/>
        </w:r>
      </w:hyperlink>
    </w:p>
    <w:p w14:paraId="5E6ACC5F" w14:textId="706530C0" w:rsidR="00306B0F" w:rsidRDefault="00306B0F">
      <w:pPr>
        <w:pStyle w:val="TOC1"/>
        <w:tabs>
          <w:tab w:val="right" w:leader="dot" w:pos="7927"/>
        </w:tabs>
        <w:rPr>
          <w:rFonts w:asciiTheme="minorHAnsi" w:hAnsiTheme="minorHAnsi" w:cstheme="minorBidi"/>
          <w:b w:val="0"/>
          <w:noProof/>
          <w:color w:val="auto"/>
          <w:kern w:val="2"/>
          <w:szCs w:val="24"/>
          <w14:ligatures w14:val="standardContextual"/>
        </w:rPr>
      </w:pPr>
      <w:hyperlink w:anchor="_Toc240476625" w:history="1">
        <w:r w:rsidRPr="00E85900">
          <w:rPr>
            <w:rStyle w:val="Hyperlink"/>
            <w:noProof/>
          </w:rPr>
          <w:t>HALAMAN PENGESAHAN TIM PENGUJI SEMINAR PROPOSAL</w:t>
        </w:r>
        <w:r>
          <w:rPr>
            <w:noProof/>
            <w:webHidden/>
          </w:rPr>
          <w:tab/>
        </w:r>
        <w:r>
          <w:rPr>
            <w:noProof/>
            <w:webHidden/>
          </w:rPr>
          <w:fldChar w:fldCharType="begin"/>
        </w:r>
        <w:r>
          <w:rPr>
            <w:noProof/>
            <w:webHidden/>
          </w:rPr>
          <w:instrText xml:space="preserve"> PAGEREF _Toc240476625 \h </w:instrText>
        </w:r>
        <w:r>
          <w:rPr>
            <w:noProof/>
            <w:webHidden/>
          </w:rPr>
        </w:r>
        <w:r>
          <w:rPr>
            <w:noProof/>
            <w:webHidden/>
          </w:rPr>
          <w:fldChar w:fldCharType="separate"/>
        </w:r>
        <w:r>
          <w:rPr>
            <w:noProof/>
            <w:webHidden/>
          </w:rPr>
          <w:t>iv</w:t>
        </w:r>
        <w:r>
          <w:rPr>
            <w:noProof/>
            <w:webHidden/>
          </w:rPr>
          <w:fldChar w:fldCharType="end"/>
        </w:r>
      </w:hyperlink>
    </w:p>
    <w:p w14:paraId="422F2EAE" w14:textId="6E0EDF86" w:rsidR="00306B0F" w:rsidRDefault="00306B0F">
      <w:pPr>
        <w:pStyle w:val="TOC1"/>
        <w:tabs>
          <w:tab w:val="right" w:leader="dot" w:pos="7927"/>
        </w:tabs>
        <w:rPr>
          <w:rFonts w:asciiTheme="minorHAnsi" w:hAnsiTheme="minorHAnsi" w:cstheme="minorBidi"/>
          <w:b w:val="0"/>
          <w:noProof/>
          <w:color w:val="auto"/>
          <w:kern w:val="2"/>
          <w:szCs w:val="24"/>
          <w14:ligatures w14:val="standardContextual"/>
        </w:rPr>
      </w:pPr>
      <w:hyperlink w:anchor="_Toc240476626" w:history="1">
        <w:r w:rsidRPr="00E85900">
          <w:rPr>
            <w:rStyle w:val="Hyperlink"/>
            <w:noProof/>
          </w:rPr>
          <w:t>KATA PENGANTAR</w:t>
        </w:r>
        <w:r>
          <w:rPr>
            <w:noProof/>
            <w:webHidden/>
          </w:rPr>
          <w:tab/>
        </w:r>
        <w:r>
          <w:rPr>
            <w:noProof/>
            <w:webHidden/>
          </w:rPr>
          <w:fldChar w:fldCharType="begin"/>
        </w:r>
        <w:r>
          <w:rPr>
            <w:noProof/>
            <w:webHidden/>
          </w:rPr>
          <w:instrText xml:space="preserve"> PAGEREF _Toc240476626 \h </w:instrText>
        </w:r>
        <w:r>
          <w:rPr>
            <w:noProof/>
            <w:webHidden/>
          </w:rPr>
        </w:r>
        <w:r>
          <w:rPr>
            <w:noProof/>
            <w:webHidden/>
          </w:rPr>
          <w:fldChar w:fldCharType="separate"/>
        </w:r>
        <w:r>
          <w:rPr>
            <w:noProof/>
            <w:webHidden/>
          </w:rPr>
          <w:t>v</w:t>
        </w:r>
        <w:r>
          <w:rPr>
            <w:noProof/>
            <w:webHidden/>
          </w:rPr>
          <w:fldChar w:fldCharType="end"/>
        </w:r>
      </w:hyperlink>
    </w:p>
    <w:p w14:paraId="271E9EB5" w14:textId="228CA118" w:rsidR="00306B0F" w:rsidRDefault="00306B0F">
      <w:pPr>
        <w:pStyle w:val="TOC1"/>
        <w:tabs>
          <w:tab w:val="right" w:leader="dot" w:pos="7927"/>
        </w:tabs>
        <w:rPr>
          <w:rFonts w:asciiTheme="minorHAnsi" w:hAnsiTheme="minorHAnsi" w:cstheme="minorBidi"/>
          <w:b w:val="0"/>
          <w:noProof/>
          <w:color w:val="auto"/>
          <w:kern w:val="2"/>
          <w:szCs w:val="24"/>
          <w14:ligatures w14:val="standardContextual"/>
        </w:rPr>
      </w:pPr>
      <w:hyperlink w:anchor="_Toc240476627" w:history="1">
        <w:r w:rsidRPr="00E85900">
          <w:rPr>
            <w:rStyle w:val="Hyperlink"/>
            <w:noProof/>
          </w:rPr>
          <w:t>ABSTRAK</w:t>
        </w:r>
        <w:r>
          <w:rPr>
            <w:noProof/>
            <w:webHidden/>
          </w:rPr>
          <w:tab/>
        </w:r>
        <w:r>
          <w:rPr>
            <w:noProof/>
            <w:webHidden/>
          </w:rPr>
          <w:fldChar w:fldCharType="begin"/>
        </w:r>
        <w:r>
          <w:rPr>
            <w:noProof/>
            <w:webHidden/>
          </w:rPr>
          <w:instrText xml:space="preserve"> PAGEREF _Toc240476627 \h </w:instrText>
        </w:r>
        <w:r>
          <w:rPr>
            <w:noProof/>
            <w:webHidden/>
          </w:rPr>
        </w:r>
        <w:r>
          <w:rPr>
            <w:noProof/>
            <w:webHidden/>
          </w:rPr>
          <w:fldChar w:fldCharType="separate"/>
        </w:r>
        <w:r>
          <w:rPr>
            <w:noProof/>
            <w:webHidden/>
          </w:rPr>
          <w:t>vii</w:t>
        </w:r>
        <w:r>
          <w:rPr>
            <w:noProof/>
            <w:webHidden/>
          </w:rPr>
          <w:fldChar w:fldCharType="end"/>
        </w:r>
      </w:hyperlink>
    </w:p>
    <w:p w14:paraId="5CBB42E5" w14:textId="7146CA07" w:rsidR="00306B0F" w:rsidRDefault="00306B0F">
      <w:pPr>
        <w:pStyle w:val="TOC1"/>
        <w:tabs>
          <w:tab w:val="right" w:leader="dot" w:pos="7927"/>
        </w:tabs>
        <w:rPr>
          <w:rFonts w:asciiTheme="minorHAnsi" w:hAnsiTheme="minorHAnsi" w:cstheme="minorBidi"/>
          <w:b w:val="0"/>
          <w:noProof/>
          <w:color w:val="auto"/>
          <w:kern w:val="2"/>
          <w:szCs w:val="24"/>
          <w14:ligatures w14:val="standardContextual"/>
        </w:rPr>
      </w:pPr>
      <w:hyperlink w:anchor="_Toc240476628" w:history="1">
        <w:r w:rsidRPr="00E85900">
          <w:rPr>
            <w:rStyle w:val="Hyperlink"/>
            <w:noProof/>
          </w:rPr>
          <w:t>ABSTRACT</w:t>
        </w:r>
        <w:r>
          <w:rPr>
            <w:noProof/>
            <w:webHidden/>
          </w:rPr>
          <w:tab/>
        </w:r>
        <w:r>
          <w:rPr>
            <w:noProof/>
            <w:webHidden/>
          </w:rPr>
          <w:fldChar w:fldCharType="begin"/>
        </w:r>
        <w:r>
          <w:rPr>
            <w:noProof/>
            <w:webHidden/>
          </w:rPr>
          <w:instrText xml:space="preserve"> PAGEREF _Toc240476628 \h </w:instrText>
        </w:r>
        <w:r>
          <w:rPr>
            <w:noProof/>
            <w:webHidden/>
          </w:rPr>
        </w:r>
        <w:r>
          <w:rPr>
            <w:noProof/>
            <w:webHidden/>
          </w:rPr>
          <w:fldChar w:fldCharType="separate"/>
        </w:r>
        <w:r>
          <w:rPr>
            <w:noProof/>
            <w:webHidden/>
          </w:rPr>
          <w:t>viii</w:t>
        </w:r>
        <w:r>
          <w:rPr>
            <w:noProof/>
            <w:webHidden/>
          </w:rPr>
          <w:fldChar w:fldCharType="end"/>
        </w:r>
      </w:hyperlink>
    </w:p>
    <w:p w14:paraId="17022D6D" w14:textId="6B7DECB1" w:rsidR="00306B0F" w:rsidRDefault="00306B0F">
      <w:pPr>
        <w:pStyle w:val="TOC1"/>
        <w:tabs>
          <w:tab w:val="right" w:leader="dot" w:pos="7927"/>
        </w:tabs>
        <w:rPr>
          <w:rFonts w:asciiTheme="minorHAnsi" w:hAnsiTheme="minorHAnsi" w:cstheme="minorBidi"/>
          <w:b w:val="0"/>
          <w:noProof/>
          <w:color w:val="auto"/>
          <w:kern w:val="2"/>
          <w:szCs w:val="24"/>
          <w14:ligatures w14:val="standardContextual"/>
        </w:rPr>
      </w:pPr>
      <w:hyperlink w:anchor="_Toc240476629" w:history="1">
        <w:r w:rsidRPr="00E85900">
          <w:rPr>
            <w:rStyle w:val="Hyperlink"/>
            <w:noProof/>
          </w:rPr>
          <w:t>DAFTAR TABEL</w:t>
        </w:r>
        <w:r>
          <w:rPr>
            <w:noProof/>
            <w:webHidden/>
          </w:rPr>
          <w:tab/>
        </w:r>
        <w:r>
          <w:rPr>
            <w:noProof/>
            <w:webHidden/>
          </w:rPr>
          <w:fldChar w:fldCharType="begin"/>
        </w:r>
        <w:r>
          <w:rPr>
            <w:noProof/>
            <w:webHidden/>
          </w:rPr>
          <w:instrText xml:space="preserve"> PAGEREF _Toc240476629 \h </w:instrText>
        </w:r>
        <w:r>
          <w:rPr>
            <w:noProof/>
            <w:webHidden/>
          </w:rPr>
        </w:r>
        <w:r>
          <w:rPr>
            <w:noProof/>
            <w:webHidden/>
          </w:rPr>
          <w:fldChar w:fldCharType="separate"/>
        </w:r>
        <w:r>
          <w:rPr>
            <w:noProof/>
            <w:webHidden/>
          </w:rPr>
          <w:t>x</w:t>
        </w:r>
        <w:r>
          <w:rPr>
            <w:noProof/>
            <w:webHidden/>
          </w:rPr>
          <w:fldChar w:fldCharType="end"/>
        </w:r>
      </w:hyperlink>
    </w:p>
    <w:p w14:paraId="49956718" w14:textId="4327727A" w:rsidR="00306B0F" w:rsidRDefault="00306B0F">
      <w:pPr>
        <w:pStyle w:val="TOC1"/>
        <w:tabs>
          <w:tab w:val="right" w:leader="dot" w:pos="7927"/>
        </w:tabs>
        <w:rPr>
          <w:rFonts w:asciiTheme="minorHAnsi" w:hAnsiTheme="minorHAnsi" w:cstheme="minorBidi"/>
          <w:b w:val="0"/>
          <w:noProof/>
          <w:color w:val="auto"/>
          <w:kern w:val="2"/>
          <w:szCs w:val="24"/>
          <w14:ligatures w14:val="standardContextual"/>
        </w:rPr>
      </w:pPr>
      <w:hyperlink w:anchor="_Toc240476630" w:history="1">
        <w:r w:rsidRPr="00E85900">
          <w:rPr>
            <w:rStyle w:val="Hyperlink"/>
            <w:noProof/>
          </w:rPr>
          <w:t>DAFTAR GAMBAR</w:t>
        </w:r>
        <w:r>
          <w:rPr>
            <w:noProof/>
            <w:webHidden/>
          </w:rPr>
          <w:tab/>
        </w:r>
        <w:r>
          <w:rPr>
            <w:noProof/>
            <w:webHidden/>
          </w:rPr>
          <w:fldChar w:fldCharType="begin"/>
        </w:r>
        <w:r>
          <w:rPr>
            <w:noProof/>
            <w:webHidden/>
          </w:rPr>
          <w:instrText xml:space="preserve"> PAGEREF _Toc240476630 \h </w:instrText>
        </w:r>
        <w:r>
          <w:rPr>
            <w:noProof/>
            <w:webHidden/>
          </w:rPr>
        </w:r>
        <w:r>
          <w:rPr>
            <w:noProof/>
            <w:webHidden/>
          </w:rPr>
          <w:fldChar w:fldCharType="separate"/>
        </w:r>
        <w:r>
          <w:rPr>
            <w:noProof/>
            <w:webHidden/>
          </w:rPr>
          <w:t>xi</w:t>
        </w:r>
        <w:r>
          <w:rPr>
            <w:noProof/>
            <w:webHidden/>
          </w:rPr>
          <w:fldChar w:fldCharType="end"/>
        </w:r>
      </w:hyperlink>
    </w:p>
    <w:p w14:paraId="03A0DBEA" w14:textId="79E485D5" w:rsidR="00306B0F" w:rsidRDefault="00306B0F">
      <w:pPr>
        <w:pStyle w:val="TOC1"/>
        <w:tabs>
          <w:tab w:val="right" w:leader="dot" w:pos="7927"/>
        </w:tabs>
        <w:rPr>
          <w:rFonts w:asciiTheme="minorHAnsi" w:hAnsiTheme="minorHAnsi" w:cstheme="minorBidi"/>
          <w:b w:val="0"/>
          <w:noProof/>
          <w:color w:val="auto"/>
          <w:kern w:val="2"/>
          <w:szCs w:val="24"/>
          <w14:ligatures w14:val="standardContextual"/>
        </w:rPr>
      </w:pPr>
      <w:hyperlink w:anchor="_Toc240476631" w:history="1">
        <w:r w:rsidRPr="00E85900">
          <w:rPr>
            <w:rStyle w:val="Hyperlink"/>
            <w:noProof/>
          </w:rPr>
          <w:t>BAB 1 PENDAHULUAN</w:t>
        </w:r>
        <w:r>
          <w:rPr>
            <w:noProof/>
            <w:webHidden/>
          </w:rPr>
          <w:tab/>
        </w:r>
        <w:r>
          <w:rPr>
            <w:noProof/>
            <w:webHidden/>
          </w:rPr>
          <w:fldChar w:fldCharType="begin"/>
        </w:r>
        <w:r>
          <w:rPr>
            <w:noProof/>
            <w:webHidden/>
          </w:rPr>
          <w:instrText xml:space="preserve"> PAGEREF _Toc240476631 \h </w:instrText>
        </w:r>
        <w:r>
          <w:rPr>
            <w:noProof/>
            <w:webHidden/>
          </w:rPr>
        </w:r>
        <w:r>
          <w:rPr>
            <w:noProof/>
            <w:webHidden/>
          </w:rPr>
          <w:fldChar w:fldCharType="separate"/>
        </w:r>
        <w:r>
          <w:rPr>
            <w:noProof/>
            <w:webHidden/>
          </w:rPr>
          <w:t>1</w:t>
        </w:r>
        <w:r>
          <w:rPr>
            <w:noProof/>
            <w:webHidden/>
          </w:rPr>
          <w:fldChar w:fldCharType="end"/>
        </w:r>
      </w:hyperlink>
    </w:p>
    <w:p w14:paraId="4D214B77" w14:textId="4AEB5230" w:rsidR="00306B0F" w:rsidRDefault="00306B0F">
      <w:pPr>
        <w:pStyle w:val="TOC2"/>
        <w:tabs>
          <w:tab w:val="right" w:leader="dot" w:pos="7927"/>
        </w:tabs>
        <w:rPr>
          <w:rFonts w:asciiTheme="minorHAnsi" w:hAnsiTheme="minorHAnsi" w:cstheme="minorBidi"/>
          <w:noProof/>
          <w:color w:val="auto"/>
          <w:kern w:val="2"/>
          <w:szCs w:val="24"/>
          <w14:ligatures w14:val="standardContextual"/>
        </w:rPr>
      </w:pPr>
      <w:hyperlink w:anchor="_Toc240476632" w:history="1">
        <w:r w:rsidRPr="00E85900">
          <w:rPr>
            <w:rStyle w:val="Hyperlink"/>
            <w:noProof/>
          </w:rPr>
          <w:t>1.1 Latar Belakang Penelitian</w:t>
        </w:r>
        <w:r>
          <w:rPr>
            <w:noProof/>
            <w:webHidden/>
          </w:rPr>
          <w:tab/>
        </w:r>
        <w:r>
          <w:rPr>
            <w:noProof/>
            <w:webHidden/>
          </w:rPr>
          <w:fldChar w:fldCharType="begin"/>
        </w:r>
        <w:r>
          <w:rPr>
            <w:noProof/>
            <w:webHidden/>
          </w:rPr>
          <w:instrText xml:space="preserve"> PAGEREF _Toc240476632 \h </w:instrText>
        </w:r>
        <w:r>
          <w:rPr>
            <w:noProof/>
            <w:webHidden/>
          </w:rPr>
        </w:r>
        <w:r>
          <w:rPr>
            <w:noProof/>
            <w:webHidden/>
          </w:rPr>
          <w:fldChar w:fldCharType="separate"/>
        </w:r>
        <w:r>
          <w:rPr>
            <w:noProof/>
            <w:webHidden/>
          </w:rPr>
          <w:t>1</w:t>
        </w:r>
        <w:r>
          <w:rPr>
            <w:noProof/>
            <w:webHidden/>
          </w:rPr>
          <w:fldChar w:fldCharType="end"/>
        </w:r>
      </w:hyperlink>
    </w:p>
    <w:p w14:paraId="1158FB8F" w14:textId="2917E1E7" w:rsidR="00306B0F" w:rsidRDefault="00306B0F">
      <w:pPr>
        <w:pStyle w:val="TOC2"/>
        <w:tabs>
          <w:tab w:val="right" w:leader="dot" w:pos="7927"/>
        </w:tabs>
        <w:rPr>
          <w:rFonts w:asciiTheme="minorHAnsi" w:hAnsiTheme="minorHAnsi" w:cstheme="minorBidi"/>
          <w:noProof/>
          <w:color w:val="auto"/>
          <w:kern w:val="2"/>
          <w:szCs w:val="24"/>
          <w14:ligatures w14:val="standardContextual"/>
        </w:rPr>
      </w:pPr>
      <w:hyperlink w:anchor="_Toc240476633" w:history="1">
        <w:r w:rsidRPr="00E85900">
          <w:rPr>
            <w:rStyle w:val="Hyperlink"/>
            <w:noProof/>
          </w:rPr>
          <w:t>1.2 Perumusan Masalah</w:t>
        </w:r>
        <w:r>
          <w:rPr>
            <w:noProof/>
            <w:webHidden/>
          </w:rPr>
          <w:tab/>
        </w:r>
        <w:r>
          <w:rPr>
            <w:noProof/>
            <w:webHidden/>
          </w:rPr>
          <w:fldChar w:fldCharType="begin"/>
        </w:r>
        <w:r>
          <w:rPr>
            <w:noProof/>
            <w:webHidden/>
          </w:rPr>
          <w:instrText xml:space="preserve"> PAGEREF _Toc240476633 \h </w:instrText>
        </w:r>
        <w:r>
          <w:rPr>
            <w:noProof/>
            <w:webHidden/>
          </w:rPr>
        </w:r>
        <w:r>
          <w:rPr>
            <w:noProof/>
            <w:webHidden/>
          </w:rPr>
          <w:fldChar w:fldCharType="separate"/>
        </w:r>
        <w:r>
          <w:rPr>
            <w:noProof/>
            <w:webHidden/>
          </w:rPr>
          <w:t>10</w:t>
        </w:r>
        <w:r>
          <w:rPr>
            <w:noProof/>
            <w:webHidden/>
          </w:rPr>
          <w:fldChar w:fldCharType="end"/>
        </w:r>
      </w:hyperlink>
    </w:p>
    <w:p w14:paraId="1DB762EF" w14:textId="4A67AE3A" w:rsidR="00306B0F" w:rsidRDefault="00306B0F">
      <w:pPr>
        <w:pStyle w:val="TOC2"/>
        <w:tabs>
          <w:tab w:val="right" w:leader="dot" w:pos="7927"/>
        </w:tabs>
        <w:rPr>
          <w:rFonts w:asciiTheme="minorHAnsi" w:hAnsiTheme="minorHAnsi" w:cstheme="minorBidi"/>
          <w:noProof/>
          <w:color w:val="auto"/>
          <w:kern w:val="2"/>
          <w:szCs w:val="24"/>
          <w14:ligatures w14:val="standardContextual"/>
        </w:rPr>
      </w:pPr>
      <w:hyperlink w:anchor="_Toc240476634" w:history="1">
        <w:r w:rsidRPr="00E85900">
          <w:rPr>
            <w:rStyle w:val="Hyperlink"/>
            <w:noProof/>
          </w:rPr>
          <w:t>1.3 Tujuan Penelitian</w:t>
        </w:r>
        <w:r>
          <w:rPr>
            <w:noProof/>
            <w:webHidden/>
          </w:rPr>
          <w:tab/>
        </w:r>
        <w:r>
          <w:rPr>
            <w:noProof/>
            <w:webHidden/>
          </w:rPr>
          <w:fldChar w:fldCharType="begin"/>
        </w:r>
        <w:r>
          <w:rPr>
            <w:noProof/>
            <w:webHidden/>
          </w:rPr>
          <w:instrText xml:space="preserve"> PAGEREF _Toc240476634 \h </w:instrText>
        </w:r>
        <w:r>
          <w:rPr>
            <w:noProof/>
            <w:webHidden/>
          </w:rPr>
        </w:r>
        <w:r>
          <w:rPr>
            <w:noProof/>
            <w:webHidden/>
          </w:rPr>
          <w:fldChar w:fldCharType="separate"/>
        </w:r>
        <w:r>
          <w:rPr>
            <w:noProof/>
            <w:webHidden/>
          </w:rPr>
          <w:t>10</w:t>
        </w:r>
        <w:r>
          <w:rPr>
            <w:noProof/>
            <w:webHidden/>
          </w:rPr>
          <w:fldChar w:fldCharType="end"/>
        </w:r>
      </w:hyperlink>
    </w:p>
    <w:p w14:paraId="1F5B3754" w14:textId="6D9319DB" w:rsidR="00306B0F" w:rsidRDefault="00306B0F">
      <w:pPr>
        <w:pStyle w:val="TOC2"/>
        <w:tabs>
          <w:tab w:val="right" w:leader="dot" w:pos="7927"/>
        </w:tabs>
        <w:rPr>
          <w:rFonts w:asciiTheme="minorHAnsi" w:hAnsiTheme="minorHAnsi" w:cstheme="minorBidi"/>
          <w:noProof/>
          <w:color w:val="auto"/>
          <w:kern w:val="2"/>
          <w:szCs w:val="24"/>
          <w14:ligatures w14:val="standardContextual"/>
        </w:rPr>
      </w:pPr>
      <w:hyperlink w:anchor="_Toc240476635" w:history="1">
        <w:r w:rsidRPr="00E85900">
          <w:rPr>
            <w:rStyle w:val="Hyperlink"/>
            <w:noProof/>
          </w:rPr>
          <w:t>1.4 Manfaat Penelitian</w:t>
        </w:r>
        <w:r>
          <w:rPr>
            <w:noProof/>
            <w:webHidden/>
          </w:rPr>
          <w:tab/>
        </w:r>
        <w:r>
          <w:rPr>
            <w:noProof/>
            <w:webHidden/>
          </w:rPr>
          <w:fldChar w:fldCharType="begin"/>
        </w:r>
        <w:r>
          <w:rPr>
            <w:noProof/>
            <w:webHidden/>
          </w:rPr>
          <w:instrText xml:space="preserve"> PAGEREF _Toc240476635 \h </w:instrText>
        </w:r>
        <w:r>
          <w:rPr>
            <w:noProof/>
            <w:webHidden/>
          </w:rPr>
        </w:r>
        <w:r>
          <w:rPr>
            <w:noProof/>
            <w:webHidden/>
          </w:rPr>
          <w:fldChar w:fldCharType="separate"/>
        </w:r>
        <w:r>
          <w:rPr>
            <w:noProof/>
            <w:webHidden/>
          </w:rPr>
          <w:t>11</w:t>
        </w:r>
        <w:r>
          <w:rPr>
            <w:noProof/>
            <w:webHidden/>
          </w:rPr>
          <w:fldChar w:fldCharType="end"/>
        </w:r>
      </w:hyperlink>
    </w:p>
    <w:p w14:paraId="09665674" w14:textId="107AFC02" w:rsidR="00306B0F" w:rsidRDefault="00306B0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36" w:history="1">
        <w:r w:rsidRPr="00E85900">
          <w:rPr>
            <w:rStyle w:val="Hyperlink"/>
            <w:noProof/>
          </w:rPr>
          <w:t>1.4.1 Manfaat Teoritis</w:t>
        </w:r>
        <w:r>
          <w:rPr>
            <w:noProof/>
            <w:webHidden/>
          </w:rPr>
          <w:tab/>
        </w:r>
        <w:r>
          <w:rPr>
            <w:noProof/>
            <w:webHidden/>
          </w:rPr>
          <w:fldChar w:fldCharType="begin"/>
        </w:r>
        <w:r>
          <w:rPr>
            <w:noProof/>
            <w:webHidden/>
          </w:rPr>
          <w:instrText xml:space="preserve"> PAGEREF _Toc240476636 \h </w:instrText>
        </w:r>
        <w:r>
          <w:rPr>
            <w:noProof/>
            <w:webHidden/>
          </w:rPr>
        </w:r>
        <w:r>
          <w:rPr>
            <w:noProof/>
            <w:webHidden/>
          </w:rPr>
          <w:fldChar w:fldCharType="separate"/>
        </w:r>
        <w:r>
          <w:rPr>
            <w:noProof/>
            <w:webHidden/>
          </w:rPr>
          <w:t>11</w:t>
        </w:r>
        <w:r>
          <w:rPr>
            <w:noProof/>
            <w:webHidden/>
          </w:rPr>
          <w:fldChar w:fldCharType="end"/>
        </w:r>
      </w:hyperlink>
    </w:p>
    <w:p w14:paraId="360F57D0" w14:textId="1CC59FF0" w:rsidR="00306B0F" w:rsidRDefault="00306B0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37" w:history="1">
        <w:r w:rsidRPr="00E85900">
          <w:rPr>
            <w:rStyle w:val="Hyperlink"/>
            <w:noProof/>
          </w:rPr>
          <w:t>1.4.2 Manfaat Praktis</w:t>
        </w:r>
        <w:r>
          <w:rPr>
            <w:noProof/>
            <w:webHidden/>
          </w:rPr>
          <w:tab/>
        </w:r>
        <w:r>
          <w:rPr>
            <w:noProof/>
            <w:webHidden/>
          </w:rPr>
          <w:fldChar w:fldCharType="begin"/>
        </w:r>
        <w:r>
          <w:rPr>
            <w:noProof/>
            <w:webHidden/>
          </w:rPr>
          <w:instrText xml:space="preserve"> PAGEREF _Toc240476637 \h </w:instrText>
        </w:r>
        <w:r>
          <w:rPr>
            <w:noProof/>
            <w:webHidden/>
          </w:rPr>
        </w:r>
        <w:r>
          <w:rPr>
            <w:noProof/>
            <w:webHidden/>
          </w:rPr>
          <w:fldChar w:fldCharType="separate"/>
        </w:r>
        <w:r>
          <w:rPr>
            <w:noProof/>
            <w:webHidden/>
          </w:rPr>
          <w:t>12</w:t>
        </w:r>
        <w:r>
          <w:rPr>
            <w:noProof/>
            <w:webHidden/>
          </w:rPr>
          <w:fldChar w:fldCharType="end"/>
        </w:r>
      </w:hyperlink>
    </w:p>
    <w:p w14:paraId="05A89ED5" w14:textId="5440BD0F" w:rsidR="00306B0F" w:rsidRDefault="00306B0F">
      <w:pPr>
        <w:pStyle w:val="TOC1"/>
        <w:tabs>
          <w:tab w:val="right" w:leader="dot" w:pos="7927"/>
        </w:tabs>
        <w:rPr>
          <w:rFonts w:asciiTheme="minorHAnsi" w:hAnsiTheme="minorHAnsi" w:cstheme="minorBidi"/>
          <w:b w:val="0"/>
          <w:noProof/>
          <w:color w:val="auto"/>
          <w:kern w:val="2"/>
          <w:szCs w:val="24"/>
          <w14:ligatures w14:val="standardContextual"/>
        </w:rPr>
      </w:pPr>
      <w:hyperlink w:anchor="_Toc240476638" w:history="1">
        <w:r w:rsidRPr="00E85900">
          <w:rPr>
            <w:rStyle w:val="Hyperlink"/>
            <w:noProof/>
          </w:rPr>
          <w:t>BAB 2 KAJIAN PUSTAKA DAN PENGEMBANGAN HIPOTESIS</w:t>
        </w:r>
        <w:r>
          <w:rPr>
            <w:noProof/>
            <w:webHidden/>
          </w:rPr>
          <w:tab/>
        </w:r>
        <w:r>
          <w:rPr>
            <w:noProof/>
            <w:webHidden/>
          </w:rPr>
          <w:fldChar w:fldCharType="begin"/>
        </w:r>
        <w:r>
          <w:rPr>
            <w:noProof/>
            <w:webHidden/>
          </w:rPr>
          <w:instrText xml:space="preserve"> PAGEREF _Toc240476638 \h </w:instrText>
        </w:r>
        <w:r>
          <w:rPr>
            <w:noProof/>
            <w:webHidden/>
          </w:rPr>
        </w:r>
        <w:r>
          <w:rPr>
            <w:noProof/>
            <w:webHidden/>
          </w:rPr>
          <w:fldChar w:fldCharType="separate"/>
        </w:r>
        <w:r>
          <w:rPr>
            <w:noProof/>
            <w:webHidden/>
          </w:rPr>
          <w:t>13</w:t>
        </w:r>
        <w:r>
          <w:rPr>
            <w:noProof/>
            <w:webHidden/>
          </w:rPr>
          <w:fldChar w:fldCharType="end"/>
        </w:r>
      </w:hyperlink>
    </w:p>
    <w:p w14:paraId="30E203CF" w14:textId="21E10B7B" w:rsidR="00306B0F" w:rsidRDefault="00306B0F">
      <w:pPr>
        <w:pStyle w:val="TOC2"/>
        <w:tabs>
          <w:tab w:val="right" w:leader="dot" w:pos="7927"/>
        </w:tabs>
        <w:rPr>
          <w:rFonts w:asciiTheme="minorHAnsi" w:hAnsiTheme="minorHAnsi" w:cstheme="minorBidi"/>
          <w:noProof/>
          <w:color w:val="auto"/>
          <w:kern w:val="2"/>
          <w:szCs w:val="24"/>
          <w14:ligatures w14:val="standardContextual"/>
        </w:rPr>
      </w:pPr>
      <w:hyperlink w:anchor="_Toc240476639" w:history="1">
        <w:r w:rsidRPr="00E85900">
          <w:rPr>
            <w:rStyle w:val="Hyperlink"/>
            <w:noProof/>
          </w:rPr>
          <w:t>2.1 Landasan Teori</w:t>
        </w:r>
        <w:r>
          <w:rPr>
            <w:noProof/>
            <w:webHidden/>
          </w:rPr>
          <w:tab/>
        </w:r>
        <w:r>
          <w:rPr>
            <w:noProof/>
            <w:webHidden/>
          </w:rPr>
          <w:fldChar w:fldCharType="begin"/>
        </w:r>
        <w:r>
          <w:rPr>
            <w:noProof/>
            <w:webHidden/>
          </w:rPr>
          <w:instrText xml:space="preserve"> PAGEREF _Toc240476639 \h </w:instrText>
        </w:r>
        <w:r>
          <w:rPr>
            <w:noProof/>
            <w:webHidden/>
          </w:rPr>
        </w:r>
        <w:r>
          <w:rPr>
            <w:noProof/>
            <w:webHidden/>
          </w:rPr>
          <w:fldChar w:fldCharType="separate"/>
        </w:r>
        <w:r>
          <w:rPr>
            <w:noProof/>
            <w:webHidden/>
          </w:rPr>
          <w:t>13</w:t>
        </w:r>
        <w:r>
          <w:rPr>
            <w:noProof/>
            <w:webHidden/>
          </w:rPr>
          <w:fldChar w:fldCharType="end"/>
        </w:r>
      </w:hyperlink>
    </w:p>
    <w:p w14:paraId="69B8D90A" w14:textId="0A8C390F" w:rsidR="00306B0F" w:rsidRDefault="00306B0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40" w:history="1">
        <w:r w:rsidRPr="00E85900">
          <w:rPr>
            <w:rStyle w:val="Hyperlink"/>
            <w:noProof/>
          </w:rPr>
          <w:t>2.1.1 Grand Theory: Keuangan Perilaku (</w:t>
        </w:r>
        <w:r w:rsidRPr="00E85900">
          <w:rPr>
            <w:rStyle w:val="Hyperlink"/>
            <w:i/>
            <w:noProof/>
          </w:rPr>
          <w:t>Behavioral Finance</w:t>
        </w:r>
        <w:r w:rsidRPr="00E85900">
          <w:rPr>
            <w:rStyle w:val="Hyperlink"/>
            <w:noProof/>
          </w:rPr>
          <w:t>)</w:t>
        </w:r>
        <w:r>
          <w:rPr>
            <w:noProof/>
            <w:webHidden/>
          </w:rPr>
          <w:tab/>
        </w:r>
        <w:r>
          <w:rPr>
            <w:noProof/>
            <w:webHidden/>
          </w:rPr>
          <w:fldChar w:fldCharType="begin"/>
        </w:r>
        <w:r>
          <w:rPr>
            <w:noProof/>
            <w:webHidden/>
          </w:rPr>
          <w:instrText xml:space="preserve"> PAGEREF _Toc240476640 \h </w:instrText>
        </w:r>
        <w:r>
          <w:rPr>
            <w:noProof/>
            <w:webHidden/>
          </w:rPr>
        </w:r>
        <w:r>
          <w:rPr>
            <w:noProof/>
            <w:webHidden/>
          </w:rPr>
          <w:fldChar w:fldCharType="separate"/>
        </w:r>
        <w:r>
          <w:rPr>
            <w:noProof/>
            <w:webHidden/>
          </w:rPr>
          <w:t>13</w:t>
        </w:r>
        <w:r>
          <w:rPr>
            <w:noProof/>
            <w:webHidden/>
          </w:rPr>
          <w:fldChar w:fldCharType="end"/>
        </w:r>
      </w:hyperlink>
    </w:p>
    <w:p w14:paraId="736B415A" w14:textId="7C8722F7" w:rsidR="00306B0F" w:rsidRDefault="00306B0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41" w:history="1">
        <w:r w:rsidRPr="00E85900">
          <w:rPr>
            <w:rStyle w:val="Hyperlink"/>
            <w:noProof/>
          </w:rPr>
          <w:t xml:space="preserve">2.1.2 Supporting Theory: Teori </w:t>
        </w:r>
        <w:r w:rsidRPr="00E85900">
          <w:rPr>
            <w:rStyle w:val="Hyperlink"/>
            <w:i/>
            <w:noProof/>
          </w:rPr>
          <w:t>Stimulus-Organism-Response</w:t>
        </w:r>
        <w:r w:rsidRPr="00E85900">
          <w:rPr>
            <w:rStyle w:val="Hyperlink"/>
            <w:noProof/>
          </w:rPr>
          <w:t xml:space="preserve"> (S-O-R)</w:t>
        </w:r>
        <w:r>
          <w:rPr>
            <w:noProof/>
            <w:webHidden/>
          </w:rPr>
          <w:tab/>
        </w:r>
        <w:r>
          <w:rPr>
            <w:noProof/>
            <w:webHidden/>
          </w:rPr>
          <w:fldChar w:fldCharType="begin"/>
        </w:r>
        <w:r>
          <w:rPr>
            <w:noProof/>
            <w:webHidden/>
          </w:rPr>
          <w:instrText xml:space="preserve"> PAGEREF _Toc240476641 \h </w:instrText>
        </w:r>
        <w:r>
          <w:rPr>
            <w:noProof/>
            <w:webHidden/>
          </w:rPr>
        </w:r>
        <w:r>
          <w:rPr>
            <w:noProof/>
            <w:webHidden/>
          </w:rPr>
          <w:fldChar w:fldCharType="separate"/>
        </w:r>
        <w:r>
          <w:rPr>
            <w:noProof/>
            <w:webHidden/>
          </w:rPr>
          <w:t>14</w:t>
        </w:r>
        <w:r>
          <w:rPr>
            <w:noProof/>
            <w:webHidden/>
          </w:rPr>
          <w:fldChar w:fldCharType="end"/>
        </w:r>
      </w:hyperlink>
    </w:p>
    <w:p w14:paraId="74B70909" w14:textId="4FF057C8" w:rsidR="00306B0F" w:rsidRDefault="00306B0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42" w:history="1">
        <w:r w:rsidRPr="00E85900">
          <w:rPr>
            <w:rStyle w:val="Hyperlink"/>
            <w:noProof/>
          </w:rPr>
          <w:t xml:space="preserve">2.1.3 Supporting Theory: Psikologi Kolektor dan </w:t>
        </w:r>
        <w:r w:rsidRPr="00E85900">
          <w:rPr>
            <w:rStyle w:val="Hyperlink"/>
            <w:i/>
            <w:noProof/>
          </w:rPr>
          <w:t>The “Completing the Set” Effect</w:t>
        </w:r>
        <w:r>
          <w:rPr>
            <w:noProof/>
            <w:webHidden/>
          </w:rPr>
          <w:tab/>
        </w:r>
        <w:r>
          <w:rPr>
            <w:noProof/>
            <w:webHidden/>
          </w:rPr>
          <w:fldChar w:fldCharType="begin"/>
        </w:r>
        <w:r>
          <w:rPr>
            <w:noProof/>
            <w:webHidden/>
          </w:rPr>
          <w:instrText xml:space="preserve"> PAGEREF _Toc240476642 \h </w:instrText>
        </w:r>
        <w:r>
          <w:rPr>
            <w:noProof/>
            <w:webHidden/>
          </w:rPr>
        </w:r>
        <w:r>
          <w:rPr>
            <w:noProof/>
            <w:webHidden/>
          </w:rPr>
          <w:fldChar w:fldCharType="separate"/>
        </w:r>
        <w:r>
          <w:rPr>
            <w:noProof/>
            <w:webHidden/>
          </w:rPr>
          <w:t>14</w:t>
        </w:r>
        <w:r>
          <w:rPr>
            <w:noProof/>
            <w:webHidden/>
          </w:rPr>
          <w:fldChar w:fldCharType="end"/>
        </w:r>
      </w:hyperlink>
    </w:p>
    <w:p w14:paraId="2CE29B7A" w14:textId="72E60601" w:rsidR="00306B0F" w:rsidRDefault="00306B0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43" w:history="1">
        <w:r w:rsidRPr="00E85900">
          <w:rPr>
            <w:rStyle w:val="Hyperlink"/>
            <w:noProof/>
          </w:rPr>
          <w:t>2.1.4 Supporting Theory: Teori Regulasi Diri (</w:t>
        </w:r>
        <w:r w:rsidRPr="00E85900">
          <w:rPr>
            <w:rStyle w:val="Hyperlink"/>
            <w:i/>
            <w:noProof/>
          </w:rPr>
          <w:t>Self-Regulation Theory</w:t>
        </w:r>
        <w:r w:rsidRPr="00E85900">
          <w:rPr>
            <w:rStyle w:val="Hyperlink"/>
            <w:noProof/>
          </w:rPr>
          <w:t>)</w:t>
        </w:r>
        <w:r>
          <w:rPr>
            <w:noProof/>
            <w:webHidden/>
          </w:rPr>
          <w:tab/>
        </w:r>
        <w:r>
          <w:rPr>
            <w:noProof/>
            <w:webHidden/>
          </w:rPr>
          <w:fldChar w:fldCharType="begin"/>
        </w:r>
        <w:r>
          <w:rPr>
            <w:noProof/>
            <w:webHidden/>
          </w:rPr>
          <w:instrText xml:space="preserve"> PAGEREF _Toc240476643 \h </w:instrText>
        </w:r>
        <w:r>
          <w:rPr>
            <w:noProof/>
            <w:webHidden/>
          </w:rPr>
        </w:r>
        <w:r>
          <w:rPr>
            <w:noProof/>
            <w:webHidden/>
          </w:rPr>
          <w:fldChar w:fldCharType="separate"/>
        </w:r>
        <w:r>
          <w:rPr>
            <w:noProof/>
            <w:webHidden/>
          </w:rPr>
          <w:t>15</w:t>
        </w:r>
        <w:r>
          <w:rPr>
            <w:noProof/>
            <w:webHidden/>
          </w:rPr>
          <w:fldChar w:fldCharType="end"/>
        </w:r>
      </w:hyperlink>
    </w:p>
    <w:p w14:paraId="0C735EE1" w14:textId="61DE9B27" w:rsidR="00306B0F" w:rsidRDefault="00306B0F">
      <w:pPr>
        <w:pStyle w:val="TOC2"/>
        <w:tabs>
          <w:tab w:val="right" w:leader="dot" w:pos="7927"/>
        </w:tabs>
        <w:rPr>
          <w:rFonts w:asciiTheme="minorHAnsi" w:hAnsiTheme="minorHAnsi" w:cstheme="minorBidi"/>
          <w:noProof/>
          <w:color w:val="auto"/>
          <w:kern w:val="2"/>
          <w:szCs w:val="24"/>
          <w14:ligatures w14:val="standardContextual"/>
        </w:rPr>
      </w:pPr>
      <w:hyperlink w:anchor="_Toc240476644" w:history="1">
        <w:r w:rsidRPr="00E85900">
          <w:rPr>
            <w:rStyle w:val="Hyperlink"/>
            <w:noProof/>
          </w:rPr>
          <w:t>2.2 Kajian Variabel Penelitian</w:t>
        </w:r>
        <w:r>
          <w:rPr>
            <w:noProof/>
            <w:webHidden/>
          </w:rPr>
          <w:tab/>
        </w:r>
        <w:r>
          <w:rPr>
            <w:noProof/>
            <w:webHidden/>
          </w:rPr>
          <w:fldChar w:fldCharType="begin"/>
        </w:r>
        <w:r>
          <w:rPr>
            <w:noProof/>
            <w:webHidden/>
          </w:rPr>
          <w:instrText xml:space="preserve"> PAGEREF _Toc240476644 \h </w:instrText>
        </w:r>
        <w:r>
          <w:rPr>
            <w:noProof/>
            <w:webHidden/>
          </w:rPr>
        </w:r>
        <w:r>
          <w:rPr>
            <w:noProof/>
            <w:webHidden/>
          </w:rPr>
          <w:fldChar w:fldCharType="separate"/>
        </w:r>
        <w:r>
          <w:rPr>
            <w:noProof/>
            <w:webHidden/>
          </w:rPr>
          <w:t>15</w:t>
        </w:r>
        <w:r>
          <w:rPr>
            <w:noProof/>
            <w:webHidden/>
          </w:rPr>
          <w:fldChar w:fldCharType="end"/>
        </w:r>
      </w:hyperlink>
    </w:p>
    <w:p w14:paraId="410BA31F" w14:textId="0F9F5731" w:rsidR="00306B0F" w:rsidRDefault="00306B0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45" w:history="1">
        <w:r w:rsidRPr="00E85900">
          <w:rPr>
            <w:rStyle w:val="Hyperlink"/>
            <w:noProof/>
          </w:rPr>
          <w:t>2.2.1 Variabel Dependen (</w:t>
        </w:r>
        <w:r w:rsidRPr="00E85900">
          <w:rPr>
            <w:rStyle w:val="Hyperlink"/>
            <w:i/>
            <w:noProof/>
          </w:rPr>
          <w:t>Y</w:t>
        </w:r>
        <w:r w:rsidRPr="00E85900">
          <w:rPr>
            <w:rStyle w:val="Hyperlink"/>
            <w:noProof/>
          </w:rPr>
          <w:t xml:space="preserve">): </w:t>
        </w:r>
        <w:r w:rsidRPr="00E85900">
          <w:rPr>
            <w:rStyle w:val="Hyperlink"/>
            <w:i/>
            <w:noProof/>
          </w:rPr>
          <w:t>Impulsive Buying</w:t>
        </w:r>
        <w:r w:rsidRPr="00E85900">
          <w:rPr>
            <w:rStyle w:val="Hyperlink"/>
            <w:noProof/>
          </w:rPr>
          <w:t xml:space="preserve"> (Pembelian Impulsif)</w:t>
        </w:r>
        <w:r>
          <w:rPr>
            <w:noProof/>
            <w:webHidden/>
          </w:rPr>
          <w:tab/>
        </w:r>
        <w:r>
          <w:rPr>
            <w:noProof/>
            <w:webHidden/>
          </w:rPr>
          <w:fldChar w:fldCharType="begin"/>
        </w:r>
        <w:r>
          <w:rPr>
            <w:noProof/>
            <w:webHidden/>
          </w:rPr>
          <w:instrText xml:space="preserve"> PAGEREF _Toc240476645 \h </w:instrText>
        </w:r>
        <w:r>
          <w:rPr>
            <w:noProof/>
            <w:webHidden/>
          </w:rPr>
        </w:r>
        <w:r>
          <w:rPr>
            <w:noProof/>
            <w:webHidden/>
          </w:rPr>
          <w:fldChar w:fldCharType="separate"/>
        </w:r>
        <w:r>
          <w:rPr>
            <w:noProof/>
            <w:webHidden/>
          </w:rPr>
          <w:t>15</w:t>
        </w:r>
        <w:r>
          <w:rPr>
            <w:noProof/>
            <w:webHidden/>
          </w:rPr>
          <w:fldChar w:fldCharType="end"/>
        </w:r>
      </w:hyperlink>
    </w:p>
    <w:p w14:paraId="767DBDBE" w14:textId="3AD3896A" w:rsidR="00306B0F" w:rsidRDefault="00306B0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46" w:history="1">
        <w:r w:rsidRPr="00E85900">
          <w:rPr>
            <w:rStyle w:val="Hyperlink"/>
            <w:noProof/>
          </w:rPr>
          <w:t>2.2.2 Variabel Independen (</w:t>
        </w:r>
        <w:r w:rsidRPr="00E85900">
          <w:rPr>
            <w:rStyle w:val="Hyperlink"/>
            <w:i/>
            <w:noProof/>
          </w:rPr>
          <w:t>X</w:t>
        </w:r>
        <w:r w:rsidRPr="00E85900">
          <w:rPr>
            <w:rStyle w:val="Hyperlink"/>
            <w:noProof/>
          </w:rPr>
          <w:t xml:space="preserve">₁): </w:t>
        </w:r>
        <w:r w:rsidRPr="00E85900">
          <w:rPr>
            <w:rStyle w:val="Hyperlink"/>
            <w:i/>
            <w:noProof/>
          </w:rPr>
          <w:t>Hedonic Motivation</w:t>
        </w:r>
        <w:r w:rsidRPr="00E85900">
          <w:rPr>
            <w:rStyle w:val="Hyperlink"/>
            <w:noProof/>
          </w:rPr>
          <w:t xml:space="preserve"> (Motivasi Hedonis)</w:t>
        </w:r>
        <w:r>
          <w:rPr>
            <w:noProof/>
            <w:webHidden/>
          </w:rPr>
          <w:tab/>
        </w:r>
        <w:r>
          <w:rPr>
            <w:noProof/>
            <w:webHidden/>
          </w:rPr>
          <w:fldChar w:fldCharType="begin"/>
        </w:r>
        <w:r>
          <w:rPr>
            <w:noProof/>
            <w:webHidden/>
          </w:rPr>
          <w:instrText xml:space="preserve"> PAGEREF _Toc240476646 \h </w:instrText>
        </w:r>
        <w:r>
          <w:rPr>
            <w:noProof/>
            <w:webHidden/>
          </w:rPr>
        </w:r>
        <w:r>
          <w:rPr>
            <w:noProof/>
            <w:webHidden/>
          </w:rPr>
          <w:fldChar w:fldCharType="separate"/>
        </w:r>
        <w:r>
          <w:rPr>
            <w:noProof/>
            <w:webHidden/>
          </w:rPr>
          <w:t>15</w:t>
        </w:r>
        <w:r>
          <w:rPr>
            <w:noProof/>
            <w:webHidden/>
          </w:rPr>
          <w:fldChar w:fldCharType="end"/>
        </w:r>
      </w:hyperlink>
    </w:p>
    <w:p w14:paraId="50E507ED" w14:textId="4B4689A9" w:rsidR="00306B0F" w:rsidRDefault="00306B0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47" w:history="1">
        <w:r w:rsidRPr="00E85900">
          <w:rPr>
            <w:rStyle w:val="Hyperlink"/>
            <w:noProof/>
          </w:rPr>
          <w:t>2.2.3 Variabel Independen (</w:t>
        </w:r>
        <w:r w:rsidRPr="00E85900">
          <w:rPr>
            <w:rStyle w:val="Hyperlink"/>
            <w:i/>
            <w:noProof/>
          </w:rPr>
          <w:t>X</w:t>
        </w:r>
        <w:r w:rsidRPr="00E85900">
          <w:rPr>
            <w:rStyle w:val="Hyperlink"/>
            <w:noProof/>
          </w:rPr>
          <w:t xml:space="preserve">₂): </w:t>
        </w:r>
        <w:r w:rsidRPr="00E85900">
          <w:rPr>
            <w:rStyle w:val="Hyperlink"/>
            <w:i/>
            <w:noProof/>
          </w:rPr>
          <w:t>Desire for Completeness</w:t>
        </w:r>
        <w:r w:rsidRPr="00E85900">
          <w:rPr>
            <w:rStyle w:val="Hyperlink"/>
            <w:noProof/>
          </w:rPr>
          <w:t xml:space="preserve"> (Hasrat Kelengkapan Koleksi)</w:t>
        </w:r>
        <w:r>
          <w:rPr>
            <w:noProof/>
            <w:webHidden/>
          </w:rPr>
          <w:tab/>
        </w:r>
        <w:r>
          <w:rPr>
            <w:noProof/>
            <w:webHidden/>
          </w:rPr>
          <w:fldChar w:fldCharType="begin"/>
        </w:r>
        <w:r>
          <w:rPr>
            <w:noProof/>
            <w:webHidden/>
          </w:rPr>
          <w:instrText xml:space="preserve"> PAGEREF _Toc240476647 \h </w:instrText>
        </w:r>
        <w:r>
          <w:rPr>
            <w:noProof/>
            <w:webHidden/>
          </w:rPr>
        </w:r>
        <w:r>
          <w:rPr>
            <w:noProof/>
            <w:webHidden/>
          </w:rPr>
          <w:fldChar w:fldCharType="separate"/>
        </w:r>
        <w:r>
          <w:rPr>
            <w:noProof/>
            <w:webHidden/>
          </w:rPr>
          <w:t>16</w:t>
        </w:r>
        <w:r>
          <w:rPr>
            <w:noProof/>
            <w:webHidden/>
          </w:rPr>
          <w:fldChar w:fldCharType="end"/>
        </w:r>
      </w:hyperlink>
    </w:p>
    <w:p w14:paraId="7D6DEA22" w14:textId="0654030B" w:rsidR="00306B0F" w:rsidRDefault="00306B0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48" w:history="1">
        <w:r w:rsidRPr="00E85900">
          <w:rPr>
            <w:rStyle w:val="Hyperlink"/>
            <w:noProof/>
          </w:rPr>
          <w:t>2.2.4 Variabel Independen (</w:t>
        </w:r>
        <w:r w:rsidRPr="00E85900">
          <w:rPr>
            <w:rStyle w:val="Hyperlink"/>
            <w:i/>
            <w:noProof/>
          </w:rPr>
          <w:t>X</w:t>
        </w:r>
        <w:r w:rsidRPr="00E85900">
          <w:rPr>
            <w:rStyle w:val="Hyperlink"/>
            <w:noProof/>
          </w:rPr>
          <w:t xml:space="preserve">₃): </w:t>
        </w:r>
        <w:r w:rsidRPr="00E85900">
          <w:rPr>
            <w:rStyle w:val="Hyperlink"/>
            <w:i/>
            <w:noProof/>
          </w:rPr>
          <w:t>Speculative Motive</w:t>
        </w:r>
        <w:r w:rsidRPr="00E85900">
          <w:rPr>
            <w:rStyle w:val="Hyperlink"/>
            <w:noProof/>
          </w:rPr>
          <w:t xml:space="preserve"> (Motif Spekulasi Finansial)</w:t>
        </w:r>
        <w:r>
          <w:rPr>
            <w:noProof/>
            <w:webHidden/>
          </w:rPr>
          <w:tab/>
        </w:r>
        <w:r>
          <w:rPr>
            <w:noProof/>
            <w:webHidden/>
          </w:rPr>
          <w:fldChar w:fldCharType="begin"/>
        </w:r>
        <w:r>
          <w:rPr>
            <w:noProof/>
            <w:webHidden/>
          </w:rPr>
          <w:instrText xml:space="preserve"> PAGEREF _Toc240476648 \h </w:instrText>
        </w:r>
        <w:r>
          <w:rPr>
            <w:noProof/>
            <w:webHidden/>
          </w:rPr>
        </w:r>
        <w:r>
          <w:rPr>
            <w:noProof/>
            <w:webHidden/>
          </w:rPr>
          <w:fldChar w:fldCharType="separate"/>
        </w:r>
        <w:r>
          <w:rPr>
            <w:noProof/>
            <w:webHidden/>
          </w:rPr>
          <w:t>16</w:t>
        </w:r>
        <w:r>
          <w:rPr>
            <w:noProof/>
            <w:webHidden/>
          </w:rPr>
          <w:fldChar w:fldCharType="end"/>
        </w:r>
      </w:hyperlink>
    </w:p>
    <w:p w14:paraId="7CBC0EC9" w14:textId="4B5CA7C4" w:rsidR="00306B0F" w:rsidRDefault="00306B0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49" w:history="1">
        <w:r w:rsidRPr="00E85900">
          <w:rPr>
            <w:rStyle w:val="Hyperlink"/>
            <w:noProof/>
          </w:rPr>
          <w:t>2.2.5 Variabel Moderasi (</w:t>
        </w:r>
        <w:r w:rsidRPr="00E85900">
          <w:rPr>
            <w:rStyle w:val="Hyperlink"/>
            <w:i/>
            <w:noProof/>
          </w:rPr>
          <w:t>M</w:t>
        </w:r>
        <w:r w:rsidRPr="00E85900">
          <w:rPr>
            <w:rStyle w:val="Hyperlink"/>
            <w:noProof/>
          </w:rPr>
          <w:t xml:space="preserve">): </w:t>
        </w:r>
        <w:r w:rsidRPr="00E85900">
          <w:rPr>
            <w:rStyle w:val="Hyperlink"/>
            <w:i/>
            <w:noProof/>
          </w:rPr>
          <w:t>Self-Control</w:t>
        </w:r>
        <w:r w:rsidRPr="00E85900">
          <w:rPr>
            <w:rStyle w:val="Hyperlink"/>
            <w:noProof/>
          </w:rPr>
          <w:t xml:space="preserve"> (Kontrol Diri)</w:t>
        </w:r>
        <w:r>
          <w:rPr>
            <w:noProof/>
            <w:webHidden/>
          </w:rPr>
          <w:tab/>
        </w:r>
        <w:r>
          <w:rPr>
            <w:noProof/>
            <w:webHidden/>
          </w:rPr>
          <w:fldChar w:fldCharType="begin"/>
        </w:r>
        <w:r>
          <w:rPr>
            <w:noProof/>
            <w:webHidden/>
          </w:rPr>
          <w:instrText xml:space="preserve"> PAGEREF _Toc240476649 \h </w:instrText>
        </w:r>
        <w:r>
          <w:rPr>
            <w:noProof/>
            <w:webHidden/>
          </w:rPr>
        </w:r>
        <w:r>
          <w:rPr>
            <w:noProof/>
            <w:webHidden/>
          </w:rPr>
          <w:fldChar w:fldCharType="separate"/>
        </w:r>
        <w:r>
          <w:rPr>
            <w:noProof/>
            <w:webHidden/>
          </w:rPr>
          <w:t>16</w:t>
        </w:r>
        <w:r>
          <w:rPr>
            <w:noProof/>
            <w:webHidden/>
          </w:rPr>
          <w:fldChar w:fldCharType="end"/>
        </w:r>
      </w:hyperlink>
    </w:p>
    <w:p w14:paraId="55903FB6" w14:textId="6C57EF79" w:rsidR="00306B0F" w:rsidRDefault="00306B0F">
      <w:pPr>
        <w:pStyle w:val="TOC2"/>
        <w:tabs>
          <w:tab w:val="right" w:leader="dot" w:pos="7927"/>
        </w:tabs>
        <w:rPr>
          <w:rFonts w:asciiTheme="minorHAnsi" w:hAnsiTheme="minorHAnsi" w:cstheme="minorBidi"/>
          <w:noProof/>
          <w:color w:val="auto"/>
          <w:kern w:val="2"/>
          <w:szCs w:val="24"/>
          <w14:ligatures w14:val="standardContextual"/>
        </w:rPr>
      </w:pPr>
      <w:hyperlink w:anchor="_Toc240476650" w:history="1">
        <w:r w:rsidRPr="00E85900">
          <w:rPr>
            <w:rStyle w:val="Hyperlink"/>
            <w:noProof/>
          </w:rPr>
          <w:t>2.3 Penelitian Sebelumnya</w:t>
        </w:r>
        <w:r>
          <w:rPr>
            <w:noProof/>
            <w:webHidden/>
          </w:rPr>
          <w:tab/>
        </w:r>
        <w:r>
          <w:rPr>
            <w:noProof/>
            <w:webHidden/>
          </w:rPr>
          <w:fldChar w:fldCharType="begin"/>
        </w:r>
        <w:r>
          <w:rPr>
            <w:noProof/>
            <w:webHidden/>
          </w:rPr>
          <w:instrText xml:space="preserve"> PAGEREF _Toc240476650 \h </w:instrText>
        </w:r>
        <w:r>
          <w:rPr>
            <w:noProof/>
            <w:webHidden/>
          </w:rPr>
        </w:r>
        <w:r>
          <w:rPr>
            <w:noProof/>
            <w:webHidden/>
          </w:rPr>
          <w:fldChar w:fldCharType="separate"/>
        </w:r>
        <w:r>
          <w:rPr>
            <w:noProof/>
            <w:webHidden/>
          </w:rPr>
          <w:t>17</w:t>
        </w:r>
        <w:r>
          <w:rPr>
            <w:noProof/>
            <w:webHidden/>
          </w:rPr>
          <w:fldChar w:fldCharType="end"/>
        </w:r>
      </w:hyperlink>
    </w:p>
    <w:p w14:paraId="19E90B5A" w14:textId="5F739417" w:rsidR="00306B0F" w:rsidRDefault="00306B0F">
      <w:pPr>
        <w:pStyle w:val="TOC2"/>
        <w:tabs>
          <w:tab w:val="right" w:leader="dot" w:pos="7927"/>
        </w:tabs>
        <w:rPr>
          <w:rFonts w:asciiTheme="minorHAnsi" w:hAnsiTheme="minorHAnsi" w:cstheme="minorBidi"/>
          <w:noProof/>
          <w:color w:val="auto"/>
          <w:kern w:val="2"/>
          <w:szCs w:val="24"/>
          <w14:ligatures w14:val="standardContextual"/>
        </w:rPr>
      </w:pPr>
      <w:hyperlink w:anchor="_Toc240476651" w:history="1">
        <w:r w:rsidRPr="00E85900">
          <w:rPr>
            <w:rStyle w:val="Hyperlink"/>
            <w:noProof/>
          </w:rPr>
          <w:t>2.4 Pengembangan Hipotesis</w:t>
        </w:r>
        <w:r>
          <w:rPr>
            <w:noProof/>
            <w:webHidden/>
          </w:rPr>
          <w:tab/>
        </w:r>
        <w:r>
          <w:rPr>
            <w:noProof/>
            <w:webHidden/>
          </w:rPr>
          <w:fldChar w:fldCharType="begin"/>
        </w:r>
        <w:r>
          <w:rPr>
            <w:noProof/>
            <w:webHidden/>
          </w:rPr>
          <w:instrText xml:space="preserve"> PAGEREF _Toc240476651 \h </w:instrText>
        </w:r>
        <w:r>
          <w:rPr>
            <w:noProof/>
            <w:webHidden/>
          </w:rPr>
        </w:r>
        <w:r>
          <w:rPr>
            <w:noProof/>
            <w:webHidden/>
          </w:rPr>
          <w:fldChar w:fldCharType="separate"/>
        </w:r>
        <w:r>
          <w:rPr>
            <w:noProof/>
            <w:webHidden/>
          </w:rPr>
          <w:t>20</w:t>
        </w:r>
        <w:r>
          <w:rPr>
            <w:noProof/>
            <w:webHidden/>
          </w:rPr>
          <w:fldChar w:fldCharType="end"/>
        </w:r>
      </w:hyperlink>
    </w:p>
    <w:p w14:paraId="1C653432" w14:textId="11E88AB0" w:rsidR="00306B0F" w:rsidRDefault="00306B0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52" w:history="1">
        <w:r w:rsidRPr="00E85900">
          <w:rPr>
            <w:rStyle w:val="Hyperlink"/>
            <w:noProof/>
          </w:rPr>
          <w:t xml:space="preserve">2.4.1 Pengaruh </w:t>
        </w:r>
        <w:r w:rsidRPr="00E85900">
          <w:rPr>
            <w:rStyle w:val="Hyperlink"/>
            <w:i/>
            <w:noProof/>
          </w:rPr>
          <w:t>Hedonic Motivation</w:t>
        </w:r>
        <w:r w:rsidRPr="00E85900">
          <w:rPr>
            <w:rStyle w:val="Hyperlink"/>
            <w:noProof/>
          </w:rPr>
          <w:t xml:space="preserve"> terhadap </w:t>
        </w:r>
        <w:r w:rsidRPr="00E85900">
          <w:rPr>
            <w:rStyle w:val="Hyperlink"/>
            <w:i/>
            <w:noProof/>
          </w:rPr>
          <w:t>Impulsive Buying</w:t>
        </w:r>
        <w:r>
          <w:rPr>
            <w:noProof/>
            <w:webHidden/>
          </w:rPr>
          <w:tab/>
        </w:r>
        <w:r>
          <w:rPr>
            <w:noProof/>
            <w:webHidden/>
          </w:rPr>
          <w:fldChar w:fldCharType="begin"/>
        </w:r>
        <w:r>
          <w:rPr>
            <w:noProof/>
            <w:webHidden/>
          </w:rPr>
          <w:instrText xml:space="preserve"> PAGEREF _Toc240476652 \h </w:instrText>
        </w:r>
        <w:r>
          <w:rPr>
            <w:noProof/>
            <w:webHidden/>
          </w:rPr>
        </w:r>
        <w:r>
          <w:rPr>
            <w:noProof/>
            <w:webHidden/>
          </w:rPr>
          <w:fldChar w:fldCharType="separate"/>
        </w:r>
        <w:r>
          <w:rPr>
            <w:noProof/>
            <w:webHidden/>
          </w:rPr>
          <w:t>20</w:t>
        </w:r>
        <w:r>
          <w:rPr>
            <w:noProof/>
            <w:webHidden/>
          </w:rPr>
          <w:fldChar w:fldCharType="end"/>
        </w:r>
      </w:hyperlink>
    </w:p>
    <w:p w14:paraId="719013FD" w14:textId="77AB3FC8" w:rsidR="00306B0F" w:rsidRDefault="00306B0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53" w:history="1">
        <w:r w:rsidRPr="00E85900">
          <w:rPr>
            <w:rStyle w:val="Hyperlink"/>
            <w:noProof/>
          </w:rPr>
          <w:t xml:space="preserve">2.4.2 Pengaruh </w:t>
        </w:r>
        <w:r w:rsidRPr="00E85900">
          <w:rPr>
            <w:rStyle w:val="Hyperlink"/>
            <w:i/>
            <w:noProof/>
          </w:rPr>
          <w:t>Desire for Completeness</w:t>
        </w:r>
        <w:r w:rsidRPr="00E85900">
          <w:rPr>
            <w:rStyle w:val="Hyperlink"/>
            <w:noProof/>
          </w:rPr>
          <w:t xml:space="preserve"> terhadap </w:t>
        </w:r>
        <w:r w:rsidRPr="00E85900">
          <w:rPr>
            <w:rStyle w:val="Hyperlink"/>
            <w:i/>
            <w:noProof/>
          </w:rPr>
          <w:t>Impulsive Buying</w:t>
        </w:r>
        <w:r>
          <w:rPr>
            <w:noProof/>
            <w:webHidden/>
          </w:rPr>
          <w:tab/>
        </w:r>
        <w:r>
          <w:rPr>
            <w:noProof/>
            <w:webHidden/>
          </w:rPr>
          <w:fldChar w:fldCharType="begin"/>
        </w:r>
        <w:r>
          <w:rPr>
            <w:noProof/>
            <w:webHidden/>
          </w:rPr>
          <w:instrText xml:space="preserve"> PAGEREF _Toc240476653 \h </w:instrText>
        </w:r>
        <w:r>
          <w:rPr>
            <w:noProof/>
            <w:webHidden/>
          </w:rPr>
        </w:r>
        <w:r>
          <w:rPr>
            <w:noProof/>
            <w:webHidden/>
          </w:rPr>
          <w:fldChar w:fldCharType="separate"/>
        </w:r>
        <w:r>
          <w:rPr>
            <w:noProof/>
            <w:webHidden/>
          </w:rPr>
          <w:t>21</w:t>
        </w:r>
        <w:r>
          <w:rPr>
            <w:noProof/>
            <w:webHidden/>
          </w:rPr>
          <w:fldChar w:fldCharType="end"/>
        </w:r>
      </w:hyperlink>
    </w:p>
    <w:p w14:paraId="3F5BC918" w14:textId="3D66661E" w:rsidR="00306B0F" w:rsidRDefault="00306B0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54" w:history="1">
        <w:r w:rsidRPr="00E85900">
          <w:rPr>
            <w:rStyle w:val="Hyperlink"/>
            <w:noProof/>
          </w:rPr>
          <w:t xml:space="preserve">2.4.3 Pengaruh </w:t>
        </w:r>
        <w:r w:rsidRPr="00E85900">
          <w:rPr>
            <w:rStyle w:val="Hyperlink"/>
            <w:i/>
            <w:noProof/>
          </w:rPr>
          <w:t>Speculative Motive</w:t>
        </w:r>
        <w:r w:rsidRPr="00E85900">
          <w:rPr>
            <w:rStyle w:val="Hyperlink"/>
            <w:noProof/>
          </w:rPr>
          <w:t xml:space="preserve"> terhadap </w:t>
        </w:r>
        <w:r w:rsidRPr="00E85900">
          <w:rPr>
            <w:rStyle w:val="Hyperlink"/>
            <w:i/>
            <w:noProof/>
          </w:rPr>
          <w:t>Impulsive Buying</w:t>
        </w:r>
        <w:r>
          <w:rPr>
            <w:noProof/>
            <w:webHidden/>
          </w:rPr>
          <w:tab/>
        </w:r>
        <w:r>
          <w:rPr>
            <w:noProof/>
            <w:webHidden/>
          </w:rPr>
          <w:fldChar w:fldCharType="begin"/>
        </w:r>
        <w:r>
          <w:rPr>
            <w:noProof/>
            <w:webHidden/>
          </w:rPr>
          <w:instrText xml:space="preserve"> PAGEREF _Toc240476654 \h </w:instrText>
        </w:r>
        <w:r>
          <w:rPr>
            <w:noProof/>
            <w:webHidden/>
          </w:rPr>
        </w:r>
        <w:r>
          <w:rPr>
            <w:noProof/>
            <w:webHidden/>
          </w:rPr>
          <w:fldChar w:fldCharType="separate"/>
        </w:r>
        <w:r>
          <w:rPr>
            <w:noProof/>
            <w:webHidden/>
          </w:rPr>
          <w:t>22</w:t>
        </w:r>
        <w:r>
          <w:rPr>
            <w:noProof/>
            <w:webHidden/>
          </w:rPr>
          <w:fldChar w:fldCharType="end"/>
        </w:r>
      </w:hyperlink>
    </w:p>
    <w:p w14:paraId="3F3E850C" w14:textId="6E341B91" w:rsidR="00306B0F" w:rsidRDefault="00306B0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55" w:history="1">
        <w:r w:rsidRPr="00E85900">
          <w:rPr>
            <w:rStyle w:val="Hyperlink"/>
            <w:noProof/>
          </w:rPr>
          <w:t xml:space="preserve">2.4.4 Pengaruh Moderasi </w:t>
        </w:r>
        <w:r w:rsidRPr="00E85900">
          <w:rPr>
            <w:rStyle w:val="Hyperlink"/>
            <w:i/>
            <w:noProof/>
          </w:rPr>
          <w:t>Self-Control</w:t>
        </w:r>
        <w:r w:rsidRPr="00E85900">
          <w:rPr>
            <w:rStyle w:val="Hyperlink"/>
            <w:noProof/>
          </w:rPr>
          <w:t xml:space="preserve"> terhadap Hubungan </w:t>
        </w:r>
        <w:r w:rsidRPr="00E85900">
          <w:rPr>
            <w:rStyle w:val="Hyperlink"/>
            <w:i/>
            <w:noProof/>
          </w:rPr>
          <w:t>Hedonic Motivation</w:t>
        </w:r>
        <w:r w:rsidRPr="00E85900">
          <w:rPr>
            <w:rStyle w:val="Hyperlink"/>
            <w:noProof/>
          </w:rPr>
          <w:t xml:space="preserve"> dan </w:t>
        </w:r>
        <w:r w:rsidRPr="00E85900">
          <w:rPr>
            <w:rStyle w:val="Hyperlink"/>
            <w:i/>
            <w:noProof/>
          </w:rPr>
          <w:t>Impulsive Buying</w:t>
        </w:r>
        <w:r>
          <w:rPr>
            <w:noProof/>
            <w:webHidden/>
          </w:rPr>
          <w:tab/>
        </w:r>
        <w:r>
          <w:rPr>
            <w:noProof/>
            <w:webHidden/>
          </w:rPr>
          <w:fldChar w:fldCharType="begin"/>
        </w:r>
        <w:r>
          <w:rPr>
            <w:noProof/>
            <w:webHidden/>
          </w:rPr>
          <w:instrText xml:space="preserve"> PAGEREF _Toc240476655 \h </w:instrText>
        </w:r>
        <w:r>
          <w:rPr>
            <w:noProof/>
            <w:webHidden/>
          </w:rPr>
        </w:r>
        <w:r>
          <w:rPr>
            <w:noProof/>
            <w:webHidden/>
          </w:rPr>
          <w:fldChar w:fldCharType="separate"/>
        </w:r>
        <w:r>
          <w:rPr>
            <w:noProof/>
            <w:webHidden/>
          </w:rPr>
          <w:t>22</w:t>
        </w:r>
        <w:r>
          <w:rPr>
            <w:noProof/>
            <w:webHidden/>
          </w:rPr>
          <w:fldChar w:fldCharType="end"/>
        </w:r>
      </w:hyperlink>
    </w:p>
    <w:p w14:paraId="5C82E357" w14:textId="42B9090E" w:rsidR="00306B0F" w:rsidRDefault="00306B0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56" w:history="1">
        <w:r w:rsidRPr="00E85900">
          <w:rPr>
            <w:rStyle w:val="Hyperlink"/>
            <w:noProof/>
          </w:rPr>
          <w:t xml:space="preserve">2.4.5 Pengaruh Moderasi </w:t>
        </w:r>
        <w:r w:rsidRPr="00E85900">
          <w:rPr>
            <w:rStyle w:val="Hyperlink"/>
            <w:i/>
            <w:noProof/>
          </w:rPr>
          <w:t>Self-Control</w:t>
        </w:r>
        <w:r w:rsidRPr="00E85900">
          <w:rPr>
            <w:rStyle w:val="Hyperlink"/>
            <w:noProof/>
          </w:rPr>
          <w:t xml:space="preserve"> terhadap Hubungan </w:t>
        </w:r>
        <w:r w:rsidRPr="00E85900">
          <w:rPr>
            <w:rStyle w:val="Hyperlink"/>
            <w:i/>
            <w:noProof/>
          </w:rPr>
          <w:t>Desire for Completeness</w:t>
        </w:r>
        <w:r w:rsidRPr="00E85900">
          <w:rPr>
            <w:rStyle w:val="Hyperlink"/>
            <w:noProof/>
          </w:rPr>
          <w:t xml:space="preserve"> dan </w:t>
        </w:r>
        <w:r w:rsidRPr="00E85900">
          <w:rPr>
            <w:rStyle w:val="Hyperlink"/>
            <w:i/>
            <w:noProof/>
          </w:rPr>
          <w:t>Impulsive Buying</w:t>
        </w:r>
        <w:r>
          <w:rPr>
            <w:noProof/>
            <w:webHidden/>
          </w:rPr>
          <w:tab/>
        </w:r>
        <w:r>
          <w:rPr>
            <w:noProof/>
            <w:webHidden/>
          </w:rPr>
          <w:fldChar w:fldCharType="begin"/>
        </w:r>
        <w:r>
          <w:rPr>
            <w:noProof/>
            <w:webHidden/>
          </w:rPr>
          <w:instrText xml:space="preserve"> PAGEREF _Toc240476656 \h </w:instrText>
        </w:r>
        <w:r>
          <w:rPr>
            <w:noProof/>
            <w:webHidden/>
          </w:rPr>
        </w:r>
        <w:r>
          <w:rPr>
            <w:noProof/>
            <w:webHidden/>
          </w:rPr>
          <w:fldChar w:fldCharType="separate"/>
        </w:r>
        <w:r>
          <w:rPr>
            <w:noProof/>
            <w:webHidden/>
          </w:rPr>
          <w:t>23</w:t>
        </w:r>
        <w:r>
          <w:rPr>
            <w:noProof/>
            <w:webHidden/>
          </w:rPr>
          <w:fldChar w:fldCharType="end"/>
        </w:r>
      </w:hyperlink>
    </w:p>
    <w:p w14:paraId="24587379" w14:textId="5B804766" w:rsidR="00306B0F" w:rsidRDefault="00306B0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57" w:history="1">
        <w:r w:rsidRPr="00E85900">
          <w:rPr>
            <w:rStyle w:val="Hyperlink"/>
            <w:noProof/>
          </w:rPr>
          <w:t xml:space="preserve">2.4.6 Pengaruh Moderasi </w:t>
        </w:r>
        <w:r w:rsidRPr="00E85900">
          <w:rPr>
            <w:rStyle w:val="Hyperlink"/>
            <w:i/>
            <w:noProof/>
          </w:rPr>
          <w:t>Self-Control</w:t>
        </w:r>
        <w:r w:rsidRPr="00E85900">
          <w:rPr>
            <w:rStyle w:val="Hyperlink"/>
            <w:noProof/>
          </w:rPr>
          <w:t xml:space="preserve"> terhadap Hubungan </w:t>
        </w:r>
        <w:r w:rsidRPr="00E85900">
          <w:rPr>
            <w:rStyle w:val="Hyperlink"/>
            <w:i/>
            <w:noProof/>
          </w:rPr>
          <w:t>Speculative Motive</w:t>
        </w:r>
        <w:r w:rsidRPr="00E85900">
          <w:rPr>
            <w:rStyle w:val="Hyperlink"/>
            <w:noProof/>
          </w:rPr>
          <w:t xml:space="preserve"> dan </w:t>
        </w:r>
        <w:r w:rsidRPr="00E85900">
          <w:rPr>
            <w:rStyle w:val="Hyperlink"/>
            <w:i/>
            <w:noProof/>
          </w:rPr>
          <w:t>Impulsive Buying</w:t>
        </w:r>
        <w:r>
          <w:rPr>
            <w:noProof/>
            <w:webHidden/>
          </w:rPr>
          <w:tab/>
        </w:r>
        <w:r>
          <w:rPr>
            <w:noProof/>
            <w:webHidden/>
          </w:rPr>
          <w:fldChar w:fldCharType="begin"/>
        </w:r>
        <w:r>
          <w:rPr>
            <w:noProof/>
            <w:webHidden/>
          </w:rPr>
          <w:instrText xml:space="preserve"> PAGEREF _Toc240476657 \h </w:instrText>
        </w:r>
        <w:r>
          <w:rPr>
            <w:noProof/>
            <w:webHidden/>
          </w:rPr>
        </w:r>
        <w:r>
          <w:rPr>
            <w:noProof/>
            <w:webHidden/>
          </w:rPr>
          <w:fldChar w:fldCharType="separate"/>
        </w:r>
        <w:r>
          <w:rPr>
            <w:noProof/>
            <w:webHidden/>
          </w:rPr>
          <w:t>24</w:t>
        </w:r>
        <w:r>
          <w:rPr>
            <w:noProof/>
            <w:webHidden/>
          </w:rPr>
          <w:fldChar w:fldCharType="end"/>
        </w:r>
      </w:hyperlink>
    </w:p>
    <w:p w14:paraId="7052ADE3" w14:textId="2B1CA7BF" w:rsidR="00306B0F" w:rsidRDefault="00306B0F">
      <w:pPr>
        <w:pStyle w:val="TOC2"/>
        <w:tabs>
          <w:tab w:val="right" w:leader="dot" w:pos="7927"/>
        </w:tabs>
        <w:rPr>
          <w:rFonts w:asciiTheme="minorHAnsi" w:hAnsiTheme="minorHAnsi" w:cstheme="minorBidi"/>
          <w:noProof/>
          <w:color w:val="auto"/>
          <w:kern w:val="2"/>
          <w:szCs w:val="24"/>
          <w14:ligatures w14:val="standardContextual"/>
        </w:rPr>
      </w:pPr>
      <w:hyperlink w:anchor="_Toc240476658" w:history="1">
        <w:r w:rsidRPr="00E85900">
          <w:rPr>
            <w:rStyle w:val="Hyperlink"/>
            <w:noProof/>
          </w:rPr>
          <w:t>2.5 Rerangka Penelitian</w:t>
        </w:r>
        <w:r>
          <w:rPr>
            <w:noProof/>
            <w:webHidden/>
          </w:rPr>
          <w:tab/>
        </w:r>
        <w:r>
          <w:rPr>
            <w:noProof/>
            <w:webHidden/>
          </w:rPr>
          <w:fldChar w:fldCharType="begin"/>
        </w:r>
        <w:r>
          <w:rPr>
            <w:noProof/>
            <w:webHidden/>
          </w:rPr>
          <w:instrText xml:space="preserve"> PAGEREF _Toc240476658 \h </w:instrText>
        </w:r>
        <w:r>
          <w:rPr>
            <w:noProof/>
            <w:webHidden/>
          </w:rPr>
        </w:r>
        <w:r>
          <w:rPr>
            <w:noProof/>
            <w:webHidden/>
          </w:rPr>
          <w:fldChar w:fldCharType="separate"/>
        </w:r>
        <w:r>
          <w:rPr>
            <w:noProof/>
            <w:webHidden/>
          </w:rPr>
          <w:t>24</w:t>
        </w:r>
        <w:r>
          <w:rPr>
            <w:noProof/>
            <w:webHidden/>
          </w:rPr>
          <w:fldChar w:fldCharType="end"/>
        </w:r>
      </w:hyperlink>
    </w:p>
    <w:p w14:paraId="2EE5E1DD" w14:textId="39290ACA" w:rsidR="00306B0F" w:rsidRDefault="00306B0F">
      <w:pPr>
        <w:pStyle w:val="TOC1"/>
        <w:tabs>
          <w:tab w:val="right" w:leader="dot" w:pos="7927"/>
        </w:tabs>
        <w:rPr>
          <w:rFonts w:asciiTheme="minorHAnsi" w:hAnsiTheme="minorHAnsi" w:cstheme="minorBidi"/>
          <w:b w:val="0"/>
          <w:noProof/>
          <w:color w:val="auto"/>
          <w:kern w:val="2"/>
          <w:szCs w:val="24"/>
          <w14:ligatures w14:val="standardContextual"/>
        </w:rPr>
      </w:pPr>
      <w:hyperlink w:anchor="_Toc240476659" w:history="1">
        <w:r w:rsidRPr="00E85900">
          <w:rPr>
            <w:rStyle w:val="Hyperlink"/>
            <w:noProof/>
          </w:rPr>
          <w:t>BAB 3 METODE PENELITIAN</w:t>
        </w:r>
        <w:r>
          <w:rPr>
            <w:noProof/>
            <w:webHidden/>
          </w:rPr>
          <w:tab/>
        </w:r>
        <w:r>
          <w:rPr>
            <w:noProof/>
            <w:webHidden/>
          </w:rPr>
          <w:fldChar w:fldCharType="begin"/>
        </w:r>
        <w:r>
          <w:rPr>
            <w:noProof/>
            <w:webHidden/>
          </w:rPr>
          <w:instrText xml:space="preserve"> PAGEREF _Toc240476659 \h </w:instrText>
        </w:r>
        <w:r>
          <w:rPr>
            <w:noProof/>
            <w:webHidden/>
          </w:rPr>
        </w:r>
        <w:r>
          <w:rPr>
            <w:noProof/>
            <w:webHidden/>
          </w:rPr>
          <w:fldChar w:fldCharType="separate"/>
        </w:r>
        <w:r>
          <w:rPr>
            <w:noProof/>
            <w:webHidden/>
          </w:rPr>
          <w:t>26</w:t>
        </w:r>
        <w:r>
          <w:rPr>
            <w:noProof/>
            <w:webHidden/>
          </w:rPr>
          <w:fldChar w:fldCharType="end"/>
        </w:r>
      </w:hyperlink>
    </w:p>
    <w:p w14:paraId="4416B3A0" w14:textId="01E0B14F" w:rsidR="00306B0F" w:rsidRDefault="00306B0F">
      <w:pPr>
        <w:pStyle w:val="TOC2"/>
        <w:tabs>
          <w:tab w:val="right" w:leader="dot" w:pos="7927"/>
        </w:tabs>
        <w:rPr>
          <w:rFonts w:asciiTheme="minorHAnsi" w:hAnsiTheme="minorHAnsi" w:cstheme="minorBidi"/>
          <w:noProof/>
          <w:color w:val="auto"/>
          <w:kern w:val="2"/>
          <w:szCs w:val="24"/>
          <w14:ligatures w14:val="standardContextual"/>
        </w:rPr>
      </w:pPr>
      <w:hyperlink w:anchor="_Toc240476660" w:history="1">
        <w:r w:rsidRPr="00E85900">
          <w:rPr>
            <w:rStyle w:val="Hyperlink"/>
            <w:noProof/>
          </w:rPr>
          <w:t>3.1 Jenis dan Sumber Data</w:t>
        </w:r>
        <w:r>
          <w:rPr>
            <w:noProof/>
            <w:webHidden/>
          </w:rPr>
          <w:tab/>
        </w:r>
        <w:r>
          <w:rPr>
            <w:noProof/>
            <w:webHidden/>
          </w:rPr>
          <w:fldChar w:fldCharType="begin"/>
        </w:r>
        <w:r>
          <w:rPr>
            <w:noProof/>
            <w:webHidden/>
          </w:rPr>
          <w:instrText xml:space="preserve"> PAGEREF _Toc240476660 \h </w:instrText>
        </w:r>
        <w:r>
          <w:rPr>
            <w:noProof/>
            <w:webHidden/>
          </w:rPr>
        </w:r>
        <w:r>
          <w:rPr>
            <w:noProof/>
            <w:webHidden/>
          </w:rPr>
          <w:fldChar w:fldCharType="separate"/>
        </w:r>
        <w:r>
          <w:rPr>
            <w:noProof/>
            <w:webHidden/>
          </w:rPr>
          <w:t>26</w:t>
        </w:r>
        <w:r>
          <w:rPr>
            <w:noProof/>
            <w:webHidden/>
          </w:rPr>
          <w:fldChar w:fldCharType="end"/>
        </w:r>
      </w:hyperlink>
    </w:p>
    <w:p w14:paraId="35F5E0E2" w14:textId="01C87414" w:rsidR="00306B0F" w:rsidRDefault="00306B0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61" w:history="1">
        <w:r w:rsidRPr="00E85900">
          <w:rPr>
            <w:rStyle w:val="Hyperlink"/>
            <w:noProof/>
          </w:rPr>
          <w:t>3.1.1 Batasan Penelitian dan Ruang Lingkup Operasional</w:t>
        </w:r>
        <w:r>
          <w:rPr>
            <w:noProof/>
            <w:webHidden/>
          </w:rPr>
          <w:tab/>
        </w:r>
        <w:r>
          <w:rPr>
            <w:noProof/>
            <w:webHidden/>
          </w:rPr>
          <w:fldChar w:fldCharType="begin"/>
        </w:r>
        <w:r>
          <w:rPr>
            <w:noProof/>
            <w:webHidden/>
          </w:rPr>
          <w:instrText xml:space="preserve"> PAGEREF _Toc240476661 \h </w:instrText>
        </w:r>
        <w:r>
          <w:rPr>
            <w:noProof/>
            <w:webHidden/>
          </w:rPr>
        </w:r>
        <w:r>
          <w:rPr>
            <w:noProof/>
            <w:webHidden/>
          </w:rPr>
          <w:fldChar w:fldCharType="separate"/>
        </w:r>
        <w:r>
          <w:rPr>
            <w:noProof/>
            <w:webHidden/>
          </w:rPr>
          <w:t>26</w:t>
        </w:r>
        <w:r>
          <w:rPr>
            <w:noProof/>
            <w:webHidden/>
          </w:rPr>
          <w:fldChar w:fldCharType="end"/>
        </w:r>
      </w:hyperlink>
    </w:p>
    <w:p w14:paraId="34C11D30" w14:textId="34EE2196" w:rsidR="00306B0F" w:rsidRDefault="00306B0F">
      <w:pPr>
        <w:pStyle w:val="TOC2"/>
        <w:tabs>
          <w:tab w:val="right" w:leader="dot" w:pos="7927"/>
        </w:tabs>
        <w:rPr>
          <w:rFonts w:asciiTheme="minorHAnsi" w:hAnsiTheme="minorHAnsi" w:cstheme="minorBidi"/>
          <w:noProof/>
          <w:color w:val="auto"/>
          <w:kern w:val="2"/>
          <w:szCs w:val="24"/>
          <w14:ligatures w14:val="standardContextual"/>
        </w:rPr>
      </w:pPr>
      <w:hyperlink w:anchor="_Toc240476662" w:history="1">
        <w:r w:rsidRPr="00E85900">
          <w:rPr>
            <w:rStyle w:val="Hyperlink"/>
            <w:noProof/>
          </w:rPr>
          <w:t>3.2 Populasi dan Sampel</w:t>
        </w:r>
        <w:r>
          <w:rPr>
            <w:noProof/>
            <w:webHidden/>
          </w:rPr>
          <w:tab/>
        </w:r>
        <w:r>
          <w:rPr>
            <w:noProof/>
            <w:webHidden/>
          </w:rPr>
          <w:fldChar w:fldCharType="begin"/>
        </w:r>
        <w:r>
          <w:rPr>
            <w:noProof/>
            <w:webHidden/>
          </w:rPr>
          <w:instrText xml:space="preserve"> PAGEREF _Toc240476662 \h </w:instrText>
        </w:r>
        <w:r>
          <w:rPr>
            <w:noProof/>
            <w:webHidden/>
          </w:rPr>
        </w:r>
        <w:r>
          <w:rPr>
            <w:noProof/>
            <w:webHidden/>
          </w:rPr>
          <w:fldChar w:fldCharType="separate"/>
        </w:r>
        <w:r>
          <w:rPr>
            <w:noProof/>
            <w:webHidden/>
          </w:rPr>
          <w:t>27</w:t>
        </w:r>
        <w:r>
          <w:rPr>
            <w:noProof/>
            <w:webHidden/>
          </w:rPr>
          <w:fldChar w:fldCharType="end"/>
        </w:r>
      </w:hyperlink>
    </w:p>
    <w:p w14:paraId="6F89812B" w14:textId="2FE462C1" w:rsidR="00306B0F" w:rsidRDefault="00306B0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63" w:history="1">
        <w:r w:rsidRPr="00E85900">
          <w:rPr>
            <w:rStyle w:val="Hyperlink"/>
            <w:noProof/>
          </w:rPr>
          <w:t>3.2.1 Populasi dan Identifikasi Sumber Komunitas</w:t>
        </w:r>
        <w:r>
          <w:rPr>
            <w:noProof/>
            <w:webHidden/>
          </w:rPr>
          <w:tab/>
        </w:r>
        <w:r>
          <w:rPr>
            <w:noProof/>
            <w:webHidden/>
          </w:rPr>
          <w:fldChar w:fldCharType="begin"/>
        </w:r>
        <w:r>
          <w:rPr>
            <w:noProof/>
            <w:webHidden/>
          </w:rPr>
          <w:instrText xml:space="preserve"> PAGEREF _Toc240476663 \h </w:instrText>
        </w:r>
        <w:r>
          <w:rPr>
            <w:noProof/>
            <w:webHidden/>
          </w:rPr>
        </w:r>
        <w:r>
          <w:rPr>
            <w:noProof/>
            <w:webHidden/>
          </w:rPr>
          <w:fldChar w:fldCharType="separate"/>
        </w:r>
        <w:r>
          <w:rPr>
            <w:noProof/>
            <w:webHidden/>
          </w:rPr>
          <w:t>27</w:t>
        </w:r>
        <w:r>
          <w:rPr>
            <w:noProof/>
            <w:webHidden/>
          </w:rPr>
          <w:fldChar w:fldCharType="end"/>
        </w:r>
      </w:hyperlink>
    </w:p>
    <w:p w14:paraId="092D3A72" w14:textId="01B9E025" w:rsidR="00306B0F" w:rsidRDefault="00306B0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64" w:history="1">
        <w:r w:rsidRPr="00E85900">
          <w:rPr>
            <w:rStyle w:val="Hyperlink"/>
            <w:noProof/>
          </w:rPr>
          <w:t>3.2.2 Sampel dan Justifikasi Kriteria Inklusi</w:t>
        </w:r>
        <w:r>
          <w:rPr>
            <w:noProof/>
            <w:webHidden/>
          </w:rPr>
          <w:tab/>
        </w:r>
        <w:r>
          <w:rPr>
            <w:noProof/>
            <w:webHidden/>
          </w:rPr>
          <w:fldChar w:fldCharType="begin"/>
        </w:r>
        <w:r>
          <w:rPr>
            <w:noProof/>
            <w:webHidden/>
          </w:rPr>
          <w:instrText xml:space="preserve"> PAGEREF _Toc240476664 \h </w:instrText>
        </w:r>
        <w:r>
          <w:rPr>
            <w:noProof/>
            <w:webHidden/>
          </w:rPr>
        </w:r>
        <w:r>
          <w:rPr>
            <w:noProof/>
            <w:webHidden/>
          </w:rPr>
          <w:fldChar w:fldCharType="separate"/>
        </w:r>
        <w:r>
          <w:rPr>
            <w:noProof/>
            <w:webHidden/>
          </w:rPr>
          <w:t>28</w:t>
        </w:r>
        <w:r>
          <w:rPr>
            <w:noProof/>
            <w:webHidden/>
          </w:rPr>
          <w:fldChar w:fldCharType="end"/>
        </w:r>
      </w:hyperlink>
    </w:p>
    <w:p w14:paraId="2727E994" w14:textId="598F437A" w:rsidR="00306B0F" w:rsidRDefault="00306B0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65" w:history="1">
        <w:r w:rsidRPr="00E85900">
          <w:rPr>
            <w:rStyle w:val="Hyperlink"/>
            <w:noProof/>
          </w:rPr>
          <w:t>3.2.3 Penentuan Ukuran Sampel</w:t>
        </w:r>
        <w:r>
          <w:rPr>
            <w:noProof/>
            <w:webHidden/>
          </w:rPr>
          <w:tab/>
        </w:r>
        <w:r>
          <w:rPr>
            <w:noProof/>
            <w:webHidden/>
          </w:rPr>
          <w:fldChar w:fldCharType="begin"/>
        </w:r>
        <w:r>
          <w:rPr>
            <w:noProof/>
            <w:webHidden/>
          </w:rPr>
          <w:instrText xml:space="preserve"> PAGEREF _Toc240476665 \h </w:instrText>
        </w:r>
        <w:r>
          <w:rPr>
            <w:noProof/>
            <w:webHidden/>
          </w:rPr>
        </w:r>
        <w:r>
          <w:rPr>
            <w:noProof/>
            <w:webHidden/>
          </w:rPr>
          <w:fldChar w:fldCharType="separate"/>
        </w:r>
        <w:r>
          <w:rPr>
            <w:noProof/>
            <w:webHidden/>
          </w:rPr>
          <w:t>29</w:t>
        </w:r>
        <w:r>
          <w:rPr>
            <w:noProof/>
            <w:webHidden/>
          </w:rPr>
          <w:fldChar w:fldCharType="end"/>
        </w:r>
      </w:hyperlink>
    </w:p>
    <w:p w14:paraId="41389527" w14:textId="2A99E674" w:rsidR="00306B0F" w:rsidRDefault="00306B0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66" w:history="1">
        <w:r w:rsidRPr="00E85900">
          <w:rPr>
            <w:rStyle w:val="Hyperlink"/>
            <w:noProof/>
          </w:rPr>
          <w:t>3.2.4 Justifikasi Komparatif Pemilihan Teknik Sampling</w:t>
        </w:r>
        <w:r>
          <w:rPr>
            <w:noProof/>
            <w:webHidden/>
          </w:rPr>
          <w:tab/>
        </w:r>
        <w:r>
          <w:rPr>
            <w:noProof/>
            <w:webHidden/>
          </w:rPr>
          <w:fldChar w:fldCharType="begin"/>
        </w:r>
        <w:r>
          <w:rPr>
            <w:noProof/>
            <w:webHidden/>
          </w:rPr>
          <w:instrText xml:space="preserve"> PAGEREF _Toc240476666 \h </w:instrText>
        </w:r>
        <w:r>
          <w:rPr>
            <w:noProof/>
            <w:webHidden/>
          </w:rPr>
        </w:r>
        <w:r>
          <w:rPr>
            <w:noProof/>
            <w:webHidden/>
          </w:rPr>
          <w:fldChar w:fldCharType="separate"/>
        </w:r>
        <w:r>
          <w:rPr>
            <w:noProof/>
            <w:webHidden/>
          </w:rPr>
          <w:t>30</w:t>
        </w:r>
        <w:r>
          <w:rPr>
            <w:noProof/>
            <w:webHidden/>
          </w:rPr>
          <w:fldChar w:fldCharType="end"/>
        </w:r>
      </w:hyperlink>
    </w:p>
    <w:p w14:paraId="32BED076" w14:textId="18BC8B99" w:rsidR="00306B0F" w:rsidRDefault="00306B0F">
      <w:pPr>
        <w:pStyle w:val="TOC2"/>
        <w:tabs>
          <w:tab w:val="right" w:leader="dot" w:pos="7927"/>
        </w:tabs>
        <w:rPr>
          <w:rFonts w:asciiTheme="minorHAnsi" w:hAnsiTheme="minorHAnsi" w:cstheme="minorBidi"/>
          <w:noProof/>
          <w:color w:val="auto"/>
          <w:kern w:val="2"/>
          <w:szCs w:val="24"/>
          <w14:ligatures w14:val="standardContextual"/>
        </w:rPr>
      </w:pPr>
      <w:hyperlink w:anchor="_Toc240476667" w:history="1">
        <w:r w:rsidRPr="00E85900">
          <w:rPr>
            <w:rStyle w:val="Hyperlink"/>
            <w:noProof/>
          </w:rPr>
          <w:t>3.3 Model Penelitian</w:t>
        </w:r>
        <w:r>
          <w:rPr>
            <w:noProof/>
            <w:webHidden/>
          </w:rPr>
          <w:tab/>
        </w:r>
        <w:r>
          <w:rPr>
            <w:noProof/>
            <w:webHidden/>
          </w:rPr>
          <w:fldChar w:fldCharType="begin"/>
        </w:r>
        <w:r>
          <w:rPr>
            <w:noProof/>
            <w:webHidden/>
          </w:rPr>
          <w:instrText xml:space="preserve"> PAGEREF _Toc240476667 \h </w:instrText>
        </w:r>
        <w:r>
          <w:rPr>
            <w:noProof/>
            <w:webHidden/>
          </w:rPr>
        </w:r>
        <w:r>
          <w:rPr>
            <w:noProof/>
            <w:webHidden/>
          </w:rPr>
          <w:fldChar w:fldCharType="separate"/>
        </w:r>
        <w:r>
          <w:rPr>
            <w:noProof/>
            <w:webHidden/>
          </w:rPr>
          <w:t>30</w:t>
        </w:r>
        <w:r>
          <w:rPr>
            <w:noProof/>
            <w:webHidden/>
          </w:rPr>
          <w:fldChar w:fldCharType="end"/>
        </w:r>
      </w:hyperlink>
    </w:p>
    <w:p w14:paraId="5D5009CB" w14:textId="16381DFC" w:rsidR="00306B0F" w:rsidRDefault="00306B0F">
      <w:pPr>
        <w:pStyle w:val="TOC2"/>
        <w:tabs>
          <w:tab w:val="right" w:leader="dot" w:pos="7927"/>
        </w:tabs>
        <w:rPr>
          <w:rFonts w:asciiTheme="minorHAnsi" w:hAnsiTheme="minorHAnsi" w:cstheme="minorBidi"/>
          <w:noProof/>
          <w:color w:val="auto"/>
          <w:kern w:val="2"/>
          <w:szCs w:val="24"/>
          <w14:ligatures w14:val="standardContextual"/>
        </w:rPr>
      </w:pPr>
      <w:hyperlink w:anchor="_Toc240476668" w:history="1">
        <w:r w:rsidRPr="00E85900">
          <w:rPr>
            <w:rStyle w:val="Hyperlink"/>
            <w:noProof/>
          </w:rPr>
          <w:t>3.4 Operasionalisasi Variabel</w:t>
        </w:r>
        <w:r>
          <w:rPr>
            <w:noProof/>
            <w:webHidden/>
          </w:rPr>
          <w:tab/>
        </w:r>
        <w:r>
          <w:rPr>
            <w:noProof/>
            <w:webHidden/>
          </w:rPr>
          <w:fldChar w:fldCharType="begin"/>
        </w:r>
        <w:r>
          <w:rPr>
            <w:noProof/>
            <w:webHidden/>
          </w:rPr>
          <w:instrText xml:space="preserve"> PAGEREF _Toc240476668 \h </w:instrText>
        </w:r>
        <w:r>
          <w:rPr>
            <w:noProof/>
            <w:webHidden/>
          </w:rPr>
        </w:r>
        <w:r>
          <w:rPr>
            <w:noProof/>
            <w:webHidden/>
          </w:rPr>
          <w:fldChar w:fldCharType="separate"/>
        </w:r>
        <w:r>
          <w:rPr>
            <w:noProof/>
            <w:webHidden/>
          </w:rPr>
          <w:t>32</w:t>
        </w:r>
        <w:r>
          <w:rPr>
            <w:noProof/>
            <w:webHidden/>
          </w:rPr>
          <w:fldChar w:fldCharType="end"/>
        </w:r>
      </w:hyperlink>
    </w:p>
    <w:p w14:paraId="6294A329" w14:textId="7D08F1E6" w:rsidR="00306B0F" w:rsidRDefault="00306B0F">
      <w:pPr>
        <w:pStyle w:val="TOC2"/>
        <w:tabs>
          <w:tab w:val="right" w:leader="dot" w:pos="7927"/>
        </w:tabs>
        <w:rPr>
          <w:rFonts w:asciiTheme="minorHAnsi" w:hAnsiTheme="minorHAnsi" w:cstheme="minorBidi"/>
          <w:noProof/>
          <w:color w:val="auto"/>
          <w:kern w:val="2"/>
          <w:szCs w:val="24"/>
          <w14:ligatures w14:val="standardContextual"/>
        </w:rPr>
      </w:pPr>
      <w:hyperlink w:anchor="_Toc240476669" w:history="1">
        <w:r w:rsidRPr="00E85900">
          <w:rPr>
            <w:rStyle w:val="Hyperlink"/>
            <w:noProof/>
          </w:rPr>
          <w:t>3.5 Metode Analisis Data</w:t>
        </w:r>
        <w:r>
          <w:rPr>
            <w:noProof/>
            <w:webHidden/>
          </w:rPr>
          <w:tab/>
        </w:r>
        <w:r>
          <w:rPr>
            <w:noProof/>
            <w:webHidden/>
          </w:rPr>
          <w:fldChar w:fldCharType="begin"/>
        </w:r>
        <w:r>
          <w:rPr>
            <w:noProof/>
            <w:webHidden/>
          </w:rPr>
          <w:instrText xml:space="preserve"> PAGEREF _Toc240476669 \h </w:instrText>
        </w:r>
        <w:r>
          <w:rPr>
            <w:noProof/>
            <w:webHidden/>
          </w:rPr>
        </w:r>
        <w:r>
          <w:rPr>
            <w:noProof/>
            <w:webHidden/>
          </w:rPr>
          <w:fldChar w:fldCharType="separate"/>
        </w:r>
        <w:r>
          <w:rPr>
            <w:noProof/>
            <w:webHidden/>
          </w:rPr>
          <w:t>36</w:t>
        </w:r>
        <w:r>
          <w:rPr>
            <w:noProof/>
            <w:webHidden/>
          </w:rPr>
          <w:fldChar w:fldCharType="end"/>
        </w:r>
      </w:hyperlink>
    </w:p>
    <w:p w14:paraId="7B4443BE" w14:textId="1C496C0D" w:rsidR="00306B0F" w:rsidRDefault="00306B0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70" w:history="1">
        <w:r w:rsidRPr="00E85900">
          <w:rPr>
            <w:rStyle w:val="Hyperlink"/>
            <w:noProof/>
          </w:rPr>
          <w:t>3.5.1 Justifikasi Komparatif Pemilihan Metode Analisis</w:t>
        </w:r>
        <w:r>
          <w:rPr>
            <w:noProof/>
            <w:webHidden/>
          </w:rPr>
          <w:tab/>
        </w:r>
        <w:r>
          <w:rPr>
            <w:noProof/>
            <w:webHidden/>
          </w:rPr>
          <w:fldChar w:fldCharType="begin"/>
        </w:r>
        <w:r>
          <w:rPr>
            <w:noProof/>
            <w:webHidden/>
          </w:rPr>
          <w:instrText xml:space="preserve"> PAGEREF _Toc240476670 \h </w:instrText>
        </w:r>
        <w:r>
          <w:rPr>
            <w:noProof/>
            <w:webHidden/>
          </w:rPr>
        </w:r>
        <w:r>
          <w:rPr>
            <w:noProof/>
            <w:webHidden/>
          </w:rPr>
          <w:fldChar w:fldCharType="separate"/>
        </w:r>
        <w:r>
          <w:rPr>
            <w:noProof/>
            <w:webHidden/>
          </w:rPr>
          <w:t>36</w:t>
        </w:r>
        <w:r>
          <w:rPr>
            <w:noProof/>
            <w:webHidden/>
          </w:rPr>
          <w:fldChar w:fldCharType="end"/>
        </w:r>
      </w:hyperlink>
    </w:p>
    <w:p w14:paraId="04E7C6CA" w14:textId="1B6C64B1" w:rsidR="00306B0F" w:rsidRDefault="00306B0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71" w:history="1">
        <w:r w:rsidRPr="00E85900">
          <w:rPr>
            <w:rStyle w:val="Hyperlink"/>
            <w:noProof/>
          </w:rPr>
          <w:t>3.5.2 Penyusunan Skor Komposit dan Uji Kualitas Data</w:t>
        </w:r>
        <w:r>
          <w:rPr>
            <w:noProof/>
            <w:webHidden/>
          </w:rPr>
          <w:tab/>
        </w:r>
        <w:r>
          <w:rPr>
            <w:noProof/>
            <w:webHidden/>
          </w:rPr>
          <w:fldChar w:fldCharType="begin"/>
        </w:r>
        <w:r>
          <w:rPr>
            <w:noProof/>
            <w:webHidden/>
          </w:rPr>
          <w:instrText xml:space="preserve"> PAGEREF _Toc240476671 \h </w:instrText>
        </w:r>
        <w:r>
          <w:rPr>
            <w:noProof/>
            <w:webHidden/>
          </w:rPr>
        </w:r>
        <w:r>
          <w:rPr>
            <w:noProof/>
            <w:webHidden/>
          </w:rPr>
          <w:fldChar w:fldCharType="separate"/>
        </w:r>
        <w:r>
          <w:rPr>
            <w:noProof/>
            <w:webHidden/>
          </w:rPr>
          <w:t>37</w:t>
        </w:r>
        <w:r>
          <w:rPr>
            <w:noProof/>
            <w:webHidden/>
          </w:rPr>
          <w:fldChar w:fldCharType="end"/>
        </w:r>
      </w:hyperlink>
    </w:p>
    <w:p w14:paraId="4AC1E31D" w14:textId="774460A4" w:rsidR="00306B0F" w:rsidRDefault="00306B0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72" w:history="1">
        <w:r w:rsidRPr="00E85900">
          <w:rPr>
            <w:rStyle w:val="Hyperlink"/>
            <w:noProof/>
          </w:rPr>
          <w:t>3.5.3 Uji Asumsi Klasik</w:t>
        </w:r>
        <w:r>
          <w:rPr>
            <w:noProof/>
            <w:webHidden/>
          </w:rPr>
          <w:tab/>
        </w:r>
        <w:r>
          <w:rPr>
            <w:noProof/>
            <w:webHidden/>
          </w:rPr>
          <w:fldChar w:fldCharType="begin"/>
        </w:r>
        <w:r>
          <w:rPr>
            <w:noProof/>
            <w:webHidden/>
          </w:rPr>
          <w:instrText xml:space="preserve"> PAGEREF _Toc240476672 \h </w:instrText>
        </w:r>
        <w:r>
          <w:rPr>
            <w:noProof/>
            <w:webHidden/>
          </w:rPr>
        </w:r>
        <w:r>
          <w:rPr>
            <w:noProof/>
            <w:webHidden/>
          </w:rPr>
          <w:fldChar w:fldCharType="separate"/>
        </w:r>
        <w:r>
          <w:rPr>
            <w:noProof/>
            <w:webHidden/>
          </w:rPr>
          <w:t>38</w:t>
        </w:r>
        <w:r>
          <w:rPr>
            <w:noProof/>
            <w:webHidden/>
          </w:rPr>
          <w:fldChar w:fldCharType="end"/>
        </w:r>
      </w:hyperlink>
    </w:p>
    <w:p w14:paraId="0B329E10" w14:textId="481C14E4" w:rsidR="00306B0F" w:rsidRDefault="00306B0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73" w:history="1">
        <w:r w:rsidRPr="00E85900">
          <w:rPr>
            <w:rStyle w:val="Hyperlink"/>
            <w:noProof/>
          </w:rPr>
          <w:t>3.5.4 Estimasi Regresi Hirarkis dan MRA</w:t>
        </w:r>
        <w:r>
          <w:rPr>
            <w:noProof/>
            <w:webHidden/>
          </w:rPr>
          <w:tab/>
        </w:r>
        <w:r>
          <w:rPr>
            <w:noProof/>
            <w:webHidden/>
          </w:rPr>
          <w:fldChar w:fldCharType="begin"/>
        </w:r>
        <w:r>
          <w:rPr>
            <w:noProof/>
            <w:webHidden/>
          </w:rPr>
          <w:instrText xml:space="preserve"> PAGEREF _Toc240476673 \h </w:instrText>
        </w:r>
        <w:r>
          <w:rPr>
            <w:noProof/>
            <w:webHidden/>
          </w:rPr>
        </w:r>
        <w:r>
          <w:rPr>
            <w:noProof/>
            <w:webHidden/>
          </w:rPr>
          <w:fldChar w:fldCharType="separate"/>
        </w:r>
        <w:r>
          <w:rPr>
            <w:noProof/>
            <w:webHidden/>
          </w:rPr>
          <w:t>38</w:t>
        </w:r>
        <w:r>
          <w:rPr>
            <w:noProof/>
            <w:webHidden/>
          </w:rPr>
          <w:fldChar w:fldCharType="end"/>
        </w:r>
      </w:hyperlink>
    </w:p>
    <w:p w14:paraId="2FE68D14" w14:textId="3DAD96BF" w:rsidR="00306B0F" w:rsidRDefault="00306B0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74" w:history="1">
        <w:r w:rsidRPr="00E85900">
          <w:rPr>
            <w:rStyle w:val="Hyperlink"/>
            <w:noProof/>
          </w:rPr>
          <w:t>3.5.5 Uji Koefisien Determinasi (</w:t>
        </w:r>
        <w:r w:rsidRPr="00E85900">
          <w:rPr>
            <w:rStyle w:val="Hyperlink"/>
            <w:i/>
            <w:noProof/>
          </w:rPr>
          <w:t>R</w:t>
        </w:r>
        <w:r w:rsidRPr="00E85900">
          <w:rPr>
            <w:rStyle w:val="Hyperlink"/>
            <w:noProof/>
          </w:rPr>
          <w:t>²) dan Uji F Perubahan</w:t>
        </w:r>
        <w:r>
          <w:rPr>
            <w:noProof/>
            <w:webHidden/>
          </w:rPr>
          <w:tab/>
        </w:r>
        <w:r>
          <w:rPr>
            <w:noProof/>
            <w:webHidden/>
          </w:rPr>
          <w:fldChar w:fldCharType="begin"/>
        </w:r>
        <w:r>
          <w:rPr>
            <w:noProof/>
            <w:webHidden/>
          </w:rPr>
          <w:instrText xml:space="preserve"> PAGEREF _Toc240476674 \h </w:instrText>
        </w:r>
        <w:r>
          <w:rPr>
            <w:noProof/>
            <w:webHidden/>
          </w:rPr>
        </w:r>
        <w:r>
          <w:rPr>
            <w:noProof/>
            <w:webHidden/>
          </w:rPr>
          <w:fldChar w:fldCharType="separate"/>
        </w:r>
        <w:r>
          <w:rPr>
            <w:noProof/>
            <w:webHidden/>
          </w:rPr>
          <w:t>38</w:t>
        </w:r>
        <w:r>
          <w:rPr>
            <w:noProof/>
            <w:webHidden/>
          </w:rPr>
          <w:fldChar w:fldCharType="end"/>
        </w:r>
      </w:hyperlink>
    </w:p>
    <w:p w14:paraId="3ABEF3C2" w14:textId="1F7305C3" w:rsidR="00306B0F" w:rsidRDefault="00306B0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75" w:history="1">
        <w:r w:rsidRPr="00E85900">
          <w:rPr>
            <w:rStyle w:val="Hyperlink"/>
            <w:noProof/>
          </w:rPr>
          <w:t>3.5.6 Uji Hipotesis dan Analisis Kemiringan Bersyarat (</w:t>
        </w:r>
        <w:r w:rsidRPr="00E85900">
          <w:rPr>
            <w:rStyle w:val="Hyperlink"/>
            <w:i/>
            <w:noProof/>
          </w:rPr>
          <w:t>Simple Slopes</w:t>
        </w:r>
        <w:r w:rsidRPr="00E85900">
          <w:rPr>
            <w:rStyle w:val="Hyperlink"/>
            <w:noProof/>
          </w:rPr>
          <w:t>)</w:t>
        </w:r>
        <w:r>
          <w:rPr>
            <w:noProof/>
            <w:webHidden/>
          </w:rPr>
          <w:tab/>
        </w:r>
        <w:r>
          <w:rPr>
            <w:noProof/>
            <w:webHidden/>
          </w:rPr>
          <w:fldChar w:fldCharType="begin"/>
        </w:r>
        <w:r>
          <w:rPr>
            <w:noProof/>
            <w:webHidden/>
          </w:rPr>
          <w:instrText xml:space="preserve"> PAGEREF _Toc240476675 \h </w:instrText>
        </w:r>
        <w:r>
          <w:rPr>
            <w:noProof/>
            <w:webHidden/>
          </w:rPr>
        </w:r>
        <w:r>
          <w:rPr>
            <w:noProof/>
            <w:webHidden/>
          </w:rPr>
          <w:fldChar w:fldCharType="separate"/>
        </w:r>
        <w:r>
          <w:rPr>
            <w:noProof/>
            <w:webHidden/>
          </w:rPr>
          <w:t>39</w:t>
        </w:r>
        <w:r>
          <w:rPr>
            <w:noProof/>
            <w:webHidden/>
          </w:rPr>
          <w:fldChar w:fldCharType="end"/>
        </w:r>
      </w:hyperlink>
    </w:p>
    <w:p w14:paraId="4A9A3BDB" w14:textId="0D15F32A" w:rsidR="00306B0F" w:rsidRDefault="00306B0F">
      <w:pPr>
        <w:pStyle w:val="TOC2"/>
        <w:tabs>
          <w:tab w:val="right" w:leader="dot" w:pos="7927"/>
        </w:tabs>
        <w:rPr>
          <w:rFonts w:asciiTheme="minorHAnsi" w:hAnsiTheme="minorHAnsi" w:cstheme="minorBidi"/>
          <w:noProof/>
          <w:color w:val="auto"/>
          <w:kern w:val="2"/>
          <w:szCs w:val="24"/>
          <w14:ligatures w14:val="standardContextual"/>
        </w:rPr>
      </w:pPr>
      <w:hyperlink w:anchor="_Toc240476676" w:history="1">
        <w:r w:rsidRPr="00E85900">
          <w:rPr>
            <w:rStyle w:val="Hyperlink"/>
            <w:noProof/>
          </w:rPr>
          <w:t>3.6 Diagram Alur Penelitian</w:t>
        </w:r>
        <w:r>
          <w:rPr>
            <w:noProof/>
            <w:webHidden/>
          </w:rPr>
          <w:tab/>
        </w:r>
        <w:r>
          <w:rPr>
            <w:noProof/>
            <w:webHidden/>
          </w:rPr>
          <w:fldChar w:fldCharType="begin"/>
        </w:r>
        <w:r>
          <w:rPr>
            <w:noProof/>
            <w:webHidden/>
          </w:rPr>
          <w:instrText xml:space="preserve"> PAGEREF _Toc240476676 \h </w:instrText>
        </w:r>
        <w:r>
          <w:rPr>
            <w:noProof/>
            <w:webHidden/>
          </w:rPr>
        </w:r>
        <w:r>
          <w:rPr>
            <w:noProof/>
            <w:webHidden/>
          </w:rPr>
          <w:fldChar w:fldCharType="separate"/>
        </w:r>
        <w:r>
          <w:rPr>
            <w:noProof/>
            <w:webHidden/>
          </w:rPr>
          <w:t>39</w:t>
        </w:r>
        <w:r>
          <w:rPr>
            <w:noProof/>
            <w:webHidden/>
          </w:rPr>
          <w:fldChar w:fldCharType="end"/>
        </w:r>
      </w:hyperlink>
    </w:p>
    <w:p w14:paraId="19F72D5B" w14:textId="0C433981" w:rsidR="00306B0F" w:rsidRDefault="00306B0F">
      <w:pPr>
        <w:pStyle w:val="TOC2"/>
        <w:tabs>
          <w:tab w:val="right" w:leader="dot" w:pos="7927"/>
        </w:tabs>
        <w:rPr>
          <w:rFonts w:asciiTheme="minorHAnsi" w:hAnsiTheme="minorHAnsi" w:cstheme="minorBidi"/>
          <w:noProof/>
          <w:color w:val="auto"/>
          <w:kern w:val="2"/>
          <w:szCs w:val="24"/>
          <w14:ligatures w14:val="standardContextual"/>
        </w:rPr>
      </w:pPr>
      <w:hyperlink w:anchor="_Toc240476677" w:history="1">
        <w:r w:rsidRPr="00E85900">
          <w:rPr>
            <w:rStyle w:val="Hyperlink"/>
            <w:noProof/>
          </w:rPr>
          <w:t>3.7 Jadwal Pelaksanaan Penelitian</w:t>
        </w:r>
        <w:r>
          <w:rPr>
            <w:noProof/>
            <w:webHidden/>
          </w:rPr>
          <w:tab/>
        </w:r>
        <w:r>
          <w:rPr>
            <w:noProof/>
            <w:webHidden/>
          </w:rPr>
          <w:fldChar w:fldCharType="begin"/>
        </w:r>
        <w:r>
          <w:rPr>
            <w:noProof/>
            <w:webHidden/>
          </w:rPr>
          <w:instrText xml:space="preserve"> PAGEREF _Toc240476677 \h </w:instrText>
        </w:r>
        <w:r>
          <w:rPr>
            <w:noProof/>
            <w:webHidden/>
          </w:rPr>
        </w:r>
        <w:r>
          <w:rPr>
            <w:noProof/>
            <w:webHidden/>
          </w:rPr>
          <w:fldChar w:fldCharType="separate"/>
        </w:r>
        <w:r>
          <w:rPr>
            <w:noProof/>
            <w:webHidden/>
          </w:rPr>
          <w:t>40</w:t>
        </w:r>
        <w:r>
          <w:rPr>
            <w:noProof/>
            <w:webHidden/>
          </w:rPr>
          <w:fldChar w:fldCharType="end"/>
        </w:r>
      </w:hyperlink>
    </w:p>
    <w:p w14:paraId="3A93CC02" w14:textId="00AF79EF" w:rsidR="00306B0F" w:rsidRDefault="00306B0F">
      <w:pPr>
        <w:pStyle w:val="TOC1"/>
        <w:tabs>
          <w:tab w:val="right" w:leader="dot" w:pos="7927"/>
        </w:tabs>
        <w:rPr>
          <w:rFonts w:asciiTheme="minorHAnsi" w:hAnsiTheme="minorHAnsi" w:cstheme="minorBidi"/>
          <w:b w:val="0"/>
          <w:noProof/>
          <w:color w:val="auto"/>
          <w:kern w:val="2"/>
          <w:szCs w:val="24"/>
          <w14:ligatures w14:val="standardContextual"/>
        </w:rPr>
      </w:pPr>
      <w:hyperlink w:anchor="_Toc240476678" w:history="1">
        <w:r w:rsidRPr="00E85900">
          <w:rPr>
            <w:rStyle w:val="Hyperlink"/>
            <w:noProof/>
          </w:rPr>
          <w:t>DAFTAR PUSTAKA</w:t>
        </w:r>
        <w:r>
          <w:rPr>
            <w:noProof/>
            <w:webHidden/>
          </w:rPr>
          <w:tab/>
        </w:r>
        <w:r>
          <w:rPr>
            <w:noProof/>
            <w:webHidden/>
          </w:rPr>
          <w:fldChar w:fldCharType="begin"/>
        </w:r>
        <w:r>
          <w:rPr>
            <w:noProof/>
            <w:webHidden/>
          </w:rPr>
          <w:instrText xml:space="preserve"> PAGEREF _Toc240476678 \h </w:instrText>
        </w:r>
        <w:r>
          <w:rPr>
            <w:noProof/>
            <w:webHidden/>
          </w:rPr>
        </w:r>
        <w:r>
          <w:rPr>
            <w:noProof/>
            <w:webHidden/>
          </w:rPr>
          <w:fldChar w:fldCharType="separate"/>
        </w:r>
        <w:r>
          <w:rPr>
            <w:noProof/>
            <w:webHidden/>
          </w:rPr>
          <w:t>42</w:t>
        </w:r>
        <w:r>
          <w:rPr>
            <w:noProof/>
            <w:webHidden/>
          </w:rPr>
          <w:fldChar w:fldCharType="end"/>
        </w:r>
      </w:hyperlink>
    </w:p>
    <w:p w14:paraId="39F1709B" w14:textId="53063B4C" w:rsidR="00611986" w:rsidRDefault="00306B0F">
      <w:pPr>
        <w:pStyle w:val="Heading1"/>
        <w:spacing w:after="360"/>
        <w:outlineLvl w:val="0"/>
      </w:pPr>
      <w:r>
        <w:rPr>
          <w:rFonts w:ascii="Times New Roman" w:hAnsi="Times New Roman"/>
          <w:b/>
          <w:color w:val="000000"/>
          <w:sz w:val="24"/>
        </w:rPr>
        <w:fldChar w:fldCharType="end"/>
      </w:r>
      <w:bookmarkStart w:id="6" w:name="_Toc240476629"/>
      <w:r w:rsidR="00AE6C0C">
        <w:rPr>
          <w:rFonts w:ascii="Times New Roman" w:hAnsi="Times New Roman"/>
          <w:b/>
          <w:color w:val="000000"/>
          <w:sz w:val="24"/>
        </w:rPr>
        <w:t>DAFTAR TABEL</w:t>
      </w:r>
      <w:bookmarkEnd w:id="6"/>
    </w:p>
    <w:p w14:paraId="7E79C32C" w14:textId="77777777" w:rsidR="00611986" w:rsidRDefault="00AE6C0C">
      <w:pPr>
        <w:pStyle w:val="TOC11"/>
        <w:tabs>
          <w:tab w:val="clear" w:pos="7938"/>
          <w:tab w:val="right" w:leader="dot" w:pos="7937"/>
        </w:tabs>
        <w:spacing w:after="80"/>
      </w:pPr>
      <w:r>
        <w:rPr>
          <w:rFonts w:cs="Times New Roman"/>
        </w:rPr>
        <w:t xml:space="preserve">Tabel 2.1.  </w:t>
      </w:r>
      <w:r>
        <w:rPr>
          <w:rFonts w:cs="Times New Roman"/>
          <w:b w:val="0"/>
        </w:rPr>
        <w:t>Ringkasan Penelitian Sebelumnya</w:t>
      </w:r>
      <w:r>
        <w:rPr>
          <w:rFonts w:cs="Times New Roman"/>
          <w:b w:val="0"/>
        </w:rPr>
        <w:tab/>
        <w:t>14</w:t>
      </w:r>
    </w:p>
    <w:p w14:paraId="20415929" w14:textId="77777777" w:rsidR="00611986" w:rsidRDefault="00AE6C0C">
      <w:pPr>
        <w:pStyle w:val="TOC11"/>
        <w:tabs>
          <w:tab w:val="clear" w:pos="7938"/>
          <w:tab w:val="right" w:leader="dot" w:pos="7937"/>
        </w:tabs>
        <w:spacing w:after="80"/>
      </w:pPr>
      <w:r>
        <w:rPr>
          <w:rFonts w:cs="Times New Roman"/>
        </w:rPr>
        <w:t xml:space="preserve">Tabel 3.1.  </w:t>
      </w:r>
      <w:r>
        <w:rPr>
          <w:rFonts w:cs="Times New Roman"/>
          <w:b w:val="0"/>
        </w:rPr>
        <w:t>Skala Pengukuran Likert 5 Poin</w:t>
      </w:r>
      <w:r>
        <w:rPr>
          <w:rFonts w:cs="Times New Roman"/>
          <w:b w:val="0"/>
        </w:rPr>
        <w:tab/>
        <w:t>21</w:t>
      </w:r>
    </w:p>
    <w:p w14:paraId="06063C36" w14:textId="77777777" w:rsidR="00611986" w:rsidRDefault="00AE6C0C">
      <w:pPr>
        <w:pStyle w:val="TOC11"/>
        <w:tabs>
          <w:tab w:val="clear" w:pos="7938"/>
          <w:tab w:val="right" w:leader="dot" w:pos="7937"/>
        </w:tabs>
        <w:spacing w:after="80"/>
      </w:pPr>
      <w:r>
        <w:rPr>
          <w:rFonts w:cs="Times New Roman"/>
        </w:rPr>
        <w:t xml:space="preserve">Tabel 3.2.  </w:t>
      </w:r>
      <w:r>
        <w:rPr>
          <w:rFonts w:cs="Times New Roman"/>
          <w:b w:val="0"/>
        </w:rPr>
        <w:t>Operasionalisasi Variabel Penelitian</w:t>
      </w:r>
      <w:r>
        <w:rPr>
          <w:rFonts w:cs="Times New Roman"/>
          <w:b w:val="0"/>
        </w:rPr>
        <w:tab/>
        <w:t>26</w:t>
      </w:r>
    </w:p>
    <w:p w14:paraId="38408D94" w14:textId="77777777" w:rsidR="00611986" w:rsidRDefault="00AE6C0C">
      <w:pPr>
        <w:pStyle w:val="TOC11"/>
        <w:tabs>
          <w:tab w:val="clear" w:pos="7938"/>
          <w:tab w:val="right" w:leader="dot" w:pos="7937"/>
        </w:tabs>
        <w:spacing w:after="80"/>
      </w:pPr>
      <w:r>
        <w:rPr>
          <w:rFonts w:cs="Times New Roman"/>
        </w:rPr>
        <w:t xml:space="preserve">Tabel 3.3.  </w:t>
      </w:r>
      <w:r>
        <w:rPr>
          <w:rFonts w:cs="Times New Roman"/>
          <w:b w:val="0"/>
        </w:rPr>
        <w:t>Jadwal Pelaksanaan Kegiatan Penelitian (Tahun 2026)</w:t>
      </w:r>
      <w:r>
        <w:rPr>
          <w:rFonts w:cs="Times New Roman"/>
          <w:b w:val="0"/>
        </w:rPr>
        <w:tab/>
        <w:t>34</w:t>
      </w:r>
    </w:p>
    <w:p w14:paraId="1F8435D1" w14:textId="77777777" w:rsidR="00611986" w:rsidRDefault="00AE6C0C">
      <w:r>
        <w:br w:type="page"/>
      </w:r>
    </w:p>
    <w:p w14:paraId="2E115E9B" w14:textId="77777777" w:rsidR="00611986" w:rsidRDefault="00AE6C0C">
      <w:pPr>
        <w:pStyle w:val="Heading1"/>
        <w:spacing w:after="360"/>
        <w:outlineLvl w:val="0"/>
      </w:pPr>
      <w:bookmarkStart w:id="7" w:name="_Toc240476630"/>
      <w:r>
        <w:rPr>
          <w:rFonts w:ascii="Times New Roman" w:hAnsi="Times New Roman"/>
          <w:b/>
          <w:color w:val="000000"/>
          <w:sz w:val="24"/>
        </w:rPr>
        <w:lastRenderedPageBreak/>
        <w:t>DAFTAR GAMBAR</w:t>
      </w:r>
      <w:bookmarkEnd w:id="7"/>
    </w:p>
    <w:p w14:paraId="6B672551" w14:textId="77777777" w:rsidR="00611986" w:rsidRDefault="00AE6C0C">
      <w:pPr>
        <w:pStyle w:val="TOC11"/>
        <w:tabs>
          <w:tab w:val="clear" w:pos="7938"/>
          <w:tab w:val="right" w:leader="dot" w:pos="7937"/>
        </w:tabs>
        <w:spacing w:after="80"/>
      </w:pPr>
      <w:r>
        <w:rPr>
          <w:rFonts w:cs="Times New Roman"/>
        </w:rPr>
        <w:t xml:space="preserve">Gambar 1.1.  </w:t>
      </w:r>
      <w:r>
        <w:rPr>
          <w:rFonts w:cs="Times New Roman"/>
          <w:b w:val="0"/>
        </w:rPr>
        <w:t>Peringkat 10 Waralaba Media Berpendapatan Tertinggi di Dunia Sepanjang Masa</w:t>
      </w:r>
      <w:r>
        <w:rPr>
          <w:rFonts w:cs="Times New Roman"/>
          <w:b w:val="0"/>
        </w:rPr>
        <w:tab/>
        <w:t>2</w:t>
      </w:r>
    </w:p>
    <w:p w14:paraId="6F0F796D" w14:textId="77777777" w:rsidR="00611986" w:rsidRDefault="00AE6C0C">
      <w:pPr>
        <w:pStyle w:val="TOC11"/>
        <w:tabs>
          <w:tab w:val="clear" w:pos="7938"/>
          <w:tab w:val="right" w:leader="dot" w:pos="7937"/>
        </w:tabs>
        <w:spacing w:after="80"/>
      </w:pPr>
      <w:r>
        <w:rPr>
          <w:rFonts w:cs="Times New Roman"/>
        </w:rPr>
        <w:t xml:space="preserve">Gambar 1.2.  </w:t>
      </w:r>
      <w:r>
        <w:rPr>
          <w:rFonts w:cs="Times New Roman"/>
          <w:b w:val="0"/>
        </w:rPr>
        <w:t>Pertumbuhan Kumulatif Produksi Kartu Pokémon TCG Global Tahun 2019–2024</w:t>
      </w:r>
      <w:r>
        <w:rPr>
          <w:rFonts w:cs="Times New Roman"/>
          <w:b w:val="0"/>
        </w:rPr>
        <w:tab/>
        <w:t>3</w:t>
      </w:r>
    </w:p>
    <w:p w14:paraId="3FB2451B" w14:textId="77777777" w:rsidR="00611986" w:rsidRDefault="00AE6C0C">
      <w:pPr>
        <w:pStyle w:val="TOC11"/>
        <w:tabs>
          <w:tab w:val="clear" w:pos="7938"/>
          <w:tab w:val="right" w:leader="dot" w:pos="7937"/>
        </w:tabs>
        <w:spacing w:after="80"/>
      </w:pPr>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5</w:t>
      </w:r>
    </w:p>
    <w:p w14:paraId="3511F60D" w14:textId="77777777" w:rsidR="00611986" w:rsidRDefault="00AE6C0C">
      <w:pPr>
        <w:pStyle w:val="TOC11"/>
        <w:tabs>
          <w:tab w:val="clear" w:pos="7938"/>
          <w:tab w:val="right" w:leader="dot" w:pos="7937"/>
        </w:tabs>
        <w:spacing w:after="80"/>
      </w:pPr>
      <w:r>
        <w:rPr>
          <w:rFonts w:cs="Times New Roman"/>
        </w:rPr>
        <w:t xml:space="preserve">Gambar 2.1.  </w:t>
      </w:r>
      <w:r>
        <w:rPr>
          <w:rFonts w:cs="Times New Roman"/>
          <w:b w:val="0"/>
        </w:rPr>
        <w:t>Model Rerangka Konseptual Penelitian</w:t>
      </w:r>
      <w:r>
        <w:rPr>
          <w:rFonts w:cs="Times New Roman"/>
          <w:b w:val="0"/>
        </w:rPr>
        <w:tab/>
        <w:t>20</w:t>
      </w:r>
    </w:p>
    <w:p w14:paraId="0D191104" w14:textId="77777777" w:rsidR="00611986" w:rsidRDefault="00AE6C0C">
      <w:pPr>
        <w:pStyle w:val="TOC11"/>
        <w:tabs>
          <w:tab w:val="clear" w:pos="7938"/>
          <w:tab w:val="right" w:leader="dot" w:pos="7937"/>
        </w:tabs>
        <w:spacing w:after="80"/>
      </w:pPr>
      <w:r>
        <w:rPr>
          <w:rFonts w:cs="Times New Roman"/>
        </w:rPr>
        <w:t xml:space="preserve">Gambar 3.1.  </w:t>
      </w:r>
      <w:r>
        <w:rPr>
          <w:rFonts w:cs="Times New Roman"/>
          <w:b w:val="0"/>
        </w:rPr>
        <w:t>Diagram Alur Pelaksanaan Penelitian</w:t>
      </w:r>
      <w:r>
        <w:rPr>
          <w:rFonts w:cs="Times New Roman"/>
          <w:b w:val="0"/>
        </w:rPr>
        <w:tab/>
        <w:t>33</w:t>
      </w:r>
    </w:p>
    <w:p w14:paraId="15AE7416" w14:textId="77777777" w:rsidR="00611986" w:rsidRDefault="00611986">
      <w:pPr>
        <w:sectPr w:rsidR="00611986">
          <w:headerReference w:type="default" r:id="rId10"/>
          <w:footerReference w:type="default" r:id="rId11"/>
          <w:pgSz w:w="11906" w:h="16838"/>
          <w:pgMar w:top="1701" w:right="1701" w:bottom="1701" w:left="2268" w:header="720" w:footer="720" w:gutter="0"/>
          <w:pgNumType w:fmt="lowerRoman" w:start="2"/>
          <w:cols w:space="720"/>
          <w:titlePg/>
          <w:docGrid w:linePitch="360"/>
        </w:sectPr>
      </w:pPr>
    </w:p>
    <w:p w14:paraId="60A83B38" w14:textId="77777777" w:rsidR="00611986" w:rsidRDefault="00AE6C0C">
      <w:pPr>
        <w:pStyle w:val="Heading1"/>
        <w:outlineLvl w:val="0"/>
      </w:pPr>
      <w:bookmarkStart w:id="8" w:name="_Toc240476631"/>
      <w:r>
        <w:rPr>
          <w:rFonts w:ascii="Times New Roman" w:hAnsi="Times New Roman"/>
          <w:b/>
          <w:color w:val="000000"/>
          <w:sz w:val="24"/>
        </w:rPr>
        <w:lastRenderedPageBreak/>
        <w:t>BAB 1 PENDAHULUAN</w:t>
      </w:r>
      <w:bookmarkEnd w:id="8"/>
    </w:p>
    <w:p w14:paraId="30F4BB45" w14:textId="77777777" w:rsidR="00611986" w:rsidRDefault="00AE6C0C">
      <w:pPr>
        <w:pStyle w:val="Heading2"/>
        <w:outlineLvl w:val="1"/>
      </w:pPr>
      <w:bookmarkStart w:id="9" w:name="_Toc240476632"/>
      <w:r>
        <w:rPr>
          <w:rFonts w:ascii="Times New Roman" w:hAnsi="Times New Roman"/>
          <w:b/>
          <w:color w:val="000000"/>
          <w:sz w:val="24"/>
        </w:rPr>
        <w:t>1.1 Latar Belakang Penelitian</w:t>
      </w:r>
      <w:bookmarkEnd w:id="9"/>
    </w:p>
    <w:p w14:paraId="37C11D6F" w14:textId="77777777" w:rsidR="00611986" w:rsidRDefault="00AE6C0C">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cs="Times New Roman"/>
          <w:i/>
        </w:rPr>
        <w:t>the highest-grossing media franchise in history</w:t>
      </w:r>
      <w:r>
        <w:rPr>
          <w:rFonts w:cs="Times New Roman"/>
        </w:rPr>
        <w:t xml:space="preserve">), dengan estimasi pendapatan kotor kumulatif melampaui US$ 100,0 miliar (Statista, 2024). Angka ini melampaui waralaba legendaris dunia lainnya seperti </w:t>
      </w:r>
      <w:r>
        <w:rPr>
          <w:rFonts w:cs="Times New Roman"/>
          <w:i/>
        </w:rPr>
        <w:t>Hello Kitty</w:t>
      </w:r>
      <w:r>
        <w:rPr>
          <w:rFonts w:cs="Times New Roman"/>
        </w:rPr>
        <w:t xml:space="preserve">, </w:t>
      </w:r>
      <w:r>
        <w:rPr>
          <w:rFonts w:cs="Times New Roman"/>
          <w:i/>
        </w:rPr>
        <w:t>Winnie the Pooh</w:t>
      </w:r>
      <w:r>
        <w:rPr>
          <w:rFonts w:cs="Times New Roman"/>
        </w:rPr>
        <w:t xml:space="preserve">, </w:t>
      </w:r>
      <w:r>
        <w:rPr>
          <w:rFonts w:cs="Times New Roman"/>
          <w:i/>
        </w:rPr>
        <w:t>Mickey Mouse</w:t>
      </w:r>
      <w:r>
        <w:rPr>
          <w:rFonts w:cs="Times New Roman"/>
        </w:rPr>
        <w:t xml:space="preserve">, maupun </w:t>
      </w:r>
      <w:r>
        <w:rPr>
          <w:rFonts w:cs="Times New Roman"/>
          <w:i/>
        </w:rPr>
        <w:t>Star Wars</w:t>
      </w:r>
      <w:r>
        <w:rPr>
          <w:rFonts w:cs="Times New Roman"/>
        </w:rPr>
        <w:t>. Keberhasilan masif ini dibangun di atas fondasi ekosistem multimedia yang saling memperkuat:</w:t>
      </w:r>
    </w:p>
    <w:p w14:paraId="0692FD3A" w14:textId="77777777" w:rsidR="00611986" w:rsidRDefault="00AE6C0C">
      <w:pPr>
        <w:spacing w:after="40" w:line="360" w:lineRule="auto"/>
        <w:ind w:left="709" w:hanging="227"/>
        <w:jc w:val="both"/>
      </w:pPr>
      <w:r>
        <w:rPr>
          <w:rFonts w:cs="Times New Roman"/>
          <w:b/>
        </w:rPr>
        <w:t xml:space="preserve">•  </w:t>
      </w:r>
      <w:r>
        <w:rPr>
          <w:rFonts w:cs="Times New Roman"/>
          <w:b/>
        </w:rPr>
        <w:t>Lini Permainan Video (</w:t>
      </w:r>
      <w:r>
        <w:rPr>
          <w:rFonts w:cs="Times New Roman"/>
          <w:b/>
          <w:i/>
        </w:rPr>
        <w:t>Video Games</w:t>
      </w:r>
      <w:r>
        <w:rPr>
          <w:rFonts w:cs="Times New Roman"/>
          <w:b/>
        </w:rPr>
        <w:t>):</w:t>
      </w:r>
      <w:r>
        <w:rPr>
          <w:rFonts w:cs="Times New Roman"/>
        </w:rPr>
        <w:t xml:space="preserve"> Dimulai dari RPG Generasi I (</w:t>
      </w:r>
      <w:r>
        <w:rPr>
          <w:rFonts w:cs="Times New Roman"/>
          <w:i/>
        </w:rPr>
        <w:t>Pokémon Red/Green/Blue</w:t>
      </w:r>
      <w:r>
        <w:rPr>
          <w:rFonts w:cs="Times New Roman"/>
        </w:rPr>
        <w:t>) di konsol Nintendo Game Boy hingga Generasi IX (</w:t>
      </w:r>
      <w:r>
        <w:rPr>
          <w:rFonts w:cs="Times New Roman"/>
          <w:i/>
        </w:rPr>
        <w:t>Pokémon Scarlet/Violet</w:t>
      </w:r>
      <w:r>
        <w:rPr>
          <w:rFonts w:cs="Times New Roman"/>
        </w:rPr>
        <w:t xml:space="preserve">) di Nintendo Switch, serta revolusi permainan seluler berbasis </w:t>
      </w:r>
      <w:r>
        <w:rPr>
          <w:rFonts w:cs="Times New Roman"/>
          <w:i/>
        </w:rPr>
        <w:t>Augmented Reality</w:t>
      </w:r>
      <w:r>
        <w:rPr>
          <w:rFonts w:cs="Times New Roman"/>
        </w:rPr>
        <w:t xml:space="preserve"> </w:t>
      </w:r>
      <w:r>
        <w:rPr>
          <w:rFonts w:cs="Times New Roman"/>
          <w:i/>
        </w:rPr>
        <w:t>Pokémon GO</w:t>
      </w:r>
      <w:r>
        <w:rPr>
          <w:rFonts w:cs="Times New Roman"/>
        </w:rPr>
        <w:t xml:space="preserve"> yang memecahkan rekor interaksi ratusan juta pemain global secara simultan, disusul inovasi digital mutakhir seperti </w:t>
      </w:r>
      <w:r>
        <w:rPr>
          <w:rFonts w:cs="Times New Roman"/>
          <w:i/>
        </w:rPr>
        <w:t>Pokémon Sleep</w:t>
      </w:r>
      <w:r>
        <w:rPr>
          <w:rFonts w:cs="Times New Roman"/>
        </w:rPr>
        <w:t xml:space="preserve">, </w:t>
      </w:r>
      <w:r>
        <w:rPr>
          <w:rFonts w:cs="Times New Roman"/>
          <w:i/>
        </w:rPr>
        <w:t>Pokémon UNITE</w:t>
      </w:r>
      <w:r>
        <w:rPr>
          <w:rFonts w:cs="Times New Roman"/>
        </w:rPr>
        <w:t xml:space="preserve">, dan </w:t>
      </w:r>
      <w:r>
        <w:rPr>
          <w:rFonts w:cs="Times New Roman"/>
          <w:i/>
        </w:rPr>
        <w:t>Pokémon Trading Card Game Pocket</w:t>
      </w:r>
      <w:r>
        <w:rPr>
          <w:rFonts w:cs="Times New Roman"/>
        </w:rPr>
        <w:t>.</w:t>
      </w:r>
    </w:p>
    <w:p w14:paraId="50093BA3" w14:textId="77777777" w:rsidR="00611986" w:rsidRDefault="00AE6C0C">
      <w:pPr>
        <w:spacing w:after="40" w:line="360" w:lineRule="auto"/>
        <w:ind w:left="709" w:hanging="227"/>
        <w:jc w:val="both"/>
      </w:pPr>
      <w:r>
        <w:rPr>
          <w:rFonts w:cs="Times New Roman"/>
          <w:b/>
        </w:rPr>
        <w:t xml:space="preserve">•  </w:t>
      </w:r>
      <w:r>
        <w:rPr>
          <w:rFonts w:cs="Times New Roman"/>
          <w:b/>
        </w:rPr>
        <w:t>Lini Animasi dan Film Bioskop:</w:t>
      </w:r>
      <w:r>
        <w:rPr>
          <w:rFonts w:cs="Times New Roman"/>
        </w:rPr>
        <w:t xml:space="preserve"> Serial televisi anime yang mengisahkan 25 tahun perjalanan Satoshi (Ash Ketchum) dan Pikachu yang telah ditayangkan di lebih dari 190 negara, deretan film layar lebar monumental seperti </w:t>
      </w:r>
      <w:r>
        <w:rPr>
          <w:rFonts w:cs="Times New Roman"/>
          <w:i/>
        </w:rPr>
        <w:t>Pokémon: The First Movie – Mewtwo Strikes Back</w:t>
      </w:r>
      <w:r>
        <w:rPr>
          <w:rFonts w:cs="Times New Roman"/>
        </w:rPr>
        <w:t xml:space="preserve"> (1998) yang merajai </w:t>
      </w:r>
      <w:r>
        <w:rPr>
          <w:rFonts w:cs="Times New Roman"/>
          <w:i/>
        </w:rPr>
        <w:t>box office</w:t>
      </w:r>
      <w:r>
        <w:rPr>
          <w:rFonts w:cs="Times New Roman"/>
        </w:rPr>
        <w:t xml:space="preserve"> dunia, film aksi langsung (</w:t>
      </w:r>
      <w:r>
        <w:rPr>
          <w:rFonts w:cs="Times New Roman"/>
          <w:i/>
        </w:rPr>
        <w:t>live-action</w:t>
      </w:r>
      <w:r>
        <w:rPr>
          <w:rFonts w:cs="Times New Roman"/>
        </w:rPr>
        <w:t xml:space="preserve">) Hollywood berpendapatan tinggi </w:t>
      </w:r>
      <w:r>
        <w:rPr>
          <w:rFonts w:cs="Times New Roman"/>
          <w:i/>
        </w:rPr>
        <w:t>Pokémon Detective Pikachu</w:t>
      </w:r>
      <w:r>
        <w:rPr>
          <w:rFonts w:cs="Times New Roman"/>
        </w:rPr>
        <w:t xml:space="preserve"> (2019), hingga serial anime generasi terbaru </w:t>
      </w:r>
      <w:r>
        <w:rPr>
          <w:rFonts w:cs="Times New Roman"/>
          <w:i/>
        </w:rPr>
        <w:t>Pokémon Horizons</w:t>
      </w:r>
      <w:r>
        <w:rPr>
          <w:rFonts w:cs="Times New Roman"/>
        </w:rPr>
        <w:t>.</w:t>
      </w:r>
    </w:p>
    <w:p w14:paraId="0D41C472" w14:textId="77777777" w:rsidR="00611986" w:rsidRDefault="00AE6C0C">
      <w:pPr>
        <w:spacing w:after="40" w:line="360" w:lineRule="auto"/>
        <w:ind w:left="709" w:hanging="227"/>
        <w:jc w:val="both"/>
      </w:pPr>
      <w:r>
        <w:rPr>
          <w:rFonts w:cs="Times New Roman"/>
          <w:b/>
        </w:rPr>
        <w:t xml:space="preserve">•  </w:t>
      </w:r>
      <w:r>
        <w:rPr>
          <w:rFonts w:cs="Times New Roman"/>
          <w:b/>
        </w:rPr>
        <w:t>Lini Lisensi, Merchandise, dan Gerai Ritel:</w:t>
      </w:r>
      <w:r>
        <w:rPr>
          <w:rFonts w:cs="Times New Roman"/>
        </w:rPr>
        <w:t xml:space="preserve"> Jaringan gerai resmi </w:t>
      </w:r>
      <w:r>
        <w:rPr>
          <w:rFonts w:cs="Times New Roman"/>
          <w:i/>
        </w:rPr>
        <w:t>Pokémon Center</w:t>
      </w:r>
      <w:r>
        <w:rPr>
          <w:rFonts w:cs="Times New Roman"/>
        </w:rPr>
        <w:t xml:space="preserve"> di berbagai kota metropolitan dunia serta penyelenggaraan turnamen tahunan bergengsi berskala internasional yakni </w:t>
      </w:r>
      <w:r>
        <w:rPr>
          <w:rFonts w:cs="Times New Roman"/>
          <w:i/>
        </w:rPr>
        <w:t>Pokémon World Championships</w:t>
      </w:r>
      <w:r>
        <w:rPr>
          <w:rFonts w:cs="Times New Roman"/>
        </w:rPr>
        <w:t>.</w:t>
      </w:r>
    </w:p>
    <w:p w14:paraId="2F19EFEE" w14:textId="77777777" w:rsidR="00611986" w:rsidRDefault="00AE6C0C">
      <w:pPr>
        <w:spacing w:before="240" w:after="80"/>
        <w:jc w:val="center"/>
      </w:pPr>
      <w:r>
        <w:rPr>
          <w:noProof/>
        </w:rPr>
        <w:lastRenderedPageBreak/>
        <w:drawing>
          <wp:inline distT="0" distB="0" distL="0" distR="0" wp14:anchorId="249A6DA4" wp14:editId="536CEDC4">
            <wp:extent cx="4860000" cy="298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980356"/>
                    </a:xfrm>
                    <a:prstGeom prst="rect">
                      <a:avLst/>
                    </a:prstGeom>
                  </pic:spPr>
                </pic:pic>
              </a:graphicData>
            </a:graphic>
          </wp:inline>
        </w:drawing>
      </w:r>
    </w:p>
    <w:p w14:paraId="11163EE0" w14:textId="77777777" w:rsidR="00611986" w:rsidRDefault="00AE6C0C">
      <w:pPr>
        <w:spacing w:before="40" w:after="40"/>
        <w:jc w:val="center"/>
      </w:pPr>
      <w:r>
        <w:rPr>
          <w:rFonts w:cs="Times New Roman"/>
          <w:b/>
        </w:rPr>
        <w:t>Gambar 1.1. Peringkat 10 Waralaba Media Berpendapatan Tertinggi di Dunia Sepanjang Masa</w:t>
      </w:r>
    </w:p>
    <w:p w14:paraId="1D76E0CF" w14:textId="77777777" w:rsidR="00611986" w:rsidRDefault="00AE6C0C">
      <w:pPr>
        <w:spacing w:after="240"/>
        <w:jc w:val="center"/>
      </w:pPr>
      <w:r>
        <w:rPr>
          <w:rFonts w:cs="Times New Roman"/>
          <w:i/>
          <w:sz w:val="20"/>
        </w:rPr>
        <w:t>Sumber: Statista Research dan Laporan Keuangan Tahunan Korporat (2024).</w:t>
      </w:r>
    </w:p>
    <w:p w14:paraId="749B18F9" w14:textId="77777777" w:rsidR="00611986" w:rsidRDefault="00AE6C0C">
      <w:pPr>
        <w:spacing w:after="0" w:line="360" w:lineRule="auto"/>
        <w:ind w:firstLine="709"/>
        <w:jc w:val="both"/>
      </w:pPr>
      <w:r>
        <w:rPr>
          <w:rFonts w:cs="Times New Roman"/>
        </w:rPr>
        <w:t xml:space="preserve">Sebagaimana ditunjukkan pada Gambar 1.1, Pokémon menempati posisi puncak sebagai waralaba media nomor satu di dunia dengan total pendapatan melampaui US$ 100,0 miliar (Statista, 2024). Nilai ini mengungguli waralaba raksasa global lainnya seperti </w:t>
      </w:r>
      <w:r>
        <w:rPr>
          <w:rFonts w:cs="Times New Roman"/>
          <w:i/>
        </w:rPr>
        <w:t>Hello Kitty</w:t>
      </w:r>
      <w:r>
        <w:rPr>
          <w:rFonts w:cs="Times New Roman"/>
        </w:rPr>
        <w:t xml:space="preserve"> (US$ 84,5 miliar), </w:t>
      </w:r>
      <w:r>
        <w:rPr>
          <w:rFonts w:cs="Times New Roman"/>
          <w:i/>
        </w:rPr>
        <w:t>Winnie the Pooh</w:t>
      </w:r>
      <w:r>
        <w:rPr>
          <w:rFonts w:cs="Times New Roman"/>
        </w:rPr>
        <w:t xml:space="preserve"> (US$ 75,0 miliar), </w:t>
      </w:r>
      <w:r>
        <w:rPr>
          <w:rFonts w:cs="Times New Roman"/>
          <w:i/>
        </w:rPr>
        <w:t>Mickey Mouse dan Friends</w:t>
      </w:r>
      <w:r>
        <w:rPr>
          <w:rFonts w:cs="Times New Roman"/>
        </w:rPr>
        <w:t xml:space="preserve"> (US$ 70,0 miliar), </w:t>
      </w:r>
      <w:r>
        <w:rPr>
          <w:rFonts w:cs="Times New Roman"/>
          <w:i/>
        </w:rPr>
        <w:t>Star Wars</w:t>
      </w:r>
      <w:r>
        <w:rPr>
          <w:rFonts w:cs="Times New Roman"/>
        </w:rPr>
        <w:t xml:space="preserve"> (US$ 68,7 miliar), maupun </w:t>
      </w:r>
      <w:r>
        <w:rPr>
          <w:rFonts w:cs="Times New Roman"/>
          <w:i/>
        </w:rPr>
        <w:t>Marvel Cinematic Universe</w:t>
      </w:r>
      <w:r>
        <w:rPr>
          <w:rFonts w:cs="Times New Roman"/>
        </w:rPr>
        <w:t xml:space="preserve"> (US$ 35,3 miliar). Bukti empiris ini mengonfirmasi bahwa Pokémon bukan sekadar hiburan musiman anak-anak, melainkan entitas komersial raksasa dengan basis perputaran kapital lintas generasi yang sangat kokoh.</w:t>
      </w:r>
    </w:p>
    <w:p w14:paraId="7D19F600" w14:textId="77777777" w:rsidR="00611986" w:rsidRDefault="00AE6C0C">
      <w:pPr>
        <w:spacing w:before="240" w:after="80"/>
        <w:jc w:val="center"/>
      </w:pPr>
      <w:r>
        <w:rPr>
          <w:noProof/>
        </w:rPr>
        <w:lastRenderedPageBreak/>
        <w:drawing>
          <wp:inline distT="0" distB="0" distL="0" distR="0" wp14:anchorId="14EA6A19" wp14:editId="7FF4F827">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67FF4D6B" w14:textId="77777777" w:rsidR="00611986" w:rsidRDefault="00AE6C0C">
      <w:pPr>
        <w:spacing w:before="40" w:after="40"/>
        <w:jc w:val="center"/>
      </w:pPr>
      <w:r>
        <w:rPr>
          <w:rFonts w:cs="Times New Roman"/>
          <w:b/>
        </w:rPr>
        <w:t>Gambar 1.2. Pertumbuhan Kumulatif Produksi Kartu Pokémon TCG Global Tahun 2019–2024</w:t>
      </w:r>
    </w:p>
    <w:p w14:paraId="4849DF9B" w14:textId="77777777" w:rsidR="00611986" w:rsidRDefault="00AE6C0C">
      <w:pPr>
        <w:spacing w:after="240"/>
        <w:jc w:val="center"/>
      </w:pPr>
      <w:r>
        <w:rPr>
          <w:rFonts w:cs="Times New Roman"/>
          <w:i/>
          <w:sz w:val="20"/>
        </w:rPr>
        <w:t>Sumber: The Pokémon Company Corporate Business Data, 2024.</w:t>
      </w:r>
    </w:p>
    <w:p w14:paraId="55142010" w14:textId="77777777" w:rsidR="00611986" w:rsidRDefault="00AE6C0C">
      <w:pPr>
        <w:spacing w:after="0" w:line="360" w:lineRule="auto"/>
        <w:ind w:firstLine="709"/>
        <w:jc w:val="both"/>
      </w:pPr>
      <w:r>
        <w:rPr>
          <w:rFonts w:cs="Times New Roman"/>
        </w:rPr>
        <w:t>Berdasarkan Gambar 1.2,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sebesar 125% hingga menembus 64,8 miliar lembar kartu pada Ma</w:t>
      </w:r>
      <w:r>
        <w:rPr>
          <w:rFonts w:cs="Times New Roman"/>
        </w:rPr>
        <w:t>ret 2024 (The Pokémon Company, 2024). Pencetakan lebih dari 11,9 miliar lembar kartu hanya dalam kurun waktu satu tahun fiskal (2023–2024) mengindikasikan tingginya permintaan pasar dan mengonfirmasi terjadinya gelombang antusiasme belanja yang masif di kalangan konsumen.</w:t>
      </w:r>
    </w:p>
    <w:p w14:paraId="001EEF17" w14:textId="77777777" w:rsidR="00611986" w:rsidRDefault="00AE6C0C">
      <w:pPr>
        <w:spacing w:after="0" w:line="360" w:lineRule="auto"/>
        <w:ind w:firstLine="709"/>
        <w:jc w:val="both"/>
      </w:pPr>
      <w:r>
        <w:rPr>
          <w:rFonts w:cs="Times New Roman"/>
        </w:rPr>
        <w:t>Di Indonesia, kehadiran kartu resmi Pokémon TCG berbahasa Indonesia sejak tahun 2019 melalui The Pokémon Company bekerja sama dengan AKG Games (PT Adiperkasa Citra Lestari) mengalami akselerasi luar biasa. Strategi distribusinya sangat unik dan agresif: produk kartu tidak hanya dipasarkan melalui toko hobi khusus (</w:t>
      </w:r>
      <w:r>
        <w:rPr>
          <w:rFonts w:cs="Times New Roman"/>
          <w:i/>
        </w:rPr>
        <w:t>Local Game Stores</w:t>
      </w:r>
      <w:r>
        <w:rPr>
          <w:rFonts w:cs="Times New Roman"/>
        </w:rPr>
        <w:t xml:space="preserve"> / LGS), melainkan didistribusikan secara masif di ribuan gerai jaringan ritel modern minimarket terkemuka (Indomaret, Alfamart, Gramedia, Toys Kingdom). Penempatan produk kartu langsung di etalase meja kasir ritel modern ini berhasil mendemokratisasi akses dan mengubah </w:t>
      </w:r>
      <w:r>
        <w:rPr>
          <w:rFonts w:cs="Times New Roman"/>
        </w:rPr>
        <w:lastRenderedPageBreak/>
        <w:t>hobi kartu dari komunitas ceruk (</w:t>
      </w:r>
      <w:r>
        <w:rPr>
          <w:rFonts w:cs="Times New Roman"/>
          <w:i/>
        </w:rPr>
        <w:t>niche</w:t>
      </w:r>
      <w:r>
        <w:rPr>
          <w:rFonts w:cs="Times New Roman"/>
        </w:rPr>
        <w:t>) menjadi fenomena konsumsi populer berskala nasional. Kehadiran fisik kartu di jaringan ritel modern ini menciptakan likuiditas transaksi sekunder yang sangat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w:t>
      </w:r>
      <w:r>
        <w:rPr>
          <w:rFonts w:cs="Times New Roman"/>
        </w:rPr>
        <w:t xml:space="preserve"> motif spekulasi finansial.</w:t>
      </w:r>
    </w:p>
    <w:p w14:paraId="3DC700B3" w14:textId="77777777" w:rsidR="00611986" w:rsidRDefault="00AE6C0C">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w:t>
      </w:r>
    </w:p>
    <w:p w14:paraId="1672A77A" w14:textId="77777777" w:rsidR="00611986" w:rsidRDefault="00AE6C0C">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grading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CGC Cards</w:t>
      </w:r>
      <w:r>
        <w:rPr>
          <w:rFonts w:cs="Times New Roman"/>
        </w:rPr>
        <w:t xml:space="preserve"> memeriksa integritas fisik kartu secara mikroskopis berdasarkan empat kriteria utama: </w:t>
      </w:r>
      <w:r>
        <w:rPr>
          <w:rFonts w:cs="Times New Roman"/>
          <w:i/>
        </w:rPr>
        <w:t>centering</w:t>
      </w:r>
      <w:r>
        <w:rPr>
          <w:rFonts w:cs="Times New Roman"/>
        </w:rPr>
        <w:t xml:space="preserve"> (kesimetrisan cetak), </w:t>
      </w:r>
      <w:r>
        <w:rPr>
          <w:rFonts w:cs="Times New Roman"/>
          <w:i/>
        </w:rPr>
        <w:t>surface</w:t>
      </w:r>
      <w:r>
        <w:rPr>
          <w:rFonts w:cs="Times New Roman"/>
        </w:rPr>
        <w:t xml:space="preserve"> (kebersihan permukaan tanpa goresan), </w:t>
      </w:r>
      <w:r>
        <w:rPr>
          <w:rFonts w:cs="Times New Roman"/>
          <w:i/>
        </w:rPr>
        <w:t>edges</w:t>
      </w:r>
      <w:r>
        <w:rPr>
          <w:rFonts w:cs="Times New Roman"/>
        </w:rPr>
        <w:t xml:space="preserve"> (kerapian tepi), dan </w:t>
      </w:r>
      <w:r>
        <w:rPr>
          <w:rFonts w:cs="Times New Roman"/>
          <w:i/>
        </w:rPr>
        <w:t>corners</w:t>
      </w:r>
      <w:r>
        <w:rPr>
          <w:rFonts w:cs="Times New Roman"/>
        </w:rPr>
        <w:t xml:space="preserve"> (ketajaman sudut kartu).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secara instan bertransformasi menjadi aset terstandardisasi yang likuid di bursa lelang global dengan harga jual yang terobservasi melonjak berkali-kali lipat dibandingkan </w:t>
      </w:r>
      <w:r>
        <w:rPr>
          <w:rFonts w:cs="Times New Roman"/>
        </w:rPr>
        <w:lastRenderedPageBreak/>
        <w:t>kartu mentah (</w:t>
      </w:r>
      <w:r>
        <w:rPr>
          <w:rFonts w:cs="Times New Roman"/>
          <w:i/>
        </w:rPr>
        <w:t>raw card</w:t>
      </w:r>
      <w:r>
        <w:rPr>
          <w:rFonts w:cs="Times New Roman"/>
        </w:rPr>
        <w:t>) (PriceCharting, 2024). Kehadiran pasar grading ini memicu gelombang spekulasi (</w:t>
      </w:r>
      <w:r>
        <w:rPr>
          <w:rFonts w:cs="Times New Roman"/>
          <w:i/>
        </w:rPr>
        <w:t>grading arbitrage</w:t>
      </w:r>
      <w:r>
        <w:rPr>
          <w:rFonts w:cs="Times New Roman"/>
        </w:rPr>
        <w:t xml:space="preserve">), di mana konsumen tergiur membeli </w:t>
      </w:r>
      <w:r>
        <w:rPr>
          <w:rFonts w:cs="Times New Roman"/>
          <w:i/>
        </w:rPr>
        <w:t>booster pack</w:t>
      </w:r>
      <w:r>
        <w:rPr>
          <w:rFonts w:cs="Times New Roman"/>
        </w:rPr>
        <w:t xml:space="preserve"> murah dengan harapan menarik kartu berkondisi sempurna untuk digrade dan dijual kembali demi mendulang keuntungan modal (</w:t>
      </w:r>
      <w:r>
        <w:rPr>
          <w:rFonts w:cs="Times New Roman"/>
          <w:i/>
        </w:rPr>
        <w:t>capital gain</w:t>
      </w:r>
      <w:r>
        <w:rPr>
          <w:rFonts w:cs="Times New Roman"/>
        </w:rPr>
        <w:t>).</w:t>
      </w:r>
    </w:p>
    <w:p w14:paraId="478FAA05" w14:textId="77777777" w:rsidR="00611986" w:rsidRDefault="00AE6C0C">
      <w:pPr>
        <w:spacing w:before="240" w:after="80"/>
        <w:jc w:val="center"/>
      </w:pPr>
      <w:r>
        <w:rPr>
          <w:noProof/>
        </w:rPr>
        <w:drawing>
          <wp:inline distT="0" distB="0" distL="0" distR="0" wp14:anchorId="73E0DD69" wp14:editId="149AFF0E">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6D7A4C38" w14:textId="77777777" w:rsidR="00611986" w:rsidRDefault="00AE6C0C">
      <w:pPr>
        <w:spacing w:before="40" w:after="40"/>
        <w:jc w:val="center"/>
      </w:pPr>
      <w:r>
        <w:rPr>
          <w:rFonts w:cs="Times New Roman"/>
          <w:b/>
        </w:rPr>
        <w:t>Gambar 1.3. Disparitas Harga Rata-rata Pasar Sekunder Kartu Pokémon Mentah (Raw) vs. Bersertifikasi PSA 10 Gem Mint</w:t>
      </w:r>
    </w:p>
    <w:p w14:paraId="07CAE859" w14:textId="77777777" w:rsidR="00611986" w:rsidRDefault="00AE6C0C">
      <w:pPr>
        <w:spacing w:after="240"/>
        <w:jc w:val="center"/>
      </w:pPr>
      <w:r>
        <w:rPr>
          <w:rFonts w:cs="Times New Roman"/>
          <w:i/>
          <w:sz w:val="20"/>
        </w:rPr>
        <w:t>Sumber: PSA (Professional Sports Authenticator) Population Report dan Auction Prices Realized (2024).</w:t>
      </w:r>
    </w:p>
    <w:p w14:paraId="0E40564F" w14:textId="77777777" w:rsidR="00611986" w:rsidRDefault="00AE6C0C">
      <w:pPr>
        <w:spacing w:after="0" w:line="360" w:lineRule="auto"/>
        <w:ind w:firstLine="709"/>
        <w:jc w:val="both"/>
      </w:pPr>
      <w:r>
        <w:rPr>
          <w:rFonts w:cs="Times New Roman"/>
        </w:rPr>
        <w:t>&lt;/div&gt;</w:t>
      </w:r>
    </w:p>
    <w:p w14:paraId="553BBC1C" w14:textId="77777777" w:rsidR="00611986" w:rsidRDefault="00AE6C0C">
      <w:pPr>
        <w:spacing w:after="0" w:line="360" w:lineRule="auto"/>
        <w:ind w:firstLine="709"/>
        <w:jc w:val="both"/>
      </w:pPr>
      <w:r>
        <w:rPr>
          <w:rFonts w:cs="Times New Roman"/>
        </w:rPr>
        <w:t>Sebagaimana disajikan pada Gambar 1.3, kartu berkondisi sempurna (</w:t>
      </w:r>
      <w:r>
        <w:rPr>
          <w:rFonts w:cs="Times New Roman"/>
          <w:i/>
        </w:rPr>
        <w:t>PSA 10 Gem Mint</w:t>
      </w:r>
      <w:r>
        <w:rPr>
          <w:rFonts w:cs="Times New Roman"/>
        </w:rPr>
        <w:t>) mengalami apresiasi nilai pasar sekunder yang spektakuler, berkisar antara 2,0 kali lipat pada kartu langka utama (</w:t>
      </w:r>
      <w:r>
        <w:rPr>
          <w:rFonts w:cs="Times New Roman"/>
          <w:i/>
        </w:rPr>
        <w:t>Charizard VMAX #SV107</w:t>
      </w:r>
      <w:r>
        <w:rPr>
          <w:rFonts w:cs="Times New Roman"/>
        </w:rPr>
        <w:t>) hingga menembus 23,7 kali lipat (</w:t>
      </w:r>
      <w:r>
        <w:rPr>
          <w:rFonts w:cs="Times New Roman"/>
          <w:i/>
        </w:rPr>
        <w:t>Kyogre #21</w:t>
      </w:r>
      <w:r>
        <w:rPr>
          <w:rFonts w:cs="Times New Roman"/>
        </w:rPr>
        <w:t>) dan 26,0 kali lipat (</w:t>
      </w:r>
      <w:r>
        <w:rPr>
          <w:rFonts w:cs="Times New Roman"/>
          <w:i/>
        </w:rPr>
        <w:t>Reshiram #17</w:t>
      </w:r>
      <w:r>
        <w:rPr>
          <w:rFonts w:cs="Times New Roman"/>
        </w:rPr>
        <w:t>) dibandingkan kondisi kartu mentah tanpa sertifikasi (PriceCharting, 2024). Fenomena disparitas harga yang masif ini memperkuat ekspektasi keuntungan finansial dan membuktikan secara empiris bekerjanya motif spekulasi finansial (</w:t>
      </w:r>
      <w:r>
        <w:rPr>
          <w:rFonts w:cs="Times New Roman"/>
          <w:i/>
        </w:rPr>
        <w:t>Speculative Motive</w:t>
      </w:r>
      <w:r>
        <w:rPr>
          <w:rFonts w:cs="Times New Roman"/>
        </w:rPr>
        <w:t xml:space="preserve"> / </w:t>
      </w:r>
      <w:r>
        <w:rPr>
          <w:rFonts w:cs="Times New Roman"/>
          <w:i/>
        </w:rPr>
        <w:t>X</w:t>
      </w:r>
      <w:r>
        <w:rPr>
          <w:rFonts w:cs="Times New Roman"/>
        </w:rPr>
        <w:t xml:space="preserve">₃) di mana konsumen terdorong membeli </w:t>
      </w:r>
      <w:r>
        <w:rPr>
          <w:rFonts w:cs="Times New Roman"/>
          <w:i/>
        </w:rPr>
        <w:t>booster pack</w:t>
      </w:r>
      <w:r>
        <w:rPr>
          <w:rFonts w:cs="Times New Roman"/>
        </w:rPr>
        <w:t xml:space="preserve"> acak demi mengejar potensi keuntungan arbitrase grading (</w:t>
      </w:r>
      <w:r>
        <w:rPr>
          <w:rFonts w:cs="Times New Roman"/>
          <w:i/>
        </w:rPr>
        <w:t>grading arbitrage</w:t>
      </w:r>
      <w:r>
        <w:rPr>
          <w:rFonts w:cs="Times New Roman"/>
        </w:rPr>
        <w:t>).</w:t>
      </w:r>
    </w:p>
    <w:p w14:paraId="6FAC6CD7" w14:textId="77777777" w:rsidR="00611986" w:rsidRDefault="00AE6C0C">
      <w:pPr>
        <w:spacing w:after="0" w:line="360" w:lineRule="auto"/>
        <w:ind w:firstLine="709"/>
        <w:jc w:val="both"/>
      </w:pPr>
      <w:r>
        <w:rPr>
          <w:rFonts w:cs="Times New Roman"/>
        </w:rPr>
        <w:t>Disparitas nilai yang ekstrem dan mekanisme kemasan acak berbasis probabilitas (</w:t>
      </w:r>
      <w:r>
        <w:rPr>
          <w:rFonts w:cs="Times New Roman"/>
          <w:i/>
        </w:rPr>
        <w:t>gacha mechanism</w:t>
      </w:r>
      <w:r>
        <w:rPr>
          <w:rFonts w:cs="Times New Roman"/>
        </w:rPr>
        <w:t xml:space="preserve">) tersebut mendorong antusiasme transaksi yang </w:t>
      </w:r>
      <w:r>
        <w:rPr>
          <w:rFonts w:cs="Times New Roman"/>
        </w:rPr>
        <w:lastRenderedPageBreak/>
        <w:t xml:space="preserve">berlebihan. Setiap kali ekspansi seri baru diluncurkan (seperti Seri 151, Kilau Hitam, atau Terastal), gerai ritel modern kerap diserbu antrean pembeli dan produk ludes terjual dalam hitungan jam. Banyak pembeli melakukan transaksi pembelian </w:t>
      </w:r>
      <w:r>
        <w:rPr>
          <w:rFonts w:cs="Times New Roman"/>
          <w:i/>
        </w:rPr>
        <w:t>booster pack</w:t>
      </w:r>
      <w:r>
        <w:rPr>
          <w:rFonts w:cs="Times New Roman"/>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rFonts w:cs="Times New Roman"/>
          <w:b/>
        </w:rPr>
        <w:t>pembelian impulsif (</w:t>
      </w:r>
      <w:r>
        <w:rPr>
          <w:rFonts w:cs="Times New Roman"/>
          <w:b/>
          <w:i/>
        </w:rPr>
        <w:t>impulsive buying</w:t>
      </w:r>
      <w:r>
        <w:rPr>
          <w:rFonts w:cs="Times New Roman"/>
          <w:b/>
        </w:rPr>
        <w:t>)</w:t>
      </w:r>
      <w:r>
        <w:rPr>
          <w:rFonts w:cs="Times New Roman"/>
        </w:rPr>
        <w:t xml:space="preserve"> yang masif pada komoditas kartu Pokémon fisik di Indonesia.</w:t>
      </w:r>
    </w:p>
    <w:p w14:paraId="44D858CF" w14:textId="77777777" w:rsidR="00611986" w:rsidRDefault="00AE6C0C">
      <w:pPr>
        <w:spacing w:after="0" w:line="360" w:lineRule="auto"/>
        <w:ind w:firstLine="709"/>
        <w:jc w:val="both"/>
      </w:pPr>
      <w:r>
        <w:rPr>
          <w:rFonts w:cs="Times New Roman"/>
        </w:rPr>
        <w:t xml:space="preserve">Fenomena </w:t>
      </w:r>
      <w:r>
        <w:rPr>
          <w:rFonts w:cs="Times New Roman"/>
          <w:i/>
        </w:rPr>
        <w:t>impulsive buying</w:t>
      </w:r>
      <w:r>
        <w:rPr>
          <w:rFonts w:cs="Times New Roman"/>
        </w:rPr>
        <w:t xml:space="preserve"> telah lama menjadi pusat perhatian utama dalam literatur perilaku konsumen dan psikologi ekonomi. Stern (1962) dalam karya klasiknya mengklasifikasikan pembelian impulsif ke dalam empat kategori: </w:t>
      </w:r>
      <w:r>
        <w:rPr>
          <w:rFonts w:cs="Times New Roman"/>
          <w:i/>
        </w:rPr>
        <w:t>pure impulse</w:t>
      </w:r>
      <w:r>
        <w:rPr>
          <w:rFonts w:cs="Times New Roman"/>
        </w:rPr>
        <w:t xml:space="preserve">, </w:t>
      </w:r>
      <w:r>
        <w:rPr>
          <w:rFonts w:cs="Times New Roman"/>
          <w:i/>
        </w:rPr>
        <w:t>reminder impulse</w:t>
      </w:r>
      <w:r>
        <w:rPr>
          <w:rFonts w:cs="Times New Roman"/>
        </w:rPr>
        <w:t xml:space="preserve">, </w:t>
      </w:r>
      <w:r>
        <w:rPr>
          <w:rFonts w:cs="Times New Roman"/>
          <w:i/>
        </w:rPr>
        <w:t>suggestion impulse</w:t>
      </w:r>
      <w:r>
        <w:rPr>
          <w:rFonts w:cs="Times New Roman"/>
        </w:rPr>
        <w:t xml:space="preserve">, dan </w:t>
      </w:r>
      <w:r>
        <w:rPr>
          <w:rFonts w:cs="Times New Roman"/>
          <w:i/>
        </w:rPr>
        <w:t>planned impulse buying</w:t>
      </w:r>
      <w:r>
        <w:rPr>
          <w:rFonts w:cs="Times New Roman"/>
        </w:rPr>
        <w:t xml:space="preserve">. Rook (1987) mendefinisikan </w:t>
      </w:r>
      <w:r>
        <w:rPr>
          <w:rFonts w:cs="Times New Roman"/>
          <w:i/>
        </w:rPr>
        <w:t>impulsive buying</w:t>
      </w:r>
      <w:r>
        <w:rPr>
          <w:rFonts w:cs="Times New Roman"/>
        </w:rPr>
        <w:t xml:space="preserve"> sebagai desakan pembelian yang terjadi seketika, kuat, dan persisten tanpa adanya pertimbangan kognitif sadar sebelumnya mengenai konsekuensi pengeluaran. Lebih lanjut, Beatty dan Ferrell (1998) serta studi meta-analisis komprehensif oleh Amos </w:t>
      </w:r>
      <w:r>
        <w:rPr>
          <w:rFonts w:cs="Times New Roman"/>
          <w:i/>
        </w:rPr>
        <w:t>et al.</w:t>
      </w:r>
      <w:r>
        <w:rPr>
          <w:rFonts w:cs="Times New Roman"/>
        </w:rPr>
        <w:t>. (2014) mengungkapkan bahwa keputusan pembelian impulsif sesungguhnya merupakan muara perilaku yang dipengaruhi oleh spektrum faktor penentu (</w:t>
      </w:r>
      <w:r>
        <w:rPr>
          <w:rFonts w:cs="Times New Roman"/>
          <w:i/>
        </w:rPr>
        <w:t>antecedents</w:t>
      </w:r>
      <w:r>
        <w:rPr>
          <w:rFonts w:cs="Times New Roman"/>
        </w:rPr>
        <w:t>) yang sangat luas dalam literatur ilmiah terdahulu:</w:t>
      </w:r>
    </w:p>
    <w:p w14:paraId="3AD3DBD6" w14:textId="77777777" w:rsidR="00611986" w:rsidRDefault="00AE6C0C">
      <w:pPr>
        <w:spacing w:after="40" w:line="360" w:lineRule="auto"/>
        <w:ind w:left="709" w:hanging="227"/>
        <w:jc w:val="both"/>
      </w:pPr>
      <w:r>
        <w:rPr>
          <w:rFonts w:cs="Times New Roman"/>
          <w:b/>
        </w:rPr>
        <w:t xml:space="preserve">•  </w:t>
      </w:r>
      <w:r>
        <w:rPr>
          <w:rFonts w:cs="Times New Roman"/>
          <w:b/>
        </w:rPr>
        <w:t>Faktor Emosional dan Afektif (</w:t>
      </w:r>
      <w:r>
        <w:rPr>
          <w:rFonts w:cs="Times New Roman"/>
          <w:b/>
          <w:i/>
        </w:rPr>
        <w:t>Affective Drivers</w:t>
      </w:r>
      <w:r>
        <w:rPr>
          <w:rFonts w:cs="Times New Roman"/>
          <w:b/>
        </w:rPr>
        <w:t>):</w:t>
      </w:r>
      <w:r>
        <w:rPr>
          <w:rFonts w:cs="Times New Roman"/>
        </w:rPr>
        <w:t xml:space="preserve"> Meliputi motivasi berbelanja untuk kesenangan (</w:t>
      </w:r>
      <w:r>
        <w:rPr>
          <w:rFonts w:cs="Times New Roman"/>
          <w:i/>
        </w:rPr>
        <w:t>hedonic shopping motivations</w:t>
      </w:r>
      <w:r>
        <w:rPr>
          <w:rFonts w:cs="Times New Roman"/>
        </w:rPr>
        <w:t xml:space="preserve">), pencarian pelepasan stres dan petualangan (Babin </w:t>
      </w:r>
      <w:r>
        <w:rPr>
          <w:rFonts w:cs="Times New Roman"/>
          <w:i/>
        </w:rPr>
        <w:t>et al.</w:t>
      </w:r>
      <w:r>
        <w:rPr>
          <w:rFonts w:cs="Times New Roman"/>
        </w:rPr>
        <w:t>.</w:t>
      </w:r>
      <w:r>
        <w:rPr>
          <w:rFonts w:cs="Times New Roman"/>
          <w:i/>
        </w:rPr>
        <w:t>, 1994; Arnold dan Reynolds, 2003), suasana hati positif (</w:t>
      </w:r>
      <w:r>
        <w:rPr>
          <w:rFonts w:cs="Times New Roman"/>
        </w:rPr>
        <w:t>positive affect</w:t>
      </w:r>
      <w:r>
        <w:rPr>
          <w:rFonts w:cs="Times New Roman"/>
          <w:i/>
        </w:rPr>
        <w:t>), serta luapan kegembiraan sesaat (</w:t>
      </w:r>
      <w:r>
        <w:rPr>
          <w:rFonts w:cs="Times New Roman"/>
        </w:rPr>
        <w:t>excitement and arousal) (Gültekin dan Özer, 2012).</w:t>
      </w:r>
    </w:p>
    <w:p w14:paraId="6CA56407" w14:textId="77777777" w:rsidR="00611986" w:rsidRDefault="00AE6C0C">
      <w:pPr>
        <w:spacing w:after="40" w:line="360" w:lineRule="auto"/>
        <w:ind w:left="709" w:hanging="227"/>
        <w:jc w:val="both"/>
      </w:pPr>
      <w:r>
        <w:rPr>
          <w:rFonts w:cs="Times New Roman"/>
          <w:b/>
        </w:rPr>
        <w:t xml:space="preserve">•  </w:t>
      </w:r>
      <w:r>
        <w:rPr>
          <w:rFonts w:cs="Times New Roman"/>
          <w:b/>
        </w:rPr>
        <w:t>Faktor Kognitif dan Psikologi Kolektor (</w:t>
      </w:r>
      <w:r>
        <w:rPr>
          <w:rFonts w:cs="Times New Roman"/>
          <w:b/>
          <w:i/>
        </w:rPr>
        <w:t>Cognitive dan Collector Drivers</w:t>
      </w:r>
      <w:r>
        <w:rPr>
          <w:rFonts w:cs="Times New Roman"/>
          <w:b/>
        </w:rPr>
        <w:t>):</w:t>
      </w:r>
      <w:r>
        <w:rPr>
          <w:rFonts w:cs="Times New Roman"/>
        </w:rPr>
        <w:t xml:space="preserve"> Meliputi ketegangan mental ketidaktuntasan himpunan (</w:t>
      </w:r>
      <w:r>
        <w:rPr>
          <w:rFonts w:cs="Times New Roman"/>
          <w:i/>
        </w:rPr>
        <w:t>Zeigarnik Effect</w:t>
      </w:r>
      <w:r>
        <w:rPr>
          <w:rFonts w:cs="Times New Roman"/>
        </w:rPr>
        <w:t>) (Zeigarnik, 1927), dorongan psikologis melengkapi set koleksi (</w:t>
      </w:r>
      <w:r>
        <w:rPr>
          <w:rFonts w:cs="Times New Roman"/>
          <w:i/>
        </w:rPr>
        <w:t>The Completing the Set Effect</w:t>
      </w:r>
      <w:r>
        <w:rPr>
          <w:rFonts w:cs="Times New Roman"/>
        </w:rPr>
        <w:t xml:space="preserve">) (Gao </w:t>
      </w:r>
      <w:r>
        <w:rPr>
          <w:rFonts w:cs="Times New Roman"/>
          <w:i/>
        </w:rPr>
        <w:t>et al.</w:t>
      </w:r>
      <w:r>
        <w:rPr>
          <w:rFonts w:cs="Times New Roman"/>
        </w:rPr>
        <w:t>., 2014), pembingkaian himpunan semu (</w:t>
      </w:r>
      <w:r>
        <w:rPr>
          <w:rFonts w:cs="Times New Roman"/>
          <w:i/>
        </w:rPr>
        <w:t>Pseudo-Set Framing</w:t>
      </w:r>
      <w:r>
        <w:rPr>
          <w:rFonts w:cs="Times New Roman"/>
        </w:rPr>
        <w:t xml:space="preserve">) (Barasz </w:t>
      </w:r>
      <w:r>
        <w:rPr>
          <w:rFonts w:cs="Times New Roman"/>
          <w:i/>
        </w:rPr>
        <w:t>et al.</w:t>
      </w:r>
      <w:r>
        <w:rPr>
          <w:rFonts w:cs="Times New Roman"/>
        </w:rPr>
        <w:t>., 2017), serta hasrat kepemilikan materialistik atas objek langka (Belk, 1995).</w:t>
      </w:r>
    </w:p>
    <w:p w14:paraId="1FFB3EBB" w14:textId="77777777" w:rsidR="00611986" w:rsidRDefault="00AE6C0C">
      <w:pPr>
        <w:spacing w:after="40" w:line="360" w:lineRule="auto"/>
        <w:ind w:left="709" w:hanging="227"/>
        <w:jc w:val="both"/>
      </w:pPr>
      <w:r>
        <w:rPr>
          <w:rFonts w:cs="Times New Roman"/>
          <w:b/>
        </w:rPr>
        <w:t xml:space="preserve">•  </w:t>
      </w:r>
      <w:r>
        <w:rPr>
          <w:rFonts w:cs="Times New Roman"/>
          <w:b/>
        </w:rPr>
        <w:t>Faktor Finansial dan Spekulasi Pasar (</w:t>
      </w:r>
      <w:r>
        <w:rPr>
          <w:rFonts w:cs="Times New Roman"/>
          <w:b/>
          <w:i/>
        </w:rPr>
        <w:t>Economic dan Speculative Drivers</w:t>
      </w:r>
      <w:r>
        <w:rPr>
          <w:rFonts w:cs="Times New Roman"/>
          <w:b/>
        </w:rPr>
        <w:t>):</w:t>
      </w:r>
      <w:r>
        <w:rPr>
          <w:rFonts w:cs="Times New Roman"/>
        </w:rPr>
        <w:t xml:space="preserve"> Meliputi ekspektasi apresiasi nilai modal (</w:t>
      </w:r>
      <w:r>
        <w:rPr>
          <w:rFonts w:cs="Times New Roman"/>
          <w:i/>
        </w:rPr>
        <w:t>capital gain</w:t>
      </w:r>
      <w:r>
        <w:rPr>
          <w:rFonts w:cs="Times New Roman"/>
        </w:rPr>
        <w:t xml:space="preserve">), </w:t>
      </w:r>
      <w:r>
        <w:rPr>
          <w:rFonts w:cs="Times New Roman"/>
        </w:rPr>
        <w:lastRenderedPageBreak/>
        <w:t>likuiditas pasar sekunder, anomali psikologi pasar modal dan bias optimisme berlebihan (</w:t>
      </w:r>
      <w:r>
        <w:rPr>
          <w:rFonts w:cs="Times New Roman"/>
          <w:i/>
        </w:rPr>
        <w:t>overoptimism bias</w:t>
      </w:r>
      <w:r>
        <w:rPr>
          <w:rFonts w:cs="Times New Roman"/>
        </w:rPr>
        <w:t xml:space="preserve">) (Shiller, 2000; Baur </w:t>
      </w:r>
      <w:r>
        <w:rPr>
          <w:rFonts w:cs="Times New Roman"/>
          <w:i/>
        </w:rPr>
        <w:t>et al.</w:t>
      </w:r>
      <w:r>
        <w:rPr>
          <w:rFonts w:cs="Times New Roman"/>
        </w:rPr>
        <w:t>., 2018), persepsi memenangkan lotre (</w:t>
      </w:r>
      <w:r>
        <w:rPr>
          <w:rFonts w:cs="Times New Roman"/>
          <w:i/>
        </w:rPr>
        <w:t>gambler's fallacy</w:t>
      </w:r>
      <w:r>
        <w:rPr>
          <w:rFonts w:cs="Times New Roman"/>
        </w:rPr>
        <w:t>), serta bias perilaku investor muda (Colline, 2024).</w:t>
      </w:r>
    </w:p>
    <w:p w14:paraId="04A24BDA" w14:textId="77777777" w:rsidR="00611986" w:rsidRDefault="00AE6C0C">
      <w:pPr>
        <w:spacing w:after="40" w:line="360" w:lineRule="auto"/>
        <w:ind w:left="709" w:hanging="227"/>
        <w:jc w:val="both"/>
      </w:pPr>
      <w:r>
        <w:rPr>
          <w:rFonts w:cs="Times New Roman"/>
          <w:b/>
        </w:rPr>
        <w:t xml:space="preserve">•  </w:t>
      </w:r>
      <w:r>
        <w:rPr>
          <w:rFonts w:cs="Times New Roman"/>
          <w:b/>
        </w:rPr>
        <w:t>Faktor Situasional dan Rangsangan Toko (</w:t>
      </w:r>
      <w:r>
        <w:rPr>
          <w:rFonts w:cs="Times New Roman"/>
          <w:b/>
          <w:i/>
        </w:rPr>
        <w:t>Situational dan Atmospheric Drivers</w:t>
      </w:r>
      <w:r>
        <w:rPr>
          <w:rFonts w:cs="Times New Roman"/>
          <w:b/>
        </w:rPr>
        <w:t>):</w:t>
      </w:r>
      <w:r>
        <w:rPr>
          <w:rFonts w:cs="Times New Roman"/>
        </w:rPr>
        <w:t xml:space="preserve"> Meliputi mekanisme kejutan kemasan tertutup (</w:t>
      </w:r>
      <w:r>
        <w:rPr>
          <w:rFonts w:cs="Times New Roman"/>
          <w:i/>
        </w:rPr>
        <w:t>blind pack mystery</w:t>
      </w:r>
      <w:r>
        <w:rPr>
          <w:rFonts w:cs="Times New Roman"/>
        </w:rPr>
        <w:t>), display etalase kasir yang memancing sentuhan fisik (</w:t>
      </w:r>
      <w:r>
        <w:rPr>
          <w:rFonts w:cs="Times New Roman"/>
          <w:i/>
        </w:rPr>
        <w:t>need for touch</w:t>
      </w:r>
      <w:r>
        <w:rPr>
          <w:rFonts w:cs="Times New Roman"/>
        </w:rPr>
        <w:t xml:space="preserve">) (Peck dan Childers, 2006), diskon promosi sesaat, serta desakan kelangkaan stok fisik (Amos </w:t>
      </w:r>
      <w:r>
        <w:rPr>
          <w:rFonts w:cs="Times New Roman"/>
          <w:i/>
        </w:rPr>
        <w:t>et al.</w:t>
      </w:r>
      <w:r>
        <w:rPr>
          <w:rFonts w:cs="Times New Roman"/>
        </w:rPr>
        <w:t>., 2014).</w:t>
      </w:r>
    </w:p>
    <w:p w14:paraId="61449B59" w14:textId="77777777" w:rsidR="00611986" w:rsidRDefault="00AE6C0C">
      <w:pPr>
        <w:spacing w:after="0" w:line="360" w:lineRule="auto"/>
        <w:ind w:firstLine="709"/>
        <w:jc w:val="both"/>
      </w:pPr>
      <w:r>
        <w:rPr>
          <w:rFonts w:cs="Times New Roman"/>
        </w:rPr>
        <w:t xml:space="preserve">Berdasarkan pemetaan komprehensif faktor-faktor penentu </w:t>
      </w:r>
      <w:r>
        <w:rPr>
          <w:rFonts w:cs="Times New Roman"/>
          <w:i/>
        </w:rPr>
        <w:t>impulsive buying</w:t>
      </w:r>
      <w:r>
        <w:rPr>
          <w:rFonts w:cs="Times New Roman"/>
        </w:rPr>
        <w:t xml:space="preserve"> dalam literatur di atas, penelitian ini secara deduktif memilih dan memfokuskan pada tiga variabel independen utama yang paling tepat merepresentasikan karakteristik intrinsik dan perilaku konsumsi komoditas kartu Pokémon TCG:</w:t>
      </w:r>
    </w:p>
    <w:p w14:paraId="2008852B" w14:textId="77777777" w:rsidR="00611986" w:rsidRDefault="00AE6C0C">
      <w:pPr>
        <w:spacing w:after="40" w:line="360" w:lineRule="auto"/>
        <w:ind w:left="709" w:hanging="227"/>
        <w:jc w:val="both"/>
      </w:pPr>
      <w:r>
        <w:rPr>
          <w:rFonts w:cs="Times New Roman"/>
          <w:b/>
        </w:rPr>
        <w:t xml:space="preserve">•  </w:t>
      </w:r>
      <w:r>
        <w:rPr>
          <w:rFonts w:cs="Times New Roman"/>
        </w:rPr>
        <w:t xml:space="preserve">Pertama, </w:t>
      </w:r>
      <w:r>
        <w:rPr>
          <w:rFonts w:cs="Times New Roman"/>
          <w:b/>
        </w:rPr>
        <w:t xml:space="preserve">faktor afektif diwakili oleh </w:t>
      </w:r>
      <w:r>
        <w:rPr>
          <w:rFonts w:cs="Times New Roman"/>
          <w:b/>
          <w:i/>
        </w:rPr>
        <w:t>Hedonic Motivation</w:t>
      </w:r>
      <w:r>
        <w:rPr>
          <w:rFonts w:cs="Times New Roman"/>
          <w:b/>
        </w:rPr>
        <w:t xml:space="preserve"> (</w:t>
      </w:r>
      <w:r>
        <w:rPr>
          <w:rFonts w:cs="Times New Roman"/>
          <w:b/>
          <w:i/>
        </w:rPr>
        <w:t>X</w:t>
      </w:r>
      <w:r>
        <w:rPr>
          <w:rFonts w:cs="Times New Roman"/>
          <w:b/>
        </w:rPr>
        <w:t>₁)</w:t>
      </w:r>
      <w:r>
        <w:rPr>
          <w:rFonts w:cs="Times New Roman"/>
        </w:rPr>
        <w:t xml:space="preserve">. Konsumen membeli </w:t>
      </w:r>
      <w:r>
        <w:rPr>
          <w:rFonts w:cs="Times New Roman"/>
          <w:i/>
        </w:rPr>
        <w:t>booster pack</w:t>
      </w:r>
      <w:r>
        <w:rPr>
          <w:rFonts w:cs="Times New Roman"/>
        </w:rPr>
        <w:t xml:space="preserve"> bukan untuk pemenuhan kebutuhan utiliter harian, melainkan demi mengejar kepuasan emosional, sensasi hiburan, dan lonjakan dopamin saat merobek bungkus foil kemasan (</w:t>
      </w:r>
      <w:r>
        <w:rPr>
          <w:rFonts w:cs="Times New Roman"/>
          <w:i/>
        </w:rPr>
        <w:t>pack opening thrill</w:t>
      </w:r>
      <w:r>
        <w:rPr>
          <w:rFonts w:cs="Times New Roman"/>
        </w:rPr>
        <w:t>) (Arnold dan Reynolds, 2003; Gültekin and Özer, 2012).</w:t>
      </w:r>
    </w:p>
    <w:p w14:paraId="01E98250" w14:textId="77777777" w:rsidR="00611986" w:rsidRDefault="00AE6C0C">
      <w:pPr>
        <w:spacing w:after="40" w:line="360" w:lineRule="auto"/>
        <w:ind w:left="709" w:hanging="227"/>
        <w:jc w:val="both"/>
      </w:pPr>
      <w:r>
        <w:rPr>
          <w:rFonts w:cs="Times New Roman"/>
          <w:b/>
        </w:rPr>
        <w:t xml:space="preserve">•  </w:t>
      </w:r>
      <w:r>
        <w:rPr>
          <w:rFonts w:cs="Times New Roman"/>
        </w:rPr>
        <w:t xml:space="preserve">Kedua, </w:t>
      </w:r>
      <w:r>
        <w:rPr>
          <w:rFonts w:cs="Times New Roman"/>
          <w:b/>
        </w:rPr>
        <w:t xml:space="preserve">faktor psikologis koleksi diwakili oleh </w:t>
      </w:r>
      <w:r>
        <w:rPr>
          <w:rFonts w:cs="Times New Roman"/>
          <w:b/>
          <w:i/>
        </w:rPr>
        <w:t>Desire for Completeness</w:t>
      </w:r>
      <w:r>
        <w:rPr>
          <w:rFonts w:cs="Times New Roman"/>
          <w:b/>
        </w:rPr>
        <w:t xml:space="preserve"> (</w:t>
      </w:r>
      <w:r>
        <w:rPr>
          <w:rFonts w:cs="Times New Roman"/>
          <w:b/>
          <w:i/>
        </w:rPr>
        <w:t>X</w:t>
      </w:r>
      <w:r>
        <w:rPr>
          <w:rFonts w:cs="Times New Roman"/>
          <w:b/>
        </w:rPr>
        <w:t>₂)</w:t>
      </w:r>
      <w:r>
        <w:rPr>
          <w:rFonts w:cs="Times New Roman"/>
        </w:rPr>
        <w:t xml:space="preserve">. Berakar pada </w:t>
      </w:r>
      <w:r>
        <w:rPr>
          <w:rFonts w:cs="Times New Roman"/>
          <w:i/>
        </w:rPr>
        <w:t>Zeigarnik Effect</w:t>
      </w:r>
      <w:r>
        <w:rPr>
          <w:rFonts w:cs="Times New Roman"/>
        </w:rPr>
        <w:t xml:space="preserve"> (Zeigarnik, 1927; Belk, 1995) dan formalisasi </w:t>
      </w:r>
      <w:r>
        <w:rPr>
          <w:rFonts w:cs="Times New Roman"/>
          <w:i/>
        </w:rPr>
        <w:t>The “Completing the Set” Effect</w:t>
      </w:r>
      <w:r>
        <w:rPr>
          <w:rFonts w:cs="Times New Roman"/>
        </w:rPr>
        <w:t xml:space="preserve"> (Gao </w:t>
      </w:r>
      <w:r>
        <w:rPr>
          <w:rFonts w:cs="Times New Roman"/>
          <w:i/>
        </w:rPr>
        <w:t>et al.</w:t>
      </w:r>
      <w:r>
        <w:rPr>
          <w:rFonts w:cs="Times New Roman"/>
        </w:rPr>
        <w:t xml:space="preserve">., 2014; Barasz </w:t>
      </w:r>
      <w:r>
        <w:rPr>
          <w:rFonts w:cs="Times New Roman"/>
          <w:i/>
        </w:rPr>
        <w:t>et al.</w:t>
      </w:r>
      <w:r>
        <w:rPr>
          <w:rFonts w:cs="Times New Roman"/>
        </w:rPr>
        <w:t>., 2017),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14:paraId="7638F9AC" w14:textId="77777777" w:rsidR="00611986" w:rsidRDefault="00AE6C0C">
      <w:pPr>
        <w:spacing w:after="40" w:line="360" w:lineRule="auto"/>
        <w:ind w:left="709" w:hanging="227"/>
        <w:jc w:val="both"/>
      </w:pPr>
      <w:r>
        <w:rPr>
          <w:rFonts w:cs="Times New Roman"/>
          <w:b/>
        </w:rPr>
        <w:t xml:space="preserve">•  </w:t>
      </w:r>
      <w:r>
        <w:rPr>
          <w:rFonts w:cs="Times New Roman"/>
        </w:rPr>
        <w:t xml:space="preserve">Ketiga, </w:t>
      </w:r>
      <w:r>
        <w:rPr>
          <w:rFonts w:cs="Times New Roman"/>
          <w:b/>
        </w:rPr>
        <w:t xml:space="preserve">faktor ekonomi dan pasar diwakili oleh </w:t>
      </w:r>
      <w:r>
        <w:rPr>
          <w:rFonts w:cs="Times New Roman"/>
          <w:b/>
          <w:i/>
        </w:rPr>
        <w:t>Speculative Motive</w:t>
      </w:r>
      <w:r>
        <w:rPr>
          <w:rFonts w:cs="Times New Roman"/>
          <w:b/>
        </w:rPr>
        <w:t xml:space="preserve"> (</w:t>
      </w:r>
      <w:r>
        <w:rPr>
          <w:rFonts w:cs="Times New Roman"/>
          <w:b/>
          <w:i/>
        </w:rPr>
        <w:t>X</w:t>
      </w:r>
      <w:r>
        <w:rPr>
          <w:rFonts w:cs="Times New Roman"/>
          <w:b/>
        </w:rPr>
        <w:t>₃)</w:t>
      </w:r>
      <w:r>
        <w:rPr>
          <w:rFonts w:cs="Times New Roman"/>
        </w:rPr>
        <w:t xml:space="preserve">. Dalam perspektif </w:t>
      </w:r>
      <w:r>
        <w:rPr>
          <w:rFonts w:cs="Times New Roman"/>
          <w:i/>
        </w:rPr>
        <w:t>behavioral finance</w:t>
      </w:r>
      <w:r>
        <w:rPr>
          <w:rFonts w:cs="Times New Roman"/>
        </w:rPr>
        <w:t xml:space="preserve">, transaksi kartu Pokémon fisik sangat diwarnai oleh motif spekulasi finansial (Shiller, 2000; Baur </w:t>
      </w:r>
      <w:r>
        <w:rPr>
          <w:rFonts w:cs="Times New Roman"/>
          <w:i/>
        </w:rPr>
        <w:t>et al.</w:t>
      </w:r>
      <w:r>
        <w:rPr>
          <w:rFonts w:cs="Times New Roman"/>
        </w:rPr>
        <w:t xml:space="preserve">., 2018; Colline, 2024). Pembeli tergiur oleh likuiditas pasar lelang daring dan tren grading PSA/BGS, memicu keyakinan bahwa modal kecil membeli </w:t>
      </w:r>
      <w:r>
        <w:rPr>
          <w:rFonts w:cs="Times New Roman"/>
        </w:rPr>
        <w:lastRenderedPageBreak/>
        <w:t xml:space="preserve">beberapa </w:t>
      </w:r>
      <w:r>
        <w:rPr>
          <w:rFonts w:cs="Times New Roman"/>
          <w:i/>
        </w:rPr>
        <w:t>pack</w:t>
      </w:r>
      <w:r>
        <w:rPr>
          <w:rFonts w:cs="Times New Roman"/>
        </w:rPr>
        <w:t xml:space="preserve"> berpeluang menghasilkan kartu langka bernilai jutaan rupiah untuk dijual kembali (</w:t>
      </w:r>
      <w:r>
        <w:rPr>
          <w:rFonts w:cs="Times New Roman"/>
          <w:i/>
        </w:rPr>
        <w:t>capital gain</w:t>
      </w:r>
      <w:r>
        <w:rPr>
          <w:rFonts w:cs="Times New Roman"/>
        </w:rPr>
        <w:t>).</w:t>
      </w:r>
    </w:p>
    <w:p w14:paraId="02CF27B0" w14:textId="77777777" w:rsidR="00611986" w:rsidRDefault="00AE6C0C">
      <w:pPr>
        <w:spacing w:after="0" w:line="360" w:lineRule="auto"/>
        <w:ind w:firstLine="709"/>
        <w:jc w:val="both"/>
      </w:pPr>
      <w:r>
        <w:rPr>
          <w:rFonts w:cs="Times New Roman"/>
        </w:rPr>
        <w:t xml:space="preserve">Terkait pengukuran variabel dependen </w:t>
      </w:r>
      <w:r>
        <w:rPr>
          <w:rFonts w:cs="Times New Roman"/>
          <w:i/>
        </w:rPr>
        <w:t>Impulsive Buying</w:t>
      </w:r>
      <w:r>
        <w:rPr>
          <w:rFonts w:cs="Times New Roman"/>
        </w:rPr>
        <w:t xml:space="preserve"> (</w:t>
      </w:r>
      <w:r>
        <w:rPr>
          <w:rFonts w:cs="Times New Roman"/>
          <w:i/>
        </w:rPr>
        <w:t>Y</w:t>
      </w:r>
      <w:r>
        <w:rPr>
          <w:rFonts w:cs="Times New Roman"/>
        </w:rPr>
        <w:t>), literatur perilaku konsumen mengenal beberapa instrumen pengukuran teruji, antara lain skala unidimensional pengaruh normatif oleh Rook dan Fisher (1995) serta skala dorongan belanja impulsif dalam toko oleh Beatty dan Ferrell (1998). Namun, penelitian ini mengadopsi instrumen pengukuran multidimensional Verplanken dan Herabadi (2001) yang disintesis dengan definisi operasional Rook (1987). Skala ini membedakan secara tegas antara dimensi kognitif (ketiadaan perencanaan belanja dan pengabaian dampak keua</w:t>
      </w:r>
      <w:r>
        <w:rPr>
          <w:rFonts w:cs="Times New Roman"/>
        </w:rPr>
        <w:t xml:space="preserve">ngan) dan dimensi afektif (luapan kegembiraan mendadak dan dorongan spontan). Pemilihan instrumen ini didasarkan pada pertimbangan bahwa perilaku pembelian </w:t>
      </w:r>
      <w:r>
        <w:rPr>
          <w:rFonts w:cs="Times New Roman"/>
          <w:i/>
        </w:rPr>
        <w:t>booster pack</w:t>
      </w:r>
      <w:r>
        <w:rPr>
          <w:rFonts w:cs="Times New Roman"/>
        </w:rPr>
        <w:t xml:space="preserve"> kartu di etalase ritel melibatkan pergulatan nyata antara sensasi afektif merobek kemasan dengan kelalaian kognitif terhadap alokasi anggaran pribadi.</w:t>
      </w:r>
    </w:p>
    <w:p w14:paraId="60323A37" w14:textId="77777777" w:rsidR="00611986" w:rsidRDefault="00AE6C0C">
      <w:pPr>
        <w:spacing w:after="0" w:line="360" w:lineRule="auto"/>
        <w:ind w:firstLine="709"/>
        <w:jc w:val="both"/>
      </w:pPr>
      <w:r>
        <w:rPr>
          <w:rFonts w:cs="Times New Roman"/>
        </w:rPr>
        <w:t>Meskipun ketiga faktor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secara teoretis berkaitan erat dengan keputusan belanja, telaah mendalam terhadap riset-riset empiris terdahulu justru memperlihatkan adanya kesenjangan penelitian (</w:t>
      </w:r>
      <w:r>
        <w:rPr>
          <w:rFonts w:cs="Times New Roman"/>
          <w:i/>
        </w:rPr>
        <w:t>empirical research gap</w:t>
      </w:r>
      <w:r>
        <w:rPr>
          <w:rFonts w:cs="Times New Roman"/>
        </w:rPr>
        <w:t>) berupa temuan yang saling bertolak belakang (</w:t>
      </w:r>
      <w:r>
        <w:rPr>
          <w:rFonts w:cs="Times New Roman"/>
          <w:i/>
        </w:rPr>
        <w:t>inconsistent findings</w:t>
      </w:r>
      <w:r>
        <w:rPr>
          <w:rFonts w:cs="Times New Roman"/>
        </w:rPr>
        <w:t>):</w:t>
      </w:r>
    </w:p>
    <w:p w14:paraId="01F0416E" w14:textId="77777777" w:rsidR="00611986" w:rsidRDefault="00AE6C0C">
      <w:pPr>
        <w:spacing w:after="40" w:line="360" w:lineRule="auto"/>
        <w:ind w:left="709" w:hanging="227"/>
        <w:jc w:val="both"/>
      </w:pPr>
      <w:r>
        <w:rPr>
          <w:rFonts w:cs="Times New Roman"/>
          <w:b/>
        </w:rPr>
        <w:t xml:space="preserve">•  </w:t>
      </w:r>
      <w:r>
        <w:rPr>
          <w:rFonts w:cs="Times New Roman"/>
        </w:rPr>
        <w:t xml:space="preserve">Pada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sejumlah peneliti membuktikan pengaruh positif signifikan karena dorongan kesenangan emosional langsung melumpuhkan kalkulasi rasional konsumen (Arnold dan Reynolds, 2003; Gültekin and Özer, 2012; Pranggabayu dan Andjarwati, 2022). Namun, penelitian lain menemukan hasil tidak signifikan ketika faktor kendala anggaran, pertimbangan utilitas fungsional, atau mekanisme toko mendominasi keputusan konsumen (Zheng </w:t>
      </w:r>
      <w:r>
        <w:rPr>
          <w:rFonts w:cs="Times New Roman"/>
          <w:i/>
        </w:rPr>
        <w:t>et al.</w:t>
      </w:r>
      <w:r>
        <w:rPr>
          <w:rFonts w:cs="Times New Roman"/>
        </w:rPr>
        <w:t xml:space="preserve">., 2019; Tirtayasa </w:t>
      </w:r>
      <w:r>
        <w:rPr>
          <w:rFonts w:cs="Times New Roman"/>
          <w:i/>
        </w:rPr>
        <w:t>et al.</w:t>
      </w:r>
      <w:r>
        <w:rPr>
          <w:rFonts w:cs="Times New Roman"/>
        </w:rPr>
        <w:t>., 2020).</w:t>
      </w:r>
    </w:p>
    <w:p w14:paraId="790ABD39" w14:textId="77777777" w:rsidR="00611986" w:rsidRDefault="00AE6C0C">
      <w:pPr>
        <w:spacing w:after="40" w:line="360" w:lineRule="auto"/>
        <w:ind w:left="709" w:hanging="227"/>
        <w:jc w:val="both"/>
      </w:pPr>
      <w:r>
        <w:rPr>
          <w:rFonts w:cs="Times New Roman"/>
          <w:b/>
        </w:rPr>
        <w:t xml:space="preserve">•  </w:t>
      </w:r>
      <w:r>
        <w:rPr>
          <w:rFonts w:cs="Times New Roman"/>
        </w:rPr>
        <w:t xml:space="preserve">Pada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Gao </w:t>
      </w:r>
      <w:r>
        <w:rPr>
          <w:rFonts w:cs="Times New Roman"/>
          <w:i/>
        </w:rPr>
        <w:t>et al.</w:t>
      </w:r>
      <w:r>
        <w:rPr>
          <w:rFonts w:cs="Times New Roman"/>
        </w:rPr>
        <w:t xml:space="preserve">. (2014) dan Barasz </w:t>
      </w:r>
      <w:r>
        <w:rPr>
          <w:rFonts w:cs="Times New Roman"/>
          <w:i/>
        </w:rPr>
        <w:t>et al.</w:t>
      </w:r>
      <w:r>
        <w:rPr>
          <w:rFonts w:cs="Times New Roman"/>
        </w:rPr>
        <w:t xml:space="preserve">. (2017) menemukan bahwa hasrat melengkapi kesatuan himpunan memicu percepatan belanja yang agresif dan spontan. Sebaliknya, studi klasik perilaku kolektor oleh Long dan Schiffman (2000) dan Spero dan Stone (2004) menemukan bahwa kolektor berpengalaman </w:t>
      </w:r>
      <w:r>
        <w:rPr>
          <w:rFonts w:cs="Times New Roman"/>
        </w:rPr>
        <w:lastRenderedPageBreak/>
        <w:t>(</w:t>
      </w:r>
      <w:r>
        <w:rPr>
          <w:rFonts w:cs="Times New Roman"/>
          <w:i/>
        </w:rPr>
        <w:t>mature collectors</w:t>
      </w:r>
      <w:r>
        <w:rPr>
          <w:rFonts w:cs="Times New Roman"/>
        </w:rPr>
        <w:t>) justru menumbuhkan kehati-hatian finansial; mereka menahan diri dari belanja spekulatif pada kemasan acak dan lebih memilih strategi pembelian terencana pada kartu satuan (</w:t>
      </w:r>
      <w:r>
        <w:rPr>
          <w:rFonts w:cs="Times New Roman"/>
          <w:i/>
        </w:rPr>
        <w:t>single cards</w:t>
      </w:r>
      <w:r>
        <w:rPr>
          <w:rFonts w:cs="Times New Roman"/>
        </w:rPr>
        <w:t>) di pasar sekunder.</w:t>
      </w:r>
    </w:p>
    <w:p w14:paraId="2C0A309E" w14:textId="77777777" w:rsidR="00611986" w:rsidRDefault="00AE6C0C">
      <w:pPr>
        <w:spacing w:after="40" w:line="360" w:lineRule="auto"/>
        <w:ind w:left="709" w:hanging="227"/>
        <w:jc w:val="both"/>
      </w:pPr>
      <w:r>
        <w:rPr>
          <w:rFonts w:cs="Times New Roman"/>
          <w:b/>
        </w:rPr>
        <w:t xml:space="preserve">•  </w:t>
      </w:r>
      <w:r>
        <w:rPr>
          <w:rFonts w:cs="Times New Roman"/>
        </w:rPr>
        <w:t xml:space="preserve">Pada pengaruh </w:t>
      </w:r>
      <w:r>
        <w:rPr>
          <w:rFonts w:cs="Times New Roman"/>
          <w:i/>
        </w:rPr>
        <w:t>Speculative Motive</w:t>
      </w:r>
      <w:r>
        <w:rPr>
          <w:rFonts w:cs="Times New Roman"/>
        </w:rPr>
        <w:t xml:space="preserve"> terhadap </w:t>
      </w:r>
      <w:r>
        <w:rPr>
          <w:rFonts w:cs="Times New Roman"/>
          <w:i/>
        </w:rPr>
        <w:t>Impulsive Buying</w:t>
      </w:r>
      <w:r>
        <w:rPr>
          <w:rFonts w:cs="Times New Roman"/>
        </w:rPr>
        <w:t>, Shiller (2000) dan Aryadi dan Lingga (2024) menunjukkan bahwa euforia keuntungan finansial memicu transaksi spekulatif spontan. Namun, Barber dan Odean (2008) menemukan bahwa motif spekulasi sering diimbangi oleh kalkulasi risiko kerugian modal yang ketat, sehingga tidak selalu bertransformasi menjadi tindakan pembelian impulsif tanpa perhitungan.</w:t>
      </w:r>
    </w:p>
    <w:p w14:paraId="1DF7E003" w14:textId="77777777" w:rsidR="00611986" w:rsidRDefault="00AE6C0C">
      <w:pPr>
        <w:spacing w:after="0" w:line="360" w:lineRule="auto"/>
        <w:ind w:firstLine="709"/>
        <w:jc w:val="both"/>
      </w:pPr>
      <w:r>
        <w:rPr>
          <w:rFonts w:cs="Times New Roman"/>
        </w:rPr>
        <w:t>Inkonsistensi temuan antarpeneliti terdahulu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rFonts w:cs="Times New Roman"/>
          <w:i/>
        </w:rPr>
        <w:t>Self-Regulation Theory</w:t>
      </w:r>
      <w:r>
        <w:rPr>
          <w:rFonts w:cs="Times New Roman"/>
        </w:rPr>
        <w:t xml:space="preserve">) (Baumeister, 2002; Vohs dan Faber, 2007) dan model pertentangan internal </w:t>
      </w:r>
      <w:r>
        <w:rPr>
          <w:rFonts w:cs="Times New Roman"/>
          <w:i/>
        </w:rPr>
        <w:t>Planner-Doer</w:t>
      </w:r>
      <w:r>
        <w:rPr>
          <w:rFonts w:cs="Times New Roman"/>
        </w:rPr>
        <w:t xml:space="preserve"> dalam </w:t>
      </w:r>
      <w:r>
        <w:rPr>
          <w:rFonts w:cs="Times New Roman"/>
          <w:i/>
        </w:rPr>
        <w:t>Behavioral Finance</w:t>
      </w:r>
      <w:r>
        <w:rPr>
          <w:rFonts w:cs="Times New Roman"/>
        </w:rPr>
        <w:t xml:space="preserve"> (Thaler dan Shefrin, 1981), variabel yang paling tepat bertindak sebagai benteng pertahanan psikologis adalah </w:t>
      </w:r>
      <w:r>
        <w:rPr>
          <w:rFonts w:cs="Times New Roman"/>
          <w:b/>
          <w:i/>
        </w:rPr>
        <w:t>Self-Control</w:t>
      </w:r>
      <w:r>
        <w:rPr>
          <w:rFonts w:cs="Times New Roman"/>
          <w:b/>
        </w:rPr>
        <w:t xml:space="preserve"> (Kontrol Diri)</w:t>
      </w:r>
      <w:r>
        <w:rPr>
          <w:rFonts w:cs="Times New Roman"/>
        </w:rPr>
        <w:t>. Kontrol diri merupakan kapasitas volisional individu untuk menolak godaan sesaat, menunda kepuasan (</w:t>
      </w:r>
      <w:r>
        <w:rPr>
          <w:rFonts w:cs="Times New Roman"/>
          <w:i/>
        </w:rPr>
        <w:t>delay of gratification</w:t>
      </w:r>
      <w:r>
        <w:rPr>
          <w:rFonts w:cs="Times New Roman"/>
        </w:rPr>
        <w:t xml:space="preserve">), dan mengarahkan tindakan agar selaras dengan tujuan keuangan jangka panjang (Tangney </w:t>
      </w:r>
      <w:r>
        <w:rPr>
          <w:rFonts w:cs="Times New Roman"/>
          <w:i/>
        </w:rPr>
        <w:t>et al.</w:t>
      </w:r>
      <w:r>
        <w:rPr>
          <w:rFonts w:cs="Times New Roman"/>
        </w:rPr>
        <w:t xml:space="preserve">., 2004; Sultan </w:t>
      </w:r>
      <w:r>
        <w:rPr>
          <w:rFonts w:cs="Times New Roman"/>
          <w:i/>
        </w:rPr>
        <w:t>et al.</w:t>
      </w:r>
      <w:r>
        <w:rPr>
          <w:rFonts w:cs="Times New Roman"/>
        </w:rPr>
        <w:t xml:space="preserve">., 2012). Meskipun konsumen merasakan rangsangan hedonis tinggi, desakan kelengkapan binder yang mendesak, serta iming-iming keuntungan spekulasi pasar, dorongan tersebut diprediksi </w:t>
      </w:r>
      <w:r>
        <w:rPr>
          <w:rFonts w:cs="Times New Roman"/>
          <w:b/>
        </w:rPr>
        <w:t>akan dilemahkan (</w:t>
      </w:r>
      <w:r>
        <w:rPr>
          <w:rFonts w:cs="Times New Roman"/>
          <w:b/>
          <w:i/>
        </w:rPr>
        <w:t>buffered/dampened</w:t>
      </w:r>
      <w:r>
        <w:rPr>
          <w:rFonts w:cs="Times New Roman"/>
          <w:b/>
        </w:rPr>
        <w:t>)</w:t>
      </w:r>
      <w:r>
        <w:rPr>
          <w:rFonts w:cs="Times New Roman"/>
        </w:rPr>
        <w:t xml:space="preserve"> apabila konsumen memiliki kapasitas kontrol diri yang kokoh (Apidana dan Kholifah, 2022; Lienardy dan Panasea, 2024).</w:t>
      </w:r>
    </w:p>
    <w:p w14:paraId="495998EC" w14:textId="77777777" w:rsidR="00611986" w:rsidRDefault="00AE6C0C">
      <w:pPr>
        <w:spacing w:after="0" w:line="360" w:lineRule="auto"/>
        <w:ind w:firstLine="709"/>
        <w:jc w:val="both"/>
      </w:pPr>
      <w:r>
        <w:rPr>
          <w:rFonts w:cs="Times New Roman"/>
        </w:rPr>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lastRenderedPageBreak/>
        <w:t>SPECULATIVE MOTIVE</w:t>
      </w:r>
      <w:r>
        <w:rPr>
          <w:rFonts w:cs="Times New Roman"/>
          <w:b/>
        </w:rPr>
        <w:t xml:space="preserve"> TERHADAP </w:t>
      </w:r>
      <w:r>
        <w:rPr>
          <w:rFonts w:cs="Times New Roman"/>
          <w:b/>
          <w:i/>
        </w:rPr>
        <w:t>IMPULSIVE BUYING</w:t>
      </w:r>
      <w:r>
        <w:rPr>
          <w:rFonts w:cs="Times New Roman"/>
          <w:b/>
        </w:rPr>
        <w:t xml:space="preserve"> BOOSTER PACK KARTU POKÉMON TCG DENGAN </w:t>
      </w:r>
      <w:r>
        <w:rPr>
          <w:rFonts w:cs="Times New Roman"/>
          <w:b/>
          <w:i/>
        </w:rPr>
        <w:t>SELF-CONTROL</w:t>
      </w:r>
      <w:r>
        <w:rPr>
          <w:rFonts w:cs="Times New Roman"/>
          <w:b/>
        </w:rPr>
        <w:t xml:space="preserve"> SEBAGAI VARIABEL MODERASI”</w:t>
      </w:r>
      <w:r>
        <w:rPr>
          <w:rFonts w:cs="Times New Roman"/>
        </w:rPr>
        <w:t>.</w:t>
      </w:r>
    </w:p>
    <w:p w14:paraId="0D4C7AAB" w14:textId="77777777" w:rsidR="00611986" w:rsidRDefault="00AE6C0C">
      <w:pPr>
        <w:pStyle w:val="Heading2"/>
        <w:outlineLvl w:val="1"/>
      </w:pPr>
      <w:bookmarkStart w:id="10" w:name="_Toc240476633"/>
      <w:r>
        <w:rPr>
          <w:rFonts w:ascii="Times New Roman" w:hAnsi="Times New Roman"/>
          <w:b/>
          <w:color w:val="000000"/>
          <w:sz w:val="24"/>
        </w:rPr>
        <w:t>1.2 Perumusan Masalah</w:t>
      </w:r>
      <w:bookmarkEnd w:id="10"/>
    </w:p>
    <w:p w14:paraId="4A0A98EF" w14:textId="77777777" w:rsidR="00611986" w:rsidRDefault="00AE6C0C">
      <w:pPr>
        <w:spacing w:after="0" w:line="360" w:lineRule="auto"/>
        <w:ind w:firstLine="709"/>
        <w:jc w:val="both"/>
      </w:pPr>
      <w:r>
        <w:rPr>
          <w:rFonts w:cs="Times New Roman"/>
        </w:rPr>
        <w:t>Berdasarkan latar belakang penelitian yang telah diuraikan, maka perumusan masalah dalam penelitian ini adalah sebagai berikut:</w:t>
      </w:r>
    </w:p>
    <w:p w14:paraId="1399E61D" w14:textId="77777777" w:rsidR="00611986" w:rsidRDefault="00AE6C0C">
      <w:pPr>
        <w:spacing w:after="40" w:line="360" w:lineRule="auto"/>
        <w:ind w:left="709" w:hanging="227"/>
        <w:jc w:val="both"/>
      </w:pPr>
      <w:r>
        <w:rPr>
          <w:rFonts w:cs="Times New Roman"/>
          <w:b/>
        </w:rPr>
        <w:t xml:space="preserve">•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booster pack kartu Pokémon TCG?</w:t>
      </w:r>
    </w:p>
    <w:p w14:paraId="121D9F7C" w14:textId="77777777" w:rsidR="00611986" w:rsidRDefault="00AE6C0C">
      <w:pPr>
        <w:spacing w:after="40" w:line="360" w:lineRule="auto"/>
        <w:ind w:left="709" w:hanging="227"/>
        <w:jc w:val="both"/>
      </w:pPr>
      <w:r>
        <w:rPr>
          <w:rFonts w:cs="Times New Roman"/>
          <w:b/>
        </w:rPr>
        <w:t xml:space="preserve">•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booster pack kartu Pokémon TCG?</w:t>
      </w:r>
    </w:p>
    <w:p w14:paraId="157C0D53" w14:textId="77777777" w:rsidR="00611986" w:rsidRDefault="00AE6C0C">
      <w:pPr>
        <w:spacing w:after="40" w:line="360" w:lineRule="auto"/>
        <w:ind w:left="709" w:hanging="227"/>
        <w:jc w:val="both"/>
      </w:pPr>
      <w:r>
        <w:rPr>
          <w:rFonts w:cs="Times New Roman"/>
          <w:b/>
        </w:rPr>
        <w:t xml:space="preserve">•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booster pack kartu Pokémon TCG?</w:t>
      </w:r>
    </w:p>
    <w:p w14:paraId="5317E23F" w14:textId="77777777" w:rsidR="00611986" w:rsidRDefault="00AE6C0C">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booster pack kartu Pokémon TCG?</w:t>
      </w:r>
    </w:p>
    <w:p w14:paraId="564F7476" w14:textId="77777777" w:rsidR="00611986" w:rsidRDefault="00AE6C0C">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booster pack kartu Pokémon TCG?</w:t>
      </w:r>
    </w:p>
    <w:p w14:paraId="4133AA15" w14:textId="77777777" w:rsidR="00611986" w:rsidRDefault="00AE6C0C">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booster pack kartu Pokémon TCG?</w:t>
      </w:r>
    </w:p>
    <w:p w14:paraId="7610D1F3" w14:textId="77777777" w:rsidR="00611986" w:rsidRDefault="00AE6C0C">
      <w:pPr>
        <w:pStyle w:val="Heading2"/>
        <w:outlineLvl w:val="1"/>
      </w:pPr>
      <w:bookmarkStart w:id="11" w:name="_Toc240476634"/>
      <w:r>
        <w:rPr>
          <w:rFonts w:ascii="Times New Roman" w:hAnsi="Times New Roman"/>
          <w:b/>
          <w:color w:val="000000"/>
          <w:sz w:val="24"/>
        </w:rPr>
        <w:t>1.3 Tujuan Penelitian</w:t>
      </w:r>
      <w:bookmarkEnd w:id="11"/>
    </w:p>
    <w:p w14:paraId="7E534DCF" w14:textId="77777777" w:rsidR="00611986" w:rsidRDefault="00AE6C0C">
      <w:pPr>
        <w:spacing w:after="0" w:line="360" w:lineRule="auto"/>
        <w:ind w:firstLine="709"/>
        <w:jc w:val="both"/>
      </w:pPr>
      <w:r>
        <w:rPr>
          <w:rFonts w:cs="Times New Roman"/>
        </w:rPr>
        <w:t>Mengacu pada perumusan masalah di atas, maka tujuan yang ingin dicapai dalam penelitian ini adalah:</w:t>
      </w:r>
    </w:p>
    <w:p w14:paraId="5CDD0C30" w14:textId="77777777" w:rsidR="00611986" w:rsidRDefault="00AE6C0C">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booster pack kartu Pokémon TCG.</w:t>
      </w:r>
    </w:p>
    <w:p w14:paraId="27296F5F" w14:textId="77777777" w:rsidR="00611986" w:rsidRDefault="00AE6C0C">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booster pack kartu Pokémon TCG.</w:t>
      </w:r>
    </w:p>
    <w:p w14:paraId="7BA2527F" w14:textId="77777777" w:rsidR="00611986" w:rsidRDefault="00AE6C0C">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booster pack kartu Pokémon TCG.</w:t>
      </w:r>
    </w:p>
    <w:p w14:paraId="1D43BAD0" w14:textId="77777777" w:rsidR="00611986" w:rsidRDefault="00AE6C0C">
      <w:pPr>
        <w:spacing w:after="40" w:line="360" w:lineRule="auto"/>
        <w:ind w:left="709" w:hanging="227"/>
        <w:jc w:val="both"/>
      </w:pPr>
      <w:r>
        <w:rPr>
          <w:rFonts w:cs="Times New Roman"/>
          <w:b/>
        </w:rPr>
        <w:lastRenderedPageBreak/>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booster pack kartu Pokémon TCG.</w:t>
      </w:r>
    </w:p>
    <w:p w14:paraId="4A628DF6" w14:textId="77777777" w:rsidR="00611986" w:rsidRDefault="00AE6C0C">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booster pack kartu Pokémon TCG.</w:t>
      </w:r>
    </w:p>
    <w:p w14:paraId="41ECEC63" w14:textId="77777777" w:rsidR="00611986" w:rsidRDefault="00AE6C0C">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booster pack kartu Pokémon TCG.</w:t>
      </w:r>
    </w:p>
    <w:p w14:paraId="39355986" w14:textId="77777777" w:rsidR="00611986" w:rsidRDefault="00AE6C0C">
      <w:pPr>
        <w:pStyle w:val="Heading2"/>
        <w:outlineLvl w:val="1"/>
      </w:pPr>
      <w:bookmarkStart w:id="12" w:name="_Toc240476635"/>
      <w:r>
        <w:rPr>
          <w:rFonts w:ascii="Times New Roman" w:hAnsi="Times New Roman"/>
          <w:b/>
          <w:color w:val="000000"/>
          <w:sz w:val="24"/>
        </w:rPr>
        <w:t>1.4 Manfaat Penelitian</w:t>
      </w:r>
      <w:bookmarkEnd w:id="12"/>
    </w:p>
    <w:p w14:paraId="4EB82F10" w14:textId="77777777" w:rsidR="00611986" w:rsidRDefault="00AE6C0C">
      <w:pPr>
        <w:spacing w:after="0" w:line="360" w:lineRule="auto"/>
        <w:ind w:firstLine="709"/>
        <w:jc w:val="both"/>
      </w:pPr>
      <w:r>
        <w:rPr>
          <w:rFonts w:cs="Times New Roman"/>
        </w:rPr>
        <w:t>Hasil penelitian ini diharapkan dapat memberikan kontribusi nyata baik secara teoritis maupun praktis:</w:t>
      </w:r>
    </w:p>
    <w:p w14:paraId="0AF25A4C" w14:textId="77777777" w:rsidR="00611986" w:rsidRDefault="00AE6C0C">
      <w:pPr>
        <w:pStyle w:val="Heading3"/>
        <w:outlineLvl w:val="2"/>
      </w:pPr>
      <w:bookmarkStart w:id="13" w:name="_Toc240476636"/>
      <w:r>
        <w:rPr>
          <w:rFonts w:ascii="Times New Roman" w:hAnsi="Times New Roman"/>
          <w:b/>
          <w:color w:val="000000"/>
          <w:sz w:val="24"/>
        </w:rPr>
        <w:t>1.4.1 Manfaat Teoritis</w:t>
      </w:r>
      <w:bookmarkEnd w:id="13"/>
    </w:p>
    <w:p w14:paraId="0E7ED527" w14:textId="77777777" w:rsidR="00611986" w:rsidRDefault="00AE6C0C">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memperluas cakupan teori keuangan perilaku pada pasar aset alternatif (</w:t>
      </w:r>
      <w:r>
        <w:rPr>
          <w:rFonts w:cs="Times New Roman"/>
          <w:i/>
        </w:rPr>
        <w:t>collectibles</w:t>
      </w:r>
      <w:r>
        <w:rPr>
          <w:rFonts w:cs="Times New Roman"/>
        </w:rPr>
        <w:t>), khususnya dalam menjelaskan bagaimana motif spekulasi finansial, bias perilaku investor muda (Colline, 2024), dan bias kognitif koleksi berinteraksi memicu keputusan pembelian impulsif.</w:t>
      </w:r>
    </w:p>
    <w:p w14:paraId="32C3EDD8" w14:textId="77777777" w:rsidR="00611986" w:rsidRDefault="00AE6C0C">
      <w:pPr>
        <w:spacing w:after="40" w:line="360" w:lineRule="auto"/>
        <w:ind w:left="709" w:hanging="227"/>
        <w:jc w:val="both"/>
      </w:pPr>
      <w:r>
        <w:rPr>
          <w:rFonts w:cs="Times New Roman"/>
          <w:b/>
        </w:rPr>
        <w:t xml:space="preserve">•  </w:t>
      </w:r>
      <w:r>
        <w:rPr>
          <w:rFonts w:cs="Times New Roman"/>
          <w:b/>
        </w:rPr>
        <w:t>Pengayaan Literatur Moderasi Kontrol Diri (</w:t>
      </w:r>
      <w:r>
        <w:rPr>
          <w:rFonts w:cs="Times New Roman"/>
          <w:b/>
          <w:i/>
        </w:rPr>
        <w:t>Self-Control</w:t>
      </w:r>
      <w:r>
        <w:rPr>
          <w:rFonts w:cs="Times New Roman"/>
          <w:b/>
        </w:rPr>
        <w:t>):</w:t>
      </w:r>
      <w:r>
        <w:rPr>
          <w:rFonts w:cs="Times New Roman"/>
        </w:rPr>
        <w:t xml:space="preserve"> Memperdalam pemahaman teoretis mengenai mekanisme regulasi diri (</w:t>
      </w:r>
      <w:r>
        <w:rPr>
          <w:rFonts w:cs="Times New Roman"/>
          <w:i/>
        </w:rPr>
        <w:t>Self-Regulation Theory</w:t>
      </w:r>
      <w:r>
        <w:rPr>
          <w:rFonts w:cs="Times New Roman"/>
        </w:rPr>
        <w:t xml:space="preserve">) dalam memoderasi dan meredam dorongan belanja spontan pada barang-barang berkategori kesenangan dan spekulasi hobi (Sultan </w:t>
      </w:r>
      <w:r>
        <w:rPr>
          <w:rFonts w:cs="Times New Roman"/>
          <w:i/>
        </w:rPr>
        <w:t>et al.</w:t>
      </w:r>
      <w:r>
        <w:rPr>
          <w:rFonts w:cs="Times New Roman"/>
        </w:rPr>
        <w:t>., 2012; Apidana dan Kholifah, 2022; Lienardy dan Panasea, 2024).</w:t>
      </w:r>
    </w:p>
    <w:p w14:paraId="2188458C" w14:textId="77777777" w:rsidR="00611986" w:rsidRDefault="00AE6C0C">
      <w:pPr>
        <w:spacing w:after="40" w:line="360" w:lineRule="auto"/>
        <w:ind w:left="709" w:hanging="227"/>
        <w:jc w:val="both"/>
      </w:pPr>
      <w:r>
        <w:rPr>
          <w:rFonts w:cs="Times New Roman"/>
          <w:b/>
        </w:rPr>
        <w:t xml:space="preserve">•  </w:t>
      </w:r>
      <w:r>
        <w:rPr>
          <w:rFonts w:cs="Times New Roman"/>
          <w:b/>
        </w:rPr>
        <w:t>Referensi Akademis Baru:</w:t>
      </w:r>
      <w:r>
        <w:rPr>
          <w:rFonts w:cs="Times New Roman"/>
        </w:rPr>
        <w:t xml:space="preserve"> Menjadi rujukan ilmiah pionir bagi penelitian-penelitian di masa depan di lingkungan Fakultas Ekonomi dan Bisnis terkait perilaku konsumen dan dinamika ekonomi industri </w:t>
      </w:r>
      <w:r>
        <w:rPr>
          <w:rFonts w:cs="Times New Roman"/>
          <w:i/>
        </w:rPr>
        <w:t>Trading Card Game</w:t>
      </w:r>
      <w:r>
        <w:rPr>
          <w:rFonts w:cs="Times New Roman"/>
        </w:rPr>
        <w:t xml:space="preserve"> di Indonesia yang selama ini masih sangat jarang diteliti.</w:t>
      </w:r>
    </w:p>
    <w:p w14:paraId="03E0C9AE" w14:textId="77777777" w:rsidR="00611986" w:rsidRDefault="00AE6C0C">
      <w:pPr>
        <w:pStyle w:val="Heading3"/>
        <w:outlineLvl w:val="2"/>
      </w:pPr>
      <w:bookmarkStart w:id="14" w:name="_Toc240476637"/>
      <w:r>
        <w:rPr>
          <w:rFonts w:ascii="Times New Roman" w:hAnsi="Times New Roman"/>
          <w:b/>
          <w:color w:val="000000"/>
          <w:sz w:val="24"/>
        </w:rPr>
        <w:lastRenderedPageBreak/>
        <w:t>1.4.2 Manfaat Praktis</w:t>
      </w:r>
      <w:bookmarkEnd w:id="14"/>
    </w:p>
    <w:p w14:paraId="61A5C611" w14:textId="77777777" w:rsidR="00611986" w:rsidRDefault="00AE6C0C">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14:paraId="2FAC5A4F" w14:textId="77777777" w:rsidR="00611986" w:rsidRDefault="00AE6C0C">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dan komunitas permainan kartu agar dapat membangun ekosistem komunitas yang sehat, edukatif, dan berkelanjutan tanpa mengeksploitasi dorongan impulsif pembeli secara destruktif.</w:t>
      </w:r>
    </w:p>
    <w:p w14:paraId="02116444" w14:textId="77777777" w:rsidR="00611986" w:rsidRDefault="00AE6C0C">
      <w:pPr>
        <w:spacing w:after="40" w:line="360" w:lineRule="auto"/>
        <w:ind w:left="709" w:hanging="227"/>
        <w:jc w:val="both"/>
      </w:pPr>
      <w:r>
        <w:rPr>
          <w:rFonts w:cs="Times New Roman"/>
          <w:b/>
        </w:rPr>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14:paraId="704036D4" w14:textId="77777777" w:rsidR="00611986" w:rsidRDefault="00AE6C0C">
      <w:pPr>
        <w:spacing w:after="40" w:line="360" w:lineRule="auto"/>
        <w:ind w:left="709" w:hanging="227"/>
        <w:jc w:val="both"/>
      </w:pPr>
      <w:r>
        <w:rPr>
          <w:rFonts w:cs="Times New Roman"/>
          <w:b/>
        </w:rPr>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w:t>
      </w:r>
    </w:p>
    <w:p w14:paraId="6A8450B6" w14:textId="77777777" w:rsidR="00611986" w:rsidRDefault="00AE6C0C">
      <w:r>
        <w:br w:type="page"/>
      </w:r>
    </w:p>
    <w:p w14:paraId="71194409" w14:textId="77777777" w:rsidR="00611986" w:rsidRDefault="00AE6C0C">
      <w:pPr>
        <w:pStyle w:val="Heading1"/>
        <w:outlineLvl w:val="0"/>
      </w:pPr>
      <w:bookmarkStart w:id="15" w:name="_Toc240476638"/>
      <w:r>
        <w:rPr>
          <w:rFonts w:ascii="Times New Roman" w:hAnsi="Times New Roman"/>
          <w:b/>
          <w:color w:val="000000"/>
          <w:sz w:val="24"/>
        </w:rPr>
        <w:lastRenderedPageBreak/>
        <w:t>BAB 2 KAJIAN PUSTAKA DAN PENGEMBANGAN HIPOTESIS</w:t>
      </w:r>
      <w:bookmarkEnd w:id="15"/>
    </w:p>
    <w:p w14:paraId="7153F904" w14:textId="77777777" w:rsidR="00611986" w:rsidRDefault="00AE6C0C">
      <w:pPr>
        <w:pStyle w:val="Heading2"/>
        <w:outlineLvl w:val="1"/>
      </w:pPr>
      <w:bookmarkStart w:id="16" w:name="_Toc240476639"/>
      <w:r>
        <w:rPr>
          <w:rFonts w:ascii="Times New Roman" w:hAnsi="Times New Roman"/>
          <w:b/>
          <w:color w:val="000000"/>
          <w:sz w:val="24"/>
        </w:rPr>
        <w:t>2.1 Landasan Teori</w:t>
      </w:r>
      <w:bookmarkEnd w:id="16"/>
    </w:p>
    <w:p w14:paraId="3D84F016" w14:textId="77777777" w:rsidR="00611986" w:rsidRDefault="00AE6C0C">
      <w:pPr>
        <w:pStyle w:val="Heading3"/>
        <w:outlineLvl w:val="2"/>
      </w:pPr>
      <w:bookmarkStart w:id="17" w:name="_Toc240476640"/>
      <w:r>
        <w:rPr>
          <w:rFonts w:ascii="Times New Roman" w:hAnsi="Times New Roman"/>
          <w:b/>
          <w:color w:val="000000"/>
          <w:sz w:val="24"/>
        </w:rPr>
        <w:t>2.1.1 Grand Theory: Keuangan Perilaku (</w:t>
      </w:r>
      <w:r>
        <w:rPr>
          <w:rFonts w:ascii="Times New Roman" w:hAnsi="Times New Roman"/>
          <w:b/>
          <w:i/>
          <w:color w:val="000000"/>
          <w:sz w:val="24"/>
        </w:rPr>
        <w:t>Behavioral Finance</w:t>
      </w:r>
      <w:r>
        <w:rPr>
          <w:rFonts w:ascii="Times New Roman" w:hAnsi="Times New Roman"/>
          <w:b/>
          <w:color w:val="000000"/>
          <w:sz w:val="24"/>
        </w:rPr>
        <w:t>)</w:t>
      </w:r>
      <w:bookmarkEnd w:id="17"/>
    </w:p>
    <w:p w14:paraId="2FFB498B" w14:textId="77777777" w:rsidR="00611986" w:rsidRDefault="00AE6C0C">
      <w:pPr>
        <w:spacing w:after="0" w:line="360" w:lineRule="auto"/>
        <w:ind w:firstLine="709"/>
        <w:jc w:val="both"/>
      </w:pPr>
      <w:r>
        <w:rPr>
          <w:rFonts w:cs="Times New Roman"/>
        </w:rPr>
        <w:t>Penelitian ini berakar pada teori utama (</w:t>
      </w:r>
      <w:r>
        <w:rPr>
          <w:rFonts w:cs="Times New Roman"/>
          <w:i/>
        </w:rPr>
        <w:t>grand theory</w:t>
      </w:r>
      <w:r>
        <w:rPr>
          <w:rFonts w:cs="Times New Roman"/>
        </w:rPr>
        <w:t xml:space="preserve">) </w:t>
      </w:r>
      <w:r>
        <w:rPr>
          <w:rFonts w:cs="Times New Roman"/>
          <w:b/>
        </w:rPr>
        <w:t>Keuangan Perilaku (</w:t>
      </w:r>
      <w:r>
        <w:rPr>
          <w:rFonts w:cs="Times New Roman"/>
          <w:b/>
          <w:i/>
        </w:rPr>
        <w:t>Behavioral Finance</w:t>
      </w:r>
      <w:r>
        <w:rPr>
          <w:rFonts w:cs="Times New Roman"/>
          <w:b/>
        </w:rPr>
        <w:t>)</w:t>
      </w:r>
      <w:r>
        <w:rPr>
          <w:rFonts w:cs="Times New Roman"/>
        </w:rPr>
        <w:t>. Teori keuangan neoklasik tradisional berasumsi bahwa pelaku ekonomi merupakan makhluk yang sepenuhnya rasional (</w:t>
      </w:r>
      <w:r>
        <w:rPr>
          <w:rFonts w:cs="Times New Roman"/>
          <w:i/>
        </w:rPr>
        <w:t>homo economicus</w:t>
      </w:r>
      <w:r>
        <w:rPr>
          <w:rFonts w:cs="Times New Roman"/>
        </w:rPr>
        <w:t>) yang selalu memaksimalkan utilitas dan memproses informasi secara efisien (Fama, 1970). Namun, Simon (1955) mengemukakan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56413342" w14:textId="77777777" w:rsidR="00611986" w:rsidRDefault="00AE6C0C">
      <w:pPr>
        <w:spacing w:after="0" w:line="360" w:lineRule="auto"/>
        <w:ind w:firstLine="709"/>
        <w:jc w:val="both"/>
      </w:pPr>
      <w:r>
        <w:rPr>
          <w:rFonts w:cs="Times New Roman"/>
        </w:rPr>
        <w:t xml:space="preserve">Kahneman dan Tversky (1979) melalui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kesesatan berpikir penjudi (</w:t>
      </w:r>
      <w:r>
        <w:rPr>
          <w:rFonts w:cs="Times New Roman"/>
          <w:i/>
        </w:rPr>
        <w:t>gambler's fallacy / lottery effect</w:t>
      </w:r>
      <w:r>
        <w:rPr>
          <w:rFonts w:cs="Times New Roman"/>
        </w:rPr>
        <w:t xml:space="preserve">). Shiller (2000)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Thaler (1985) dan Thaler dan Shefrin (1981) memperkenalkan konsep </w:t>
      </w:r>
      <w:r>
        <w:rPr>
          <w:rFonts w:cs="Times New Roman"/>
          <w:i/>
        </w:rPr>
        <w:t>Mental Accounting</w:t>
      </w:r>
      <w:r>
        <w:rPr>
          <w:rFonts w:cs="Times New Roman"/>
        </w:rPr>
        <w:t xml:space="preserve"> serta model konflik internal dua sistem (</w:t>
      </w:r>
      <w:r>
        <w:rPr>
          <w:rFonts w:cs="Times New Roman"/>
          <w:i/>
        </w:rPr>
        <w:t>Dual-System Planner-Doer Model</w:t>
      </w:r>
      <w:r>
        <w:rPr>
          <w:rFonts w:cs="Times New Roman"/>
        </w:rPr>
        <w:t>): pertarungan antara entitas perencana (</w:t>
      </w:r>
      <w:r>
        <w:rPr>
          <w:rFonts w:cs="Times New Roman"/>
          <w:i/>
        </w:rPr>
        <w:t>planner</w:t>
      </w:r>
      <w:r>
        <w:rPr>
          <w:rFonts w:cs="Times New Roman"/>
        </w:rPr>
        <w:t>) yang rasional jangka panjang dengan entitas pelaku (</w:t>
      </w:r>
      <w:r>
        <w:rPr>
          <w:rFonts w:cs="Times New Roman"/>
          <w:i/>
        </w:rPr>
        <w:t>doer</w:t>
      </w:r>
      <w:r>
        <w:rPr>
          <w:rFonts w:cs="Times New Roman"/>
        </w:rPr>
        <w:t>) yang impulsif jangka pendek.</w:t>
      </w:r>
    </w:p>
    <w:p w14:paraId="1E585C0C" w14:textId="77777777" w:rsidR="00611986" w:rsidRDefault="00AE6C0C">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eksplanatif yang solid. Kartu Pokémon fisik telah bertransformasi menjadi instrumen aset alternatif yang sarat dengan bias perilaku keuangan: ilusi probabilitas menarik kartu </w:t>
      </w:r>
      <w:r>
        <w:rPr>
          <w:rFonts w:cs="Times New Roman"/>
          <w:i/>
        </w:rPr>
        <w:t>Gem Mint 10</w:t>
      </w:r>
      <w:r>
        <w:rPr>
          <w:rFonts w:cs="Times New Roman"/>
        </w:rPr>
        <w:t xml:space="preserve"> bernilai jutaan rupiah dari kemasan murah, godaan kepuasan instan merobek bungkus kemasan, serta antusiasme spekulatif yang mengabaikan ketersediaan anggaran pribadi.</w:t>
      </w:r>
    </w:p>
    <w:p w14:paraId="3ECFEF82" w14:textId="77777777" w:rsidR="00611986" w:rsidRDefault="00AE6C0C">
      <w:pPr>
        <w:pStyle w:val="Heading3"/>
        <w:outlineLvl w:val="2"/>
      </w:pPr>
      <w:bookmarkStart w:id="18" w:name="_Toc240476641"/>
      <w:r>
        <w:rPr>
          <w:rFonts w:ascii="Times New Roman" w:hAnsi="Times New Roman"/>
          <w:b/>
          <w:color w:val="000000"/>
          <w:sz w:val="24"/>
        </w:rPr>
        <w:lastRenderedPageBreak/>
        <w:t xml:space="preserve">2.1.2 Supporting Theory: Teori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18"/>
    </w:p>
    <w:p w14:paraId="4A241C14" w14:textId="77777777" w:rsidR="00611986" w:rsidRDefault="00AE6C0C">
      <w:pPr>
        <w:spacing w:after="0" w:line="360" w:lineRule="auto"/>
        <w:ind w:firstLine="709"/>
        <w:jc w:val="both"/>
      </w:pPr>
      <w:r>
        <w:rPr>
          <w:rFonts w:cs="Times New Roman"/>
        </w:rPr>
        <w:t xml:space="preserve">Penelitian ini didukung oleh model </w:t>
      </w:r>
      <w:r>
        <w:rPr>
          <w:rFonts w:cs="Times New Roman"/>
          <w:i/>
        </w:rPr>
        <w:t>Stimulus-Organism-Response</w:t>
      </w:r>
      <w:r>
        <w:rPr>
          <w:rFonts w:cs="Times New Roman"/>
        </w:rPr>
        <w:t xml:space="preserve"> (S-O-R) yang dikembangkan oleh Mehrabian dan Russell (1974). Model ini menjelaskan bahwa pemicu lingkungan eksternal (</w:t>
      </w:r>
      <w:r>
        <w:rPr>
          <w:rFonts w:cs="Times New Roman"/>
          <w:i/>
        </w:rPr>
        <w:t>Stimulus</w:t>
      </w:r>
      <w:r>
        <w:rPr>
          <w:rFonts w:cs="Times New Roman"/>
        </w:rPr>
        <w:t>) mempengaruhi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6655FA8A" w14:textId="77777777" w:rsidR="00611986" w:rsidRDefault="00AE6C0C">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0B7960B8" w14:textId="77777777" w:rsidR="00611986" w:rsidRDefault="00AE6C0C">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4A802B7D" w14:textId="77777777" w:rsidR="00611986" w:rsidRDefault="00AE6C0C">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3211408A" w14:textId="77777777" w:rsidR="00611986" w:rsidRDefault="00AE6C0C">
      <w:pPr>
        <w:pStyle w:val="Heading3"/>
        <w:outlineLvl w:val="2"/>
      </w:pPr>
      <w:bookmarkStart w:id="19" w:name="_Toc240476642"/>
      <w:r>
        <w:rPr>
          <w:rFonts w:ascii="Times New Roman" w:hAnsi="Times New Roman"/>
          <w:b/>
          <w:color w:val="000000"/>
          <w:sz w:val="24"/>
        </w:rPr>
        <w:t xml:space="preserve">2.1.3 Supporting Theory: Psikologi Kolektor dan </w:t>
      </w:r>
      <w:r>
        <w:rPr>
          <w:rFonts w:ascii="Times New Roman" w:hAnsi="Times New Roman"/>
          <w:b/>
          <w:i/>
          <w:color w:val="000000"/>
          <w:sz w:val="24"/>
        </w:rPr>
        <w:t>The “Completing the Set” Effect</w:t>
      </w:r>
      <w:bookmarkEnd w:id="19"/>
    </w:p>
    <w:p w14:paraId="5AE5B7B6" w14:textId="77777777" w:rsidR="00611986" w:rsidRDefault="00AE6C0C">
      <w:pPr>
        <w:spacing w:after="0" w:line="360" w:lineRule="auto"/>
        <w:ind w:firstLine="709"/>
        <w:jc w:val="both"/>
      </w:pPr>
      <w:r>
        <w:rPr>
          <w:rFonts w:cs="Times New Roman"/>
        </w:rPr>
        <w:t xml:space="preserve">Mengoleksi adalah bentuk konsumsi aktif dan penuh gairah yang didorong oleh kebutuhan psikologis akan keteraturan dan pencapaian (Belk, 1995). Dorongan ini berakar pada </w:t>
      </w:r>
      <w:r>
        <w:rPr>
          <w:rFonts w:cs="Times New Roman"/>
          <w:i/>
        </w:rPr>
        <w:t>Zeigarnik Effect</w:t>
      </w:r>
      <w:r>
        <w:rPr>
          <w:rFonts w:cs="Times New Roman"/>
        </w:rPr>
        <w:t xml:space="preserve"> (Zeigarnik, 1927),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Gao </w:t>
      </w:r>
      <w:r>
        <w:rPr>
          <w:rFonts w:cs="Times New Roman"/>
          <w:i/>
        </w:rPr>
        <w:t>et al.</w:t>
      </w:r>
      <w:r>
        <w:rPr>
          <w:rFonts w:cs="Times New Roman"/>
        </w:rPr>
        <w:t xml:space="preserve">. (2014) dalam studi seminalnya di </w:t>
      </w:r>
      <w:r>
        <w:rPr>
          <w:rFonts w:cs="Times New Roman"/>
          <w:i/>
        </w:rPr>
        <w:t>Journal of Marketing Research</w:t>
      </w:r>
      <w:r>
        <w:rPr>
          <w:rFonts w:cs="Times New Roman"/>
        </w:rPr>
        <w:t xml:space="preserve"> memformalkan fenomena ini ke dalam konsep </w:t>
      </w:r>
      <w:r>
        <w:rPr>
          <w:rFonts w:cs="Times New Roman"/>
          <w:b/>
          <w:i/>
        </w:rPr>
        <w:t>The “Completing the Set” Effect</w:t>
      </w:r>
      <w:r>
        <w:rPr>
          <w:rFonts w:cs="Times New Roman"/>
        </w:rPr>
        <w:t xml:space="preserve">, membuktikan bahwa motivasi konsumen mengakuisisi barang melonjak drastis saat set mendekati kelengkapan. Barasz </w:t>
      </w:r>
      <w:r>
        <w:rPr>
          <w:rFonts w:cs="Times New Roman"/>
          <w:i/>
        </w:rPr>
        <w:t>et al.</w:t>
      </w:r>
      <w:r>
        <w:rPr>
          <w:rFonts w:cs="Times New Roman"/>
        </w:rPr>
        <w:t xml:space="preserve">. (2017) memperkuat temuan ini melalui konsep </w:t>
      </w:r>
      <w:r>
        <w:rPr>
          <w:rFonts w:cs="Times New Roman"/>
          <w:b/>
          <w:i/>
        </w:rPr>
        <w:t>Pseudo-Set Framing</w:t>
      </w:r>
      <w:r>
        <w:rPr>
          <w:rFonts w:cs="Times New Roman"/>
        </w:rPr>
        <w:t>, di mana pembeli terdorong melengkapi item yang dibingkai sebagai kesatuan himpunan utuh.</w:t>
      </w:r>
    </w:p>
    <w:p w14:paraId="39C5A931" w14:textId="77777777" w:rsidR="00611986" w:rsidRDefault="00AE6C0C">
      <w:pPr>
        <w:pStyle w:val="Heading3"/>
        <w:outlineLvl w:val="2"/>
      </w:pPr>
      <w:bookmarkStart w:id="20" w:name="_Toc240476643"/>
      <w:r>
        <w:rPr>
          <w:rFonts w:ascii="Times New Roman" w:hAnsi="Times New Roman"/>
          <w:b/>
          <w:color w:val="000000"/>
          <w:sz w:val="24"/>
        </w:rPr>
        <w:lastRenderedPageBreak/>
        <w:t>2.1.4 Supporting Theory: Teori Regulasi Diri (</w:t>
      </w:r>
      <w:r>
        <w:rPr>
          <w:rFonts w:ascii="Times New Roman" w:hAnsi="Times New Roman"/>
          <w:b/>
          <w:i/>
          <w:color w:val="000000"/>
          <w:sz w:val="24"/>
        </w:rPr>
        <w:t>Self-Regulation Theory</w:t>
      </w:r>
      <w:r>
        <w:rPr>
          <w:rFonts w:ascii="Times New Roman" w:hAnsi="Times New Roman"/>
          <w:b/>
          <w:color w:val="000000"/>
          <w:sz w:val="24"/>
        </w:rPr>
        <w:t>)</w:t>
      </w:r>
      <w:bookmarkEnd w:id="20"/>
    </w:p>
    <w:p w14:paraId="6EF8A21A" w14:textId="77777777" w:rsidR="00611986" w:rsidRDefault="00AE6C0C">
      <w:pPr>
        <w:spacing w:after="0" w:line="360" w:lineRule="auto"/>
        <w:ind w:firstLine="709"/>
        <w:jc w:val="both"/>
      </w:pPr>
      <w:r>
        <w:rPr>
          <w:rFonts w:cs="Times New Roman"/>
        </w:rPr>
        <w:t>Teori regulasi diri (Baumeister, 2002) menjelaskan bagaimana individu mengendalikan dorongan instingtual demi tujuan jangka panjang. Vohs dan Faber (2007) membuktikan bahwa penipisan kontrol diri secara langsung menyebabkan kegagalan menahan impuls belanja. Sebaliknya, individu dengan kontrol diri yang kuat (</w:t>
      </w:r>
      <w:r>
        <w:rPr>
          <w:rFonts w:cs="Times New Roman"/>
          <w:i/>
        </w:rPr>
        <w:t>high trait self-control</w:t>
      </w:r>
      <w:r>
        <w:rPr>
          <w:rFonts w:cs="Times New Roman"/>
        </w:rPr>
        <w:t>) memiliki kapasitas volisional tangguh untuk menolak godaan belanja sesaat dan menunda kepuasan (</w:t>
      </w:r>
      <w:r>
        <w:rPr>
          <w:rFonts w:cs="Times New Roman"/>
          <w:i/>
        </w:rPr>
        <w:t>delay of gratification</w:t>
      </w:r>
      <w:r>
        <w:rPr>
          <w:rFonts w:cs="Times New Roman"/>
        </w:rPr>
        <w:t xml:space="preserve">) (Tangney </w:t>
      </w:r>
      <w:r>
        <w:rPr>
          <w:rFonts w:cs="Times New Roman"/>
          <w:i/>
        </w:rPr>
        <w:t>et al.</w:t>
      </w:r>
      <w:r>
        <w:rPr>
          <w:rFonts w:cs="Times New Roman"/>
        </w:rPr>
        <w:t>., 2004).</w:t>
      </w:r>
    </w:p>
    <w:p w14:paraId="536FAF76" w14:textId="77777777" w:rsidR="00611986" w:rsidRDefault="00AE6C0C">
      <w:pPr>
        <w:pStyle w:val="Heading2"/>
        <w:outlineLvl w:val="1"/>
      </w:pPr>
      <w:bookmarkStart w:id="21" w:name="_Toc240476644"/>
      <w:r>
        <w:rPr>
          <w:rFonts w:ascii="Times New Roman" w:hAnsi="Times New Roman"/>
          <w:b/>
          <w:color w:val="000000"/>
          <w:sz w:val="24"/>
        </w:rPr>
        <w:t>2.2 Kajian Variabel Penelitian</w:t>
      </w:r>
      <w:bookmarkEnd w:id="21"/>
    </w:p>
    <w:p w14:paraId="7EAB30FB" w14:textId="77777777" w:rsidR="00611986" w:rsidRDefault="00AE6C0C">
      <w:pPr>
        <w:pStyle w:val="Heading3"/>
        <w:outlineLvl w:val="2"/>
      </w:pPr>
      <w:bookmarkStart w:id="22" w:name="_Toc240476645"/>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xml:space="preserve">): </w:t>
      </w:r>
      <w:r>
        <w:rPr>
          <w:rFonts w:ascii="Times New Roman" w:hAnsi="Times New Roman"/>
          <w:b/>
          <w:i/>
          <w:color w:val="000000"/>
          <w:sz w:val="24"/>
        </w:rPr>
        <w:t>Impulsive Buying</w:t>
      </w:r>
      <w:r>
        <w:rPr>
          <w:rFonts w:ascii="Times New Roman" w:hAnsi="Times New Roman"/>
          <w:b/>
          <w:color w:val="000000"/>
          <w:sz w:val="24"/>
        </w:rPr>
        <w:t xml:space="preserve"> (Pembelian Impulsif)</w:t>
      </w:r>
      <w:bookmarkEnd w:id="22"/>
    </w:p>
    <w:p w14:paraId="08831BB3" w14:textId="77777777" w:rsidR="00611986" w:rsidRDefault="00AE6C0C">
      <w:pPr>
        <w:spacing w:after="0" w:line="360" w:lineRule="auto"/>
        <w:ind w:firstLine="709"/>
        <w:jc w:val="both"/>
      </w:pPr>
      <w:r>
        <w:rPr>
          <w:rFonts w:cs="Times New Roman"/>
        </w:rPr>
        <w:t xml:space="preserve">Pembelian impulsif didefinisikan sebagai dorongan belanja mendadak, kuat, dan persisten untuk segera bertransaksi tanpa adanya deliberasi kognitif sadar sebelumnya mengenai konsekuensi pengeluaran (Stern, 1962; Rook, 1987; Rook dan Fisher, 1995). Verplanken dan Herabadi (2001) mengidentifikasi dua dimensi utama: (1) dimensi kognitif (ketiadaan perencanaan dan pengabaian anggaran); dan (2) dimensi afektif (luapan kegembiraan dan dorongan emosional tak tertahankan). Amos </w:t>
      </w:r>
      <w:r>
        <w:rPr>
          <w:rFonts w:cs="Times New Roman"/>
          <w:i/>
        </w:rPr>
        <w:t>et al.</w:t>
      </w:r>
      <w:r>
        <w:rPr>
          <w:rFonts w:cs="Times New Roman"/>
        </w:rPr>
        <w:t>. (2014) menegaskan bahwa pembelian impulsif dipicu oleh konvergensi stimulus afektif, faktor kognitif internal, dan situasi pasar.</w:t>
      </w:r>
    </w:p>
    <w:p w14:paraId="28CA6816" w14:textId="77777777" w:rsidR="00611986" w:rsidRDefault="00AE6C0C">
      <w:pPr>
        <w:pStyle w:val="Heading3"/>
        <w:outlineLvl w:val="2"/>
      </w:pPr>
      <w:bookmarkStart w:id="23" w:name="_Toc240476646"/>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 xml:space="preserve">₁): </w:t>
      </w:r>
      <w:r>
        <w:rPr>
          <w:rFonts w:ascii="Times New Roman" w:hAnsi="Times New Roman"/>
          <w:b/>
          <w:i/>
          <w:color w:val="000000"/>
          <w:sz w:val="24"/>
        </w:rPr>
        <w:t>Hedonic Motivation</w:t>
      </w:r>
      <w:r>
        <w:rPr>
          <w:rFonts w:ascii="Times New Roman" w:hAnsi="Times New Roman"/>
          <w:b/>
          <w:color w:val="000000"/>
          <w:sz w:val="24"/>
        </w:rPr>
        <w:t xml:space="preserve"> (Motivasi Hedonis)</w:t>
      </w:r>
      <w:bookmarkEnd w:id="23"/>
    </w:p>
    <w:p w14:paraId="7807E776" w14:textId="77777777" w:rsidR="00611986" w:rsidRDefault="00AE6C0C">
      <w:pPr>
        <w:spacing w:after="0" w:line="360" w:lineRule="auto"/>
        <w:ind w:firstLine="709"/>
        <w:jc w:val="both"/>
      </w:pPr>
      <w:r>
        <w:rPr>
          <w:rFonts w:cs="Times New Roman"/>
        </w:rPr>
        <w:t xml:space="preserve">Motivasi hedonis merujuk pada dorongan berbelanja demi kesenangan emosional, hiburan, dan pengalaman multisensori, bukan semata kegunaan utiliter (Hirschman dan Holbrook, 1982; Babin </w:t>
      </w:r>
      <w:r>
        <w:rPr>
          <w:rFonts w:cs="Times New Roman"/>
          <w:i/>
        </w:rPr>
        <w:t>et al.</w:t>
      </w:r>
      <w:r>
        <w:rPr>
          <w:rFonts w:cs="Times New Roman"/>
        </w:rPr>
        <w:t xml:space="preserve">., 1994). Arnold dan Reynolds (2003) merumuskan enam dimensi motivasi hedonis, di mana dimensi </w:t>
      </w:r>
      <w:r>
        <w:rPr>
          <w:rFonts w:cs="Times New Roman"/>
          <w:i/>
        </w:rPr>
        <w:t>Adventure Shopping</w:t>
      </w:r>
      <w:r>
        <w:rPr>
          <w:rFonts w:cs="Times New Roman"/>
        </w:rPr>
        <w:t xml:space="preserve"> (sensasi petualangan dan kejutan) serta </w:t>
      </w:r>
      <w:r>
        <w:rPr>
          <w:rFonts w:cs="Times New Roman"/>
          <w:i/>
        </w:rPr>
        <w:t>Gratification Shopping</w:t>
      </w:r>
      <w:r>
        <w:rPr>
          <w:rFonts w:cs="Times New Roman"/>
        </w:rPr>
        <w:t xml:space="preserve"> (pelepasan stres dan hadiah diri) merupakan dimensi paling dominan dalam pembelian </w:t>
      </w:r>
      <w:r>
        <w:rPr>
          <w:rFonts w:cs="Times New Roman"/>
          <w:i/>
        </w:rPr>
        <w:t>booster pack</w:t>
      </w:r>
      <w:r>
        <w:rPr>
          <w:rFonts w:cs="Times New Roman"/>
        </w:rPr>
        <w:t xml:space="preserve"> kartu Pokémon TCG fisik.</w:t>
      </w:r>
    </w:p>
    <w:p w14:paraId="6247810B" w14:textId="77777777" w:rsidR="00611986" w:rsidRDefault="00AE6C0C">
      <w:pPr>
        <w:pStyle w:val="Heading3"/>
        <w:outlineLvl w:val="2"/>
      </w:pPr>
      <w:bookmarkStart w:id="24" w:name="_Toc240476647"/>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 xml:space="preserve">₂): </w:t>
      </w:r>
      <w:r>
        <w:rPr>
          <w:rFonts w:ascii="Times New Roman" w:hAnsi="Times New Roman"/>
          <w:b/>
          <w:i/>
          <w:color w:val="000000"/>
          <w:sz w:val="24"/>
        </w:rPr>
        <w:t>Desire for Completeness</w:t>
      </w:r>
      <w:r>
        <w:rPr>
          <w:rFonts w:ascii="Times New Roman" w:hAnsi="Times New Roman"/>
          <w:b/>
          <w:color w:val="000000"/>
          <w:sz w:val="24"/>
        </w:rPr>
        <w:t xml:space="preserve"> (Hasrat Kelengkapan Koleksi)</w:t>
      </w:r>
      <w:bookmarkEnd w:id="24"/>
    </w:p>
    <w:p w14:paraId="6C2E617A" w14:textId="77777777" w:rsidR="00611986" w:rsidRDefault="00AE6C0C">
      <w:pPr>
        <w:spacing w:after="0" w:line="360" w:lineRule="auto"/>
        <w:ind w:firstLine="709"/>
        <w:jc w:val="both"/>
      </w:pPr>
      <w:r>
        <w:rPr>
          <w:rFonts w:cs="Times New Roman"/>
          <w:i/>
        </w:rPr>
        <w:t>Desire for Completeness</w:t>
      </w:r>
      <w:r>
        <w:rPr>
          <w:rFonts w:cs="Times New Roman"/>
        </w:rPr>
        <w:t xml:space="preserve"> didefinisikan sebagai dorongan motivasional internal individu untuk melengkapi seluruh elemen dari suatu himpunan yang telah terdefinisi batasannya secara utuh (Belk, 1995; Gao </w:t>
      </w:r>
      <w:r>
        <w:rPr>
          <w:rFonts w:cs="Times New Roman"/>
          <w:i/>
        </w:rPr>
        <w:t>et al.</w:t>
      </w:r>
      <w:r>
        <w:rPr>
          <w:rFonts w:cs="Times New Roman"/>
        </w:rPr>
        <w:t xml:space="preserve">., 2014; Barasz </w:t>
      </w:r>
      <w:r>
        <w:rPr>
          <w:rFonts w:cs="Times New Roman"/>
          <w:i/>
        </w:rPr>
        <w:t>et al.</w:t>
      </w:r>
      <w:r>
        <w:rPr>
          <w:rFonts w:cs="Times New Roman"/>
        </w:rPr>
        <w:t>., 2017).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4A5E8765" w14:textId="77777777" w:rsidR="00611986" w:rsidRDefault="00AE6C0C">
      <w:pPr>
        <w:pStyle w:val="Heading3"/>
        <w:outlineLvl w:val="2"/>
      </w:pPr>
      <w:bookmarkStart w:id="25" w:name="_Toc240476648"/>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 xml:space="preserve">₃): </w:t>
      </w:r>
      <w:r>
        <w:rPr>
          <w:rFonts w:ascii="Times New Roman" w:hAnsi="Times New Roman"/>
          <w:b/>
          <w:i/>
          <w:color w:val="000000"/>
          <w:sz w:val="24"/>
        </w:rPr>
        <w:t>Speculative Motive</w:t>
      </w:r>
      <w:r>
        <w:rPr>
          <w:rFonts w:ascii="Times New Roman" w:hAnsi="Times New Roman"/>
          <w:b/>
          <w:color w:val="000000"/>
          <w:sz w:val="24"/>
        </w:rPr>
        <w:t xml:space="preserve"> (Motif Spekulasi Finansial)</w:t>
      </w:r>
      <w:bookmarkEnd w:id="25"/>
    </w:p>
    <w:p w14:paraId="277D141F" w14:textId="77777777" w:rsidR="00611986" w:rsidRDefault="00AE6C0C">
      <w:pPr>
        <w:spacing w:after="0" w:line="360" w:lineRule="auto"/>
        <w:ind w:firstLine="709"/>
        <w:jc w:val="both"/>
      </w:pPr>
      <w:r>
        <w:rPr>
          <w:rFonts w:cs="Times New Roman"/>
        </w:rPr>
        <w:t xml:space="preserve">Motif spekulasi berakar pada teori moneter Keynes (1936) dan </w:t>
      </w:r>
      <w:r>
        <w:rPr>
          <w:rFonts w:cs="Times New Roman"/>
          <w:i/>
        </w:rPr>
        <w:t>Behavioral Finance</w:t>
      </w:r>
      <w:r>
        <w:rPr>
          <w:rFonts w:cs="Times New Roman"/>
        </w:rPr>
        <w:t xml:space="preserve"> (Shiller, 2000; Baur </w:t>
      </w:r>
      <w:r>
        <w:rPr>
          <w:rFonts w:cs="Times New Roman"/>
          <w:i/>
        </w:rPr>
        <w:t>et al.</w:t>
      </w:r>
      <w:r>
        <w:rPr>
          <w:rFonts w:cs="Times New Roman"/>
        </w:rPr>
        <w:t>., 2018), yaitu hasrat mengakuisisi barang dengan ekspektasi menjualnya kembali demi perolehan keuntungan modal (</w:t>
      </w:r>
      <w:r>
        <w:rPr>
          <w:rFonts w:cs="Times New Roman"/>
          <w:i/>
        </w:rPr>
        <w:t>capital gain</w:t>
      </w:r>
      <w:r>
        <w:rPr>
          <w:rFonts w:cs="Times New Roman"/>
        </w:rPr>
        <w:t>). Dimensinya meliputi: ekspektasi kenaikan harga pasar, sensitivitas terhadap likuiditas pasar sekunder, dan motif arbitrase grading (</w:t>
      </w:r>
      <w:r>
        <w:rPr>
          <w:rFonts w:cs="Times New Roman"/>
          <w:i/>
        </w:rPr>
        <w:t>grading arbitrage</w:t>
      </w:r>
      <w:r>
        <w:rPr>
          <w:rFonts w:cs="Times New Roman"/>
        </w:rPr>
        <w:t>).</w:t>
      </w:r>
    </w:p>
    <w:p w14:paraId="0479A85B" w14:textId="77777777" w:rsidR="00611986" w:rsidRDefault="00AE6C0C">
      <w:pPr>
        <w:spacing w:after="0" w:line="360" w:lineRule="auto"/>
        <w:ind w:firstLine="709"/>
        <w:jc w:val="both"/>
      </w:pPr>
      <w:r>
        <w:rPr>
          <w:rFonts w:cs="Times New Roman"/>
        </w:rPr>
        <w:t>Kehadiran lembaga sertifikasi grading independen internasional (</w:t>
      </w:r>
      <w:r>
        <w:rPr>
          <w:rFonts w:cs="Times New Roman"/>
          <w:b/>
        </w:rPr>
        <w:t>PSA, BGS, CGC</w:t>
      </w:r>
      <w:r>
        <w:rPr>
          <w:rFonts w:cs="Times New Roman"/>
        </w:rPr>
        <w:t>) yang menilai kondisi fisik kartu secara mikroskopis pada skala 1–10 (</w:t>
      </w:r>
      <w:r>
        <w:rPr>
          <w:rFonts w:cs="Times New Roman"/>
          <w:i/>
        </w:rPr>
        <w:t>Gem Mint 10</w:t>
      </w:r>
      <w:r>
        <w:rPr>
          <w:rFonts w:cs="Times New Roman"/>
        </w:rPr>
        <w:t xml:space="preserve">) mentransformasi kartu Pokémon menjadi aset alternatif terstandardisasi.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katalisator pemicu motif spekulasi finansial pembeli.</w:t>
      </w:r>
    </w:p>
    <w:p w14:paraId="4A3C5C49" w14:textId="77777777" w:rsidR="00611986" w:rsidRDefault="00AE6C0C">
      <w:pPr>
        <w:pStyle w:val="Heading3"/>
        <w:outlineLvl w:val="2"/>
      </w:pPr>
      <w:bookmarkStart w:id="26" w:name="_Toc240476649"/>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xml:space="preserve">): </w:t>
      </w:r>
      <w:r>
        <w:rPr>
          <w:rFonts w:ascii="Times New Roman" w:hAnsi="Times New Roman"/>
          <w:b/>
          <w:i/>
          <w:color w:val="000000"/>
          <w:sz w:val="24"/>
        </w:rPr>
        <w:t>Self-Control</w:t>
      </w:r>
      <w:r>
        <w:rPr>
          <w:rFonts w:ascii="Times New Roman" w:hAnsi="Times New Roman"/>
          <w:b/>
          <w:color w:val="000000"/>
          <w:sz w:val="24"/>
        </w:rPr>
        <w:t xml:space="preserve"> (Kontrol Diri)</w:t>
      </w:r>
      <w:bookmarkEnd w:id="26"/>
    </w:p>
    <w:p w14:paraId="08AD4353" w14:textId="77777777" w:rsidR="00611986" w:rsidRDefault="00AE6C0C">
      <w:pPr>
        <w:spacing w:after="0" w:line="360" w:lineRule="auto"/>
        <w:ind w:firstLine="709"/>
        <w:jc w:val="both"/>
      </w:pPr>
      <w:r>
        <w:rPr>
          <w:rFonts w:cs="Times New Roman"/>
        </w:rPr>
        <w:t>Kontrol diri merupakan kapasitas volisional individu untuk menolak godaan belanja, menunda kepuasan sesaat (</w:t>
      </w:r>
      <w:r>
        <w:rPr>
          <w:rFonts w:cs="Times New Roman"/>
          <w:i/>
        </w:rPr>
        <w:t>delay of gratification</w:t>
      </w:r>
      <w:r>
        <w:rPr>
          <w:rFonts w:cs="Times New Roman"/>
        </w:rPr>
        <w:t xml:space="preserve">), dan mendisiplinkan pengeluaran agar selaras dengan rencana keuangan jangka panjang (Tangney </w:t>
      </w:r>
      <w:r>
        <w:rPr>
          <w:rFonts w:cs="Times New Roman"/>
          <w:i/>
        </w:rPr>
        <w:t>et al.</w:t>
      </w:r>
      <w:r>
        <w:rPr>
          <w:rFonts w:cs="Times New Roman"/>
        </w:rPr>
        <w:t xml:space="preserve">., 2004; Baumeister, 2002; Vohs dan Faber, 2007). Dalam </w:t>
      </w:r>
      <w:r>
        <w:rPr>
          <w:rFonts w:cs="Times New Roman"/>
        </w:rPr>
        <w:lastRenderedPageBreak/>
        <w:t xml:space="preserve">model </w:t>
      </w:r>
      <w:r>
        <w:rPr>
          <w:rFonts w:cs="Times New Roman"/>
          <w:i/>
        </w:rPr>
        <w:t>Planner-Doer</w:t>
      </w:r>
      <w:r>
        <w:rPr>
          <w:rFonts w:cs="Times New Roman"/>
        </w:rPr>
        <w:t xml:space="preserve"> (Thaler dan Shefrin, 1981), kontrol diri bertindak sebagai rem volisional kognitif.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(Sultan </w:t>
      </w:r>
      <w:r>
        <w:rPr>
          <w:rFonts w:cs="Times New Roman"/>
          <w:i/>
        </w:rPr>
        <w:t>et al.</w:t>
      </w:r>
      <w:r>
        <w:rPr>
          <w:rFonts w:cs="Times New Roman"/>
        </w:rPr>
        <w:t>., 2012).</w:t>
      </w:r>
    </w:p>
    <w:p w14:paraId="79FC82B8" w14:textId="77777777" w:rsidR="00611986" w:rsidRDefault="00AE6C0C">
      <w:pPr>
        <w:pStyle w:val="Heading2"/>
        <w:outlineLvl w:val="1"/>
      </w:pPr>
      <w:bookmarkStart w:id="27" w:name="_Toc240476650"/>
      <w:r>
        <w:rPr>
          <w:rFonts w:ascii="Times New Roman" w:hAnsi="Times New Roman"/>
          <w:b/>
          <w:color w:val="000000"/>
          <w:sz w:val="24"/>
        </w:rPr>
        <w:t>2.3 Penelitian Sebelumnya</w:t>
      </w:r>
      <w:bookmarkEnd w:id="27"/>
    </w:p>
    <w:p w14:paraId="672FB631" w14:textId="77777777" w:rsidR="00611986" w:rsidRDefault="00AE6C0C">
      <w:pPr>
        <w:spacing w:after="0" w:line="360" w:lineRule="auto"/>
        <w:ind w:firstLine="709"/>
        <w:jc w:val="both"/>
      </w:pPr>
      <w:r>
        <w:rPr>
          <w:rFonts w:cs="Times New Roman"/>
        </w:rPr>
        <w:t>Berikut disajikan ringkasan penelitian-penelitian terdahulu yang relevan dengan konstruk penelitian ini:</w:t>
      </w:r>
    </w:p>
    <w:p w14:paraId="2C6D5EA1" w14:textId="77777777" w:rsidR="00611986" w:rsidRDefault="00AE6C0C">
      <w:pPr>
        <w:keepNext/>
        <w:spacing w:before="240" w:after="80" w:line="360" w:lineRule="auto"/>
      </w:pPr>
      <w:r>
        <w:rPr>
          <w:rFonts w:cs="Times New Roman"/>
          <w:b/>
        </w:rPr>
        <w:t>Tabel 2.1 Ringkasan Penelitian Sebelumnya</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587"/>
      </w:tblGrid>
      <w:tr w:rsidR="00611986" w14:paraId="0EEB955D"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7AD3FE62" w14:textId="77777777" w:rsidR="00611986" w:rsidRDefault="00AE6C0C">
            <w:pPr>
              <w:spacing w:after="0"/>
              <w:jc w:val="center"/>
            </w:pPr>
            <w:r>
              <w:rPr>
                <w:b/>
                <w:sz w:val="20"/>
              </w:rPr>
              <w:t>No</w:t>
            </w:r>
          </w:p>
        </w:tc>
        <w:tc>
          <w:tcPr>
            <w:tcW w:w="1587" w:type="dxa"/>
            <w:tcBorders>
              <w:bottom w:val="single" w:sz="6" w:space="0" w:color="000000"/>
            </w:tcBorders>
            <w:shd w:val="clear" w:color="auto" w:fill="F2F2F2"/>
            <w:tcMar>
              <w:top w:w="80" w:type="dxa"/>
              <w:left w:w="100" w:type="dxa"/>
              <w:bottom w:w="80" w:type="dxa"/>
              <w:right w:w="100" w:type="dxa"/>
            </w:tcMar>
          </w:tcPr>
          <w:p w14:paraId="31D2E2C6" w14:textId="77777777" w:rsidR="00611986" w:rsidRDefault="00AE6C0C">
            <w:pPr>
              <w:spacing w:after="0"/>
              <w:jc w:val="center"/>
            </w:pPr>
            <w:r>
              <w:rPr>
                <w:b/>
                <w:sz w:val="20"/>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02529270" w14:textId="77777777" w:rsidR="00611986" w:rsidRDefault="00AE6C0C">
            <w:pPr>
              <w:spacing w:after="0"/>
              <w:jc w:val="center"/>
            </w:pPr>
            <w:r>
              <w:rPr>
                <w:b/>
                <w:sz w:val="20"/>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34C87142" w14:textId="77777777" w:rsidR="00611986" w:rsidRDefault="00AE6C0C">
            <w:pPr>
              <w:spacing w:after="0"/>
              <w:jc w:val="center"/>
            </w:pPr>
            <w:r>
              <w:rPr>
                <w:b/>
                <w:sz w:val="20"/>
              </w:rPr>
              <w:t>Variabel dan Metode</w:t>
            </w:r>
          </w:p>
        </w:tc>
        <w:tc>
          <w:tcPr>
            <w:tcW w:w="1587" w:type="dxa"/>
            <w:tcBorders>
              <w:bottom w:val="single" w:sz="6" w:space="0" w:color="000000"/>
            </w:tcBorders>
            <w:shd w:val="clear" w:color="auto" w:fill="F2F2F2"/>
            <w:tcMar>
              <w:top w:w="80" w:type="dxa"/>
              <w:left w:w="100" w:type="dxa"/>
              <w:bottom w:w="80" w:type="dxa"/>
              <w:right w:w="100" w:type="dxa"/>
            </w:tcMar>
          </w:tcPr>
          <w:p w14:paraId="08ADCF05" w14:textId="77777777" w:rsidR="00611986" w:rsidRDefault="00AE6C0C">
            <w:pPr>
              <w:spacing w:after="0"/>
              <w:jc w:val="center"/>
            </w:pPr>
            <w:r>
              <w:rPr>
                <w:b/>
                <w:sz w:val="20"/>
              </w:rPr>
              <w:t>Hasil Utama</w:t>
            </w:r>
          </w:p>
        </w:tc>
      </w:tr>
      <w:tr w:rsidR="00611986" w14:paraId="1BE4E2DE" w14:textId="77777777">
        <w:trPr>
          <w:cantSplit/>
          <w:jc w:val="center"/>
        </w:trPr>
        <w:tc>
          <w:tcPr>
            <w:tcW w:w="1587" w:type="dxa"/>
            <w:tcMar>
              <w:top w:w="80" w:type="dxa"/>
              <w:left w:w="100" w:type="dxa"/>
              <w:bottom w:w="80" w:type="dxa"/>
              <w:right w:w="100" w:type="dxa"/>
            </w:tcMar>
          </w:tcPr>
          <w:p w14:paraId="7ECDBA24" w14:textId="77777777" w:rsidR="00611986" w:rsidRDefault="00AE6C0C">
            <w:pPr>
              <w:spacing w:after="0"/>
              <w:jc w:val="center"/>
            </w:pPr>
            <w:r>
              <w:rPr>
                <w:sz w:val="19"/>
              </w:rPr>
              <w:t>1</w:t>
            </w:r>
          </w:p>
        </w:tc>
        <w:tc>
          <w:tcPr>
            <w:tcW w:w="1587" w:type="dxa"/>
            <w:tcMar>
              <w:top w:w="80" w:type="dxa"/>
              <w:left w:w="100" w:type="dxa"/>
              <w:bottom w:w="80" w:type="dxa"/>
              <w:right w:w="100" w:type="dxa"/>
            </w:tcMar>
          </w:tcPr>
          <w:p w14:paraId="356B0179" w14:textId="77777777" w:rsidR="00611986" w:rsidRDefault="00AE6C0C">
            <w:pPr>
              <w:spacing w:after="0"/>
            </w:pPr>
            <w:r>
              <w:rPr>
                <w:sz w:val="19"/>
              </w:rPr>
              <w:t>Pranggabayu dan Andjarwati (2022)</w:t>
            </w:r>
          </w:p>
        </w:tc>
        <w:tc>
          <w:tcPr>
            <w:tcW w:w="1587" w:type="dxa"/>
            <w:tcMar>
              <w:top w:w="80" w:type="dxa"/>
              <w:left w:w="100" w:type="dxa"/>
              <w:bottom w:w="80" w:type="dxa"/>
              <w:right w:w="100" w:type="dxa"/>
            </w:tcMar>
          </w:tcPr>
          <w:p w14:paraId="65244550" w14:textId="77777777" w:rsidR="00611986" w:rsidRDefault="00AE6C0C">
            <w:pPr>
              <w:spacing w:after="0"/>
            </w:pPr>
            <w:r>
              <w:rPr>
                <w:sz w:val="19"/>
              </w:rPr>
              <w:t>Pengaruh Hedonic Shopping Motivation dan Store Atmosphere terhadap Impulsive Buying</w:t>
            </w:r>
          </w:p>
        </w:tc>
        <w:tc>
          <w:tcPr>
            <w:tcW w:w="1587" w:type="dxa"/>
            <w:tcMar>
              <w:top w:w="80" w:type="dxa"/>
              <w:left w:w="100" w:type="dxa"/>
              <w:bottom w:w="80" w:type="dxa"/>
              <w:right w:w="100" w:type="dxa"/>
            </w:tcMar>
          </w:tcPr>
          <w:p w14:paraId="3B83FD68" w14:textId="77777777" w:rsidR="00611986" w:rsidRDefault="00AE6C0C">
            <w:pPr>
              <w:spacing w:after="0"/>
            </w:pPr>
            <w:r>
              <w:rPr>
                <w:sz w:val="19"/>
              </w:rPr>
              <w:t>X1: Hedonic shopping motivation, X2: Store atmosphere; Y: Impulsive buying; Regresi linear berganda (100 pengunjung)</w:t>
            </w:r>
          </w:p>
        </w:tc>
        <w:tc>
          <w:tcPr>
            <w:tcW w:w="1587" w:type="dxa"/>
            <w:tcMar>
              <w:top w:w="80" w:type="dxa"/>
              <w:left w:w="100" w:type="dxa"/>
              <w:bottom w:w="80" w:type="dxa"/>
              <w:right w:w="100" w:type="dxa"/>
            </w:tcMar>
          </w:tcPr>
          <w:p w14:paraId="519D5579" w14:textId="77777777" w:rsidR="00611986" w:rsidRDefault="00AE6C0C">
            <w:pPr>
              <w:spacing w:after="0"/>
              <w:jc w:val="center"/>
            </w:pPr>
            <w:r>
              <w:rPr>
                <w:sz w:val="19"/>
              </w:rPr>
              <w:t xml:space="preserve">Motivasi belanja hedonis berpengaruh positif dan signifikan terhadap </w:t>
            </w:r>
            <w:r>
              <w:rPr>
                <w:i/>
                <w:sz w:val="19"/>
              </w:rPr>
              <w:t>impulsive buying</w:t>
            </w:r>
            <w:r>
              <w:rPr>
                <w:sz w:val="19"/>
              </w:rPr>
              <w:t>; kesenangan berbelanja menurunkan deliberasi rasional konsumen.</w:t>
            </w:r>
          </w:p>
        </w:tc>
      </w:tr>
      <w:tr w:rsidR="00611986" w14:paraId="101F24AF" w14:textId="77777777">
        <w:trPr>
          <w:cantSplit/>
          <w:jc w:val="center"/>
        </w:trPr>
        <w:tc>
          <w:tcPr>
            <w:tcW w:w="1587" w:type="dxa"/>
            <w:tcMar>
              <w:top w:w="80" w:type="dxa"/>
              <w:left w:w="100" w:type="dxa"/>
              <w:bottom w:w="80" w:type="dxa"/>
              <w:right w:w="100" w:type="dxa"/>
            </w:tcMar>
          </w:tcPr>
          <w:p w14:paraId="36E0254F" w14:textId="77777777" w:rsidR="00611986" w:rsidRDefault="00AE6C0C">
            <w:pPr>
              <w:spacing w:after="0"/>
              <w:jc w:val="center"/>
            </w:pPr>
            <w:r>
              <w:rPr>
                <w:sz w:val="19"/>
              </w:rPr>
              <w:t>2</w:t>
            </w:r>
          </w:p>
        </w:tc>
        <w:tc>
          <w:tcPr>
            <w:tcW w:w="1587" w:type="dxa"/>
            <w:tcMar>
              <w:top w:w="80" w:type="dxa"/>
              <w:left w:w="100" w:type="dxa"/>
              <w:bottom w:w="80" w:type="dxa"/>
              <w:right w:w="100" w:type="dxa"/>
            </w:tcMar>
          </w:tcPr>
          <w:p w14:paraId="50040630" w14:textId="77777777" w:rsidR="00611986" w:rsidRDefault="00AE6C0C">
            <w:pPr>
              <w:spacing w:after="0"/>
            </w:pPr>
            <w:r>
              <w:rPr>
                <w:sz w:val="19"/>
              </w:rPr>
              <w:t>Apidana dan Kholifah (2022)</w:t>
            </w:r>
          </w:p>
        </w:tc>
        <w:tc>
          <w:tcPr>
            <w:tcW w:w="1587" w:type="dxa"/>
            <w:tcMar>
              <w:top w:w="80" w:type="dxa"/>
              <w:left w:w="100" w:type="dxa"/>
              <w:bottom w:w="80" w:type="dxa"/>
              <w:right w:w="100" w:type="dxa"/>
            </w:tcMar>
          </w:tcPr>
          <w:p w14:paraId="456E4C02" w14:textId="77777777" w:rsidR="00611986" w:rsidRDefault="00AE6C0C">
            <w:pPr>
              <w:spacing w:after="0"/>
            </w:pPr>
            <w:r>
              <w:rPr>
                <w:sz w:val="19"/>
              </w:rPr>
              <w:t>Peran Self Control dalam Memoderasi Pengaruh Hedonic Motives dan Shopping Lifestyle terhadap Impulse Buying</w:t>
            </w:r>
          </w:p>
        </w:tc>
        <w:tc>
          <w:tcPr>
            <w:tcW w:w="1587" w:type="dxa"/>
            <w:tcMar>
              <w:top w:w="80" w:type="dxa"/>
              <w:left w:w="100" w:type="dxa"/>
              <w:bottom w:w="80" w:type="dxa"/>
              <w:right w:w="100" w:type="dxa"/>
            </w:tcMar>
          </w:tcPr>
          <w:p w14:paraId="3366CA22" w14:textId="77777777" w:rsidR="00611986" w:rsidRDefault="00AE6C0C">
            <w:pPr>
              <w:spacing w:after="0"/>
            </w:pPr>
            <w:r>
              <w:rPr>
                <w:sz w:val="19"/>
              </w:rPr>
              <w:t>X1: Hedonic motives, X2: Shopping lifestyle; Y: Impulse buying; Mod: Self-control; MRA</w:t>
            </w:r>
          </w:p>
        </w:tc>
        <w:tc>
          <w:tcPr>
            <w:tcW w:w="1587" w:type="dxa"/>
            <w:tcMar>
              <w:top w:w="80" w:type="dxa"/>
              <w:left w:w="100" w:type="dxa"/>
              <w:bottom w:w="80" w:type="dxa"/>
              <w:right w:w="100" w:type="dxa"/>
            </w:tcMar>
          </w:tcPr>
          <w:p w14:paraId="0965594A" w14:textId="77777777" w:rsidR="00611986" w:rsidRDefault="00AE6C0C">
            <w:pPr>
              <w:spacing w:after="0"/>
              <w:jc w:val="center"/>
            </w:pPr>
            <w:r>
              <w:rPr>
                <w:sz w:val="19"/>
              </w:rPr>
              <w:t xml:space="preserve">Motif hedonis berpengaruh positif signifikan terhadap </w:t>
            </w:r>
            <w:r>
              <w:rPr>
                <w:i/>
                <w:sz w:val="19"/>
              </w:rPr>
              <w:t>impulsive buying</w:t>
            </w:r>
            <w:r>
              <w:rPr>
                <w:sz w:val="19"/>
              </w:rPr>
              <w:t>; kontrol diri secara empiris memoderasi dan memperlemah kecenderungan belanja impulsif.</w:t>
            </w:r>
          </w:p>
        </w:tc>
      </w:tr>
      <w:tr w:rsidR="00611986" w14:paraId="45E52332" w14:textId="77777777">
        <w:trPr>
          <w:cantSplit/>
          <w:jc w:val="center"/>
        </w:trPr>
        <w:tc>
          <w:tcPr>
            <w:tcW w:w="1587" w:type="dxa"/>
            <w:tcMar>
              <w:top w:w="80" w:type="dxa"/>
              <w:left w:w="100" w:type="dxa"/>
              <w:bottom w:w="80" w:type="dxa"/>
              <w:right w:w="100" w:type="dxa"/>
            </w:tcMar>
          </w:tcPr>
          <w:p w14:paraId="15CEF4EA" w14:textId="77777777" w:rsidR="00611986" w:rsidRDefault="00AE6C0C">
            <w:pPr>
              <w:spacing w:after="0"/>
              <w:jc w:val="center"/>
            </w:pPr>
            <w:r>
              <w:rPr>
                <w:sz w:val="19"/>
              </w:rPr>
              <w:lastRenderedPageBreak/>
              <w:t>3</w:t>
            </w:r>
          </w:p>
        </w:tc>
        <w:tc>
          <w:tcPr>
            <w:tcW w:w="1587" w:type="dxa"/>
            <w:tcMar>
              <w:top w:w="80" w:type="dxa"/>
              <w:left w:w="100" w:type="dxa"/>
              <w:bottom w:w="80" w:type="dxa"/>
              <w:right w:w="100" w:type="dxa"/>
            </w:tcMar>
          </w:tcPr>
          <w:p w14:paraId="3F967658" w14:textId="77777777" w:rsidR="00611986" w:rsidRDefault="00AE6C0C">
            <w:pPr>
              <w:spacing w:after="0"/>
            </w:pPr>
            <w:r>
              <w:rPr>
                <w:sz w:val="19"/>
              </w:rPr>
              <w:t>Lienardy dan Panasea (2024)</w:t>
            </w:r>
          </w:p>
        </w:tc>
        <w:tc>
          <w:tcPr>
            <w:tcW w:w="1587" w:type="dxa"/>
            <w:tcMar>
              <w:top w:w="80" w:type="dxa"/>
              <w:left w:w="100" w:type="dxa"/>
              <w:bottom w:w="80" w:type="dxa"/>
              <w:right w:w="100" w:type="dxa"/>
            </w:tcMar>
          </w:tcPr>
          <w:p w14:paraId="0A46F6CC" w14:textId="77777777" w:rsidR="00611986" w:rsidRDefault="00AE6C0C">
            <w:pPr>
              <w:spacing w:after="0"/>
            </w:pPr>
            <w:r>
              <w:rPr>
                <w:sz w:val="19"/>
              </w:rPr>
              <w:t>The Role of Self-Control in Moderating the Influence of Shopping Lifestyle dan Hedonistic Behavior on Impulsive Buying</w:t>
            </w:r>
          </w:p>
        </w:tc>
        <w:tc>
          <w:tcPr>
            <w:tcW w:w="1587" w:type="dxa"/>
            <w:tcMar>
              <w:top w:w="80" w:type="dxa"/>
              <w:left w:w="100" w:type="dxa"/>
              <w:bottom w:w="80" w:type="dxa"/>
              <w:right w:w="100" w:type="dxa"/>
            </w:tcMar>
          </w:tcPr>
          <w:p w14:paraId="5F76A801" w14:textId="77777777" w:rsidR="00611986" w:rsidRDefault="00AE6C0C">
            <w:pPr>
              <w:spacing w:after="0"/>
            </w:pPr>
            <w:r>
              <w:rPr>
                <w:sz w:val="19"/>
              </w:rPr>
              <w:t>X1: Shopping lifestyle, X2: Hedonistic behavior; Y: Impulsive buying; Mod: Self-control; MRA (160 responden)</w:t>
            </w:r>
          </w:p>
        </w:tc>
        <w:tc>
          <w:tcPr>
            <w:tcW w:w="1587" w:type="dxa"/>
            <w:tcMar>
              <w:top w:w="80" w:type="dxa"/>
              <w:left w:w="100" w:type="dxa"/>
              <w:bottom w:w="80" w:type="dxa"/>
              <w:right w:w="100" w:type="dxa"/>
            </w:tcMar>
          </w:tcPr>
          <w:p w14:paraId="66181B88" w14:textId="77777777" w:rsidR="00611986" w:rsidRDefault="00AE6C0C">
            <w:pPr>
              <w:spacing w:after="0"/>
              <w:jc w:val="center"/>
            </w:pPr>
            <w:r>
              <w:rPr>
                <w:sz w:val="19"/>
              </w:rPr>
              <w:t xml:space="preserve">Perilaku hedonis berpengaruh positif signifikan terhadap pembelian impulsif; kontrol diri terbukti memoderasi dan memperlemah pengaruh perilaku hedonis terhadap </w:t>
            </w:r>
            <w:r>
              <w:rPr>
                <w:i/>
                <w:sz w:val="19"/>
              </w:rPr>
              <w:t>impulsive buying</w:t>
            </w:r>
            <w:r>
              <w:rPr>
                <w:sz w:val="19"/>
              </w:rPr>
              <w:t>.</w:t>
            </w:r>
          </w:p>
        </w:tc>
      </w:tr>
      <w:tr w:rsidR="00611986" w14:paraId="76AE2843" w14:textId="77777777">
        <w:trPr>
          <w:cantSplit/>
          <w:jc w:val="center"/>
        </w:trPr>
        <w:tc>
          <w:tcPr>
            <w:tcW w:w="1587" w:type="dxa"/>
            <w:tcMar>
              <w:top w:w="80" w:type="dxa"/>
              <w:left w:w="100" w:type="dxa"/>
              <w:bottom w:w="80" w:type="dxa"/>
              <w:right w:w="100" w:type="dxa"/>
            </w:tcMar>
          </w:tcPr>
          <w:p w14:paraId="0284197F" w14:textId="77777777" w:rsidR="00611986" w:rsidRDefault="00AE6C0C">
            <w:pPr>
              <w:spacing w:after="0"/>
              <w:jc w:val="center"/>
            </w:pPr>
            <w:r>
              <w:rPr>
                <w:sz w:val="19"/>
              </w:rPr>
              <w:t>4</w:t>
            </w:r>
          </w:p>
        </w:tc>
        <w:tc>
          <w:tcPr>
            <w:tcW w:w="1587" w:type="dxa"/>
            <w:tcMar>
              <w:top w:w="80" w:type="dxa"/>
              <w:left w:w="100" w:type="dxa"/>
              <w:bottom w:w="80" w:type="dxa"/>
              <w:right w:w="100" w:type="dxa"/>
            </w:tcMar>
          </w:tcPr>
          <w:p w14:paraId="20D2D8EF" w14:textId="77777777" w:rsidR="00611986" w:rsidRDefault="00AE6C0C">
            <w:pPr>
              <w:spacing w:after="0"/>
            </w:pPr>
            <w:r>
              <w:rPr>
                <w:sz w:val="19"/>
              </w:rPr>
              <w:t xml:space="preserve">Gong </w:t>
            </w:r>
            <w:r>
              <w:rPr>
                <w:i/>
                <w:sz w:val="19"/>
              </w:rPr>
              <w:t>et al.</w:t>
            </w:r>
            <w:r>
              <w:rPr>
                <w:sz w:val="19"/>
              </w:rPr>
              <w:t>. (2024)</w:t>
            </w:r>
          </w:p>
        </w:tc>
        <w:tc>
          <w:tcPr>
            <w:tcW w:w="1587" w:type="dxa"/>
            <w:tcMar>
              <w:top w:w="80" w:type="dxa"/>
              <w:left w:w="100" w:type="dxa"/>
              <w:bottom w:w="80" w:type="dxa"/>
              <w:right w:w="100" w:type="dxa"/>
            </w:tcMar>
          </w:tcPr>
          <w:p w14:paraId="53D8FA5A" w14:textId="77777777" w:rsidR="00611986" w:rsidRDefault="00AE6C0C">
            <w:pPr>
              <w:spacing w:after="0"/>
            </w:pPr>
            <w:r>
              <w:rPr>
                <w:sz w:val="19"/>
              </w:rPr>
              <w:t>Unveiling the Enigma of Blind Box Impulse Buying Curiosity: The Moderating Role of Price Consciousness</w:t>
            </w:r>
          </w:p>
        </w:tc>
        <w:tc>
          <w:tcPr>
            <w:tcW w:w="1587" w:type="dxa"/>
            <w:tcMar>
              <w:top w:w="80" w:type="dxa"/>
              <w:left w:w="100" w:type="dxa"/>
              <w:bottom w:w="80" w:type="dxa"/>
              <w:right w:w="100" w:type="dxa"/>
            </w:tcMar>
          </w:tcPr>
          <w:p w14:paraId="46094203" w14:textId="77777777" w:rsidR="00611986" w:rsidRDefault="00AE6C0C">
            <w:pPr>
              <w:spacing w:after="0"/>
            </w:pPr>
            <w:r>
              <w:rPr>
                <w:sz w:val="19"/>
              </w:rPr>
              <w:t>X: Karakteristik kemasan blind box; Med: Rasa ingin tahu; Y: Impulse buying; Kerangka S-O-R; PLS-SEM (306 responden)</w:t>
            </w:r>
          </w:p>
        </w:tc>
        <w:tc>
          <w:tcPr>
            <w:tcW w:w="1587" w:type="dxa"/>
            <w:tcMar>
              <w:top w:w="80" w:type="dxa"/>
              <w:left w:w="100" w:type="dxa"/>
              <w:bottom w:w="80" w:type="dxa"/>
              <w:right w:w="100" w:type="dxa"/>
            </w:tcMar>
          </w:tcPr>
          <w:p w14:paraId="6C363578" w14:textId="77777777" w:rsidR="00611986" w:rsidRDefault="00AE6C0C">
            <w:pPr>
              <w:spacing w:after="0"/>
              <w:jc w:val="center"/>
            </w:pPr>
            <w:r>
              <w:rPr>
                <w:sz w:val="19"/>
              </w:rPr>
              <w:t>Mekanisme kejutan kemasan tertutup (</w:t>
            </w:r>
            <w:r>
              <w:rPr>
                <w:i/>
                <w:sz w:val="19"/>
              </w:rPr>
              <w:t>blind box/booster pack</w:t>
            </w:r>
            <w:r>
              <w:rPr>
                <w:sz w:val="19"/>
              </w:rPr>
              <w:t>) memicu rasa ingin tahu afektif yang secara langsung mendorong pembelian impulsif; kesadaran harga memoderasi hubungan tersebut.</w:t>
            </w:r>
          </w:p>
        </w:tc>
      </w:tr>
      <w:tr w:rsidR="00611986" w14:paraId="0D0A2820" w14:textId="77777777">
        <w:trPr>
          <w:cantSplit/>
          <w:jc w:val="center"/>
        </w:trPr>
        <w:tc>
          <w:tcPr>
            <w:tcW w:w="1587" w:type="dxa"/>
            <w:tcMar>
              <w:top w:w="80" w:type="dxa"/>
              <w:left w:w="100" w:type="dxa"/>
              <w:bottom w:w="80" w:type="dxa"/>
              <w:right w:w="100" w:type="dxa"/>
            </w:tcMar>
          </w:tcPr>
          <w:p w14:paraId="124B934B" w14:textId="77777777" w:rsidR="00611986" w:rsidRDefault="00AE6C0C">
            <w:pPr>
              <w:spacing w:after="0"/>
              <w:jc w:val="center"/>
            </w:pPr>
            <w:r>
              <w:rPr>
                <w:sz w:val="19"/>
              </w:rPr>
              <w:t>5</w:t>
            </w:r>
          </w:p>
        </w:tc>
        <w:tc>
          <w:tcPr>
            <w:tcW w:w="1587" w:type="dxa"/>
            <w:tcMar>
              <w:top w:w="80" w:type="dxa"/>
              <w:left w:w="100" w:type="dxa"/>
              <w:bottom w:w="80" w:type="dxa"/>
              <w:right w:w="100" w:type="dxa"/>
            </w:tcMar>
          </w:tcPr>
          <w:p w14:paraId="785E6EF2" w14:textId="77777777" w:rsidR="00611986" w:rsidRDefault="00AE6C0C">
            <w:pPr>
              <w:spacing w:after="0"/>
            </w:pPr>
            <w:r>
              <w:rPr>
                <w:sz w:val="19"/>
              </w:rPr>
              <w:t>Tan dan Adyantari (2024)</w:t>
            </w:r>
          </w:p>
        </w:tc>
        <w:tc>
          <w:tcPr>
            <w:tcW w:w="1587" w:type="dxa"/>
            <w:tcMar>
              <w:top w:w="80" w:type="dxa"/>
              <w:left w:w="100" w:type="dxa"/>
              <w:bottom w:w="80" w:type="dxa"/>
              <w:right w:w="100" w:type="dxa"/>
            </w:tcMar>
          </w:tcPr>
          <w:p w14:paraId="59D33DC9" w14:textId="77777777" w:rsidR="00611986" w:rsidRDefault="00AE6C0C">
            <w:pPr>
              <w:spacing w:after="0"/>
            </w:pPr>
            <w:r>
              <w:rPr>
                <w:sz w:val="19"/>
              </w:rPr>
              <w:t>Ketidakpastian Blind Box dan Perilaku Pembelian Impulsif: Peran Nilai Fungsional, Emosional, dan Sosial</w:t>
            </w:r>
          </w:p>
        </w:tc>
        <w:tc>
          <w:tcPr>
            <w:tcW w:w="1587" w:type="dxa"/>
            <w:tcMar>
              <w:top w:w="80" w:type="dxa"/>
              <w:left w:w="100" w:type="dxa"/>
              <w:bottom w:w="80" w:type="dxa"/>
              <w:right w:w="100" w:type="dxa"/>
            </w:tcMar>
          </w:tcPr>
          <w:p w14:paraId="17F63C3C" w14:textId="77777777" w:rsidR="00611986" w:rsidRDefault="00AE6C0C">
            <w:pPr>
              <w:spacing w:after="0"/>
            </w:pPr>
            <w:r>
              <w:rPr>
                <w:sz w:val="19"/>
              </w:rPr>
              <w:t>X: Ketidakpastian blind box, Nilai konsumsi; Y: Pembelian impulsif; Kuantitatif survei di Indonesia</w:t>
            </w:r>
          </w:p>
        </w:tc>
        <w:tc>
          <w:tcPr>
            <w:tcW w:w="1587" w:type="dxa"/>
            <w:tcMar>
              <w:top w:w="80" w:type="dxa"/>
              <w:left w:w="100" w:type="dxa"/>
              <w:bottom w:w="80" w:type="dxa"/>
              <w:right w:w="100" w:type="dxa"/>
            </w:tcMar>
          </w:tcPr>
          <w:p w14:paraId="5C719912" w14:textId="77777777" w:rsidR="00611986" w:rsidRDefault="00AE6C0C">
            <w:pPr>
              <w:spacing w:after="0"/>
              <w:jc w:val="center"/>
            </w:pPr>
            <w:r>
              <w:rPr>
                <w:sz w:val="19"/>
              </w:rPr>
              <w:t>Ketidakpastian isi kemasan acak membangkitkan nilai emosional yang kuat, secara signifikan mendorong perilaku pembelian impulsif konsumen di Indonesia.</w:t>
            </w:r>
          </w:p>
        </w:tc>
      </w:tr>
      <w:tr w:rsidR="00611986" w14:paraId="159FA89F" w14:textId="77777777">
        <w:trPr>
          <w:cantSplit/>
          <w:jc w:val="center"/>
        </w:trPr>
        <w:tc>
          <w:tcPr>
            <w:tcW w:w="1587" w:type="dxa"/>
            <w:tcMar>
              <w:top w:w="80" w:type="dxa"/>
              <w:left w:w="100" w:type="dxa"/>
              <w:bottom w:w="80" w:type="dxa"/>
              <w:right w:w="100" w:type="dxa"/>
            </w:tcMar>
          </w:tcPr>
          <w:p w14:paraId="59B20C45" w14:textId="77777777" w:rsidR="00611986" w:rsidRDefault="00AE6C0C">
            <w:pPr>
              <w:spacing w:after="0"/>
              <w:jc w:val="center"/>
            </w:pPr>
            <w:r>
              <w:rPr>
                <w:sz w:val="19"/>
              </w:rPr>
              <w:lastRenderedPageBreak/>
              <w:t>6</w:t>
            </w:r>
          </w:p>
        </w:tc>
        <w:tc>
          <w:tcPr>
            <w:tcW w:w="1587" w:type="dxa"/>
            <w:tcMar>
              <w:top w:w="80" w:type="dxa"/>
              <w:left w:w="100" w:type="dxa"/>
              <w:bottom w:w="80" w:type="dxa"/>
              <w:right w:w="100" w:type="dxa"/>
            </w:tcMar>
          </w:tcPr>
          <w:p w14:paraId="1E8D9932" w14:textId="77777777" w:rsidR="00611986" w:rsidRDefault="00AE6C0C">
            <w:pPr>
              <w:spacing w:after="0"/>
            </w:pPr>
            <w:r>
              <w:rPr>
                <w:sz w:val="19"/>
              </w:rPr>
              <w:t xml:space="preserve">Dewi </w:t>
            </w:r>
            <w:r>
              <w:rPr>
                <w:i/>
                <w:sz w:val="19"/>
              </w:rPr>
              <w:t>et al.</w:t>
            </w:r>
            <w:r>
              <w:rPr>
                <w:sz w:val="19"/>
              </w:rPr>
              <w:t>. (2024)</w:t>
            </w:r>
          </w:p>
        </w:tc>
        <w:tc>
          <w:tcPr>
            <w:tcW w:w="1587" w:type="dxa"/>
            <w:tcMar>
              <w:top w:w="80" w:type="dxa"/>
              <w:left w:w="100" w:type="dxa"/>
              <w:bottom w:w="80" w:type="dxa"/>
              <w:right w:w="100" w:type="dxa"/>
            </w:tcMar>
          </w:tcPr>
          <w:p w14:paraId="393ADCBF" w14:textId="77777777" w:rsidR="00611986" w:rsidRDefault="00AE6C0C">
            <w:pPr>
              <w:spacing w:after="0"/>
            </w:pPr>
            <w:r>
              <w:rPr>
                <w:sz w:val="19"/>
              </w:rPr>
              <w:t>Understanding Impulse Buying Behavior: The Case of Blind Box Purchases in Indonesia</w:t>
            </w:r>
          </w:p>
        </w:tc>
        <w:tc>
          <w:tcPr>
            <w:tcW w:w="1587" w:type="dxa"/>
            <w:tcMar>
              <w:top w:w="80" w:type="dxa"/>
              <w:left w:w="100" w:type="dxa"/>
              <w:bottom w:w="80" w:type="dxa"/>
              <w:right w:w="100" w:type="dxa"/>
            </w:tcMar>
          </w:tcPr>
          <w:p w14:paraId="22334D1A" w14:textId="77777777" w:rsidR="00611986" w:rsidRDefault="00AE6C0C">
            <w:pPr>
              <w:spacing w:after="0"/>
            </w:pPr>
            <w:r>
              <w:rPr>
                <w:sz w:val="19"/>
              </w:rPr>
              <w:t>X1: Perceived scarcity, X2: Perceived uncertainty; Med: FOMO; Y: Impulse buying; PLS-SEM (211 Gen Z Indonesia)</w:t>
            </w:r>
          </w:p>
        </w:tc>
        <w:tc>
          <w:tcPr>
            <w:tcW w:w="1587" w:type="dxa"/>
            <w:tcMar>
              <w:top w:w="80" w:type="dxa"/>
              <w:left w:w="100" w:type="dxa"/>
              <w:bottom w:w="80" w:type="dxa"/>
              <w:right w:w="100" w:type="dxa"/>
            </w:tcMar>
          </w:tcPr>
          <w:p w14:paraId="25219D63" w14:textId="77777777" w:rsidR="00611986" w:rsidRDefault="00AE6C0C">
            <w:pPr>
              <w:spacing w:after="0"/>
              <w:jc w:val="center"/>
            </w:pPr>
            <w:r>
              <w:rPr>
                <w:sz w:val="19"/>
              </w:rPr>
              <w:t xml:space="preserve">Persepsi kelangkaan item dan ketidakpastian memicu FOMO dan hasrat memiliki set koleksi utuh, yang secara langsung dan signifikan memicu </w:t>
            </w:r>
            <w:r>
              <w:rPr>
                <w:i/>
                <w:sz w:val="19"/>
              </w:rPr>
              <w:t>impulse buying</w:t>
            </w:r>
            <w:r>
              <w:rPr>
                <w:sz w:val="19"/>
              </w:rPr>
              <w:t xml:space="preserve"> pada Generasi Z di Indonesia.</w:t>
            </w:r>
          </w:p>
        </w:tc>
      </w:tr>
      <w:tr w:rsidR="00611986" w14:paraId="60175300" w14:textId="77777777">
        <w:trPr>
          <w:cantSplit/>
          <w:jc w:val="center"/>
        </w:trPr>
        <w:tc>
          <w:tcPr>
            <w:tcW w:w="1587" w:type="dxa"/>
            <w:tcMar>
              <w:top w:w="80" w:type="dxa"/>
              <w:left w:w="100" w:type="dxa"/>
              <w:bottom w:w="80" w:type="dxa"/>
              <w:right w:w="100" w:type="dxa"/>
            </w:tcMar>
          </w:tcPr>
          <w:p w14:paraId="2914A472" w14:textId="77777777" w:rsidR="00611986" w:rsidRDefault="00AE6C0C">
            <w:pPr>
              <w:spacing w:after="0"/>
              <w:jc w:val="center"/>
            </w:pPr>
            <w:r>
              <w:rPr>
                <w:sz w:val="19"/>
              </w:rPr>
              <w:t>7</w:t>
            </w:r>
          </w:p>
        </w:tc>
        <w:tc>
          <w:tcPr>
            <w:tcW w:w="1587" w:type="dxa"/>
            <w:tcMar>
              <w:top w:w="80" w:type="dxa"/>
              <w:left w:w="100" w:type="dxa"/>
              <w:bottom w:w="80" w:type="dxa"/>
              <w:right w:w="100" w:type="dxa"/>
            </w:tcMar>
          </w:tcPr>
          <w:p w14:paraId="17F5643C" w14:textId="77777777" w:rsidR="00611986" w:rsidRDefault="00AE6C0C">
            <w:pPr>
              <w:spacing w:after="0"/>
            </w:pPr>
            <w:r>
              <w:rPr>
                <w:sz w:val="19"/>
              </w:rPr>
              <w:t>Aryadi dan Lingga (2024)</w:t>
            </w:r>
          </w:p>
        </w:tc>
        <w:tc>
          <w:tcPr>
            <w:tcW w:w="1587" w:type="dxa"/>
            <w:tcMar>
              <w:top w:w="80" w:type="dxa"/>
              <w:left w:w="100" w:type="dxa"/>
              <w:bottom w:w="80" w:type="dxa"/>
              <w:right w:w="100" w:type="dxa"/>
            </w:tcMar>
          </w:tcPr>
          <w:p w14:paraId="3C131BD4" w14:textId="77777777" w:rsidR="00611986" w:rsidRDefault="00AE6C0C">
            <w:pPr>
              <w:spacing w:after="0"/>
            </w:pPr>
            <w:r>
              <w:rPr>
                <w:sz w:val="19"/>
              </w:rPr>
              <w:t>Personal Traits dan Motivation Impact on Collectibles as an Alternative Investment: A Case Study of Trading Card Game Community in Greater Jakarta</w:t>
            </w:r>
          </w:p>
        </w:tc>
        <w:tc>
          <w:tcPr>
            <w:tcW w:w="1587" w:type="dxa"/>
            <w:tcMar>
              <w:top w:w="80" w:type="dxa"/>
              <w:left w:w="100" w:type="dxa"/>
              <w:bottom w:w="80" w:type="dxa"/>
              <w:right w:w="100" w:type="dxa"/>
            </w:tcMar>
          </w:tcPr>
          <w:p w14:paraId="441F592D" w14:textId="77777777" w:rsidR="00611986" w:rsidRDefault="00AE6C0C">
            <w:pPr>
              <w:spacing w:after="0"/>
            </w:pPr>
            <w:r>
              <w:rPr>
                <w:sz w:val="19"/>
              </w:rPr>
              <w:t>X: Motivasi kolektor &amp; ciri kepribadian; Y: Keputusan investasi TCG; Regresi logistik biner (158 anggota komunitas TCG)</w:t>
            </w:r>
          </w:p>
        </w:tc>
        <w:tc>
          <w:tcPr>
            <w:tcW w:w="1587" w:type="dxa"/>
            <w:tcMar>
              <w:top w:w="80" w:type="dxa"/>
              <w:left w:w="100" w:type="dxa"/>
              <w:bottom w:w="80" w:type="dxa"/>
              <w:right w:w="100" w:type="dxa"/>
            </w:tcMar>
          </w:tcPr>
          <w:p w14:paraId="01ACDFEE" w14:textId="77777777" w:rsidR="00611986" w:rsidRDefault="00AE6C0C">
            <w:pPr>
              <w:spacing w:after="0"/>
              <w:jc w:val="center"/>
            </w:pPr>
            <w:r>
              <w:rPr>
                <w:sz w:val="19"/>
              </w:rPr>
              <w:t>Membuktikan bahwa motivasi kolektor dan motif spekulasi finansial secara positif mendorong partisipasi dalam transaksi kartu TCG (Pokémon, dkk.) sebagai aset alternatif investasi di Jabodetabek.</w:t>
            </w:r>
          </w:p>
        </w:tc>
      </w:tr>
      <w:tr w:rsidR="00611986" w14:paraId="243C33AF" w14:textId="77777777">
        <w:trPr>
          <w:cantSplit/>
          <w:jc w:val="center"/>
        </w:trPr>
        <w:tc>
          <w:tcPr>
            <w:tcW w:w="1587" w:type="dxa"/>
            <w:tcMar>
              <w:top w:w="80" w:type="dxa"/>
              <w:left w:w="100" w:type="dxa"/>
              <w:bottom w:w="80" w:type="dxa"/>
              <w:right w:w="100" w:type="dxa"/>
            </w:tcMar>
          </w:tcPr>
          <w:p w14:paraId="79D800EA" w14:textId="77777777" w:rsidR="00611986" w:rsidRDefault="00AE6C0C">
            <w:pPr>
              <w:spacing w:after="0"/>
              <w:jc w:val="center"/>
            </w:pPr>
            <w:r>
              <w:rPr>
                <w:sz w:val="19"/>
              </w:rPr>
              <w:t>8</w:t>
            </w:r>
          </w:p>
        </w:tc>
        <w:tc>
          <w:tcPr>
            <w:tcW w:w="1587" w:type="dxa"/>
            <w:tcMar>
              <w:top w:w="80" w:type="dxa"/>
              <w:left w:w="100" w:type="dxa"/>
              <w:bottom w:w="80" w:type="dxa"/>
              <w:right w:w="100" w:type="dxa"/>
            </w:tcMar>
          </w:tcPr>
          <w:p w14:paraId="6EA800A6" w14:textId="77777777" w:rsidR="00611986" w:rsidRDefault="00AE6C0C">
            <w:pPr>
              <w:spacing w:after="0"/>
            </w:pPr>
            <w:r>
              <w:rPr>
                <w:sz w:val="19"/>
              </w:rPr>
              <w:t>Colline (2024)</w:t>
            </w:r>
          </w:p>
        </w:tc>
        <w:tc>
          <w:tcPr>
            <w:tcW w:w="1587" w:type="dxa"/>
            <w:tcMar>
              <w:top w:w="80" w:type="dxa"/>
              <w:left w:w="100" w:type="dxa"/>
              <w:bottom w:w="80" w:type="dxa"/>
              <w:right w:w="100" w:type="dxa"/>
            </w:tcMar>
          </w:tcPr>
          <w:p w14:paraId="3E2DD305" w14:textId="77777777" w:rsidR="00611986" w:rsidRDefault="00AE6C0C">
            <w:pPr>
              <w:spacing w:after="0"/>
            </w:pPr>
            <w:r>
              <w:rPr>
                <w:sz w:val="19"/>
              </w:rPr>
              <w:t>Biases in Indonesian Stock Investor Behavior</w:t>
            </w:r>
          </w:p>
        </w:tc>
        <w:tc>
          <w:tcPr>
            <w:tcW w:w="1587" w:type="dxa"/>
            <w:tcMar>
              <w:top w:w="80" w:type="dxa"/>
              <w:left w:w="100" w:type="dxa"/>
              <w:bottom w:w="80" w:type="dxa"/>
              <w:right w:w="100" w:type="dxa"/>
            </w:tcMar>
          </w:tcPr>
          <w:p w14:paraId="7F054440" w14:textId="77777777" w:rsidR="00611986" w:rsidRDefault="00AE6C0C">
            <w:pPr>
              <w:spacing w:after="0"/>
            </w:pPr>
            <w:r>
              <w:rPr>
                <w:sz w:val="19"/>
              </w:rPr>
              <w:t>X: Bias perilaku kognitif (overconfidence, herding); Y: Keputusan investasi; Kuantitatif survei di Indonesia</w:t>
            </w:r>
          </w:p>
        </w:tc>
        <w:tc>
          <w:tcPr>
            <w:tcW w:w="1587" w:type="dxa"/>
            <w:tcMar>
              <w:top w:w="80" w:type="dxa"/>
              <w:left w:w="100" w:type="dxa"/>
              <w:bottom w:w="80" w:type="dxa"/>
              <w:right w:w="100" w:type="dxa"/>
            </w:tcMar>
          </w:tcPr>
          <w:p w14:paraId="08183880" w14:textId="77777777" w:rsidR="00611986" w:rsidRDefault="00AE6C0C">
            <w:pPr>
              <w:spacing w:after="0"/>
              <w:jc w:val="center"/>
            </w:pPr>
            <w:r>
              <w:rPr>
                <w:sz w:val="19"/>
              </w:rPr>
              <w:t>Membuktikan kuatnya pengaruh bias optimisme berlebih (</w:t>
            </w:r>
            <w:r>
              <w:rPr>
                <w:i/>
                <w:sz w:val="19"/>
              </w:rPr>
              <w:t>overconfidence</w:t>
            </w:r>
            <w:r>
              <w:rPr>
                <w:sz w:val="19"/>
              </w:rPr>
              <w:t>) dan perilaku ikut-ikutan (</w:t>
            </w:r>
            <w:r>
              <w:rPr>
                <w:i/>
                <w:sz w:val="19"/>
              </w:rPr>
              <w:t>herding</w:t>
            </w:r>
            <w:r>
              <w:rPr>
                <w:sz w:val="19"/>
              </w:rPr>
              <w:t>) pada pengambilan keputusan finansial investor muda di Indonesia.</w:t>
            </w:r>
          </w:p>
        </w:tc>
      </w:tr>
      <w:tr w:rsidR="00611986" w14:paraId="18E2C4D6" w14:textId="77777777">
        <w:trPr>
          <w:cantSplit/>
          <w:jc w:val="center"/>
        </w:trPr>
        <w:tc>
          <w:tcPr>
            <w:tcW w:w="1587" w:type="dxa"/>
            <w:tcMar>
              <w:top w:w="80" w:type="dxa"/>
              <w:left w:w="100" w:type="dxa"/>
              <w:bottom w:w="80" w:type="dxa"/>
              <w:right w:w="100" w:type="dxa"/>
            </w:tcMar>
          </w:tcPr>
          <w:p w14:paraId="3497885B" w14:textId="77777777" w:rsidR="00611986" w:rsidRDefault="00AE6C0C">
            <w:pPr>
              <w:spacing w:after="0"/>
              <w:jc w:val="center"/>
            </w:pPr>
            <w:r>
              <w:rPr>
                <w:sz w:val="19"/>
              </w:rPr>
              <w:lastRenderedPageBreak/>
              <w:t>9</w:t>
            </w:r>
          </w:p>
        </w:tc>
        <w:tc>
          <w:tcPr>
            <w:tcW w:w="1587" w:type="dxa"/>
            <w:tcMar>
              <w:top w:w="80" w:type="dxa"/>
              <w:left w:w="100" w:type="dxa"/>
              <w:bottom w:w="80" w:type="dxa"/>
              <w:right w:w="100" w:type="dxa"/>
            </w:tcMar>
          </w:tcPr>
          <w:p w14:paraId="3456E559" w14:textId="77777777" w:rsidR="00611986" w:rsidRDefault="00AE6C0C">
            <w:pPr>
              <w:spacing w:after="0"/>
            </w:pPr>
            <w:r>
              <w:rPr>
                <w:sz w:val="19"/>
              </w:rPr>
              <w:t>Artadita dan Firmialy (2024)</w:t>
            </w:r>
          </w:p>
        </w:tc>
        <w:tc>
          <w:tcPr>
            <w:tcW w:w="1587" w:type="dxa"/>
            <w:tcMar>
              <w:top w:w="80" w:type="dxa"/>
              <w:left w:w="100" w:type="dxa"/>
              <w:bottom w:w="80" w:type="dxa"/>
              <w:right w:w="100" w:type="dxa"/>
            </w:tcMar>
          </w:tcPr>
          <w:p w14:paraId="04A95C74" w14:textId="77777777" w:rsidR="00611986" w:rsidRDefault="00AE6C0C">
            <w:pPr>
              <w:spacing w:after="0"/>
            </w:pPr>
            <w:r>
              <w:rPr>
                <w:sz w:val="19"/>
              </w:rPr>
              <w:t>How Does Self-Control Moderate Shopping Enjoyment dan Impulse Buying Among Generation Z Online Gamers?</w:t>
            </w:r>
          </w:p>
        </w:tc>
        <w:tc>
          <w:tcPr>
            <w:tcW w:w="1587" w:type="dxa"/>
            <w:tcMar>
              <w:top w:w="80" w:type="dxa"/>
              <w:left w:w="100" w:type="dxa"/>
              <w:bottom w:w="80" w:type="dxa"/>
              <w:right w:w="100" w:type="dxa"/>
            </w:tcMar>
          </w:tcPr>
          <w:p w14:paraId="704C8ECD" w14:textId="77777777" w:rsidR="00611986" w:rsidRDefault="00AE6C0C">
            <w:pPr>
              <w:spacing w:after="0"/>
            </w:pPr>
            <w:r>
              <w:rPr>
                <w:sz w:val="19"/>
              </w:rPr>
              <w:t>X: Kenikmatan belanja (shopping enjoyment); Y: Impulse buying; Mod: Self-control; MRA (220 Gen Z Gamers)</w:t>
            </w:r>
          </w:p>
        </w:tc>
        <w:tc>
          <w:tcPr>
            <w:tcW w:w="1587" w:type="dxa"/>
            <w:tcMar>
              <w:top w:w="80" w:type="dxa"/>
              <w:left w:w="100" w:type="dxa"/>
              <w:bottom w:w="80" w:type="dxa"/>
              <w:right w:w="100" w:type="dxa"/>
            </w:tcMar>
          </w:tcPr>
          <w:p w14:paraId="440F454F" w14:textId="77777777" w:rsidR="00611986" w:rsidRDefault="00AE6C0C">
            <w:pPr>
              <w:spacing w:after="0"/>
              <w:jc w:val="center"/>
            </w:pPr>
            <w:r>
              <w:rPr>
                <w:sz w:val="19"/>
              </w:rPr>
              <w:t>Kenikmatan berbelanja komoditas game berpengaruh positif kuat terhadap pembelian impulsif; kontrol diri kognitif memegang peranan esensial dalam menahan dorongan belanja spontan.</w:t>
            </w:r>
          </w:p>
        </w:tc>
      </w:tr>
      <w:tr w:rsidR="00611986" w14:paraId="037B1586" w14:textId="77777777">
        <w:trPr>
          <w:cantSplit/>
          <w:jc w:val="center"/>
        </w:trPr>
        <w:tc>
          <w:tcPr>
            <w:tcW w:w="1587" w:type="dxa"/>
            <w:tcMar>
              <w:top w:w="80" w:type="dxa"/>
              <w:left w:w="100" w:type="dxa"/>
              <w:bottom w:w="80" w:type="dxa"/>
              <w:right w:w="100" w:type="dxa"/>
            </w:tcMar>
          </w:tcPr>
          <w:p w14:paraId="4EA6171D" w14:textId="77777777" w:rsidR="00611986" w:rsidRDefault="00AE6C0C">
            <w:pPr>
              <w:spacing w:after="0"/>
              <w:jc w:val="center"/>
            </w:pPr>
            <w:r>
              <w:rPr>
                <w:sz w:val="19"/>
              </w:rPr>
              <w:t>10</w:t>
            </w:r>
          </w:p>
        </w:tc>
        <w:tc>
          <w:tcPr>
            <w:tcW w:w="1587" w:type="dxa"/>
            <w:tcMar>
              <w:top w:w="80" w:type="dxa"/>
              <w:left w:w="100" w:type="dxa"/>
              <w:bottom w:w="80" w:type="dxa"/>
              <w:right w:w="100" w:type="dxa"/>
            </w:tcMar>
          </w:tcPr>
          <w:p w14:paraId="54D1976A" w14:textId="77777777" w:rsidR="00611986" w:rsidRDefault="00AE6C0C">
            <w:pPr>
              <w:spacing w:after="0"/>
            </w:pPr>
            <w:r>
              <w:rPr>
                <w:sz w:val="19"/>
              </w:rPr>
              <w:t xml:space="preserve">Katauke </w:t>
            </w:r>
            <w:r>
              <w:rPr>
                <w:i/>
                <w:sz w:val="19"/>
              </w:rPr>
              <w:t>et al.</w:t>
            </w:r>
            <w:r>
              <w:rPr>
                <w:sz w:val="19"/>
              </w:rPr>
              <w:t>. (2023)</w:t>
            </w:r>
          </w:p>
        </w:tc>
        <w:tc>
          <w:tcPr>
            <w:tcW w:w="1587" w:type="dxa"/>
            <w:tcMar>
              <w:top w:w="80" w:type="dxa"/>
              <w:left w:w="100" w:type="dxa"/>
              <w:bottom w:w="80" w:type="dxa"/>
              <w:right w:w="100" w:type="dxa"/>
            </w:tcMar>
          </w:tcPr>
          <w:p w14:paraId="07AA9C39" w14:textId="77777777" w:rsidR="00611986" w:rsidRDefault="00AE6C0C">
            <w:pPr>
              <w:spacing w:after="0"/>
            </w:pPr>
            <w:r>
              <w:rPr>
                <w:sz w:val="19"/>
              </w:rPr>
              <w:t>Financial Literacy dan Impulsivity: Evidence from Japan</w:t>
            </w:r>
          </w:p>
        </w:tc>
        <w:tc>
          <w:tcPr>
            <w:tcW w:w="1587" w:type="dxa"/>
            <w:tcMar>
              <w:top w:w="80" w:type="dxa"/>
              <w:left w:w="100" w:type="dxa"/>
              <w:bottom w:w="80" w:type="dxa"/>
              <w:right w:w="100" w:type="dxa"/>
            </w:tcMar>
          </w:tcPr>
          <w:p w14:paraId="3737DA99" w14:textId="77777777" w:rsidR="00611986" w:rsidRDefault="00AE6C0C">
            <w:pPr>
              <w:spacing w:after="0"/>
            </w:pPr>
            <w:r>
              <w:rPr>
                <w:sz w:val="19"/>
              </w:rPr>
              <w:t>X: Literasi &amp; disiplin finansial; Y: Impulsivity (hyperbolic discounting); Instrumental variables &amp; regresi</w:t>
            </w:r>
          </w:p>
        </w:tc>
        <w:tc>
          <w:tcPr>
            <w:tcW w:w="1587" w:type="dxa"/>
            <w:tcMar>
              <w:top w:w="80" w:type="dxa"/>
              <w:left w:w="100" w:type="dxa"/>
              <w:bottom w:w="80" w:type="dxa"/>
              <w:right w:w="100" w:type="dxa"/>
            </w:tcMar>
          </w:tcPr>
          <w:p w14:paraId="74C9F9A5" w14:textId="77777777" w:rsidR="00611986" w:rsidRDefault="00AE6C0C">
            <w:pPr>
              <w:spacing w:after="0"/>
              <w:jc w:val="center"/>
            </w:pPr>
            <w:r>
              <w:rPr>
                <w:sz w:val="19"/>
              </w:rPr>
              <w:t>Kapasitas regulasi diri dan kontrol finansial secara signifikan menekan impulsivitas belanja dan mencegah keputusan konsumtif yang merugikan.</w:t>
            </w:r>
          </w:p>
        </w:tc>
      </w:tr>
    </w:tbl>
    <w:p w14:paraId="23F55C6B" w14:textId="77777777" w:rsidR="00611986" w:rsidRDefault="00611986">
      <w:pPr>
        <w:spacing w:before="80" w:after="120"/>
      </w:pPr>
    </w:p>
    <w:p w14:paraId="16E74B31" w14:textId="77777777" w:rsidR="00611986" w:rsidRDefault="00AE6C0C">
      <w:pPr>
        <w:spacing w:after="0" w:line="360" w:lineRule="auto"/>
        <w:ind w:firstLine="709"/>
        <w:jc w:val="both"/>
      </w:pPr>
      <w:r>
        <w:rPr>
          <w:rFonts w:cs="Times New Roman"/>
          <w:i/>
        </w:rPr>
        <w:t>Sumber: Data diolah dari publikasi jurnal ilmiah bereputasi 2021–2025 (2026).</w:t>
      </w:r>
    </w:p>
    <w:p w14:paraId="423C53DE" w14:textId="77777777" w:rsidR="00611986" w:rsidRDefault="00AE6C0C">
      <w:pPr>
        <w:pStyle w:val="Heading2"/>
        <w:outlineLvl w:val="1"/>
      </w:pPr>
      <w:bookmarkStart w:id="28" w:name="_Toc240476651"/>
      <w:r>
        <w:rPr>
          <w:rFonts w:ascii="Times New Roman" w:hAnsi="Times New Roman"/>
          <w:b/>
          <w:color w:val="000000"/>
          <w:sz w:val="24"/>
        </w:rPr>
        <w:t>2.4 Pengembangan Hipotesis</w:t>
      </w:r>
      <w:bookmarkEnd w:id="28"/>
    </w:p>
    <w:p w14:paraId="1F6A46EA" w14:textId="77777777" w:rsidR="00611986" w:rsidRDefault="00AE6C0C">
      <w:pPr>
        <w:pStyle w:val="Heading3"/>
        <w:outlineLvl w:val="2"/>
      </w:pPr>
      <w:bookmarkStart w:id="29" w:name="_Toc240476652"/>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29"/>
    </w:p>
    <w:p w14:paraId="4B2F3BA0" w14:textId="77777777" w:rsidR="00611986" w:rsidRDefault="00AE6C0C">
      <w:pPr>
        <w:spacing w:after="0" w:line="360" w:lineRule="auto"/>
        <w:ind w:firstLine="709"/>
        <w:jc w:val="both"/>
      </w:pPr>
      <w:r>
        <w:rPr>
          <w:rFonts w:cs="Times New Roman"/>
          <w:b/>
        </w:rPr>
        <w:t>Landasan Teoretis:</w:t>
      </w:r>
      <w:r>
        <w:rPr>
          <w:rFonts w:cs="Times New Roman"/>
        </w:rPr>
        <w:t xml:space="preserve"> Berdasarkan model S-O-R (Mehrabian dan Russell, 1974) dan teori konsumsi pengalaman (Hirschman dan Holbrook, 1982), motivasi hedonis memposisikan belanja sebagai sarana mencari kesenangan emosional dan fantasi. Rangsangan afektif ini menurunkan pertimbangan rasional dan mendorong tindakan belanja seketika demi mempertahankan suasana hati positif (Babin </w:t>
      </w:r>
      <w:r>
        <w:rPr>
          <w:rFonts w:cs="Times New Roman"/>
          <w:i/>
        </w:rPr>
        <w:t>et al.</w:t>
      </w:r>
      <w:r>
        <w:rPr>
          <w:rFonts w:cs="Times New Roman"/>
        </w:rPr>
        <w:t>., 1994).</w:t>
      </w:r>
    </w:p>
    <w:p w14:paraId="6E0F40F0" w14:textId="77777777" w:rsidR="00611986" w:rsidRDefault="00AE6C0C">
      <w:pPr>
        <w:spacing w:after="0" w:line="360" w:lineRule="auto"/>
        <w:ind w:firstLine="709"/>
        <w:jc w:val="both"/>
      </w:pPr>
      <w:r>
        <w:rPr>
          <w:rFonts w:cs="Times New Roman"/>
          <w:b/>
        </w:rPr>
        <w:t>Kajian Empiris Terdahulu:</w:t>
      </w:r>
      <w:r>
        <w:rPr>
          <w:rFonts w:cs="Times New Roman"/>
        </w:rPr>
        <w:t xml:space="preserve"> Studi empiris terkini oleh Pranggabayu dan Andjarwati (2022), Prasetio </w:t>
      </w:r>
      <w:r>
        <w:rPr>
          <w:rFonts w:cs="Times New Roman"/>
          <w:i/>
        </w:rPr>
        <w:t>et al.</w:t>
      </w:r>
      <w:r>
        <w:rPr>
          <w:rFonts w:cs="Times New Roman"/>
        </w:rPr>
        <w:t xml:space="preserve">. (2021), serta Artadita dan Firmialy (2024) pada </w:t>
      </w:r>
      <w:r>
        <w:rPr>
          <w:rFonts w:cs="Times New Roman"/>
        </w:rPr>
        <w:lastRenderedPageBreak/>
        <w:t>konsumen muda dan komunitas gamer di Indonesia membuktikan bahwa motivasi hedonis dan kenikmatan berbelanja (</w:t>
      </w:r>
      <w:r>
        <w:rPr>
          <w:rFonts w:cs="Times New Roman"/>
          <w:i/>
        </w:rPr>
        <w:t>shopping enjoyment</w:t>
      </w:r>
      <w:r>
        <w:rPr>
          <w:rFonts w:cs="Times New Roman"/>
        </w:rPr>
        <w:t xml:space="preserve">) berpengaruh positif signifikan terhadap perilaku </w:t>
      </w:r>
      <w:r>
        <w:rPr>
          <w:rFonts w:cs="Times New Roman"/>
          <w:i/>
        </w:rPr>
        <w:t>impulsive buying</w:t>
      </w:r>
      <w:r>
        <w:rPr>
          <w:rFonts w:cs="Times New Roman"/>
        </w:rPr>
        <w:t>.</w:t>
      </w:r>
    </w:p>
    <w:p w14:paraId="5A3B32E5" w14:textId="77777777" w:rsidR="00611986" w:rsidRDefault="00AE6C0C">
      <w:pPr>
        <w:spacing w:after="0" w:line="360" w:lineRule="auto"/>
        <w:ind w:firstLine="709"/>
        <w:jc w:val="both"/>
      </w:pPr>
      <w:r>
        <w:rPr>
          <w:rFonts w:cs="Times New Roman"/>
          <w:b/>
        </w:rPr>
        <w:t>Keterkaitan dengan Objek (Pokémon TCG):</w:t>
      </w:r>
      <w:r>
        <w:rPr>
          <w:rFonts w:cs="Times New Roman"/>
        </w:rPr>
        <w:t xml:space="preserve"> Kemasan tertutup </w:t>
      </w:r>
      <w:r>
        <w:rPr>
          <w:rFonts w:cs="Times New Roman"/>
          <w:i/>
        </w:rPr>
        <w:t>booster pack</w:t>
      </w:r>
      <w:r>
        <w:rPr>
          <w:rFonts w:cs="Times New Roman"/>
        </w:rPr>
        <w:t xml:space="preserve"> menghadirkan elemen kejutan mendebarkan. Sensasi merobek kemasan foil dan letupan dopamin saat mendapati kartu hologram langka memberikan kenikmatan emosional instan. Dorongan hedonis ini memicu pembelian berulang secara mendadak di kasir toko tanpa perencanaan anggaran.</w:t>
      </w:r>
    </w:p>
    <w:p w14:paraId="2C1C50D6" w14:textId="77777777" w:rsidR="00611986" w:rsidRDefault="00AE6C0C">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booster pack kartu Pokémon TCG.</w:t>
      </w:r>
    </w:p>
    <w:p w14:paraId="5555ECD2" w14:textId="77777777" w:rsidR="00611986" w:rsidRDefault="00AE6C0C">
      <w:pPr>
        <w:pStyle w:val="Heading3"/>
        <w:outlineLvl w:val="2"/>
      </w:pPr>
      <w:bookmarkStart w:id="30" w:name="_Toc240476653"/>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30"/>
    </w:p>
    <w:p w14:paraId="5C6B0E47" w14:textId="77777777" w:rsidR="00611986" w:rsidRDefault="00AE6C0C">
      <w:pPr>
        <w:spacing w:after="0" w:line="360" w:lineRule="auto"/>
        <w:ind w:firstLine="709"/>
        <w:jc w:val="both"/>
      </w:pPr>
      <w:r>
        <w:rPr>
          <w:rFonts w:cs="Times New Roman"/>
          <w:b/>
        </w:rPr>
        <w:t>Landasan Teoretis:</w:t>
      </w:r>
      <w:r>
        <w:rPr>
          <w:rFonts w:cs="Times New Roman"/>
        </w:rPr>
        <w:t xml:space="preserve"> Berakar pada </w:t>
      </w:r>
      <w:r>
        <w:rPr>
          <w:rFonts w:cs="Times New Roman"/>
          <w:i/>
        </w:rPr>
        <w:t>Zeigarnik Effect</w:t>
      </w:r>
      <w:r>
        <w:rPr>
          <w:rFonts w:cs="Times New Roman"/>
        </w:rPr>
        <w:t xml:space="preserve"> (Zeigarnik, 1927) dan </w:t>
      </w:r>
      <w:r>
        <w:rPr>
          <w:rFonts w:cs="Times New Roman"/>
          <w:i/>
        </w:rPr>
        <w:t>The “Completing the Set” Effect</w:t>
      </w:r>
      <w:r>
        <w:rPr>
          <w:rFonts w:cs="Times New Roman"/>
        </w:rPr>
        <w:t xml:space="preserve"> (Gao </w:t>
      </w:r>
      <w:r>
        <w:rPr>
          <w:rFonts w:cs="Times New Roman"/>
          <w:i/>
        </w:rPr>
        <w:t>et al.</w:t>
      </w:r>
      <w:r>
        <w:rPr>
          <w:rFonts w:cs="Times New Roman"/>
        </w:rPr>
        <w:t>., 2014), manusia memiliki resistensi alami terhadap ketidaktuntasan (</w:t>
      </w:r>
      <w:r>
        <w:rPr>
          <w:rFonts w:cs="Times New Roman"/>
          <w:i/>
        </w:rPr>
        <w:t>aversion to incompleteness</w:t>
      </w:r>
      <w:r>
        <w:rPr>
          <w:rFonts w:cs="Times New Roman"/>
        </w:rPr>
        <w:t xml:space="preserve">). Celah dalam suatu himpunan menciptakan ketegangan kognitif yang mendesak tindakan penyelesaian (Belk, 1995; Barasz </w:t>
      </w:r>
      <w:r>
        <w:rPr>
          <w:rFonts w:cs="Times New Roman"/>
          <w:i/>
        </w:rPr>
        <w:t>et al.</w:t>
      </w:r>
      <w:r>
        <w:rPr>
          <w:rFonts w:cs="Times New Roman"/>
        </w:rPr>
        <w:t>., 2017).</w:t>
      </w:r>
    </w:p>
    <w:p w14:paraId="120F9968" w14:textId="77777777" w:rsidR="00611986" w:rsidRDefault="00AE6C0C">
      <w:pPr>
        <w:spacing w:after="0" w:line="360" w:lineRule="auto"/>
        <w:ind w:firstLine="709"/>
        <w:jc w:val="both"/>
      </w:pPr>
      <w:r>
        <w:rPr>
          <w:rFonts w:cs="Times New Roman"/>
          <w:b/>
        </w:rPr>
        <w:t>Kajian Empiris Terdahulu:</w:t>
      </w:r>
      <w:r>
        <w:rPr>
          <w:rFonts w:cs="Times New Roman"/>
        </w:rPr>
        <w:t xml:space="preserve"> Selain pembuktian seminal oleh Gao </w:t>
      </w:r>
      <w:r>
        <w:rPr>
          <w:rFonts w:cs="Times New Roman"/>
          <w:i/>
        </w:rPr>
        <w:t>et al.</w:t>
      </w:r>
      <w:r>
        <w:rPr>
          <w:rFonts w:cs="Times New Roman"/>
        </w:rPr>
        <w:t>. (2014), riset empiris mutakhir pada produk berkemasan acak (</w:t>
      </w:r>
      <w:r>
        <w:rPr>
          <w:rFonts w:cs="Times New Roman"/>
          <w:i/>
        </w:rPr>
        <w:t>blind-box</w:t>
      </w:r>
      <w:r>
        <w:rPr>
          <w:rFonts w:cs="Times New Roman"/>
        </w:rPr>
        <w:t xml:space="preserve">) oleh Gong </w:t>
      </w:r>
      <w:r>
        <w:rPr>
          <w:rFonts w:cs="Times New Roman"/>
          <w:i/>
        </w:rPr>
        <w:t>et al.</w:t>
      </w:r>
      <w:r>
        <w:rPr>
          <w:rFonts w:cs="Times New Roman"/>
        </w:rPr>
        <w:t xml:space="preserve">. (2024), Tan dan Adyantari (2024), serta Dewi </w:t>
      </w:r>
      <w:r>
        <w:rPr>
          <w:rFonts w:cs="Times New Roman"/>
          <w:i/>
        </w:rPr>
        <w:t>et al.</w:t>
      </w:r>
      <w:r>
        <w:rPr>
          <w:rFonts w:cs="Times New Roman"/>
        </w:rPr>
        <w:t>. (2024) membuktikan bahwa mekanisme kejutan kemasan, persepsi kelangkaan (</w:t>
      </w:r>
      <w:r>
        <w:rPr>
          <w:rFonts w:cs="Times New Roman"/>
          <w:i/>
        </w:rPr>
        <w:t>scarcity</w:t>
      </w:r>
      <w:r>
        <w:rPr>
          <w:rFonts w:cs="Times New Roman"/>
        </w:rPr>
        <w:t>), dan hasrat menuntaskan seri koleksi secara empiris menjadi determinan utama pemicu pembelian impulsif yang agresif pada Generasi Z.</w:t>
      </w:r>
    </w:p>
    <w:p w14:paraId="7B7CD590" w14:textId="77777777" w:rsidR="00611986" w:rsidRDefault="00AE6C0C">
      <w:pPr>
        <w:spacing w:after="0" w:line="360" w:lineRule="auto"/>
        <w:ind w:firstLine="709"/>
        <w:jc w:val="both"/>
      </w:pPr>
      <w:r>
        <w:rPr>
          <w:rFonts w:cs="Times New Roman"/>
          <w:b/>
        </w:rPr>
        <w:t>Keterkaitan dengan Objek (Pokémon TCG):</w:t>
      </w:r>
      <w:r>
        <w:rPr>
          <w:rFonts w:cs="Times New Roman"/>
        </w:rPr>
        <w:t xml:space="preserve"> Setiap seri kartu Pokémon dirilis dengan daftar periksa (</w:t>
      </w:r>
      <w:r>
        <w:rPr>
          <w:rFonts w:cs="Times New Roman"/>
          <w:i/>
        </w:rPr>
        <w:t>set checklist</w:t>
      </w:r>
      <w:r>
        <w:rPr>
          <w:rFonts w:cs="Times New Roman"/>
        </w:rPr>
        <w:t xml:space="preserve">) bernomor urut resmi. Kotak slot kosong pada album </w:t>
      </w:r>
      <w:r>
        <w:rPr>
          <w:rFonts w:cs="Times New Roman"/>
          <w:i/>
        </w:rPr>
        <w:t>binder</w:t>
      </w:r>
      <w:r>
        <w:rPr>
          <w:rFonts w:cs="Times New Roman"/>
        </w:rPr>
        <w:t xml:space="preserve"> kolektor memicu ketegangan kognitif visual yang kuat untuk menuntaskan set secara utuh. Desakan menutup celah kosong ini mendorong kolektor membeli </w:t>
      </w:r>
      <w:r>
        <w:rPr>
          <w:rFonts w:cs="Times New Roman"/>
          <w:i/>
        </w:rPr>
        <w:t>booster pack</w:t>
      </w:r>
      <w:r>
        <w:rPr>
          <w:rFonts w:cs="Times New Roman"/>
        </w:rPr>
        <w:t xml:space="preserve"> secara terburu-buru dan spontan saat berada di toko ritel.</w:t>
      </w:r>
    </w:p>
    <w:p w14:paraId="7F19EAA6" w14:textId="77777777" w:rsidR="00611986" w:rsidRDefault="00AE6C0C">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booster pack kartu Pokémon TCG.</w:t>
      </w:r>
    </w:p>
    <w:p w14:paraId="204BCD88" w14:textId="77777777" w:rsidR="00611986" w:rsidRDefault="00AE6C0C">
      <w:pPr>
        <w:pStyle w:val="Heading3"/>
        <w:outlineLvl w:val="2"/>
      </w:pPr>
      <w:bookmarkStart w:id="31" w:name="_Toc240476654"/>
      <w:r>
        <w:rPr>
          <w:rFonts w:ascii="Times New Roman" w:hAnsi="Times New Roman"/>
          <w:b/>
          <w:color w:val="000000"/>
          <w:sz w:val="24"/>
        </w:rPr>
        <w:lastRenderedPageBreak/>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31"/>
    </w:p>
    <w:p w14:paraId="17188B30" w14:textId="77777777" w:rsidR="00611986" w:rsidRDefault="00AE6C0C">
      <w:pPr>
        <w:spacing w:after="0" w:line="360" w:lineRule="auto"/>
        <w:ind w:firstLine="709"/>
        <w:jc w:val="both"/>
      </w:pPr>
      <w:r>
        <w:rPr>
          <w:rFonts w:cs="Times New Roman"/>
          <w:b/>
        </w:rPr>
        <w:t>Landasan Teoretis:</w:t>
      </w:r>
      <w:r>
        <w:rPr>
          <w:rFonts w:cs="Times New Roman"/>
        </w:rPr>
        <w:t xml:space="preserve"> Dalam kerangka </w:t>
      </w:r>
      <w:r>
        <w:rPr>
          <w:rFonts w:cs="Times New Roman"/>
          <w:i/>
        </w:rPr>
        <w:t>Behavioral Finance</w:t>
      </w:r>
      <w:r>
        <w:rPr>
          <w:rFonts w:cs="Times New Roman"/>
        </w:rPr>
        <w:t xml:space="preserve"> (Kahneman dan Tversky, 1979; Shiller, 2000), motif spekulasi memandu keputusan pembelian berdasarkan ekspektasi keuntungan modal (</w:t>
      </w:r>
      <w:r>
        <w:rPr>
          <w:rFonts w:cs="Times New Roman"/>
          <w:i/>
        </w:rPr>
        <w:t>capital gain</w:t>
      </w:r>
      <w:r>
        <w:rPr>
          <w:rFonts w:cs="Times New Roman"/>
        </w:rPr>
        <w:t>). Pelaku pasar kerap terjangkit bias optimisme berlebihan dan kesesatan berpikir penjudi (</w:t>
      </w:r>
      <w:r>
        <w:rPr>
          <w:rFonts w:cs="Times New Roman"/>
          <w:i/>
        </w:rPr>
        <w:t>gambler's fallacy</w:t>
      </w:r>
      <w:r>
        <w:rPr>
          <w:rFonts w:cs="Times New Roman"/>
        </w:rPr>
        <w:t>), melebih-lebihkan peluang menarik aset bernilai tinggi dari modal kecil (Barber dan Odean, 2008).</w:t>
      </w:r>
    </w:p>
    <w:p w14:paraId="23A06D6E" w14:textId="77777777" w:rsidR="00611986" w:rsidRDefault="00AE6C0C">
      <w:pPr>
        <w:spacing w:after="0" w:line="360" w:lineRule="auto"/>
        <w:ind w:firstLine="709"/>
        <w:jc w:val="both"/>
      </w:pPr>
      <w:r>
        <w:rPr>
          <w:rFonts w:cs="Times New Roman"/>
          <w:b/>
        </w:rPr>
        <w:t>Kajian Empiris Terdahulu:</w:t>
      </w:r>
      <w:r>
        <w:rPr>
          <w:rFonts w:cs="Times New Roman"/>
        </w:rPr>
        <w:t xml:space="preserve"> Aryadi dan Lingga (2024) membuktikan secara empiris bahwa komunitas penggemar permainan kartu koleksi (</w:t>
      </w:r>
      <w:r>
        <w:rPr>
          <w:rFonts w:cs="Times New Roman"/>
          <w:i/>
        </w:rPr>
        <w:t>Trading Card Game</w:t>
      </w:r>
      <w:r>
        <w:rPr>
          <w:rFonts w:cs="Times New Roman"/>
        </w:rPr>
        <w:t>) di wilayah Jabodetabek memiliki motif spekulasi finansial kuat yang memandang kartu sebagai aset alternatif investasi. Sementara itu, Colline (2024) mengonfirmasi tingginya bias perilaku finansial seperti optimisme berlebihan (</w:t>
      </w:r>
      <w:r>
        <w:rPr>
          <w:rFonts w:cs="Times New Roman"/>
          <w:i/>
        </w:rPr>
        <w:t>overconfidence</w:t>
      </w:r>
      <w:r>
        <w:rPr>
          <w:rFonts w:cs="Times New Roman"/>
        </w:rPr>
        <w:t>) dan perilaku ikut-ikutan (</w:t>
      </w:r>
      <w:r>
        <w:rPr>
          <w:rFonts w:cs="Times New Roman"/>
          <w:i/>
        </w:rPr>
        <w:t>herding</w:t>
      </w:r>
      <w:r>
        <w:rPr>
          <w:rFonts w:cs="Times New Roman"/>
        </w:rPr>
        <w:t>) pada generasi muda di Indonesia saat mengejar potensi imbal hasil.</w:t>
      </w:r>
    </w:p>
    <w:p w14:paraId="5C92E941" w14:textId="77777777" w:rsidR="00611986" w:rsidRDefault="00AE6C0C">
      <w:pPr>
        <w:spacing w:after="0" w:line="360" w:lineRule="auto"/>
        <w:ind w:firstLine="709"/>
        <w:jc w:val="both"/>
      </w:pPr>
      <w:r>
        <w:rPr>
          <w:rFonts w:cs="Times New Roman"/>
          <w:b/>
        </w:rPr>
        <w:t>Keterkaitan dengan Objek (Pokémon TCG):</w:t>
      </w:r>
      <w:r>
        <w:rPr>
          <w:rFonts w:cs="Times New Roman"/>
        </w:rPr>
        <w:t xml:space="preserve"> Disparitas harga antara harga resmi </w:t>
      </w:r>
      <w:r>
        <w:rPr>
          <w:rFonts w:cs="Times New Roman"/>
          <w:i/>
        </w:rPr>
        <w:t>pack</w:t>
      </w:r>
      <w:r>
        <w:rPr>
          <w:rFonts w:cs="Times New Roman"/>
        </w:rPr>
        <w:t xml:space="preserve"> (Rp20.000–Rp30.000) dan potensi nilai kartu langka bergradasi </w:t>
      </w:r>
      <w:r>
        <w:rPr>
          <w:rFonts w:cs="Times New Roman"/>
          <w:i/>
        </w:rPr>
        <w:t>PSA 10 Gem Mint</w:t>
      </w:r>
      <w:r>
        <w:rPr>
          <w:rFonts w:cs="Times New Roman"/>
        </w:rPr>
        <w:t xml:space="preserve"> (ratusan ribu hingga puluhan juta rupiah) di pasar sekunder melahirkan ilusi keuntungan instan (</w:t>
      </w:r>
      <w:r>
        <w:rPr>
          <w:rFonts w:cs="Times New Roman"/>
          <w:i/>
        </w:rPr>
        <w:t>grading arbitrage</w:t>
      </w:r>
      <w:r>
        <w:rPr>
          <w:rFonts w:cs="Times New Roman"/>
        </w:rPr>
        <w:t xml:space="preserve">). Persepsi modal kecil berpotensi menghasilkan apresiasi modal atau keuntungan finansial yang besar melumpuhkan kehati-hatian finansial dan memicu aksi borong </w:t>
      </w:r>
      <w:r>
        <w:rPr>
          <w:rFonts w:cs="Times New Roman"/>
          <w:i/>
        </w:rPr>
        <w:t>pack</w:t>
      </w:r>
      <w:r>
        <w:rPr>
          <w:rFonts w:cs="Times New Roman"/>
        </w:rPr>
        <w:t xml:space="preserve"> secara spontan.</w:t>
      </w:r>
    </w:p>
    <w:p w14:paraId="0B0B49B8" w14:textId="77777777" w:rsidR="00611986" w:rsidRDefault="00AE6C0C">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booster pack kartu Pokémon TCG.</w:t>
      </w:r>
    </w:p>
    <w:p w14:paraId="4B17C8EC" w14:textId="77777777" w:rsidR="00611986" w:rsidRDefault="00AE6C0C">
      <w:pPr>
        <w:pStyle w:val="Heading3"/>
        <w:outlineLvl w:val="2"/>
      </w:pPr>
      <w:bookmarkStart w:id="32" w:name="_Toc240476655"/>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32"/>
    </w:p>
    <w:p w14:paraId="6A83DE99" w14:textId="77777777" w:rsidR="00611986" w:rsidRDefault="00AE6C0C">
      <w:pPr>
        <w:spacing w:after="0" w:line="360" w:lineRule="auto"/>
        <w:ind w:firstLine="709"/>
        <w:jc w:val="both"/>
      </w:pPr>
      <w:r>
        <w:rPr>
          <w:rFonts w:cs="Times New Roman"/>
          <w:b/>
        </w:rPr>
        <w:t>Landasan Teoretis:</w:t>
      </w:r>
      <w:r>
        <w:rPr>
          <w:rFonts w:cs="Times New Roman"/>
        </w:rPr>
        <w:t xml:space="preserve"> Mengacu pada </w:t>
      </w:r>
      <w:r>
        <w:rPr>
          <w:rFonts w:cs="Times New Roman"/>
          <w:i/>
        </w:rPr>
        <w:t>Self-Regulation Theory</w:t>
      </w:r>
      <w:r>
        <w:rPr>
          <w:rFonts w:cs="Times New Roman"/>
        </w:rPr>
        <w:t xml:space="preserve"> (Baumeister, 2002) dan model </w:t>
      </w:r>
      <w:r>
        <w:rPr>
          <w:rFonts w:cs="Times New Roman"/>
          <w:i/>
        </w:rPr>
        <w:t>Planner-Doer</w:t>
      </w:r>
      <w:r>
        <w:rPr>
          <w:rFonts w:cs="Times New Roman"/>
        </w:rPr>
        <w:t xml:space="preserve"> (Thaler dan Shefrin, 1981), dorongan hedonis sesaat (</w:t>
      </w:r>
      <w:r>
        <w:rPr>
          <w:rFonts w:cs="Times New Roman"/>
          <w:i/>
        </w:rPr>
        <w:t>doer</w:t>
      </w:r>
      <w:r>
        <w:rPr>
          <w:rFonts w:cs="Times New Roman"/>
        </w:rPr>
        <w:t>) dapat dinetralkan oleh kapasitas kontrol diri volisional entitas perencana (</w:t>
      </w:r>
      <w:r>
        <w:rPr>
          <w:rFonts w:cs="Times New Roman"/>
          <w:i/>
        </w:rPr>
        <w:t>planner</w:t>
      </w:r>
      <w:r>
        <w:rPr>
          <w:rFonts w:cs="Times New Roman"/>
        </w:rPr>
        <w:t xml:space="preserve">). Kontrol diri memungkinkan individu menolak godaan sensorik dan menunda kepuasan demi tujuan finansial jangka panjang (Tangney </w:t>
      </w:r>
      <w:r>
        <w:rPr>
          <w:rFonts w:cs="Times New Roman"/>
          <w:i/>
        </w:rPr>
        <w:t>et al.</w:t>
      </w:r>
      <w:r>
        <w:rPr>
          <w:rFonts w:cs="Times New Roman"/>
        </w:rPr>
        <w:t>., 2004). Dalam perspektif statistik moderasi, efek interaksi negatif (β₅ &lt; 0) menunjukkan bahwa kemiringan pengaruh (</w:t>
      </w:r>
      <w:r>
        <w:rPr>
          <w:rFonts w:cs="Times New Roman"/>
          <w:i/>
        </w:rPr>
        <w:t>conditional slope</w:t>
      </w:r>
      <w:r>
        <w:rPr>
          <w:rFonts w:cs="Times New Roman"/>
        </w:rPr>
        <w:t xml:space="preserve">) motivasi hedonis </w:t>
      </w:r>
      <w:r>
        <w:rPr>
          <w:rFonts w:cs="Times New Roman"/>
        </w:rPr>
        <w:lastRenderedPageBreak/>
        <w:t>terhadap pembelian impulsif (∂Y/∂X₁</w:t>
      </w:r>
      <w:r>
        <w:rPr>
          <w:rFonts w:cs="Times New Roman"/>
          <w:i/>
        </w:rPr>
        <w:t xml:space="preserve"> = β₁ + β₅M</w:t>
      </w:r>
      <w:r>
        <w:rPr>
          <w:rFonts w:cs="Times New Roman"/>
        </w:rPr>
        <w:t>) akan semakin melemah atau teredam seiring dengan meningkatnya kontrol diri individu.</w:t>
      </w:r>
    </w:p>
    <w:p w14:paraId="5FFF7DC1" w14:textId="77777777" w:rsidR="00611986" w:rsidRDefault="00AE6C0C">
      <w:pPr>
        <w:spacing w:after="0" w:line="360" w:lineRule="auto"/>
        <w:ind w:firstLine="709"/>
        <w:jc w:val="both"/>
      </w:pPr>
      <w:r>
        <w:rPr>
          <w:rFonts w:cs="Times New Roman"/>
          <w:b/>
        </w:rPr>
        <w:t>Kajian Empiris Terdahulu:</w:t>
      </w:r>
      <w:r>
        <w:rPr>
          <w:rFonts w:cs="Times New Roman"/>
        </w:rPr>
        <w:t xml:space="preserve"> Apidana dan Kholifah (2022) serta Lienardy dan Panasea (2024) membuktikan secara empiris melalui MRA bahwa </w:t>
      </w:r>
      <w:r>
        <w:rPr>
          <w:rFonts w:cs="Times New Roman"/>
          <w:i/>
        </w:rPr>
        <w:t>Self-Control</w:t>
      </w:r>
      <w:r>
        <w:rPr>
          <w:rFonts w:cs="Times New Roman"/>
        </w:rPr>
        <w:t xml:space="preserve"> secara signifikan memoderasi dan memperlemah pengaruh motivasi hedonis terhadap </w:t>
      </w:r>
      <w:r>
        <w:rPr>
          <w:rFonts w:cs="Times New Roman"/>
          <w:i/>
        </w:rPr>
        <w:t>impulsive buying</w:t>
      </w:r>
      <w:r>
        <w:rPr>
          <w:rFonts w:cs="Times New Roman"/>
        </w:rPr>
        <w:t xml:space="preserve">. Temuan ini didukung oleh studi Artadita dan Firmialy (2024) yang meneliti kontrol kognitif pada gamer muda di Indonesia serta Katauke </w:t>
      </w:r>
      <w:r>
        <w:rPr>
          <w:rFonts w:cs="Times New Roman"/>
          <w:i/>
        </w:rPr>
        <w:t>et al.</w:t>
      </w:r>
      <w:r>
        <w:rPr>
          <w:rFonts w:cs="Times New Roman"/>
        </w:rPr>
        <w:t>. (2023) mengenai fungsi regulasi diri dalam menekan perilaku impulsif.</w:t>
      </w:r>
    </w:p>
    <w:p w14:paraId="67883DB6" w14:textId="77777777" w:rsidR="00611986" w:rsidRDefault="00AE6C0C">
      <w:pPr>
        <w:spacing w:after="0" w:line="360" w:lineRule="auto"/>
        <w:ind w:firstLine="709"/>
        <w:jc w:val="both"/>
      </w:pPr>
      <w:r>
        <w:rPr>
          <w:rFonts w:cs="Times New Roman"/>
          <w:b/>
        </w:rPr>
        <w:t>Keterkaitan dengan Objek (Pokémon TCG):</w:t>
      </w:r>
      <w:r>
        <w:rPr>
          <w:rFonts w:cs="Times New Roman"/>
        </w:rPr>
        <w:t xml:space="preserve"> Saat melihat pajangan kartu di minimarket dan timbul dorongan kesenangan membuka kemasan, pembeli dengan kontrol diri tinggi mampu mengaktifkan rem kognitifnya, menolak godaan sesaat, dan mematuhi batas anggaran. Dengan demikian, kontrol diri memperlemah pengaruh motivasi hedonis terhadap pembelian impulsif.</w:t>
      </w:r>
    </w:p>
    <w:p w14:paraId="70B45ED5" w14:textId="77777777" w:rsidR="00611986" w:rsidRDefault="00AE6C0C">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booster pack kartu Pokémon TCG.</w:t>
      </w:r>
    </w:p>
    <w:p w14:paraId="52A70AE9" w14:textId="77777777" w:rsidR="00611986" w:rsidRDefault="00AE6C0C">
      <w:pPr>
        <w:pStyle w:val="Heading3"/>
        <w:outlineLvl w:val="2"/>
      </w:pPr>
      <w:bookmarkStart w:id="33" w:name="_Toc240476656"/>
      <w:r>
        <w:rPr>
          <w:rFonts w:ascii="Times New Roman" w:hAnsi="Times New Roman"/>
          <w:b/>
          <w:color w:val="000000"/>
          <w:sz w:val="24"/>
        </w:rPr>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33"/>
    </w:p>
    <w:p w14:paraId="6D5A7E75" w14:textId="77777777" w:rsidR="00611986" w:rsidRDefault="00AE6C0C">
      <w:pPr>
        <w:spacing w:after="0" w:line="360" w:lineRule="auto"/>
        <w:ind w:firstLine="709"/>
        <w:jc w:val="both"/>
      </w:pPr>
      <w:r>
        <w:rPr>
          <w:rFonts w:cs="Times New Roman"/>
          <w:b/>
        </w:rPr>
        <w:t>Landasan Teoretis:</w:t>
      </w:r>
      <w:r>
        <w:rPr>
          <w:rFonts w:cs="Times New Roman"/>
        </w:rPr>
        <w:t xml:space="preserve"> Respon terhadap ketegangan kognitif celah koleksi (</w:t>
      </w:r>
      <w:r>
        <w:rPr>
          <w:rFonts w:cs="Times New Roman"/>
          <w:i/>
        </w:rPr>
        <w:t>Zeigarnik Effect</w:t>
      </w:r>
      <w:r>
        <w:rPr>
          <w:rFonts w:cs="Times New Roman"/>
        </w:rPr>
        <w:t xml:space="preserve">) dimoderasi oleh kapasitas regulasi diri individu. Seseorang dengan kontrol diri matang mampu mentoleransi ketidaknyamanan mental tanpa meresponnya secara reaktif atau tergesa-gesa (Tangney </w:t>
      </w:r>
      <w:r>
        <w:rPr>
          <w:rFonts w:cs="Times New Roman"/>
          <w:i/>
        </w:rPr>
        <w:t>et al.</w:t>
      </w:r>
      <w:r>
        <w:rPr>
          <w:rFonts w:cs="Times New Roman"/>
        </w:rPr>
        <w:t>., 2004; Baumeister, 2002). Secara matematis, kontrol diri yang tinggi menghasilkan kemiringan bersyarat (∂Y/∂X₂</w:t>
      </w:r>
      <w:r>
        <w:rPr>
          <w:rFonts w:cs="Times New Roman"/>
          <w:i/>
        </w:rPr>
        <w:t xml:space="preserve"> = β₂ + β₆M</w:t>
      </w:r>
      <w:r>
        <w:rPr>
          <w:rFonts w:cs="Times New Roman"/>
        </w:rPr>
        <w:t>) yang lebih landai, membuktikan efek peredaman (</w:t>
      </w:r>
      <w:r>
        <w:rPr>
          <w:rFonts w:cs="Times New Roman"/>
          <w:i/>
        </w:rPr>
        <w:t>buffering effect</w:t>
      </w:r>
      <w:r>
        <w:rPr>
          <w:rFonts w:cs="Times New Roman"/>
        </w:rPr>
        <w:t>) terhadap dorongan menuntaskan koleksi.</w:t>
      </w:r>
    </w:p>
    <w:p w14:paraId="43B24B56" w14:textId="77777777" w:rsidR="00611986" w:rsidRDefault="00AE6C0C">
      <w:pPr>
        <w:spacing w:after="0" w:line="360" w:lineRule="auto"/>
        <w:ind w:firstLine="709"/>
        <w:jc w:val="both"/>
      </w:pPr>
      <w:r>
        <w:rPr>
          <w:rFonts w:cs="Times New Roman"/>
          <w:b/>
        </w:rPr>
        <w:t>Kajian Empiris Terdahulu:</w:t>
      </w:r>
      <w:r>
        <w:rPr>
          <w:rFonts w:cs="Times New Roman"/>
        </w:rPr>
        <w:t xml:space="preserve"> Studi perilaku konsumen dan regulasi diri terkini (Apidana dan Kholifah, 2022; Katauke </w:t>
      </w:r>
      <w:r>
        <w:rPr>
          <w:rFonts w:cs="Times New Roman"/>
          <w:i/>
        </w:rPr>
        <w:t>et al.</w:t>
      </w:r>
      <w:r>
        <w:rPr>
          <w:rFonts w:cs="Times New Roman"/>
        </w:rPr>
        <w:t>., 2023) membuktikan bahwa kontrol diri tinggi mengalihkan dorongan psikologis yang reaktif-impulsif menjadi strategi pemenuhan kebutuhan yang terencana dan adaptif terhadap batas anggaran.</w:t>
      </w:r>
    </w:p>
    <w:p w14:paraId="2A00ED66" w14:textId="77777777" w:rsidR="00611986" w:rsidRDefault="00AE6C0C">
      <w:pPr>
        <w:spacing w:after="0" w:line="360" w:lineRule="auto"/>
        <w:ind w:firstLine="709"/>
        <w:jc w:val="both"/>
      </w:pPr>
      <w:r>
        <w:rPr>
          <w:rFonts w:cs="Times New Roman"/>
          <w:b/>
        </w:rPr>
        <w:t>Keterkaitan dengan Objek (Pokémon TCG):</w:t>
      </w:r>
      <w:r>
        <w:rPr>
          <w:rFonts w:cs="Times New Roman"/>
        </w:rPr>
        <w:t xml:space="preserve"> Kolektor yang memiliki kontrol diri tinggi menyadari bahwa membeli </w:t>
      </w:r>
      <w:r>
        <w:rPr>
          <w:rFonts w:cs="Times New Roman"/>
          <w:i/>
        </w:rPr>
        <w:t>pack</w:t>
      </w:r>
      <w:r>
        <w:rPr>
          <w:rFonts w:cs="Times New Roman"/>
        </w:rPr>
        <w:t xml:space="preserve"> acak demi mencari satu kartu </w:t>
      </w:r>
      <w:r>
        <w:rPr>
          <w:rFonts w:cs="Times New Roman"/>
        </w:rPr>
        <w:lastRenderedPageBreak/>
        <w:t>spesifik yang hilang memiliki probabilitas sangat kecil dan boros biaya. Kontrol diri memampukan kolektor menahan diri dari belanja impulsif dan memilih membeli kartu lepasan (</w:t>
      </w:r>
      <w:r>
        <w:rPr>
          <w:rFonts w:cs="Times New Roman"/>
          <w:i/>
        </w:rPr>
        <w:t>singles</w:t>
      </w:r>
      <w:r>
        <w:rPr>
          <w:rFonts w:cs="Times New Roman"/>
        </w:rPr>
        <w:t>) di pasar sekunder secara terencana. Dengan demikian, kontrol diri memperlemah pengaruh hasrat kelengkapan terhadap pembelian impulsif.</w:t>
      </w:r>
    </w:p>
    <w:p w14:paraId="00A01CA7" w14:textId="77777777" w:rsidR="00611986" w:rsidRDefault="00AE6C0C">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booster pack kartu Pokémon TCG.</w:t>
      </w:r>
    </w:p>
    <w:p w14:paraId="1977E7CB" w14:textId="77777777" w:rsidR="00611986" w:rsidRDefault="00AE6C0C">
      <w:pPr>
        <w:pStyle w:val="Heading3"/>
        <w:outlineLvl w:val="2"/>
      </w:pPr>
      <w:bookmarkStart w:id="34" w:name="_Toc240476657"/>
      <w:r>
        <w:rPr>
          <w:rFonts w:ascii="Times New Roman" w:hAnsi="Times New Roman"/>
          <w:b/>
          <w:color w:val="000000"/>
          <w:sz w:val="24"/>
        </w:rPr>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34"/>
    </w:p>
    <w:p w14:paraId="28042845" w14:textId="77777777" w:rsidR="00611986" w:rsidRDefault="00AE6C0C">
      <w:pPr>
        <w:spacing w:after="0" w:line="360" w:lineRule="auto"/>
        <w:ind w:firstLine="709"/>
        <w:jc w:val="both"/>
      </w:pPr>
      <w:r>
        <w:rPr>
          <w:rFonts w:cs="Times New Roman"/>
          <w:b/>
        </w:rPr>
        <w:t>Landasan Teoretis:</w:t>
      </w:r>
      <w:r>
        <w:rPr>
          <w:rFonts w:cs="Times New Roman"/>
        </w:rPr>
        <w:t xml:space="preserve"> Dalam </w:t>
      </w:r>
      <w:r>
        <w:rPr>
          <w:rFonts w:cs="Times New Roman"/>
          <w:i/>
        </w:rPr>
        <w:t>Behavioral Finance</w:t>
      </w:r>
      <w:r>
        <w:rPr>
          <w:rFonts w:cs="Times New Roman"/>
        </w:rPr>
        <w:t>, kontrol diri mendisiplinkan individu untuk menimbang risiko kerugian modal riil dan tidak terjebak dalam euforia transaksi spekulatif berlebihan (Thaler dan Shefrin, 1981; Barber dan Odean, 2008). Pengaruh spekulasi terhadap pembelian spontan teredam secara bersyarat (∂Y/∂X₃</w:t>
      </w:r>
      <w:r>
        <w:rPr>
          <w:rFonts w:cs="Times New Roman"/>
          <w:i/>
        </w:rPr>
        <w:t xml:space="preserve"> = β₃ + β₇M</w:t>
      </w:r>
      <w:r>
        <w:rPr>
          <w:rFonts w:cs="Times New Roman"/>
        </w:rPr>
        <w:t>) ketika kapasitas volisional konsumen membatasi toleransi risiko spekulatif.</w:t>
      </w:r>
    </w:p>
    <w:p w14:paraId="4289B605" w14:textId="77777777" w:rsidR="00611986" w:rsidRDefault="00AE6C0C">
      <w:pPr>
        <w:spacing w:after="0" w:line="360" w:lineRule="auto"/>
        <w:ind w:firstLine="709"/>
        <w:jc w:val="both"/>
      </w:pPr>
      <w:r>
        <w:rPr>
          <w:rFonts w:cs="Times New Roman"/>
          <w:b/>
        </w:rPr>
        <w:t>Kajian Empiris Terdahulu:</w:t>
      </w:r>
      <w:r>
        <w:rPr>
          <w:rFonts w:cs="Times New Roman"/>
        </w:rPr>
        <w:t xml:space="preserve"> Colline (2024), Aryadi dan Lingga (2024), serta Katauke </w:t>
      </w:r>
      <w:r>
        <w:rPr>
          <w:rFonts w:cs="Times New Roman"/>
          <w:i/>
        </w:rPr>
        <w:t>et al.</w:t>
      </w:r>
      <w:r>
        <w:rPr>
          <w:rFonts w:cs="Times New Roman"/>
        </w:rPr>
        <w:t>. (2023) menemukan bahwa literasi dan kontrol diri finansial yang kokoh secara signifikan memitigasi perilaku spekulasi belanja berisiko pada investor dan konsumen muda.</w:t>
      </w:r>
    </w:p>
    <w:p w14:paraId="3818C2EF" w14:textId="77777777" w:rsidR="00611986" w:rsidRDefault="00AE6C0C">
      <w:pPr>
        <w:spacing w:after="0" w:line="360" w:lineRule="auto"/>
        <w:ind w:firstLine="709"/>
        <w:jc w:val="both"/>
      </w:pPr>
      <w:r>
        <w:rPr>
          <w:rFonts w:cs="Times New Roman"/>
          <w:b/>
        </w:rPr>
        <w:t>Keterkaitan dengan Objek (Pokémon TCG):</w:t>
      </w:r>
      <w:r>
        <w:rPr>
          <w:rFonts w:cs="Times New Roman"/>
        </w:rPr>
        <w:t xml:space="preserve"> Godaan keuntungan menjual kembali kartu bersertifikat grading PSA 10 sangat memikat. Namun, pembeli dengan kontrol diri kokoh memiliki disiplin untuk tidak menghamburkan uang secara spontan pada kemasan acak berisiko tinggi. Kontrol diri bertindak sebagai benteng pertahanan yang meredam ambisi spekulatif agar tidak bertransformasi menjadi tindakan </w:t>
      </w:r>
      <w:r>
        <w:rPr>
          <w:rFonts w:cs="Times New Roman"/>
          <w:i/>
        </w:rPr>
        <w:t>impulsive buying</w:t>
      </w:r>
      <w:r>
        <w:rPr>
          <w:rFonts w:cs="Times New Roman"/>
        </w:rPr>
        <w:t>.</w:t>
      </w:r>
    </w:p>
    <w:p w14:paraId="28FB1634" w14:textId="77777777" w:rsidR="00611986" w:rsidRDefault="00AE6C0C">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w:t>
      </w:r>
    </w:p>
    <w:p w14:paraId="438F9864" w14:textId="77777777" w:rsidR="00611986" w:rsidRDefault="00AE6C0C">
      <w:pPr>
        <w:pStyle w:val="Heading2"/>
        <w:outlineLvl w:val="1"/>
      </w:pPr>
      <w:bookmarkStart w:id="35" w:name="_Toc240476658"/>
      <w:r>
        <w:rPr>
          <w:rFonts w:ascii="Times New Roman" w:hAnsi="Times New Roman"/>
          <w:b/>
          <w:color w:val="000000"/>
          <w:sz w:val="24"/>
        </w:rPr>
        <w:t>2.5 Rerangka Penelitian</w:t>
      </w:r>
      <w:bookmarkEnd w:id="35"/>
    </w:p>
    <w:p w14:paraId="76D60373" w14:textId="77777777" w:rsidR="00611986" w:rsidRDefault="00AE6C0C">
      <w:pPr>
        <w:spacing w:after="0" w:line="360" w:lineRule="auto"/>
        <w:ind w:firstLine="709"/>
        <w:jc w:val="both"/>
      </w:pPr>
      <w:r>
        <w:rPr>
          <w:rFonts w:cs="Times New Roman"/>
        </w:rPr>
        <w:t>Berdasarkan landasan teori dan perumusan hipotesis di atas, hubungan struktural antarvariabel disajikan pada Gambar 2.1:</w:t>
      </w:r>
    </w:p>
    <w:p w14:paraId="0B4F4BCA" w14:textId="77777777" w:rsidR="00611986" w:rsidRDefault="00AE6C0C">
      <w:pPr>
        <w:spacing w:before="240" w:after="80"/>
        <w:jc w:val="center"/>
      </w:pPr>
      <w:r>
        <w:rPr>
          <w:noProof/>
        </w:rPr>
        <w:lastRenderedPageBreak/>
        <w:drawing>
          <wp:inline distT="0" distB="0" distL="0" distR="0" wp14:anchorId="193783F2" wp14:editId="01CD95D0">
            <wp:extent cx="5040000" cy="27537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753704"/>
                    </a:xfrm>
                    <a:prstGeom prst="rect">
                      <a:avLst/>
                    </a:prstGeom>
                  </pic:spPr>
                </pic:pic>
              </a:graphicData>
            </a:graphic>
          </wp:inline>
        </w:drawing>
      </w:r>
    </w:p>
    <w:p w14:paraId="7C1B4558" w14:textId="77777777" w:rsidR="00611986" w:rsidRDefault="00AE6C0C">
      <w:pPr>
        <w:spacing w:before="40" w:after="40"/>
        <w:jc w:val="center"/>
      </w:pPr>
      <w:r>
        <w:rPr>
          <w:rFonts w:cs="Times New Roman"/>
          <w:b/>
        </w:rPr>
        <w:t>Gambar 2.1. Model Rerangka Konseptual Penelitian</w:t>
      </w:r>
    </w:p>
    <w:p w14:paraId="3D402D51" w14:textId="77777777" w:rsidR="00611986" w:rsidRDefault="00AE6C0C">
      <w:pPr>
        <w:spacing w:after="240"/>
        <w:jc w:val="center"/>
      </w:pPr>
      <w:r>
        <w:rPr>
          <w:rFonts w:cs="Times New Roman"/>
          <w:i/>
          <w:sz w:val="20"/>
        </w:rPr>
        <w:t>Keterangan: Garis lurus menunjukkan pengaruh langsung (H1, H2, H3); Garis putus-putus menunjukkan efek moderasi kontrol diri yang memperlemah (H4, H5, H6).</w:t>
      </w:r>
    </w:p>
    <w:p w14:paraId="62174913" w14:textId="77777777" w:rsidR="00611986" w:rsidRDefault="00AE6C0C">
      <w:r>
        <w:br w:type="page"/>
      </w:r>
    </w:p>
    <w:p w14:paraId="325B5723" w14:textId="77777777" w:rsidR="00611986" w:rsidRDefault="00AE6C0C">
      <w:pPr>
        <w:pStyle w:val="Heading1"/>
        <w:outlineLvl w:val="0"/>
      </w:pPr>
      <w:bookmarkStart w:id="36" w:name="_Toc240476659"/>
      <w:r>
        <w:rPr>
          <w:rFonts w:ascii="Times New Roman" w:hAnsi="Times New Roman"/>
          <w:b/>
          <w:color w:val="000000"/>
          <w:sz w:val="24"/>
        </w:rPr>
        <w:lastRenderedPageBreak/>
        <w:t>BAB 3 METODE PENELITIAN</w:t>
      </w:r>
      <w:bookmarkEnd w:id="36"/>
    </w:p>
    <w:p w14:paraId="752AAF81" w14:textId="77777777" w:rsidR="00611986" w:rsidRDefault="00AE6C0C">
      <w:pPr>
        <w:pStyle w:val="Heading2"/>
        <w:outlineLvl w:val="1"/>
      </w:pPr>
      <w:bookmarkStart w:id="37" w:name="_Toc240476660"/>
      <w:r>
        <w:rPr>
          <w:rFonts w:ascii="Times New Roman" w:hAnsi="Times New Roman"/>
          <w:b/>
          <w:color w:val="000000"/>
          <w:sz w:val="24"/>
        </w:rPr>
        <w:t>3.1 Jenis dan Sumber Data</w:t>
      </w:r>
      <w:bookmarkEnd w:id="37"/>
    </w:p>
    <w:p w14:paraId="019BE73F" w14:textId="77777777" w:rsidR="00611986" w:rsidRDefault="00AE6C0C">
      <w:pPr>
        <w:spacing w:after="0" w:line="360" w:lineRule="auto"/>
        <w:ind w:firstLine="709"/>
        <w:jc w:val="both"/>
      </w:pPr>
      <w:r>
        <w:rPr>
          <w:rFonts w:cs="Times New Roman"/>
        </w:rPr>
        <w:t xml:space="preserve">Penelitian ini menggunakan pendekatan kuantitatif asosiatif dengan desain survei </w:t>
      </w:r>
      <w:r>
        <w:rPr>
          <w:rFonts w:cs="Times New Roman"/>
          <w:i/>
        </w:rPr>
        <w:t>cross-sectional</w:t>
      </w:r>
      <w:r>
        <w:rPr>
          <w:rFonts w:cs="Times New Roman"/>
        </w:rPr>
        <w:t xml:space="preserve">. Pendekatan kuantitatif dipilih karena penelitian ini menguji hipotesis empiris mengenai hubungan struktural antarvariabel yang telah dirumuskan berdasarkan kajian teoritis. Desain survei </w:t>
      </w:r>
      <w:r>
        <w:rPr>
          <w:rFonts w:cs="Times New Roman"/>
          <w:i/>
        </w:rPr>
        <w:t>cross-sectional</w:t>
      </w:r>
      <w:r>
        <w:rPr>
          <w:rFonts w:cs="Times New Roman"/>
        </w:rPr>
        <w:t xml:space="preserve"> digunakan karena pengumpulan data primer dilakukan pada satu titik periode waktu tertentu secara serentak kepada sampel responden untuk menggambarkan fenomena yang diteliti (Sekaran dan Bougie, 2016).</w:t>
      </w:r>
    </w:p>
    <w:p w14:paraId="55030745" w14:textId="77777777" w:rsidR="00611986" w:rsidRDefault="00AE6C0C">
      <w:pPr>
        <w:spacing w:after="0" w:line="360" w:lineRule="auto"/>
        <w:ind w:firstLine="709"/>
        <w:jc w:val="both"/>
      </w:pPr>
      <w:r>
        <w:rPr>
          <w:rFonts w:cs="Times New Roman"/>
        </w:rPr>
        <w:t>Data primer diperoleh langsung dari responden melalui penyebaran instrumen kuesioner daring (</w:t>
      </w:r>
      <w:r>
        <w:rPr>
          <w:rFonts w:cs="Times New Roman"/>
          <w:i/>
        </w:rPr>
        <w:t>online questionnaire</w:t>
      </w:r>
      <w:r>
        <w:rPr>
          <w:rFonts w:cs="Times New Roman"/>
        </w:rPr>
        <w:t>) berbasis Google Forms. Kuesioner dirancang menggunakan pertanyaan tertutup berskala Likert 5 poin (Sugiyono, 2019), sebagaimana disajikan pada Tabel 3.1:</w:t>
      </w:r>
    </w:p>
    <w:p w14:paraId="703AC26C" w14:textId="77777777" w:rsidR="00611986" w:rsidRDefault="00AE6C0C">
      <w:pPr>
        <w:keepNext/>
        <w:spacing w:before="240" w:after="80" w:line="360" w:lineRule="auto"/>
      </w:pPr>
      <w:r>
        <w:rPr>
          <w:rFonts w:cs="Times New Roman"/>
          <w:b/>
        </w:rPr>
        <w:t>Tabel 3.1 Skala Pengukuran Likert 5 Poin</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2646"/>
        <w:gridCol w:w="2646"/>
        <w:gridCol w:w="2646"/>
      </w:tblGrid>
      <w:tr w:rsidR="00611986" w14:paraId="28B40303" w14:textId="77777777">
        <w:trPr>
          <w:cantSplit/>
          <w:tblHeader/>
          <w:jc w:val="center"/>
        </w:trPr>
        <w:tc>
          <w:tcPr>
            <w:tcW w:w="2646" w:type="dxa"/>
            <w:tcBorders>
              <w:bottom w:val="single" w:sz="6" w:space="0" w:color="000000"/>
            </w:tcBorders>
            <w:shd w:val="clear" w:color="auto" w:fill="F2F2F2"/>
            <w:tcMar>
              <w:top w:w="80" w:type="dxa"/>
              <w:left w:w="100" w:type="dxa"/>
              <w:bottom w:w="80" w:type="dxa"/>
              <w:right w:w="100" w:type="dxa"/>
            </w:tcMar>
          </w:tcPr>
          <w:p w14:paraId="1941A52B" w14:textId="77777777" w:rsidR="00611986" w:rsidRDefault="00AE6C0C">
            <w:pPr>
              <w:spacing w:after="0"/>
              <w:jc w:val="center"/>
            </w:pPr>
            <w:r>
              <w:rPr>
                <w:b/>
                <w:sz w:val="20"/>
              </w:rPr>
              <w:t>Skor</w:t>
            </w:r>
          </w:p>
        </w:tc>
        <w:tc>
          <w:tcPr>
            <w:tcW w:w="2646" w:type="dxa"/>
            <w:tcBorders>
              <w:bottom w:val="single" w:sz="6" w:space="0" w:color="000000"/>
            </w:tcBorders>
            <w:shd w:val="clear" w:color="auto" w:fill="F2F2F2"/>
            <w:tcMar>
              <w:top w:w="80" w:type="dxa"/>
              <w:left w:w="100" w:type="dxa"/>
              <w:bottom w:w="80" w:type="dxa"/>
              <w:right w:w="100" w:type="dxa"/>
            </w:tcMar>
          </w:tcPr>
          <w:p w14:paraId="066A26E2" w14:textId="77777777" w:rsidR="00611986" w:rsidRDefault="00AE6C0C">
            <w:pPr>
              <w:spacing w:after="0"/>
              <w:jc w:val="center"/>
            </w:pPr>
            <w:r>
              <w:rPr>
                <w:b/>
                <w:sz w:val="20"/>
              </w:rPr>
              <w:t>Pernyataan Sikap</w:t>
            </w:r>
          </w:p>
        </w:tc>
        <w:tc>
          <w:tcPr>
            <w:tcW w:w="2646" w:type="dxa"/>
            <w:tcBorders>
              <w:bottom w:val="single" w:sz="6" w:space="0" w:color="000000"/>
            </w:tcBorders>
            <w:shd w:val="clear" w:color="auto" w:fill="F2F2F2"/>
            <w:tcMar>
              <w:top w:w="80" w:type="dxa"/>
              <w:left w:w="100" w:type="dxa"/>
              <w:bottom w:w="80" w:type="dxa"/>
              <w:right w:w="100" w:type="dxa"/>
            </w:tcMar>
          </w:tcPr>
          <w:p w14:paraId="316271C9" w14:textId="77777777" w:rsidR="00611986" w:rsidRDefault="00AE6C0C">
            <w:pPr>
              <w:spacing w:after="0"/>
              <w:jc w:val="center"/>
            </w:pPr>
            <w:r>
              <w:rPr>
                <w:b/>
                <w:sz w:val="20"/>
              </w:rPr>
              <w:t>Singkatan</w:t>
            </w:r>
          </w:p>
        </w:tc>
      </w:tr>
      <w:tr w:rsidR="00611986" w14:paraId="1748A34A" w14:textId="77777777">
        <w:trPr>
          <w:cantSplit/>
          <w:jc w:val="center"/>
        </w:trPr>
        <w:tc>
          <w:tcPr>
            <w:tcW w:w="2646" w:type="dxa"/>
            <w:tcMar>
              <w:top w:w="80" w:type="dxa"/>
              <w:left w:w="100" w:type="dxa"/>
              <w:bottom w:w="80" w:type="dxa"/>
              <w:right w:w="100" w:type="dxa"/>
            </w:tcMar>
          </w:tcPr>
          <w:p w14:paraId="1CE45F83" w14:textId="77777777" w:rsidR="00611986" w:rsidRDefault="00AE6C0C">
            <w:pPr>
              <w:spacing w:after="0"/>
              <w:jc w:val="center"/>
            </w:pPr>
            <w:r>
              <w:rPr>
                <w:sz w:val="19"/>
              </w:rPr>
              <w:t>1</w:t>
            </w:r>
          </w:p>
        </w:tc>
        <w:tc>
          <w:tcPr>
            <w:tcW w:w="2646" w:type="dxa"/>
            <w:tcMar>
              <w:top w:w="80" w:type="dxa"/>
              <w:left w:w="100" w:type="dxa"/>
              <w:bottom w:w="80" w:type="dxa"/>
              <w:right w:w="100" w:type="dxa"/>
            </w:tcMar>
          </w:tcPr>
          <w:p w14:paraId="0030DAC4" w14:textId="77777777" w:rsidR="00611986" w:rsidRDefault="00AE6C0C">
            <w:pPr>
              <w:spacing w:after="0"/>
            </w:pPr>
            <w:r>
              <w:rPr>
                <w:sz w:val="19"/>
              </w:rPr>
              <w:t>Sangat Tidak Setuju</w:t>
            </w:r>
          </w:p>
        </w:tc>
        <w:tc>
          <w:tcPr>
            <w:tcW w:w="2646" w:type="dxa"/>
            <w:tcMar>
              <w:top w:w="80" w:type="dxa"/>
              <w:left w:w="100" w:type="dxa"/>
              <w:bottom w:w="80" w:type="dxa"/>
              <w:right w:w="100" w:type="dxa"/>
            </w:tcMar>
          </w:tcPr>
          <w:p w14:paraId="6D455130" w14:textId="77777777" w:rsidR="00611986" w:rsidRDefault="00AE6C0C">
            <w:pPr>
              <w:spacing w:after="0"/>
              <w:jc w:val="center"/>
            </w:pPr>
            <w:r>
              <w:rPr>
                <w:sz w:val="19"/>
              </w:rPr>
              <w:t>STS</w:t>
            </w:r>
          </w:p>
        </w:tc>
      </w:tr>
      <w:tr w:rsidR="00611986" w14:paraId="786E6E99" w14:textId="77777777">
        <w:trPr>
          <w:cantSplit/>
          <w:jc w:val="center"/>
        </w:trPr>
        <w:tc>
          <w:tcPr>
            <w:tcW w:w="2646" w:type="dxa"/>
            <w:tcMar>
              <w:top w:w="80" w:type="dxa"/>
              <w:left w:w="100" w:type="dxa"/>
              <w:bottom w:w="80" w:type="dxa"/>
              <w:right w:w="100" w:type="dxa"/>
            </w:tcMar>
          </w:tcPr>
          <w:p w14:paraId="58AD11B1" w14:textId="77777777" w:rsidR="00611986" w:rsidRDefault="00AE6C0C">
            <w:pPr>
              <w:spacing w:after="0"/>
              <w:jc w:val="center"/>
            </w:pPr>
            <w:r>
              <w:rPr>
                <w:sz w:val="19"/>
              </w:rPr>
              <w:t>2</w:t>
            </w:r>
          </w:p>
        </w:tc>
        <w:tc>
          <w:tcPr>
            <w:tcW w:w="2646" w:type="dxa"/>
            <w:tcMar>
              <w:top w:w="80" w:type="dxa"/>
              <w:left w:w="100" w:type="dxa"/>
              <w:bottom w:w="80" w:type="dxa"/>
              <w:right w:w="100" w:type="dxa"/>
            </w:tcMar>
          </w:tcPr>
          <w:p w14:paraId="028C9BE8" w14:textId="77777777" w:rsidR="00611986" w:rsidRDefault="00AE6C0C">
            <w:pPr>
              <w:spacing w:after="0"/>
            </w:pPr>
            <w:r>
              <w:rPr>
                <w:sz w:val="19"/>
              </w:rPr>
              <w:t>Tidak Setuju</w:t>
            </w:r>
          </w:p>
        </w:tc>
        <w:tc>
          <w:tcPr>
            <w:tcW w:w="2646" w:type="dxa"/>
            <w:tcMar>
              <w:top w:w="80" w:type="dxa"/>
              <w:left w:w="100" w:type="dxa"/>
              <w:bottom w:w="80" w:type="dxa"/>
              <w:right w:w="100" w:type="dxa"/>
            </w:tcMar>
          </w:tcPr>
          <w:p w14:paraId="6745B645" w14:textId="77777777" w:rsidR="00611986" w:rsidRDefault="00AE6C0C">
            <w:pPr>
              <w:spacing w:after="0"/>
              <w:jc w:val="center"/>
            </w:pPr>
            <w:r>
              <w:rPr>
                <w:sz w:val="19"/>
              </w:rPr>
              <w:t>TS</w:t>
            </w:r>
          </w:p>
        </w:tc>
      </w:tr>
      <w:tr w:rsidR="00611986" w14:paraId="4D6A1D97" w14:textId="77777777">
        <w:trPr>
          <w:cantSplit/>
          <w:jc w:val="center"/>
        </w:trPr>
        <w:tc>
          <w:tcPr>
            <w:tcW w:w="2646" w:type="dxa"/>
            <w:tcMar>
              <w:top w:w="80" w:type="dxa"/>
              <w:left w:w="100" w:type="dxa"/>
              <w:bottom w:w="80" w:type="dxa"/>
              <w:right w:w="100" w:type="dxa"/>
            </w:tcMar>
          </w:tcPr>
          <w:p w14:paraId="3F95EC40" w14:textId="77777777" w:rsidR="00611986" w:rsidRDefault="00AE6C0C">
            <w:pPr>
              <w:spacing w:after="0"/>
              <w:jc w:val="center"/>
            </w:pPr>
            <w:r>
              <w:rPr>
                <w:sz w:val="19"/>
              </w:rPr>
              <w:t>3</w:t>
            </w:r>
          </w:p>
        </w:tc>
        <w:tc>
          <w:tcPr>
            <w:tcW w:w="2646" w:type="dxa"/>
            <w:tcMar>
              <w:top w:w="80" w:type="dxa"/>
              <w:left w:w="100" w:type="dxa"/>
              <w:bottom w:w="80" w:type="dxa"/>
              <w:right w:w="100" w:type="dxa"/>
            </w:tcMar>
          </w:tcPr>
          <w:p w14:paraId="75953913" w14:textId="77777777" w:rsidR="00611986" w:rsidRDefault="00AE6C0C">
            <w:pPr>
              <w:spacing w:after="0"/>
            </w:pPr>
            <w:r>
              <w:rPr>
                <w:sz w:val="19"/>
              </w:rPr>
              <w:t>Netral / Ragu-ragu</w:t>
            </w:r>
          </w:p>
        </w:tc>
        <w:tc>
          <w:tcPr>
            <w:tcW w:w="2646" w:type="dxa"/>
            <w:tcMar>
              <w:top w:w="80" w:type="dxa"/>
              <w:left w:w="100" w:type="dxa"/>
              <w:bottom w:w="80" w:type="dxa"/>
              <w:right w:w="100" w:type="dxa"/>
            </w:tcMar>
          </w:tcPr>
          <w:p w14:paraId="78BB8855" w14:textId="77777777" w:rsidR="00611986" w:rsidRDefault="00AE6C0C">
            <w:pPr>
              <w:spacing w:after="0"/>
              <w:jc w:val="center"/>
            </w:pPr>
            <w:r>
              <w:rPr>
                <w:sz w:val="19"/>
              </w:rPr>
              <w:t>N</w:t>
            </w:r>
          </w:p>
        </w:tc>
      </w:tr>
      <w:tr w:rsidR="00611986" w14:paraId="1A85F6F7" w14:textId="77777777">
        <w:trPr>
          <w:cantSplit/>
          <w:jc w:val="center"/>
        </w:trPr>
        <w:tc>
          <w:tcPr>
            <w:tcW w:w="2646" w:type="dxa"/>
            <w:tcMar>
              <w:top w:w="80" w:type="dxa"/>
              <w:left w:w="100" w:type="dxa"/>
              <w:bottom w:w="80" w:type="dxa"/>
              <w:right w:w="100" w:type="dxa"/>
            </w:tcMar>
          </w:tcPr>
          <w:p w14:paraId="7AFDF54E" w14:textId="77777777" w:rsidR="00611986" w:rsidRDefault="00AE6C0C">
            <w:pPr>
              <w:spacing w:after="0"/>
              <w:jc w:val="center"/>
            </w:pPr>
            <w:r>
              <w:rPr>
                <w:sz w:val="19"/>
              </w:rPr>
              <w:t>4</w:t>
            </w:r>
          </w:p>
        </w:tc>
        <w:tc>
          <w:tcPr>
            <w:tcW w:w="2646" w:type="dxa"/>
            <w:tcMar>
              <w:top w:w="80" w:type="dxa"/>
              <w:left w:w="100" w:type="dxa"/>
              <w:bottom w:w="80" w:type="dxa"/>
              <w:right w:w="100" w:type="dxa"/>
            </w:tcMar>
          </w:tcPr>
          <w:p w14:paraId="7BB8AE2A" w14:textId="77777777" w:rsidR="00611986" w:rsidRDefault="00AE6C0C">
            <w:pPr>
              <w:spacing w:after="0"/>
            </w:pPr>
            <w:r>
              <w:rPr>
                <w:sz w:val="19"/>
              </w:rPr>
              <w:t>Setuju</w:t>
            </w:r>
          </w:p>
        </w:tc>
        <w:tc>
          <w:tcPr>
            <w:tcW w:w="2646" w:type="dxa"/>
            <w:tcMar>
              <w:top w:w="80" w:type="dxa"/>
              <w:left w:w="100" w:type="dxa"/>
              <w:bottom w:w="80" w:type="dxa"/>
              <w:right w:w="100" w:type="dxa"/>
            </w:tcMar>
          </w:tcPr>
          <w:p w14:paraId="76FE72C5" w14:textId="77777777" w:rsidR="00611986" w:rsidRDefault="00AE6C0C">
            <w:pPr>
              <w:spacing w:after="0"/>
              <w:jc w:val="center"/>
            </w:pPr>
            <w:r>
              <w:rPr>
                <w:sz w:val="19"/>
              </w:rPr>
              <w:t>S</w:t>
            </w:r>
          </w:p>
        </w:tc>
      </w:tr>
      <w:tr w:rsidR="00611986" w14:paraId="7DE26527" w14:textId="77777777">
        <w:trPr>
          <w:cantSplit/>
          <w:jc w:val="center"/>
        </w:trPr>
        <w:tc>
          <w:tcPr>
            <w:tcW w:w="2646" w:type="dxa"/>
            <w:tcMar>
              <w:top w:w="80" w:type="dxa"/>
              <w:left w:w="100" w:type="dxa"/>
              <w:bottom w:w="80" w:type="dxa"/>
              <w:right w:w="100" w:type="dxa"/>
            </w:tcMar>
          </w:tcPr>
          <w:p w14:paraId="20601DE6" w14:textId="77777777" w:rsidR="00611986" w:rsidRDefault="00AE6C0C">
            <w:pPr>
              <w:spacing w:after="0"/>
              <w:jc w:val="center"/>
            </w:pPr>
            <w:r>
              <w:rPr>
                <w:sz w:val="19"/>
              </w:rPr>
              <w:t>5</w:t>
            </w:r>
          </w:p>
        </w:tc>
        <w:tc>
          <w:tcPr>
            <w:tcW w:w="2646" w:type="dxa"/>
            <w:tcMar>
              <w:top w:w="80" w:type="dxa"/>
              <w:left w:w="100" w:type="dxa"/>
              <w:bottom w:w="80" w:type="dxa"/>
              <w:right w:w="100" w:type="dxa"/>
            </w:tcMar>
          </w:tcPr>
          <w:p w14:paraId="2267D4ED" w14:textId="77777777" w:rsidR="00611986" w:rsidRDefault="00AE6C0C">
            <w:pPr>
              <w:spacing w:after="0"/>
            </w:pPr>
            <w:r>
              <w:rPr>
                <w:sz w:val="19"/>
              </w:rPr>
              <w:t>Sangat Setuju</w:t>
            </w:r>
          </w:p>
        </w:tc>
        <w:tc>
          <w:tcPr>
            <w:tcW w:w="2646" w:type="dxa"/>
            <w:tcMar>
              <w:top w:w="80" w:type="dxa"/>
              <w:left w:w="100" w:type="dxa"/>
              <w:bottom w:w="80" w:type="dxa"/>
              <w:right w:w="100" w:type="dxa"/>
            </w:tcMar>
          </w:tcPr>
          <w:p w14:paraId="04604FCF" w14:textId="77777777" w:rsidR="00611986" w:rsidRDefault="00AE6C0C">
            <w:pPr>
              <w:spacing w:after="0"/>
              <w:jc w:val="center"/>
            </w:pPr>
            <w:r>
              <w:rPr>
                <w:sz w:val="19"/>
              </w:rPr>
              <w:t>SS</w:t>
            </w:r>
          </w:p>
        </w:tc>
      </w:tr>
    </w:tbl>
    <w:p w14:paraId="714F88C5" w14:textId="77777777" w:rsidR="00611986" w:rsidRDefault="00611986">
      <w:pPr>
        <w:spacing w:before="80" w:after="120"/>
      </w:pPr>
    </w:p>
    <w:p w14:paraId="133ED44C" w14:textId="77777777" w:rsidR="00611986" w:rsidRDefault="00AE6C0C">
      <w:pPr>
        <w:spacing w:after="0" w:line="360" w:lineRule="auto"/>
        <w:ind w:firstLine="709"/>
        <w:jc w:val="both"/>
      </w:pPr>
      <w:r>
        <w:rPr>
          <w:rFonts w:cs="Times New Roman"/>
          <w:i/>
        </w:rPr>
        <w:t>Sumber: Dikembangkan untuk instrumen kuesioner penelitian, 2026.</w:t>
      </w:r>
    </w:p>
    <w:p w14:paraId="6C631C48" w14:textId="77777777" w:rsidR="00611986" w:rsidRDefault="00AE6C0C">
      <w:pPr>
        <w:spacing w:after="0" w:line="360" w:lineRule="auto"/>
        <w:ind w:firstLine="709"/>
        <w:jc w:val="both"/>
      </w:pPr>
      <w:r>
        <w:rPr>
          <w:rFonts w:cs="Times New Roman"/>
        </w:rPr>
        <w:t>Data sekunder diperoleh melalui studi kepustakaan yang mencakup laporan resmi The Pokémon Company, data agregasi industri hiburan global, buku teks metodologi dan keuangan perilaku, serta artikel jurnal ilmiah nasional dan internasional bereputasi yang terindeks SINTA dan Scopus.</w:t>
      </w:r>
    </w:p>
    <w:p w14:paraId="3140EA99" w14:textId="77777777" w:rsidR="00611986" w:rsidRDefault="00AE6C0C">
      <w:pPr>
        <w:pStyle w:val="Heading3"/>
        <w:outlineLvl w:val="2"/>
      </w:pPr>
      <w:bookmarkStart w:id="38" w:name="_Toc240476661"/>
      <w:r>
        <w:rPr>
          <w:rFonts w:ascii="Times New Roman" w:hAnsi="Times New Roman"/>
          <w:b/>
          <w:color w:val="000000"/>
          <w:sz w:val="24"/>
        </w:rPr>
        <w:t>3.1.1 Batasan Penelitian dan Ruang Lingkup Operasional</w:t>
      </w:r>
      <w:bookmarkEnd w:id="38"/>
    </w:p>
    <w:p w14:paraId="2274AD8D" w14:textId="77777777" w:rsidR="00611986" w:rsidRDefault="00AE6C0C">
      <w:pPr>
        <w:spacing w:after="0" w:line="360" w:lineRule="auto"/>
        <w:ind w:firstLine="709"/>
        <w:jc w:val="both"/>
      </w:pPr>
      <w:r>
        <w:rPr>
          <w:rFonts w:cs="Times New Roman"/>
        </w:rPr>
        <w:t>Guna memastikan kejelasan ruang lingkup serta arah analisis yang terfokus, penelitian ini menetapkan batasan-batasan operasional sebagai berikut:</w:t>
      </w:r>
    </w:p>
    <w:p w14:paraId="7132B603" w14:textId="77777777" w:rsidR="00611986" w:rsidRDefault="00AE6C0C">
      <w:pPr>
        <w:spacing w:after="40" w:line="360" w:lineRule="auto"/>
        <w:ind w:left="709" w:hanging="227"/>
        <w:jc w:val="both"/>
      </w:pPr>
      <w:r>
        <w:rPr>
          <w:rFonts w:cs="Times New Roman"/>
          <w:b/>
        </w:rPr>
        <w:lastRenderedPageBreak/>
        <w:t xml:space="preserve">•  </w:t>
      </w:r>
      <w:r>
        <w:rPr>
          <w:rFonts w:cs="Times New Roman"/>
          <w:b/>
        </w:rPr>
        <w:t>Batasan Komoditas Objek:</w:t>
      </w:r>
      <w:r>
        <w:rPr>
          <w:rFonts w:cs="Times New Roman"/>
        </w:rPr>
        <w:t xml:space="preserve"> Penelitian ini secara ketat dibatasi pada pembelian produk kemasan acak tertutup (</w:t>
      </w:r>
      <w:r>
        <w:rPr>
          <w:rFonts w:cs="Times New Roman"/>
          <w:i/>
        </w:rPr>
        <w:t>booster pack</w:t>
      </w:r>
      <w:r>
        <w:rPr>
          <w:rFonts w:cs="Times New Roman"/>
        </w:rPr>
        <w:t xml:space="preserve">) fisik resmi </w:t>
      </w:r>
      <w:r>
        <w:rPr>
          <w:rFonts w:cs="Times New Roman"/>
          <w:i/>
        </w:rPr>
        <w:t>Pokémon Trading Card Game</w:t>
      </w:r>
      <w:r>
        <w:rPr>
          <w:rFonts w:cs="Times New Roman"/>
        </w:rPr>
        <w:t xml:space="preserve"> (Pokémon TCG) berbahasa Indonesia yang dirilis oleh The Pokémon Company / AKG Games. Penelitian ini tidak meneliti kartu permainan digital (seperti </w:t>
      </w:r>
      <w:r>
        <w:rPr>
          <w:rFonts w:cs="Times New Roman"/>
          <w:i/>
        </w:rPr>
        <w:t>Pokémon TCG Live</w:t>
      </w:r>
      <w:r>
        <w:rPr>
          <w:rFonts w:cs="Times New Roman"/>
        </w:rPr>
        <w:t xml:space="preserve"> atau </w:t>
      </w:r>
      <w:r>
        <w:rPr>
          <w:rFonts w:cs="Times New Roman"/>
          <w:i/>
        </w:rPr>
        <w:t>Pokémon TCG Pocket</w:t>
      </w:r>
      <w:r>
        <w:rPr>
          <w:rFonts w:cs="Times New Roman"/>
        </w:rPr>
        <w:t>) maupun produk kartu dari waralaba lain (</w:t>
      </w:r>
      <w:r>
        <w:rPr>
          <w:rFonts w:cs="Times New Roman"/>
          <w:i/>
        </w:rPr>
        <w:t>Yu-Gi-Oh!</w:t>
      </w:r>
      <w:r>
        <w:rPr>
          <w:rFonts w:cs="Times New Roman"/>
        </w:rPr>
        <w:t xml:space="preserve">, </w:t>
      </w:r>
      <w:r>
        <w:rPr>
          <w:rFonts w:cs="Times New Roman"/>
          <w:i/>
        </w:rPr>
        <w:t>Magic: The Gathering</w:t>
      </w:r>
      <w:r>
        <w:rPr>
          <w:rFonts w:cs="Times New Roman"/>
        </w:rPr>
        <w:t xml:space="preserve">, atau </w:t>
      </w:r>
      <w:r>
        <w:rPr>
          <w:rFonts w:cs="Times New Roman"/>
          <w:i/>
        </w:rPr>
        <w:t>One Piece Card Game</w:t>
      </w:r>
      <w:r>
        <w:rPr>
          <w:rFonts w:cs="Times New Roman"/>
        </w:rPr>
        <w:t>).</w:t>
      </w:r>
    </w:p>
    <w:p w14:paraId="417D8F58" w14:textId="77777777" w:rsidR="00611986" w:rsidRDefault="00AE6C0C">
      <w:pPr>
        <w:spacing w:after="40" w:line="360" w:lineRule="auto"/>
        <w:ind w:left="709" w:hanging="227"/>
        <w:jc w:val="both"/>
      </w:pPr>
      <w:r>
        <w:rPr>
          <w:rFonts w:cs="Times New Roman"/>
          <w:b/>
        </w:rPr>
        <w:t xml:space="preserve">•  </w:t>
      </w:r>
      <w:r>
        <w:rPr>
          <w:rFonts w:cs="Times New Roman"/>
          <w:b/>
        </w:rPr>
        <w:t>Batasan Responden:</w:t>
      </w:r>
      <w:r>
        <w:rPr>
          <w:rFonts w:cs="Times New Roman"/>
        </w:rPr>
        <w:t xml:space="preserve"> Subjek penelitian dibatasi pada konsumen dan kolektor Warga Negara Indonesia (WNI) yang berdomisili di Indonesia, berusia minimal 17 tahun, dan memiliki riwayat pembelian aktif </w:t>
      </w:r>
      <w:r>
        <w:rPr>
          <w:rFonts w:cs="Times New Roman"/>
          <w:i/>
        </w:rPr>
        <w:t>booster pack</w:t>
      </w:r>
      <w:r>
        <w:rPr>
          <w:rFonts w:cs="Times New Roman"/>
        </w:rPr>
        <w:t xml:space="preserve"> fisik dalam 6 hingga 12 bulan terakhir.</w:t>
      </w:r>
    </w:p>
    <w:p w14:paraId="08F0FF5C" w14:textId="77777777" w:rsidR="00611986" w:rsidRDefault="00AE6C0C">
      <w:pPr>
        <w:spacing w:after="40" w:line="360" w:lineRule="auto"/>
        <w:ind w:left="709" w:hanging="227"/>
        <w:jc w:val="both"/>
      </w:pPr>
      <w:r>
        <w:rPr>
          <w:rFonts w:cs="Times New Roman"/>
          <w:b/>
        </w:rPr>
        <w:t xml:space="preserve">•  </w:t>
      </w:r>
      <w:r>
        <w:rPr>
          <w:rFonts w:cs="Times New Roman"/>
          <w:b/>
        </w:rPr>
        <w:t>Batasan Konseptual dan Metodologis:</w:t>
      </w:r>
      <w:r>
        <w:rPr>
          <w:rFonts w:cs="Times New Roman"/>
        </w:rPr>
        <w:t xml:space="preserve"> Variabel yang diteliti dibatasi pada pengaruh tiga variabel independen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 terhadap satu variabel dependen (</w:t>
      </w:r>
      <w:r>
        <w:rPr>
          <w:rFonts w:cs="Times New Roman"/>
          <w:i/>
        </w:rPr>
        <w:t>Impulsive Buying</w:t>
      </w:r>
      <w:r>
        <w:rPr>
          <w:rFonts w:cs="Times New Roman"/>
        </w:rPr>
        <w:t>) dengan satu variabel moderasi (</w:t>
      </w:r>
      <w:r>
        <w:rPr>
          <w:rFonts w:cs="Times New Roman"/>
          <w:i/>
        </w:rPr>
        <w:t>Self-Control</w:t>
      </w:r>
      <w:r>
        <w:rPr>
          <w:rFonts w:cs="Times New Roman"/>
        </w:rPr>
        <w:t>), yang diestimasi menggunakan teknik regresi moderasi (</w:t>
      </w:r>
      <w:r>
        <w:rPr>
          <w:rFonts w:cs="Times New Roman"/>
          <w:i/>
        </w:rPr>
        <w:t>Moderated Regression Analysis</w:t>
      </w:r>
      <w:r>
        <w:rPr>
          <w:rFonts w:cs="Times New Roman"/>
        </w:rPr>
        <w:t xml:space="preserve"> / MRA) berbantuan perangkat lunak IBM SPSS Statistics.</w:t>
      </w:r>
    </w:p>
    <w:p w14:paraId="20811E7A" w14:textId="77777777" w:rsidR="00611986" w:rsidRDefault="00AE6C0C">
      <w:pPr>
        <w:pStyle w:val="Heading2"/>
        <w:outlineLvl w:val="1"/>
      </w:pPr>
      <w:bookmarkStart w:id="39" w:name="_Toc240476662"/>
      <w:r>
        <w:rPr>
          <w:rFonts w:ascii="Times New Roman" w:hAnsi="Times New Roman"/>
          <w:b/>
          <w:color w:val="000000"/>
          <w:sz w:val="24"/>
        </w:rPr>
        <w:t>3.2 Populasi dan Sampel</w:t>
      </w:r>
      <w:bookmarkEnd w:id="39"/>
    </w:p>
    <w:p w14:paraId="147AEEB0" w14:textId="77777777" w:rsidR="00611986" w:rsidRDefault="00AE6C0C">
      <w:pPr>
        <w:pStyle w:val="Heading3"/>
        <w:outlineLvl w:val="2"/>
      </w:pPr>
      <w:bookmarkStart w:id="40" w:name="_Toc240476663"/>
      <w:r>
        <w:rPr>
          <w:rFonts w:ascii="Times New Roman" w:hAnsi="Times New Roman"/>
          <w:b/>
          <w:color w:val="000000"/>
          <w:sz w:val="24"/>
        </w:rPr>
        <w:t>3.2.1 Populasi dan Identifikasi Sumber Komunitas</w:t>
      </w:r>
      <w:bookmarkEnd w:id="40"/>
    </w:p>
    <w:p w14:paraId="4B238A89" w14:textId="77777777" w:rsidR="00611986" w:rsidRDefault="00AE6C0C">
      <w:pPr>
        <w:spacing w:after="0" w:line="360" w:lineRule="auto"/>
        <w:ind w:firstLine="709"/>
        <w:jc w:val="both"/>
      </w:pPr>
      <w:r>
        <w:rPr>
          <w:rFonts w:cs="Times New Roman"/>
        </w:rPr>
        <w:t>Populasi dalam penelitian ini didefinisikan sebagai seluruh konsumen atau kolektor kartu fisik Pokémon Trading Card Game resmi berbahasa Indonesia di wilayah Republik Indonesia. Populasi ini diklasifikasikan sebagai populasi tidak terbatas (</w:t>
      </w:r>
      <w:r>
        <w:rPr>
          <w:rFonts w:cs="Times New Roman"/>
          <w:i/>
        </w:rPr>
        <w:t>infinite / unknown population</w:t>
      </w:r>
      <w:r>
        <w:rPr>
          <w:rFonts w:cs="Times New Roman"/>
        </w:rPr>
        <w:t>) karena jumlah pasti seluruh pembeli kartu di Indonesia tidak dapat diketahui secara persis akibat luasnya jaringan distribusi minimarket modern di seluruh pelosok Nusantara.</w:t>
      </w:r>
    </w:p>
    <w:p w14:paraId="2D86973E" w14:textId="77777777" w:rsidR="00611986" w:rsidRDefault="00AE6C0C">
      <w:pPr>
        <w:spacing w:after="0" w:line="360" w:lineRule="auto"/>
        <w:ind w:firstLine="709"/>
        <w:jc w:val="both"/>
      </w:pPr>
      <w:r>
        <w:rPr>
          <w:rFonts w:cs="Times New Roman"/>
        </w:rPr>
        <w:t>Keberadaan dan identifikasi populasi sasaran dalam penelitian ini bersumber dari ekosistem nyata komunitas TCG di Indonesia:</w:t>
      </w:r>
    </w:p>
    <w:p w14:paraId="1F64E776" w14:textId="77777777" w:rsidR="00611986" w:rsidRDefault="00AE6C0C">
      <w:pPr>
        <w:spacing w:after="40" w:line="360" w:lineRule="auto"/>
        <w:ind w:left="709" w:hanging="227"/>
        <w:jc w:val="both"/>
      </w:pPr>
      <w:r>
        <w:rPr>
          <w:rFonts w:cs="Times New Roman"/>
          <w:b/>
        </w:rPr>
        <w:t xml:space="preserve">•  </w:t>
      </w:r>
      <w:r>
        <w:rPr>
          <w:rFonts w:cs="Times New Roman"/>
          <w:b/>
        </w:rPr>
        <w:t>Komunitas Toko Hobi Resmi (</w:t>
      </w:r>
      <w:r>
        <w:rPr>
          <w:rFonts w:cs="Times New Roman"/>
          <w:b/>
          <w:i/>
        </w:rPr>
        <w:t>Local Game Stores</w:t>
      </w:r>
      <w:r>
        <w:rPr>
          <w:rFonts w:cs="Times New Roman"/>
          <w:b/>
        </w:rPr>
        <w:t xml:space="preserve"> / LGS):</w:t>
      </w:r>
      <w:r>
        <w:rPr>
          <w:rFonts w:cs="Times New Roman"/>
        </w:rPr>
        <w:t xml:space="preserve"> Jaringan komunitas pemain dan kolektor terdaftar yang aktif berkegiatan di toko hobi resmi mitra AKG Games di wilayah Jabodetabek, Bandung, Surabaya, Yogyakarta, Medan, dan kota-kota besar lainnya.</w:t>
      </w:r>
    </w:p>
    <w:p w14:paraId="7D106DB5" w14:textId="77777777" w:rsidR="00611986" w:rsidRDefault="00AE6C0C">
      <w:pPr>
        <w:spacing w:after="40" w:line="360" w:lineRule="auto"/>
        <w:ind w:left="709" w:hanging="227"/>
        <w:jc w:val="both"/>
      </w:pPr>
      <w:r>
        <w:rPr>
          <w:rFonts w:cs="Times New Roman"/>
          <w:b/>
        </w:rPr>
        <w:lastRenderedPageBreak/>
        <w:t xml:space="preserve">•  </w:t>
      </w:r>
      <w:r>
        <w:rPr>
          <w:rFonts w:cs="Times New Roman"/>
          <w:b/>
        </w:rPr>
        <w:t>Komunitas Digital Berskala Nasional:</w:t>
      </w:r>
      <w:r>
        <w:rPr>
          <w:rFonts w:cs="Times New Roman"/>
        </w:rPr>
        <w:t xml:space="preserve"> Grup komunitas daring aktif, antara lain grup Facebook </w:t>
      </w:r>
      <w:r>
        <w:rPr>
          <w:rFonts w:cs="Times New Roman"/>
          <w:i/>
        </w:rPr>
        <w:t>Pokémon TCG Indonesia</w:t>
      </w:r>
      <w:r>
        <w:rPr>
          <w:rFonts w:cs="Times New Roman"/>
        </w:rPr>
        <w:t xml:space="preserve"> (dengan puluhan ribu anggota aktif), server Discord komunitas pemain kartu Indonesia, serta grup lelang dan jual-beli kartu di WhatsApp dan Telegram.</w:t>
      </w:r>
    </w:p>
    <w:p w14:paraId="7A4DC2C5" w14:textId="77777777" w:rsidR="00611986" w:rsidRDefault="00AE6C0C">
      <w:pPr>
        <w:spacing w:after="40" w:line="360" w:lineRule="auto"/>
        <w:ind w:left="709" w:hanging="227"/>
        <w:jc w:val="both"/>
      </w:pPr>
      <w:r>
        <w:rPr>
          <w:rFonts w:cs="Times New Roman"/>
          <w:b/>
        </w:rPr>
        <w:t xml:space="preserve">•  </w:t>
      </w:r>
      <w:r>
        <w:rPr>
          <w:rFonts w:cs="Times New Roman"/>
          <w:b/>
        </w:rPr>
        <w:t>Peserta Turnamen Resmi:</w:t>
      </w:r>
      <w:r>
        <w:rPr>
          <w:rFonts w:cs="Times New Roman"/>
        </w:rPr>
        <w:t xml:space="preserve"> Komunitas pemain yang berpartisipasi dalam ajang kompetisi resmi seperti </w:t>
      </w:r>
      <w:r>
        <w:rPr>
          <w:rFonts w:cs="Times New Roman"/>
          <w:i/>
        </w:rPr>
        <w:t>Town League</w:t>
      </w:r>
      <w:r>
        <w:rPr>
          <w:rFonts w:cs="Times New Roman"/>
        </w:rPr>
        <w:t xml:space="preserve"> dan </w:t>
      </w:r>
      <w:r>
        <w:rPr>
          <w:rFonts w:cs="Times New Roman"/>
          <w:i/>
        </w:rPr>
        <w:t>Regional League</w:t>
      </w:r>
      <w:r>
        <w:rPr>
          <w:rFonts w:cs="Times New Roman"/>
        </w:rPr>
        <w:t xml:space="preserve"> yang diselenggarakan secara berkala di Indonesia.</w:t>
      </w:r>
    </w:p>
    <w:p w14:paraId="1435EFE3" w14:textId="77777777" w:rsidR="00611986" w:rsidRDefault="00AE6C0C">
      <w:pPr>
        <w:pStyle w:val="Heading3"/>
        <w:outlineLvl w:val="2"/>
      </w:pPr>
      <w:bookmarkStart w:id="41" w:name="_Toc240476664"/>
      <w:r>
        <w:rPr>
          <w:rFonts w:ascii="Times New Roman" w:hAnsi="Times New Roman"/>
          <w:b/>
          <w:color w:val="000000"/>
          <w:sz w:val="24"/>
        </w:rPr>
        <w:t>3.2.2 Sampel dan Justifikasi Kriteria Inklusi</w:t>
      </w:r>
      <w:bookmarkEnd w:id="41"/>
    </w:p>
    <w:p w14:paraId="744095BA" w14:textId="77777777" w:rsidR="00611986" w:rsidRDefault="00AE6C0C">
      <w:pPr>
        <w:spacing w:after="0" w:line="360" w:lineRule="auto"/>
        <w:ind w:firstLine="709"/>
        <w:jc w:val="both"/>
      </w:pPr>
      <w:r>
        <w:rPr>
          <w:rFonts w:cs="Times New Roman"/>
        </w:rPr>
        <w:t>Penarikan sampel dilakukan dengan teknik sampel bertujuan (</w:t>
      </w:r>
      <w:r>
        <w:rPr>
          <w:rFonts w:cs="Times New Roman"/>
          <w:i/>
        </w:rPr>
        <w:t>purposive sampling</w:t>
      </w:r>
      <w:r>
        <w:rPr>
          <w:rFonts w:cs="Times New Roman"/>
        </w:rPr>
        <w:t>). Responden yang dipilih wajib memenuhi kriteria inklusi dengan justifikasi ilmiah sebagai berikut:</w:t>
      </w:r>
    </w:p>
    <w:p w14:paraId="6CBCFE99" w14:textId="77777777" w:rsidR="00611986" w:rsidRDefault="00AE6C0C">
      <w:pPr>
        <w:spacing w:after="40" w:line="360" w:lineRule="auto"/>
        <w:ind w:left="709" w:hanging="227"/>
        <w:jc w:val="both"/>
      </w:pPr>
      <w:r>
        <w:rPr>
          <w:rFonts w:cs="Times New Roman"/>
          <w:b/>
        </w:rPr>
        <w:t xml:space="preserve">•  </w:t>
      </w:r>
      <w:r>
        <w:rPr>
          <w:rFonts w:cs="Times New Roman"/>
          <w:b/>
        </w:rPr>
        <w:t>Warga Negara Indonesia (WNI) dan Berdomisili di Indonesia:</w:t>
      </w:r>
      <w:r>
        <w:rPr>
          <w:rFonts w:cs="Times New Roman"/>
        </w:rPr>
        <w:t xml:space="preserve"> Menjamin bahwa responden mengalami langsung dinamika ketersediaan produk kartu resmi berbahasa Indonesia serta struktur harga ritel dan pasar sekunder domestik.</w:t>
      </w:r>
    </w:p>
    <w:p w14:paraId="29802181" w14:textId="77777777" w:rsidR="00611986" w:rsidRDefault="00AE6C0C">
      <w:pPr>
        <w:spacing w:after="40" w:line="360" w:lineRule="auto"/>
        <w:ind w:left="709" w:hanging="227"/>
        <w:jc w:val="both"/>
      </w:pPr>
      <w:r>
        <w:rPr>
          <w:rFonts w:cs="Times New Roman"/>
          <w:b/>
        </w:rPr>
        <w:t xml:space="preserve">•  </w:t>
      </w:r>
      <w:r>
        <w:rPr>
          <w:rFonts w:cs="Times New Roman"/>
          <w:b/>
        </w:rPr>
        <w:t>Berusia Minimal 17 Tahun pada Saat Pengisian Kuesioner:</w:t>
      </w:r>
    </w:p>
    <w:p w14:paraId="33921753" w14:textId="77777777" w:rsidR="00611986" w:rsidRDefault="00AE6C0C">
      <w:pPr>
        <w:spacing w:after="40" w:line="360" w:lineRule="auto"/>
        <w:ind w:left="709" w:hanging="227"/>
        <w:jc w:val="both"/>
      </w:pPr>
      <w:r>
        <w:rPr>
          <w:rFonts w:cs="Times New Roman"/>
          <w:b/>
        </w:rPr>
        <w:t xml:space="preserve">•  </w:t>
      </w:r>
      <w:r>
        <w:rPr>
          <w:rFonts w:cs="Times New Roman"/>
          <w:i/>
        </w:rPr>
        <w:t>Aspek Kedewasaan Administratif dan Hak Sipil:</w:t>
      </w:r>
      <w:r>
        <w:rPr>
          <w:rFonts w:cs="Times New Roman"/>
        </w:rPr>
        <w:t xml:space="preserve"> Berdasarkan Undang-Undang Republik Indonesia Nomor 24 Tahun 2013 tentang Perubahan atas Undang-Undang Nomor 23 Tahun 2006 tentang Administrasi Kependudukan, batas usia 17 tahun menandai kepemilikan Kartu Tanda Penduduk (KTP) sebagai bukti identitas kedewasaan administratif dan hak sipil di Indonesia. Pada usia ini, responden dipandang telah memiliki kecakapan hukum mandiri untuk memberikan persetujuan partisipasi penelitian (</w:t>
      </w:r>
      <w:r>
        <w:rPr>
          <w:rFonts w:cs="Times New Roman"/>
          <w:i/>
        </w:rPr>
        <w:t>informed consent</w:t>
      </w:r>
      <w:r>
        <w:rPr>
          <w:rFonts w:cs="Times New Roman"/>
        </w:rPr>
        <w:t>) secara sadar dan sukarela tanpa memerlukan perwalian.</w:t>
      </w:r>
    </w:p>
    <w:p w14:paraId="06958D3E" w14:textId="77777777" w:rsidR="00611986" w:rsidRDefault="00AE6C0C">
      <w:pPr>
        <w:spacing w:after="40" w:line="360" w:lineRule="auto"/>
        <w:ind w:left="709" w:hanging="227"/>
        <w:jc w:val="both"/>
      </w:pPr>
      <w:r>
        <w:rPr>
          <w:rFonts w:cs="Times New Roman"/>
          <w:b/>
        </w:rPr>
        <w:t xml:space="preserve">•  </w:t>
      </w:r>
      <w:r>
        <w:rPr>
          <w:rFonts w:cs="Times New Roman"/>
          <w:i/>
        </w:rPr>
        <w:t>Diskresi Keuangan Mandiri:</w:t>
      </w:r>
      <w:r>
        <w:rPr>
          <w:rFonts w:cs="Times New Roman"/>
        </w:rPr>
        <w:t xml:space="preserve">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14:paraId="32583EF1" w14:textId="77777777" w:rsidR="00611986" w:rsidRDefault="00AE6C0C">
      <w:pPr>
        <w:spacing w:after="40" w:line="360" w:lineRule="auto"/>
        <w:ind w:left="709" w:hanging="227"/>
        <w:jc w:val="both"/>
      </w:pPr>
      <w:r>
        <w:rPr>
          <w:rFonts w:cs="Times New Roman"/>
          <w:b/>
        </w:rPr>
        <w:lastRenderedPageBreak/>
        <w:t xml:space="preserve">•  </w:t>
      </w:r>
      <w:r>
        <w:rPr>
          <w:rFonts w:cs="Times New Roman"/>
          <w:i/>
        </w:rPr>
        <w:t>Kapasitas Kognitif:</w:t>
      </w:r>
      <w:r>
        <w:rPr>
          <w:rFonts w:cs="Times New Roman"/>
        </w:rPr>
        <w:t xml:space="preserve"> Memastikan kematangan kognitif responden dalam memahami butir-butir pernyataan kuesioner ilmiah secara objektif dan bertanggung jawab.</w:t>
      </w:r>
    </w:p>
    <w:p w14:paraId="7E737EF6" w14:textId="77777777" w:rsidR="00611986" w:rsidRDefault="00AE6C0C">
      <w:pPr>
        <w:spacing w:after="40" w:line="360" w:lineRule="auto"/>
        <w:ind w:left="709" w:hanging="227"/>
        <w:jc w:val="both"/>
      </w:pPr>
      <w:r>
        <w:rPr>
          <w:rFonts w:cs="Times New Roman"/>
          <w:b/>
        </w:rPr>
        <w:t xml:space="preserve">•  </w:t>
      </w:r>
      <w:r>
        <w:rPr>
          <w:rFonts w:cs="Times New Roman"/>
          <w:b/>
        </w:rPr>
        <w:t xml:space="preserve">Pernah Membeli </w:t>
      </w:r>
      <w:r>
        <w:rPr>
          <w:rFonts w:cs="Times New Roman"/>
          <w:b/>
          <w:i/>
        </w:rPr>
        <w:t>Booster Pack</w:t>
      </w:r>
      <w:r>
        <w:rPr>
          <w:rFonts w:cs="Times New Roman"/>
          <w:b/>
        </w:rPr>
        <w:t xml:space="preserve"> Resmi Pokémon TCG Fisik Minimal 1 Kali dalam Kurun Waktu 6 Bulan Terakhir (Maksimal 12 Bulan Terakhir):</w:t>
      </w:r>
    </w:p>
    <w:p w14:paraId="2FDA9449" w14:textId="77777777" w:rsidR="00611986" w:rsidRDefault="00AE6C0C">
      <w:pPr>
        <w:spacing w:after="40" w:line="360" w:lineRule="auto"/>
        <w:ind w:left="709" w:hanging="227"/>
        <w:jc w:val="both"/>
      </w:pPr>
      <w:r>
        <w:rPr>
          <w:rFonts w:cs="Times New Roman"/>
          <w:b/>
        </w:rPr>
        <w:t xml:space="preserve">•  </w:t>
      </w:r>
      <w:r>
        <w:rPr>
          <w:rFonts w:cs="Times New Roman"/>
          <w:i/>
        </w:rPr>
        <w:t>Menjamin Pengalaman Riil Konsumsi:</w:t>
      </w:r>
      <w:r>
        <w:rPr>
          <w:rFonts w:cs="Times New Roman"/>
        </w:rPr>
        <w:t xml:space="preserve"> Memastikan responden benar-benar pernah mengalami proses pengambilan keputusan belanja di etalase toko dan merasakan sensasi membuka bungkus kartu (</w:t>
      </w:r>
      <w:r>
        <w:rPr>
          <w:rFonts w:cs="Times New Roman"/>
          <w:i/>
        </w:rPr>
        <w:t>pack opening thrill</w:t>
      </w:r>
      <w:r>
        <w:rPr>
          <w:rFonts w:cs="Times New Roman"/>
        </w:rPr>
        <w:t>).</w:t>
      </w:r>
    </w:p>
    <w:p w14:paraId="6F77842A" w14:textId="77777777" w:rsidR="00611986" w:rsidRDefault="00AE6C0C">
      <w:pPr>
        <w:spacing w:after="40" w:line="360" w:lineRule="auto"/>
        <w:ind w:left="709" w:hanging="227"/>
        <w:jc w:val="both"/>
      </w:pPr>
      <w:r>
        <w:rPr>
          <w:rFonts w:cs="Times New Roman"/>
          <w:b/>
        </w:rPr>
        <w:t xml:space="preserve">•  </w:t>
      </w:r>
      <w:r>
        <w:rPr>
          <w:rFonts w:cs="Times New Roman"/>
          <w:i/>
        </w:rPr>
        <w:t>Meminimalkan Bias Ingatan Retrospektif (Recall Bias):</w:t>
      </w:r>
      <w:r>
        <w:rPr>
          <w:rFonts w:cs="Times New Roman"/>
        </w:rPr>
        <w:t xml:space="preserve"> Rentang waktu 6–12 bulan merupakan standar baku dalam riset perilaku konsumen untuk memastikan bahwa memori kognitif dan luapan afektif saat bertransaksi masih tersimpan segar dalam ingatan responden, sehingga data yang dilaporkan memiliki akurasi tinggi.</w:t>
      </w:r>
    </w:p>
    <w:p w14:paraId="571642AE" w14:textId="77777777" w:rsidR="00611986" w:rsidRDefault="00AE6C0C">
      <w:pPr>
        <w:pStyle w:val="Heading3"/>
        <w:outlineLvl w:val="2"/>
      </w:pPr>
      <w:bookmarkStart w:id="42" w:name="_Toc240476665"/>
      <w:r>
        <w:rPr>
          <w:rFonts w:ascii="Times New Roman" w:hAnsi="Times New Roman"/>
          <w:b/>
          <w:color w:val="000000"/>
          <w:sz w:val="24"/>
        </w:rPr>
        <w:t>3.2.3 Penentuan Ukuran Sampel</w:t>
      </w:r>
      <w:bookmarkEnd w:id="42"/>
    </w:p>
    <w:p w14:paraId="0C08FE22" w14:textId="77777777" w:rsidR="00611986" w:rsidRDefault="00AE6C0C">
      <w:pPr>
        <w:spacing w:after="0" w:line="360" w:lineRule="auto"/>
        <w:ind w:firstLine="709"/>
        <w:jc w:val="both"/>
      </w:pPr>
      <w:r>
        <w:rPr>
          <w:rFonts w:cs="Times New Roman"/>
        </w:rPr>
        <w:t>Penentuan ukuran sampel minimum dalam penelitian ini mengacu pada formula Green (1991) yang dirancang khusus untuk mendeteksi efek pada analisis regresi linear berganda:</w:t>
      </w:r>
    </w:p>
    <w:p w14:paraId="500A0790" w14:textId="77777777" w:rsidR="00611986" w:rsidRDefault="00AE6C0C">
      <w:pPr>
        <w:spacing w:after="40" w:line="360" w:lineRule="auto"/>
        <w:ind w:left="709" w:hanging="227"/>
        <w:jc w:val="both"/>
      </w:pPr>
      <w:r>
        <w:rPr>
          <w:rFonts w:cs="Times New Roman"/>
          <w:b/>
        </w:rPr>
        <w:t xml:space="preserve">•  </w:t>
      </w:r>
      <w:r>
        <w:rPr>
          <w:rFonts w:cs="Times New Roman"/>
        </w:rPr>
        <w:t>Untuk pengujian model korelasi keseluruhan (</w:t>
      </w:r>
      <w:r>
        <w:rPr>
          <w:rFonts w:cs="Times New Roman"/>
          <w:i/>
        </w:rPr>
        <w:t>overall model</w:t>
      </w:r>
      <w:r>
        <w:rPr>
          <w:rFonts w:cs="Times New Roman"/>
        </w:rPr>
        <w:t>):</w:t>
      </w:r>
    </w:p>
    <w:p w14:paraId="2BD0F568" w14:textId="77777777" w:rsidR="00611986" w:rsidRDefault="00AE6C0C">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w:rPr>
              <w:rFonts w:ascii="Cambria Math" w:hAnsi="Cambria Math"/>
            </w:rPr>
            <m:t>k</m:t>
          </m:r>
        </m:oMath>
      </m:oMathPara>
    </w:p>
    <w:p w14:paraId="0A63654F" w14:textId="77777777" w:rsidR="00611986" w:rsidRDefault="00AE6C0C">
      <w:pPr>
        <w:spacing w:after="0" w:line="360" w:lineRule="auto"/>
        <w:ind w:firstLine="709"/>
        <w:jc w:val="both"/>
      </w:pPr>
      <w:r>
        <w:rPr>
          <w:rFonts w:cs="Times New Roman"/>
        </w:rPr>
        <w:t xml:space="preserve">Dengan </w:t>
      </w:r>
      <w:r>
        <w:rPr>
          <w:rFonts w:cs="Times New Roman"/>
          <w:i/>
        </w:rPr>
        <w:t>k</w:t>
      </w:r>
      <w:r>
        <w:rPr>
          <w:rFonts w:cs="Times New Roman"/>
        </w:rPr>
        <w:t xml:space="preserve"> = 7 prediktor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 xml:space="preserve">₃, </w:t>
      </w:r>
      <w:r>
        <w:rPr>
          <w:rFonts w:cs="Times New Roman"/>
          <w:i/>
        </w:rPr>
        <w:t>M</w:t>
      </w:r>
      <w:r>
        <w:rPr>
          <w:rFonts w:cs="Times New Roman"/>
        </w:rPr>
        <w:t xml:space="preserve">, </w:t>
      </w:r>
      <w:r>
        <w:rPr>
          <w:rFonts w:cs="Times New Roman"/>
          <w:i/>
        </w:rPr>
        <w:t>X</w:t>
      </w:r>
      <w:r>
        <w:rPr>
          <w:rFonts w:cs="Times New Roman"/>
        </w:rPr>
        <w:t xml:space="preserve">₁ · </w:t>
      </w:r>
      <w:r>
        <w:rPr>
          <w:rFonts w:cs="Times New Roman"/>
          <w:i/>
        </w:rPr>
        <w:t>M</w:t>
      </w:r>
      <w:r>
        <w:rPr>
          <w:rFonts w:cs="Times New Roman"/>
        </w:rPr>
        <w:t xml:space="preserve">, </w:t>
      </w:r>
      <w:r>
        <w:rPr>
          <w:rFonts w:cs="Times New Roman"/>
          <w:i/>
        </w:rPr>
        <w:t>X</w:t>
      </w:r>
      <w:r>
        <w:rPr>
          <w:rFonts w:cs="Times New Roman"/>
        </w:rPr>
        <w:t xml:space="preserve">₂ · </w:t>
      </w:r>
      <w:r>
        <w:rPr>
          <w:rFonts w:cs="Times New Roman"/>
          <w:i/>
        </w:rPr>
        <w:t>M</w:t>
      </w:r>
      <w:r>
        <w:rPr>
          <w:rFonts w:cs="Times New Roman"/>
        </w:rPr>
        <w:t xml:space="preserve">, </w:t>
      </w:r>
      <w:r>
        <w:rPr>
          <w:rFonts w:cs="Times New Roman"/>
          <w:i/>
        </w:rPr>
        <w:t>X</w:t>
      </w:r>
      <w:r>
        <w:rPr>
          <w:rFonts w:cs="Times New Roman"/>
        </w:rPr>
        <w:t xml:space="preserve">₃ · </w:t>
      </w:r>
      <w:r>
        <w:rPr>
          <w:rFonts w:cs="Times New Roman"/>
          <w:i/>
        </w:rPr>
        <w:t>M</w:t>
      </w:r>
      <w:r>
        <w:rPr>
          <w:rFonts w:cs="Times New Roman"/>
        </w:rPr>
        <w:t>), maka:</w:t>
      </w:r>
    </w:p>
    <w:p w14:paraId="223248F7" w14:textId="77777777" w:rsidR="00611986" w:rsidRDefault="00AE6C0C">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106</m:t>
          </m:r>
          <m:r>
            <m:rPr>
              <m:nor/>
            </m:rPr>
            <m:t xml:space="preserve"> responden</m:t>
          </m:r>
        </m:oMath>
      </m:oMathPara>
    </w:p>
    <w:p w14:paraId="7E25E738" w14:textId="77777777" w:rsidR="00611986" w:rsidRDefault="00AE6C0C">
      <w:pPr>
        <w:spacing w:after="40" w:line="360" w:lineRule="auto"/>
        <w:ind w:left="709" w:hanging="227"/>
        <w:jc w:val="both"/>
      </w:pPr>
      <w:r>
        <w:rPr>
          <w:rFonts w:cs="Times New Roman"/>
          <w:b/>
        </w:rPr>
        <w:t xml:space="preserve">•  </w:t>
      </w:r>
      <w:r>
        <w:rPr>
          <w:rFonts w:cs="Times New Roman"/>
        </w:rPr>
        <w:t>Untuk pengujian prediktor individual (</w:t>
      </w:r>
      <w:r>
        <w:rPr>
          <w:rFonts w:cs="Times New Roman"/>
          <w:i/>
        </w:rPr>
        <w:t>individual predictors</w:t>
      </w:r>
      <w:r>
        <w:rPr>
          <w:rFonts w:cs="Times New Roman"/>
        </w:rPr>
        <w:t>):</w:t>
      </w:r>
    </w:p>
    <w:p w14:paraId="0F245817" w14:textId="77777777" w:rsidR="00611986" w:rsidRDefault="00AE6C0C">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k</m:t>
          </m:r>
        </m:oMath>
      </m:oMathPara>
    </w:p>
    <w:p w14:paraId="005430DE" w14:textId="77777777" w:rsidR="00611986" w:rsidRDefault="00AE6C0C">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111</m:t>
          </m:r>
          <m:r>
            <m:rPr>
              <m:nor/>
            </m:rPr>
            <m:t xml:space="preserve"> responden</m:t>
          </m:r>
        </m:oMath>
      </m:oMathPara>
    </w:p>
    <w:p w14:paraId="38E36534" w14:textId="77777777" w:rsidR="00611986" w:rsidRDefault="00AE6C0C">
      <w:pPr>
        <w:spacing w:after="0" w:line="360" w:lineRule="auto"/>
        <w:ind w:firstLine="709"/>
        <w:jc w:val="both"/>
      </w:pPr>
      <w:r>
        <w:rPr>
          <w:rFonts w:cs="Times New Roman"/>
        </w:rPr>
        <w:t>Mengacu pada perhitungan formula Green (1991) di atas, ukuran sampel minimum absolut yang dipersyaratkan adalah 111 responden. Target sampel data bersih yang dapat dianalisis (</w:t>
      </w:r>
      <w:r>
        <w:rPr>
          <w:rFonts w:cs="Times New Roman"/>
          <w:i/>
        </w:rPr>
        <w:t>usable and analyzable sample</w:t>
      </w:r>
      <w:r>
        <w:rPr>
          <w:rFonts w:cs="Times New Roman"/>
        </w:rPr>
        <w:t xml:space="preserve">) dalam penelitian ini ditetapkan sebesar </w:t>
      </w:r>
      <w:r>
        <w:rPr>
          <w:rFonts w:cs="Times New Roman"/>
          <w:b/>
        </w:rPr>
        <w:t>120 hingga 150 responden</w:t>
      </w:r>
      <w:r>
        <w:rPr>
          <w:rFonts w:cs="Times New Roman"/>
        </w:rPr>
        <w:t xml:space="preserve">, di luar 30 responden yang </w:t>
      </w:r>
      <w:r>
        <w:rPr>
          <w:rFonts w:cs="Times New Roman"/>
        </w:rPr>
        <w:lastRenderedPageBreak/>
        <w:t>dialokasikan khusus untuk uji coba instrumen kuesioner (</w:t>
      </w:r>
      <w:r>
        <w:rPr>
          <w:rFonts w:cs="Times New Roman"/>
          <w:i/>
        </w:rPr>
        <w:t>pilot testing</w:t>
      </w:r>
      <w:r>
        <w:rPr>
          <w:rFonts w:cs="Times New Roman"/>
        </w:rPr>
        <w:t>). Jumlah sampel 120–150 ini memenuhi kriteria Cohen (1988) untuk mencapai kekuatan uji statistik (</w:t>
      </w:r>
      <w:r>
        <w:rPr>
          <w:rFonts w:cs="Times New Roman"/>
          <w:i/>
        </w:rPr>
        <w:t>statistical power</w:t>
      </w:r>
      <w:r>
        <w:rPr>
          <w:rFonts w:cs="Times New Roman"/>
        </w:rPr>
        <w:t>) \ge 0,80 pada taraf signifikansi α = 0,05 dengan asumsi ukuran efek sedang (</w:t>
      </w:r>
      <w:r>
        <w:rPr>
          <w:rFonts w:cs="Times New Roman"/>
          <w:i/>
        </w:rPr>
        <w:t>medium effect size</w:t>
      </w:r>
      <w:r>
        <w:rPr>
          <w:rFonts w:cs="Times New Roman"/>
        </w:rPr>
        <w:t xml:space="preserve">, </w:t>
      </w:r>
      <w:r>
        <w:rPr>
          <w:rFonts w:cs="Times New Roman"/>
          <w:i/>
        </w:rPr>
        <w:t>f</w:t>
      </w:r>
      <w:r>
        <w:rPr>
          <w:rFonts w:cs="Times New Roman"/>
        </w:rPr>
        <w:t>² = 0,15) pada estimasi model regresi utama.</w:t>
      </w:r>
    </w:p>
    <w:p w14:paraId="06AE4A59" w14:textId="77777777" w:rsidR="00611986" w:rsidRDefault="00AE6C0C">
      <w:pPr>
        <w:pStyle w:val="Heading3"/>
        <w:outlineLvl w:val="2"/>
      </w:pPr>
      <w:bookmarkStart w:id="43" w:name="_Toc240476666"/>
      <w:r>
        <w:rPr>
          <w:rFonts w:ascii="Times New Roman" w:hAnsi="Times New Roman"/>
          <w:b/>
          <w:color w:val="000000"/>
          <w:sz w:val="24"/>
        </w:rPr>
        <w:t>3.2.4 Justifikasi Komparatif Pemilihan Teknik Sampling</w:t>
      </w:r>
      <w:bookmarkEnd w:id="43"/>
    </w:p>
    <w:p w14:paraId="6766DAA6" w14:textId="77777777" w:rsidR="00611986" w:rsidRDefault="00AE6C0C">
      <w:pPr>
        <w:spacing w:after="0" w:line="360" w:lineRule="auto"/>
        <w:ind w:firstLine="709"/>
        <w:jc w:val="both"/>
      </w:pPr>
      <w:r>
        <w:rPr>
          <w:rFonts w:cs="Times New Roman"/>
        </w:rPr>
        <w:t xml:space="preserve">Dalam literatur metodologi penelitian kuantitatif (Sekaran dan Bougie, 2016; Sugiyono, 2019), metode pengambilan sampel terbagi ke dalam dua rumpun utama: </w:t>
      </w:r>
      <w:r>
        <w:rPr>
          <w:rFonts w:cs="Times New Roman"/>
          <w:i/>
        </w:rPr>
        <w:t>Probability Sampling</w:t>
      </w:r>
      <w:r>
        <w:rPr>
          <w:rFonts w:cs="Times New Roman"/>
        </w:rPr>
        <w:t xml:space="preserve"> dan </w:t>
      </w:r>
      <w:r>
        <w:rPr>
          <w:rFonts w:cs="Times New Roman"/>
          <w:i/>
        </w:rPr>
        <w:t>Non-Probability Sampling</w:t>
      </w:r>
      <w:r>
        <w:rPr>
          <w:rFonts w:cs="Times New Roman"/>
        </w:rPr>
        <w:t>:</w:t>
      </w:r>
    </w:p>
    <w:p w14:paraId="6FDEF37C" w14:textId="77777777" w:rsidR="00611986" w:rsidRDefault="00AE6C0C">
      <w:pPr>
        <w:spacing w:after="40" w:line="360" w:lineRule="auto"/>
        <w:ind w:left="709" w:hanging="227"/>
        <w:jc w:val="both"/>
      </w:pPr>
      <w:r>
        <w:rPr>
          <w:rFonts w:cs="Times New Roman"/>
          <w:b/>
        </w:rPr>
        <w:t xml:space="preserve">•  </w:t>
      </w:r>
      <w:r>
        <w:rPr>
          <w:rFonts w:cs="Times New Roman"/>
          <w:i/>
        </w:rPr>
        <w:t>Probability Sampling</w:t>
      </w:r>
      <w:r>
        <w:rPr>
          <w:rFonts w:cs="Times New Roman"/>
        </w:rPr>
        <w:t xml:space="preserve"> (seperti </w:t>
      </w:r>
      <w:r>
        <w:rPr>
          <w:rFonts w:cs="Times New Roman"/>
          <w:i/>
        </w:rPr>
        <w:t>Simple Random Sampling</w:t>
      </w:r>
      <w:r>
        <w:rPr>
          <w:rFonts w:cs="Times New Roman"/>
        </w:rPr>
        <w:t xml:space="preserve"> atau </w:t>
      </w:r>
      <w:r>
        <w:rPr>
          <w:rFonts w:cs="Times New Roman"/>
          <w:i/>
        </w:rPr>
        <w:t>Stratified Random Sampling</w:t>
      </w:r>
      <w:r>
        <w:rPr>
          <w:rFonts w:cs="Times New Roman"/>
        </w:rPr>
        <w:t>) menuntut adanya kerangka sampling (</w:t>
      </w:r>
      <w:r>
        <w:rPr>
          <w:rFonts w:cs="Times New Roman"/>
          <w:i/>
        </w:rPr>
        <w:t>sampling frame</w:t>
      </w:r>
      <w:r>
        <w:rPr>
          <w:rFonts w:cs="Times New Roman"/>
        </w:rPr>
        <w:t>) yang memuat daftar lengkap seluruh anggota populasi. Pada penelitian ini, kerangka sampling sensus pembeli kartu Pokémon di Indonesia tidak tersedia secara terpusat, sehingga teknik probabilitas murni mustahil diterapkan secara akurat.</w:t>
      </w:r>
    </w:p>
    <w:p w14:paraId="572FCC70" w14:textId="77777777" w:rsidR="00611986" w:rsidRDefault="00AE6C0C">
      <w:pPr>
        <w:spacing w:after="40" w:line="360" w:lineRule="auto"/>
        <w:ind w:left="709" w:hanging="227"/>
        <w:jc w:val="both"/>
      </w:pPr>
      <w:r>
        <w:rPr>
          <w:rFonts w:cs="Times New Roman"/>
          <w:b/>
        </w:rPr>
        <w:t xml:space="preserve">•  </w:t>
      </w:r>
      <w:r>
        <w:rPr>
          <w:rFonts w:cs="Times New Roman"/>
        </w:rPr>
        <w:t xml:space="preserve">Oleh karena itu, penelitian ini memilih rumpun </w:t>
      </w:r>
      <w:r>
        <w:rPr>
          <w:rFonts w:cs="Times New Roman"/>
          <w:i/>
        </w:rPr>
        <w:t>Non-Probability Sampling</w:t>
      </w:r>
      <w:r>
        <w:rPr>
          <w:rFonts w:cs="Times New Roman"/>
        </w:rPr>
        <w:t xml:space="preserve"> dengan teknik spesifik </w:t>
      </w:r>
      <w:r>
        <w:rPr>
          <w:rFonts w:cs="Times New Roman"/>
          <w:b/>
          <w:i/>
        </w:rPr>
        <w:t>Purposive Sampling</w:t>
      </w:r>
      <w:r>
        <w:rPr>
          <w:rFonts w:cs="Times New Roman"/>
        </w:rPr>
        <w:t xml:space="preserve"> (sampel bertujuan). Teknik ini memilih responden berdasarkan pertimbangan dan kriteria inklusi terdefinisi yang ditetapkan peneliti.</w:t>
      </w:r>
    </w:p>
    <w:p w14:paraId="5FC2D035" w14:textId="77777777" w:rsidR="00611986" w:rsidRDefault="00AE6C0C">
      <w:pPr>
        <w:spacing w:after="0" w:line="360" w:lineRule="auto"/>
        <w:ind w:firstLine="709"/>
        <w:jc w:val="both"/>
      </w:pPr>
      <w:r>
        <w:rPr>
          <w:rFonts w:cs="Times New Roman"/>
        </w:rPr>
        <w:t xml:space="preserve">Pemilihan </w:t>
      </w:r>
      <w:r>
        <w:rPr>
          <w:rFonts w:cs="Times New Roman"/>
          <w:i/>
        </w:rPr>
        <w:t>purposive sampling</w:t>
      </w:r>
      <w:r>
        <w:rPr>
          <w:rFonts w:cs="Times New Roman"/>
        </w:rPr>
        <w:t xml:space="preserve"> merupakan pendekatan yang paling tepat (</w:t>
      </w:r>
      <w:r>
        <w:rPr>
          <w:rFonts w:cs="Times New Roman"/>
          <w:i/>
        </w:rPr>
        <w:t>the most suitable</w:t>
      </w:r>
      <w:r>
        <w:rPr>
          <w:rFonts w:cs="Times New Roman"/>
        </w:rPr>
        <w:t xml:space="preserve">) karena menjamin bahwa data yang dikumpulkan berasal murni dari individu yang memiliki kualifikasi relevan (kolektor/pembeli aktif kartu Pokémon resmi berusia dewasa), sehingga data yang diperoleh memiliki validitas isi yang tinggi. Pendekatan </w:t>
      </w:r>
      <w:r>
        <w:rPr>
          <w:rFonts w:cs="Times New Roman"/>
          <w:i/>
        </w:rPr>
        <w:t>purposive sampling</w:t>
      </w:r>
      <w:r>
        <w:rPr>
          <w:rFonts w:cs="Times New Roman"/>
        </w:rPr>
        <w:t xml:space="preserve"> pada komunitas hobi dan kartu koleksi ini sejalan dengan praktik riset internasional terdahulu pada konteks barang koleksi (Belk, 1995; Gao </w:t>
      </w:r>
      <w:r>
        <w:rPr>
          <w:rFonts w:cs="Times New Roman"/>
          <w:i/>
        </w:rPr>
        <w:t>et al.</w:t>
      </w:r>
      <w:r>
        <w:rPr>
          <w:rFonts w:cs="Times New Roman"/>
        </w:rPr>
        <w:t>., 2014).</w:t>
      </w:r>
    </w:p>
    <w:p w14:paraId="4FBA7431" w14:textId="77777777" w:rsidR="00611986" w:rsidRDefault="00AE6C0C">
      <w:pPr>
        <w:pStyle w:val="Heading2"/>
        <w:outlineLvl w:val="1"/>
      </w:pPr>
      <w:bookmarkStart w:id="44" w:name="_Toc240476667"/>
      <w:r>
        <w:rPr>
          <w:rFonts w:ascii="Times New Roman" w:hAnsi="Times New Roman"/>
          <w:b/>
          <w:color w:val="000000"/>
          <w:sz w:val="24"/>
        </w:rPr>
        <w:t>3.3 Model Penelitian</w:t>
      </w:r>
      <w:bookmarkEnd w:id="44"/>
    </w:p>
    <w:p w14:paraId="3F086E11" w14:textId="77777777" w:rsidR="00611986" w:rsidRDefault="00AE6C0C">
      <w:pPr>
        <w:spacing w:after="0" w:line="360" w:lineRule="auto"/>
        <w:ind w:firstLine="709"/>
        <w:jc w:val="both"/>
      </w:pPr>
      <w:r>
        <w:rPr>
          <w:rFonts w:cs="Times New Roman"/>
        </w:rPr>
        <w:t xml:space="preserve">Guna menguji hipotesis penelitian secara akurat dan mengisolasi efek moderasi murni terpisah dari efek langsung pemoderasi, penelitian ini mengadopsi prosedur regresi hirarkis </w:t>
      </w:r>
      <w:r>
        <w:rPr>
          <w:rFonts w:cs="Times New Roman"/>
          <w:i/>
        </w:rPr>
        <w:t>Moderated Regression Analysis</w:t>
      </w:r>
      <w:r>
        <w:rPr>
          <w:rFonts w:cs="Times New Roman"/>
        </w:rPr>
        <w:t xml:space="preserve"> (MRA) berbasis OLS </w:t>
      </w:r>
      <w:r>
        <w:rPr>
          <w:rFonts w:cs="Times New Roman"/>
        </w:rPr>
        <w:lastRenderedPageBreak/>
        <w:t>yang diestimasi dalam dua model bertahap (Aiken dan West, 1991; Cohen, 1988; Hayes, 2018):</w:t>
      </w:r>
    </w:p>
    <w:p w14:paraId="41735C17" w14:textId="77777777" w:rsidR="00611986" w:rsidRDefault="00AE6C0C">
      <w:pPr>
        <w:spacing w:after="0" w:line="360" w:lineRule="auto"/>
        <w:ind w:firstLine="709"/>
        <w:jc w:val="both"/>
      </w:pPr>
      <w:r>
        <w:rPr>
          <w:rFonts w:cs="Times New Roman"/>
          <w:b/>
        </w:rPr>
        <w:t>Model 1 — Regresi Linear Berganda Hirarkis (Model Aditif Baseline / Efek Utama):</w:t>
      </w:r>
    </w:p>
    <w:p w14:paraId="01A0B700" w14:textId="77777777" w:rsidR="00611986" w:rsidRDefault="00AE6C0C">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0D9929E9" w14:textId="77777777" w:rsidR="00611986" w:rsidRDefault="00AE6C0C">
      <w:pPr>
        <w:spacing w:after="0" w:line="360" w:lineRule="auto"/>
        <w:ind w:firstLine="709"/>
        <w:jc w:val="both"/>
      </w:pPr>
      <w:r>
        <w:rPr>
          <w:rFonts w:cs="Times New Roman"/>
          <w:b/>
        </w:rPr>
        <w:t xml:space="preserve">Model 2 — </w:t>
      </w:r>
      <w:r>
        <w:rPr>
          <w:rFonts w:cs="Times New Roman"/>
          <w:b/>
          <w:i/>
        </w:rPr>
        <w:t>Moderated Regression Analysis</w:t>
      </w:r>
      <w:r>
        <w:rPr>
          <w:rFonts w:cs="Times New Roman"/>
          <w:b/>
        </w:rPr>
        <w:t xml:space="preserve"> / MRA (Model Interaksi Moderasi Penuh):</w:t>
      </w:r>
    </w:p>
    <w:p w14:paraId="47E977E2" w14:textId="77777777" w:rsidR="00611986" w:rsidRDefault="00AE6C0C">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6</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62A8ECD5" w14:textId="77777777" w:rsidR="00611986" w:rsidRDefault="00AE6C0C">
      <w:pPr>
        <w:spacing w:after="0" w:line="360" w:lineRule="auto"/>
        <w:ind w:firstLine="709"/>
        <w:jc w:val="both"/>
      </w:pPr>
      <w:r>
        <w:rPr>
          <w:rFonts w:cs="Times New Roman"/>
        </w:rPr>
        <w:t>Di mana:</w:t>
      </w:r>
    </w:p>
    <w:p w14:paraId="059293BB" w14:textId="77777777" w:rsidR="00611986" w:rsidRDefault="00AE6C0C">
      <w:pPr>
        <w:spacing w:after="40" w:line="360" w:lineRule="auto"/>
        <w:ind w:left="709" w:hanging="227"/>
        <w:jc w:val="both"/>
      </w:pPr>
      <w:r>
        <w:rPr>
          <w:rFonts w:cs="Times New Roman"/>
          <w:b/>
        </w:rPr>
        <w:t xml:space="preserve">•  </w:t>
      </w:r>
      <w:r>
        <w:rPr>
          <w:rFonts w:cs="Times New Roman"/>
          <w:i/>
        </w:rPr>
        <w:t>Y</w:t>
      </w:r>
      <w:r>
        <w:rPr>
          <w:rFonts w:cs="Times New Roman"/>
        </w:rPr>
        <w:t xml:space="preserve"> = Skor komposit </w:t>
      </w:r>
      <w:r>
        <w:rPr>
          <w:rFonts w:cs="Times New Roman"/>
          <w:i/>
        </w:rPr>
        <w:t>Impulsive Buying</w:t>
      </w:r>
      <w:r>
        <w:rPr>
          <w:rFonts w:cs="Times New Roman"/>
        </w:rPr>
        <w:t xml:space="preserve"> (variabel dependen)</w:t>
      </w:r>
    </w:p>
    <w:p w14:paraId="633A1312" w14:textId="77777777" w:rsidR="00611986" w:rsidRDefault="00AE6C0C">
      <w:pPr>
        <w:spacing w:after="40" w:line="360" w:lineRule="auto"/>
        <w:ind w:left="709" w:hanging="227"/>
        <w:jc w:val="both"/>
      </w:pPr>
      <w:r>
        <w:rPr>
          <w:rFonts w:cs="Times New Roman"/>
          <w:b/>
        </w:rPr>
        <w:t xml:space="preserve">•  </w:t>
      </w:r>
      <w:r>
        <w:rPr>
          <w:rFonts w:cs="Times New Roman"/>
          <w:i/>
        </w:rPr>
        <w:t>X</w:t>
      </w:r>
      <w:r>
        <w:rPr>
          <w:rFonts w:cs="Times New Roman"/>
        </w:rPr>
        <w:t>₁</w:t>
      </w:r>
      <w:r>
        <w:rPr>
          <w:rFonts w:cs="Times New Roman"/>
          <w:i/>
        </w:rPr>
        <w:t xml:space="preserve">, </w:t>
      </w:r>
      <w:r>
        <w:rPr>
          <w:rFonts w:cs="Times New Roman"/>
        </w:rPr>
        <w:t>X</w:t>
      </w:r>
      <w:r>
        <w:rPr>
          <w:rFonts w:cs="Times New Roman"/>
          <w:i/>
        </w:rPr>
        <w:t>₂</w:t>
      </w:r>
      <w:r>
        <w:rPr>
          <w:rFonts w:cs="Times New Roman"/>
        </w:rPr>
        <w:t xml:space="preserve">, </w:t>
      </w:r>
      <w:r>
        <w:rPr>
          <w:rFonts w:cs="Times New Roman"/>
          <w:i/>
        </w:rPr>
        <w:t>X</w:t>
      </w:r>
      <w:r>
        <w:rPr>
          <w:rFonts w:cs="Times New Roman"/>
        </w:rPr>
        <w:t>₃</w:t>
      </w:r>
      <w:r>
        <w:rPr>
          <w:rFonts w:cs="Times New Roman"/>
          <w:i/>
        </w:rPr>
        <w:t xml:space="preserve"> = Skor prediktor terpusat (</w:t>
      </w:r>
      <w:r>
        <w:rPr>
          <w:rFonts w:cs="Times New Roman"/>
        </w:rPr>
        <w:t>mean-centered</w:t>
      </w:r>
      <w:r>
        <w:rPr>
          <w:rFonts w:cs="Times New Roman"/>
          <w:i/>
        </w:rPr>
        <w:t>): X_i^</w:t>
      </w:r>
      <w:r>
        <w:rPr>
          <w:rFonts w:cs="Times New Roman"/>
        </w:rPr>
        <w:t xml:space="preserve"> = X_i - \bar{X}_i untuk i \in \{1, 2, 3\}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w:t>
      </w:r>
    </w:p>
    <w:p w14:paraId="45FA84D6" w14:textId="77777777" w:rsidR="00611986" w:rsidRDefault="00AE6C0C">
      <w:pPr>
        <w:spacing w:after="40" w:line="360" w:lineRule="auto"/>
        <w:ind w:left="709" w:hanging="227"/>
        <w:jc w:val="both"/>
      </w:pPr>
      <w:r>
        <w:rPr>
          <w:rFonts w:cs="Times New Roman"/>
          <w:b/>
        </w:rPr>
        <w:t xml:space="preserve">•  </w:t>
      </w:r>
      <w:r>
        <w:rPr>
          <w:rFonts w:cs="Times New Roman"/>
          <w:i/>
        </w:rPr>
        <w:t>M</w:t>
      </w:r>
      <w:r>
        <w:rPr>
          <w:rFonts w:cs="Times New Roman"/>
        </w:rPr>
        <w:t>\</w:t>
      </w:r>
      <w:r>
        <w:rPr>
          <w:rFonts w:cs="Times New Roman"/>
          <w:i/>
        </w:rPr>
        <w:t xml:space="preserve"> = Skor variabel pemoderasi terpusat (</w:t>
      </w:r>
      <w:r>
        <w:rPr>
          <w:rFonts w:cs="Times New Roman"/>
        </w:rPr>
        <w:t>mean-centered</w:t>
      </w:r>
      <w:r>
        <w:rPr>
          <w:rFonts w:cs="Times New Roman"/>
          <w:i/>
        </w:rPr>
        <w:t>): M^</w:t>
      </w:r>
      <w:r>
        <w:rPr>
          <w:rFonts w:cs="Times New Roman"/>
        </w:rPr>
        <w:t xml:space="preserve"> = M - \bar{M} (</w:t>
      </w:r>
      <w:r>
        <w:rPr>
          <w:rFonts w:cs="Times New Roman"/>
          <w:i/>
        </w:rPr>
        <w:t>Self-Control</w:t>
      </w:r>
      <w:r>
        <w:rPr>
          <w:rFonts w:cs="Times New Roman"/>
        </w:rPr>
        <w:t>)</w:t>
      </w:r>
    </w:p>
    <w:p w14:paraId="36C6E3C7" w14:textId="77777777" w:rsidR="00611986" w:rsidRDefault="00AE6C0C">
      <w:pPr>
        <w:spacing w:after="40" w:line="360" w:lineRule="auto"/>
        <w:ind w:left="709" w:hanging="227"/>
        <w:jc w:val="both"/>
      </w:pPr>
      <w:r>
        <w:rPr>
          <w:rFonts w:cs="Times New Roman"/>
          <w:b/>
        </w:rPr>
        <w:t xml:space="preserve">•  </w:t>
      </w:r>
      <w:r>
        <w:rPr>
          <w:rFonts w:cs="Times New Roman"/>
          <w:i/>
        </w:rPr>
        <w:t>X</w:t>
      </w:r>
      <w:r>
        <w:rPr>
          <w:rFonts w:cs="Times New Roman"/>
        </w:rPr>
        <w:t>₁</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₂</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₃</w:t>
      </w:r>
      <w:r>
        <w:rPr>
          <w:rFonts w:cs="Times New Roman"/>
          <w:i/>
        </w:rPr>
        <w:t xml:space="preserve"> · </w:t>
      </w:r>
      <w:r>
        <w:rPr>
          <w:rFonts w:cs="Times New Roman"/>
        </w:rPr>
        <w:t>M</w:t>
      </w:r>
      <w:r>
        <w:rPr>
          <w:rFonts w:cs="Times New Roman"/>
          <w:i/>
        </w:rPr>
        <w:t>\</w:t>
      </w:r>
      <w:r>
        <w:rPr>
          <w:rFonts w:cs="Times New Roman"/>
        </w:rPr>
        <w:t xml:space="preserve"> = Istilah perkalian interaksi pemoderasi (</w:t>
      </w:r>
      <w:r>
        <w:rPr>
          <w:rFonts w:cs="Times New Roman"/>
          <w:i/>
        </w:rPr>
        <w:t>interaction terms</w:t>
      </w:r>
      <w:r>
        <w:rPr>
          <w:rFonts w:cs="Times New Roman"/>
        </w:rPr>
        <w:t>)</w:t>
      </w:r>
    </w:p>
    <w:p w14:paraId="071D2190" w14:textId="77777777" w:rsidR="00611986" w:rsidRDefault="00AE6C0C">
      <w:pPr>
        <w:spacing w:after="40" w:line="360" w:lineRule="auto"/>
        <w:ind w:left="709" w:hanging="227"/>
        <w:jc w:val="both"/>
      </w:pPr>
      <w:r>
        <w:rPr>
          <w:rFonts w:cs="Times New Roman"/>
          <w:b/>
        </w:rPr>
        <w:t xml:space="preserve">•  </w:t>
      </w:r>
      <w:r>
        <w:rPr>
          <w:rFonts w:cs="Times New Roman"/>
        </w:rPr>
        <w:t>α = Nilai intersep konstan regresi</w:t>
      </w:r>
    </w:p>
    <w:p w14:paraId="039D43BE" w14:textId="77777777" w:rsidR="00611986" w:rsidRDefault="00AE6C0C">
      <w:pPr>
        <w:spacing w:after="40" w:line="360" w:lineRule="auto"/>
        <w:ind w:left="709" w:hanging="227"/>
        <w:jc w:val="both"/>
      </w:pPr>
      <w:r>
        <w:rPr>
          <w:rFonts w:cs="Times New Roman"/>
          <w:b/>
        </w:rPr>
        <w:t xml:space="preserve">•  </w:t>
      </w:r>
      <w:r>
        <w:rPr>
          <w:rFonts w:cs="Times New Roman"/>
        </w:rPr>
        <w:t>β₁, β₂, β₃ = Koefisien regresi efek utama prediktor pada nilai rata-rata pemoderasi (</w:t>
      </w:r>
      <w:r>
        <w:rPr>
          <w:rFonts w:cs="Times New Roman"/>
          <w:i/>
        </w:rPr>
        <w:t>M</w:t>
      </w:r>
      <w:r>
        <w:rPr>
          <w:rFonts w:cs="Times New Roman"/>
        </w:rPr>
        <w:t>\ = 0)</w:t>
      </w:r>
    </w:p>
    <w:p w14:paraId="433C8CDE" w14:textId="77777777" w:rsidR="00611986" w:rsidRDefault="00AE6C0C">
      <w:pPr>
        <w:spacing w:after="40" w:line="360" w:lineRule="auto"/>
        <w:ind w:left="709" w:hanging="227"/>
        <w:jc w:val="both"/>
      </w:pPr>
      <w:r>
        <w:rPr>
          <w:rFonts w:cs="Times New Roman"/>
          <w:b/>
        </w:rPr>
        <w:t xml:space="preserve">•  </w:t>
      </w:r>
      <w:r>
        <w:rPr>
          <w:rFonts w:cs="Times New Roman"/>
        </w:rPr>
        <w:t>β₄ = Koefisien regresi efek langsung pemoderasi (</w:t>
      </w:r>
      <w:r>
        <w:rPr>
          <w:rFonts w:cs="Times New Roman"/>
          <w:i/>
        </w:rPr>
        <w:t>Self-Control</w:t>
      </w:r>
      <w:r>
        <w:rPr>
          <w:rFonts w:cs="Times New Roman"/>
        </w:rPr>
        <w:t xml:space="preserve">) terhadap </w:t>
      </w:r>
      <w:r>
        <w:rPr>
          <w:rFonts w:cs="Times New Roman"/>
          <w:i/>
        </w:rPr>
        <w:t>Y</w:t>
      </w:r>
    </w:p>
    <w:p w14:paraId="04F4E703" w14:textId="77777777" w:rsidR="00611986" w:rsidRDefault="00AE6C0C">
      <w:pPr>
        <w:spacing w:after="40" w:line="360" w:lineRule="auto"/>
        <w:ind w:left="709" w:hanging="227"/>
        <w:jc w:val="both"/>
      </w:pPr>
      <w:r>
        <w:rPr>
          <w:rFonts w:cs="Times New Roman"/>
          <w:b/>
        </w:rPr>
        <w:t xml:space="preserve">•  </w:t>
      </w:r>
      <w:r>
        <w:rPr>
          <w:rFonts w:cs="Times New Roman"/>
        </w:rPr>
        <w:t>β₅, β₆, β₇ = Koefisien regresi interaksi moderasi (H4, H5, H6)</w:t>
      </w:r>
    </w:p>
    <w:p w14:paraId="424F00B5" w14:textId="77777777" w:rsidR="00611986" w:rsidRDefault="00AE6C0C">
      <w:pPr>
        <w:spacing w:after="40" w:line="360" w:lineRule="auto"/>
        <w:ind w:left="709" w:hanging="227"/>
        <w:jc w:val="both"/>
      </w:pPr>
      <w:r>
        <w:rPr>
          <w:rFonts w:cs="Times New Roman"/>
          <w:b/>
        </w:rPr>
        <w:t xml:space="preserve">•  </w:t>
      </w:r>
      <w:r>
        <w:rPr>
          <w:rFonts w:cs="Times New Roman"/>
          <w:i/>
        </w:rPr>
        <w:t>e</w:t>
      </w:r>
      <w:r>
        <w:rPr>
          <w:rFonts w:cs="Times New Roman"/>
        </w:rPr>
        <w:t xml:space="preserve"> = </w:t>
      </w:r>
      <w:r>
        <w:rPr>
          <w:rFonts w:cs="Times New Roman"/>
          <w:i/>
        </w:rPr>
        <w:t>Error term</w:t>
      </w:r>
      <w:r>
        <w:rPr>
          <w:rFonts w:cs="Times New Roman"/>
        </w:rPr>
        <w:t xml:space="preserve"> (residual pengganggu)</w:t>
      </w:r>
    </w:p>
    <w:p w14:paraId="6BDAF672" w14:textId="77777777" w:rsidR="00611986" w:rsidRDefault="00AE6C0C">
      <w:pPr>
        <w:spacing w:after="0" w:line="360" w:lineRule="auto"/>
        <w:ind w:firstLine="709"/>
        <w:jc w:val="both"/>
      </w:pPr>
      <w:r>
        <w:rPr>
          <w:rFonts w:cs="Times New Roman"/>
        </w:rPr>
        <w:t xml:space="preserve">Penyertaan </w:t>
      </w:r>
      <w:r>
        <w:rPr>
          <w:rFonts w:cs="Times New Roman"/>
          <w:i/>
        </w:rPr>
        <w:t>M</w:t>
      </w:r>
      <w:r>
        <w:rPr>
          <w:rFonts w:cs="Times New Roman"/>
        </w:rPr>
        <w:t>\</w:t>
      </w:r>
      <w:r>
        <w:rPr>
          <w:rFonts w:cs="Times New Roman"/>
          <w:i/>
        </w:rPr>
        <w:t xml:space="preserve"> pada Model 1 sebagai garis dasar aditif (</w:t>
      </w:r>
      <w:r>
        <w:rPr>
          <w:rFonts w:cs="Times New Roman"/>
        </w:rPr>
        <w:t>additive baseline</w:t>
      </w:r>
      <w:r>
        <w:rPr>
          <w:rFonts w:cs="Times New Roman"/>
          <w:i/>
        </w:rPr>
        <w:t xml:space="preserve">) menjamin bahwa peningkatan koefisien determinasi (Δ R² = R²_Model 2 - R²_Model 1) murni mengisolasi kontribusi penjelas tambahan dari ketiga variabel interaksi moderasi, yang diuji secara simultan melalui statistik </w:t>
      </w:r>
      <w:r>
        <w:rPr>
          <w:rFonts w:cs="Times New Roman"/>
        </w:rPr>
        <w:t>F_{change}:</w:t>
      </w:r>
    </w:p>
    <w:p w14:paraId="4A2D5352" w14:textId="77777777" w:rsidR="00611986" w:rsidRDefault="00AE6C0C">
      <w:pPr>
        <w:spacing w:before="120" w:after="120" w:line="360" w:lineRule="auto"/>
        <w:jc w:val="center"/>
      </w:pPr>
      <m:oMathPara>
        <m:oMathParaPr>
          <m:jc m:val="center"/>
        </m:oMathParaPr>
        <m:oMath>
          <m:sSub>
            <m:sSubPr>
              <m:ctrlPr>
                <w:rPr>
                  <w:rFonts w:ascii="Cambria Math" w:hAnsi="Cambria Math"/>
                </w:rPr>
              </m:ctrlPr>
            </m:sSubPr>
            <m:e>
              <m:r>
                <w:rPr>
                  <w:rFonts w:ascii="Cambria Math" w:hAnsi="Cambria Math"/>
                </w:rPr>
                <m:t>F</m:t>
              </m:r>
            </m:e>
            <m:sub>
              <m:r>
                <m:rPr>
                  <m:nor/>
                </m:rPr>
                <m:t>change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1</m:t>
                  </m:r>
                </m:sub>
                <m:sup>
                  <m:r>
                    <w:rPr>
                      <w:rFonts w:ascii="Cambria Math" w:hAnsi="Cambria Math"/>
                    </w:rPr>
                    <m:t>2</m:t>
                  </m:r>
                </m:sup>
              </m:sSubSup>
              <m:r>
                <m:rPr>
                  <m:sty m:val="p"/>
                </m:rPr>
                <w:rPr>
                  <w:rFonts w:ascii="Cambria Math" w:hAnsi="Cambria Math"/>
                </w:rPr>
                <m:t>)/</m:t>
              </m:r>
              <m:r>
                <w:rPr>
                  <w:rFonts w:ascii="Cambria Math" w:hAnsi="Cambria Math"/>
                </w:rPr>
                <m:t>3</m:t>
              </m:r>
            </m:num>
            <m:den>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den>
          </m:f>
        </m:oMath>
      </m:oMathPara>
    </w:p>
    <w:p w14:paraId="47E25DCF" w14:textId="77777777" w:rsidR="00611986" w:rsidRDefault="00AE6C0C">
      <w:pPr>
        <w:spacing w:after="0" w:line="360" w:lineRule="auto"/>
        <w:ind w:firstLine="709"/>
        <w:jc w:val="both"/>
      </w:pPr>
      <w:r>
        <w:rPr>
          <w:rFonts w:cs="Times New Roman"/>
        </w:rPr>
        <w:lastRenderedPageBreak/>
        <w:t>dengan derajat kebebasan df_1 = 3 dan df_2 = N - 8.</w:t>
      </w:r>
    </w:p>
    <w:p w14:paraId="5235B30D" w14:textId="77777777" w:rsidR="00611986" w:rsidRDefault="00AE6C0C">
      <w:pPr>
        <w:pStyle w:val="Heading2"/>
        <w:outlineLvl w:val="1"/>
      </w:pPr>
      <w:bookmarkStart w:id="45" w:name="_Toc240476668"/>
      <w:r>
        <w:rPr>
          <w:rFonts w:ascii="Times New Roman" w:hAnsi="Times New Roman"/>
          <w:b/>
          <w:color w:val="000000"/>
          <w:sz w:val="24"/>
        </w:rPr>
        <w:t>3.4 Operasionalisasi Variabel</w:t>
      </w:r>
      <w:bookmarkEnd w:id="45"/>
    </w:p>
    <w:p w14:paraId="7122E64B" w14:textId="77777777" w:rsidR="00611986" w:rsidRDefault="00AE6C0C">
      <w:pPr>
        <w:spacing w:after="0" w:line="360" w:lineRule="auto"/>
        <w:ind w:firstLine="709"/>
        <w:jc w:val="both"/>
      </w:pPr>
      <w:r>
        <w:rPr>
          <w:rFonts w:cs="Times New Roman"/>
        </w:rPr>
        <w:t>Operasionalisasi variabel penelitian disajikan secara komprehensif pada Tabel 3.2. Tabel disusun menggunakan format terbuka (</w:t>
      </w:r>
      <w:r>
        <w:rPr>
          <w:rFonts w:cs="Times New Roman"/>
          <w:i/>
        </w:rPr>
        <w:t>open table</w:t>
      </w:r>
      <w:r>
        <w:rPr>
          <w:rFonts w:cs="Times New Roman"/>
        </w:rPr>
        <w:t>) standar publikasi jurnal tanpa garis vertikal, dengan penataan kolom proporsional:</w:t>
      </w:r>
    </w:p>
    <w:p w14:paraId="62E9ACA7" w14:textId="77777777" w:rsidR="00611986" w:rsidRDefault="00AE6C0C">
      <w:pPr>
        <w:keepNext/>
        <w:spacing w:before="240" w:after="80" w:line="360" w:lineRule="auto"/>
      </w:pPr>
      <w:r>
        <w:rPr>
          <w:rFonts w:cs="Times New Roman"/>
          <w:b/>
        </w:rPr>
        <w:t>Tabel 3.2 Operasionalisasi Variabel Penelitian</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720"/>
        <w:gridCol w:w="1587"/>
      </w:tblGrid>
      <w:tr w:rsidR="00611986" w14:paraId="0663D6FF"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3991619A" w14:textId="77777777" w:rsidR="00611986" w:rsidRDefault="00AE6C0C">
            <w:pPr>
              <w:spacing w:after="0"/>
              <w:jc w:val="center"/>
            </w:pPr>
            <w:r>
              <w:rPr>
                <w:b/>
                <w:sz w:val="20"/>
              </w:rPr>
              <w:t>Variabel</w:t>
            </w:r>
          </w:p>
        </w:tc>
        <w:tc>
          <w:tcPr>
            <w:tcW w:w="1587" w:type="dxa"/>
            <w:tcBorders>
              <w:bottom w:val="single" w:sz="6" w:space="0" w:color="000000"/>
            </w:tcBorders>
            <w:shd w:val="clear" w:color="auto" w:fill="F2F2F2"/>
            <w:tcMar>
              <w:top w:w="80" w:type="dxa"/>
              <w:left w:w="100" w:type="dxa"/>
              <w:bottom w:w="80" w:type="dxa"/>
              <w:right w:w="100" w:type="dxa"/>
            </w:tcMar>
          </w:tcPr>
          <w:p w14:paraId="195A301B" w14:textId="77777777" w:rsidR="00611986" w:rsidRDefault="00AE6C0C">
            <w:pPr>
              <w:spacing w:after="0"/>
              <w:jc w:val="center"/>
            </w:pPr>
            <w:r>
              <w:rPr>
                <w:b/>
                <w:sz w:val="20"/>
              </w:rPr>
              <w:t>Definisi Operasional</w:t>
            </w:r>
          </w:p>
        </w:tc>
        <w:tc>
          <w:tcPr>
            <w:tcW w:w="1587" w:type="dxa"/>
            <w:tcBorders>
              <w:bottom w:val="single" w:sz="6" w:space="0" w:color="000000"/>
            </w:tcBorders>
            <w:shd w:val="clear" w:color="auto" w:fill="F2F2F2"/>
            <w:tcMar>
              <w:top w:w="80" w:type="dxa"/>
              <w:left w:w="100" w:type="dxa"/>
              <w:bottom w:w="80" w:type="dxa"/>
              <w:right w:w="100" w:type="dxa"/>
            </w:tcMar>
          </w:tcPr>
          <w:p w14:paraId="33F44983" w14:textId="77777777" w:rsidR="00611986" w:rsidRDefault="00AE6C0C">
            <w:pPr>
              <w:spacing w:after="0"/>
              <w:jc w:val="center"/>
            </w:pPr>
            <w:r>
              <w:rPr>
                <w:b/>
                <w:sz w:val="20"/>
              </w:rPr>
              <w:t>Dimensi</w:t>
            </w:r>
          </w:p>
        </w:tc>
        <w:tc>
          <w:tcPr>
            <w:tcW w:w="1587" w:type="dxa"/>
            <w:tcBorders>
              <w:bottom w:val="single" w:sz="6" w:space="0" w:color="000000"/>
            </w:tcBorders>
            <w:shd w:val="clear" w:color="auto" w:fill="F2F2F2"/>
            <w:tcMar>
              <w:top w:w="80" w:type="dxa"/>
              <w:left w:w="100" w:type="dxa"/>
              <w:bottom w:w="80" w:type="dxa"/>
              <w:right w:w="100" w:type="dxa"/>
            </w:tcMar>
          </w:tcPr>
          <w:p w14:paraId="3DB4E7EE" w14:textId="77777777" w:rsidR="00611986" w:rsidRDefault="00AE6C0C">
            <w:pPr>
              <w:spacing w:after="0"/>
              <w:jc w:val="center"/>
            </w:pPr>
            <w:r>
              <w:rPr>
                <w:b/>
                <w:sz w:val="20"/>
              </w:rPr>
              <w:t>Indikator Pernyataan</w:t>
            </w:r>
          </w:p>
        </w:tc>
        <w:tc>
          <w:tcPr>
            <w:tcW w:w="1587" w:type="dxa"/>
            <w:tcBorders>
              <w:bottom w:val="single" w:sz="6" w:space="0" w:color="000000"/>
            </w:tcBorders>
            <w:shd w:val="clear" w:color="auto" w:fill="F2F2F2"/>
            <w:tcMar>
              <w:top w:w="80" w:type="dxa"/>
              <w:left w:w="100" w:type="dxa"/>
              <w:bottom w:w="80" w:type="dxa"/>
              <w:right w:w="100" w:type="dxa"/>
            </w:tcMar>
          </w:tcPr>
          <w:p w14:paraId="603257EC" w14:textId="77777777" w:rsidR="00611986" w:rsidRDefault="00AE6C0C">
            <w:pPr>
              <w:spacing w:after="0"/>
              <w:jc w:val="center"/>
            </w:pPr>
            <w:r>
              <w:rPr>
                <w:b/>
                <w:sz w:val="20"/>
              </w:rPr>
              <w:t>Skala</w:t>
            </w:r>
          </w:p>
        </w:tc>
      </w:tr>
      <w:tr w:rsidR="00611986" w14:paraId="3D17BBC1" w14:textId="77777777">
        <w:trPr>
          <w:cantSplit/>
          <w:jc w:val="center"/>
        </w:trPr>
        <w:tc>
          <w:tcPr>
            <w:tcW w:w="1587" w:type="dxa"/>
            <w:tcMar>
              <w:top w:w="80" w:type="dxa"/>
              <w:left w:w="100" w:type="dxa"/>
              <w:bottom w:w="80" w:type="dxa"/>
              <w:right w:w="100" w:type="dxa"/>
            </w:tcMar>
          </w:tcPr>
          <w:p w14:paraId="3F3BBB72" w14:textId="77777777" w:rsidR="00611986" w:rsidRDefault="00AE6C0C">
            <w:pPr>
              <w:spacing w:after="0"/>
              <w:jc w:val="center"/>
            </w:pPr>
            <w:r>
              <w:rPr>
                <w:b/>
                <w:sz w:val="19"/>
              </w:rPr>
              <w:t>Impulsive Buying (Y)</w:t>
            </w:r>
          </w:p>
        </w:tc>
        <w:tc>
          <w:tcPr>
            <w:tcW w:w="1587" w:type="dxa"/>
            <w:tcMar>
              <w:top w:w="80" w:type="dxa"/>
              <w:left w:w="100" w:type="dxa"/>
              <w:bottom w:w="80" w:type="dxa"/>
              <w:right w:w="100" w:type="dxa"/>
            </w:tcMar>
          </w:tcPr>
          <w:p w14:paraId="7192D0D7" w14:textId="77777777" w:rsidR="00611986" w:rsidRDefault="00AE6C0C">
            <w:pPr>
              <w:spacing w:after="0"/>
            </w:pPr>
            <w:r>
              <w:rPr>
                <w:sz w:val="19"/>
              </w:rPr>
              <w:t xml:space="preserve">Kecenderungan membeli </w:t>
            </w:r>
            <w:r>
              <w:rPr>
                <w:i/>
                <w:sz w:val="19"/>
              </w:rPr>
              <w:t>booster pack</w:t>
            </w:r>
            <w:r>
              <w:rPr>
                <w:sz w:val="19"/>
              </w:rPr>
              <w:t xml:space="preserve"> Pokémon TCG tanpa rencana awal dan didorong emosi sesaat (Rook, 1987; Verplanken dan Herabadi, 2001).</w:t>
            </w:r>
          </w:p>
        </w:tc>
        <w:tc>
          <w:tcPr>
            <w:tcW w:w="1587" w:type="dxa"/>
            <w:tcMar>
              <w:top w:w="80" w:type="dxa"/>
              <w:left w:w="100" w:type="dxa"/>
              <w:bottom w:w="80" w:type="dxa"/>
              <w:right w:w="100" w:type="dxa"/>
            </w:tcMar>
          </w:tcPr>
          <w:p w14:paraId="2862AC70" w14:textId="77777777" w:rsidR="00611986" w:rsidRDefault="00AE6C0C">
            <w:pPr>
              <w:spacing w:after="0"/>
            </w:pPr>
            <w:r>
              <w:rPr>
                <w:sz w:val="19"/>
              </w:rPr>
              <w:t>Kognitif</w:t>
            </w:r>
          </w:p>
        </w:tc>
        <w:tc>
          <w:tcPr>
            <w:tcW w:w="1587" w:type="dxa"/>
            <w:tcMar>
              <w:top w:w="80" w:type="dxa"/>
              <w:left w:w="100" w:type="dxa"/>
              <w:bottom w:w="80" w:type="dxa"/>
              <w:right w:w="100" w:type="dxa"/>
            </w:tcMar>
          </w:tcPr>
          <w:p w14:paraId="6C7E008E" w14:textId="77777777" w:rsidR="00611986" w:rsidRDefault="00AE6C0C">
            <w:pPr>
              <w:spacing w:after="0"/>
            </w:pPr>
            <w:r>
              <w:rPr>
                <w:sz w:val="19"/>
              </w:rPr>
              <w:t xml:space="preserve">Y1. Saya sering membeli </w:t>
            </w:r>
            <w:r>
              <w:rPr>
                <w:i/>
                <w:sz w:val="19"/>
              </w:rPr>
              <w:t>booster pack</w:t>
            </w:r>
            <w:r>
              <w:rPr>
                <w:sz w:val="19"/>
              </w:rPr>
              <w:t xml:space="preserve"> kartu Pokémon tanpa rencana anggaran sebelumnya.</w:t>
            </w:r>
          </w:p>
        </w:tc>
        <w:tc>
          <w:tcPr>
            <w:tcW w:w="1587" w:type="dxa"/>
            <w:tcMar>
              <w:top w:w="80" w:type="dxa"/>
              <w:left w:w="100" w:type="dxa"/>
              <w:bottom w:w="80" w:type="dxa"/>
              <w:right w:w="100" w:type="dxa"/>
            </w:tcMar>
          </w:tcPr>
          <w:p w14:paraId="38E82672" w14:textId="77777777" w:rsidR="00611986" w:rsidRDefault="00AE6C0C">
            <w:pPr>
              <w:spacing w:after="0"/>
              <w:jc w:val="center"/>
            </w:pPr>
            <w:r>
              <w:rPr>
                <w:sz w:val="19"/>
              </w:rPr>
              <w:t>Likert 1–5</w:t>
            </w:r>
          </w:p>
        </w:tc>
      </w:tr>
      <w:tr w:rsidR="00611986" w14:paraId="6E0F5080" w14:textId="77777777">
        <w:trPr>
          <w:cantSplit/>
          <w:jc w:val="center"/>
        </w:trPr>
        <w:tc>
          <w:tcPr>
            <w:tcW w:w="1587" w:type="dxa"/>
            <w:tcMar>
              <w:top w:w="80" w:type="dxa"/>
              <w:left w:w="100" w:type="dxa"/>
              <w:bottom w:w="80" w:type="dxa"/>
              <w:right w:w="100" w:type="dxa"/>
            </w:tcMar>
          </w:tcPr>
          <w:p w14:paraId="528ABADF" w14:textId="77777777" w:rsidR="00611986" w:rsidRDefault="00611986">
            <w:pPr>
              <w:spacing w:after="0"/>
              <w:jc w:val="center"/>
            </w:pPr>
          </w:p>
        </w:tc>
        <w:tc>
          <w:tcPr>
            <w:tcW w:w="1587" w:type="dxa"/>
            <w:tcMar>
              <w:top w:w="80" w:type="dxa"/>
              <w:left w:w="100" w:type="dxa"/>
              <w:bottom w:w="80" w:type="dxa"/>
              <w:right w:w="100" w:type="dxa"/>
            </w:tcMar>
          </w:tcPr>
          <w:p w14:paraId="2F2FDC19" w14:textId="77777777" w:rsidR="00611986" w:rsidRDefault="00611986">
            <w:pPr>
              <w:spacing w:after="0"/>
            </w:pPr>
          </w:p>
        </w:tc>
        <w:tc>
          <w:tcPr>
            <w:tcW w:w="1587" w:type="dxa"/>
            <w:tcMar>
              <w:top w:w="80" w:type="dxa"/>
              <w:left w:w="100" w:type="dxa"/>
              <w:bottom w:w="80" w:type="dxa"/>
              <w:right w:w="100" w:type="dxa"/>
            </w:tcMar>
          </w:tcPr>
          <w:p w14:paraId="5A1B71D0" w14:textId="77777777" w:rsidR="00611986" w:rsidRDefault="00AE6C0C">
            <w:pPr>
              <w:spacing w:after="0"/>
            </w:pPr>
            <w:r>
              <w:rPr>
                <w:sz w:val="19"/>
              </w:rPr>
              <w:t>Kognitif</w:t>
            </w:r>
          </w:p>
        </w:tc>
        <w:tc>
          <w:tcPr>
            <w:tcW w:w="1587" w:type="dxa"/>
            <w:tcMar>
              <w:top w:w="80" w:type="dxa"/>
              <w:left w:w="100" w:type="dxa"/>
              <w:bottom w:w="80" w:type="dxa"/>
              <w:right w:w="100" w:type="dxa"/>
            </w:tcMar>
          </w:tcPr>
          <w:p w14:paraId="69EA2462" w14:textId="77777777" w:rsidR="00611986" w:rsidRDefault="00AE6C0C">
            <w:pPr>
              <w:spacing w:after="0"/>
            </w:pPr>
            <w:r>
              <w:rPr>
                <w:sz w:val="19"/>
              </w:rPr>
              <w:t>Y2. Saya tidak mempertimbangkan dampak finansial saat membeli kartu Pokémon di toko.</w:t>
            </w:r>
          </w:p>
        </w:tc>
        <w:tc>
          <w:tcPr>
            <w:tcW w:w="1587" w:type="dxa"/>
            <w:tcMar>
              <w:top w:w="80" w:type="dxa"/>
              <w:left w:w="100" w:type="dxa"/>
              <w:bottom w:w="80" w:type="dxa"/>
              <w:right w:w="100" w:type="dxa"/>
            </w:tcMar>
          </w:tcPr>
          <w:p w14:paraId="5682AC0D" w14:textId="77777777" w:rsidR="00611986" w:rsidRDefault="00AE6C0C">
            <w:pPr>
              <w:spacing w:after="0"/>
              <w:jc w:val="center"/>
            </w:pPr>
            <w:r>
              <w:rPr>
                <w:sz w:val="19"/>
              </w:rPr>
              <w:t>Likert 1–5</w:t>
            </w:r>
          </w:p>
        </w:tc>
      </w:tr>
      <w:tr w:rsidR="00611986" w14:paraId="3FADAEAE" w14:textId="77777777">
        <w:trPr>
          <w:cantSplit/>
          <w:jc w:val="center"/>
        </w:trPr>
        <w:tc>
          <w:tcPr>
            <w:tcW w:w="1587" w:type="dxa"/>
            <w:tcMar>
              <w:top w:w="80" w:type="dxa"/>
              <w:left w:w="100" w:type="dxa"/>
              <w:bottom w:w="80" w:type="dxa"/>
              <w:right w:w="100" w:type="dxa"/>
            </w:tcMar>
          </w:tcPr>
          <w:p w14:paraId="5C904046" w14:textId="77777777" w:rsidR="00611986" w:rsidRDefault="00611986">
            <w:pPr>
              <w:spacing w:after="0"/>
              <w:jc w:val="center"/>
            </w:pPr>
          </w:p>
        </w:tc>
        <w:tc>
          <w:tcPr>
            <w:tcW w:w="1587" w:type="dxa"/>
            <w:tcMar>
              <w:top w:w="80" w:type="dxa"/>
              <w:left w:w="100" w:type="dxa"/>
              <w:bottom w:w="80" w:type="dxa"/>
              <w:right w:w="100" w:type="dxa"/>
            </w:tcMar>
          </w:tcPr>
          <w:p w14:paraId="24FEAE59" w14:textId="77777777" w:rsidR="00611986" w:rsidRDefault="00611986">
            <w:pPr>
              <w:spacing w:after="0"/>
            </w:pPr>
          </w:p>
        </w:tc>
        <w:tc>
          <w:tcPr>
            <w:tcW w:w="1587" w:type="dxa"/>
            <w:tcMar>
              <w:top w:w="80" w:type="dxa"/>
              <w:left w:w="100" w:type="dxa"/>
              <w:bottom w:w="80" w:type="dxa"/>
              <w:right w:w="100" w:type="dxa"/>
            </w:tcMar>
          </w:tcPr>
          <w:p w14:paraId="59735BE8" w14:textId="77777777" w:rsidR="00611986" w:rsidRDefault="00AE6C0C">
            <w:pPr>
              <w:spacing w:after="0"/>
            </w:pPr>
            <w:r>
              <w:rPr>
                <w:sz w:val="19"/>
              </w:rPr>
              <w:t>Afektif</w:t>
            </w:r>
          </w:p>
        </w:tc>
        <w:tc>
          <w:tcPr>
            <w:tcW w:w="1587" w:type="dxa"/>
            <w:tcMar>
              <w:top w:w="80" w:type="dxa"/>
              <w:left w:w="100" w:type="dxa"/>
              <w:bottom w:w="80" w:type="dxa"/>
              <w:right w:w="100" w:type="dxa"/>
            </w:tcMar>
          </w:tcPr>
          <w:p w14:paraId="3999A960" w14:textId="77777777" w:rsidR="00611986" w:rsidRDefault="00AE6C0C">
            <w:pPr>
              <w:spacing w:after="0"/>
            </w:pPr>
            <w:r>
              <w:rPr>
                <w:sz w:val="19"/>
              </w:rPr>
              <w:t xml:space="preserve">Y3. Saya merasa terdorong secara spontan untuk membeli </w:t>
            </w:r>
            <w:r>
              <w:rPr>
                <w:i/>
                <w:sz w:val="19"/>
              </w:rPr>
              <w:t>pack</w:t>
            </w:r>
            <w:r>
              <w:rPr>
                <w:sz w:val="19"/>
              </w:rPr>
              <w:t xml:space="preserve"> saat melihatnya di etalase toko.</w:t>
            </w:r>
          </w:p>
        </w:tc>
        <w:tc>
          <w:tcPr>
            <w:tcW w:w="1587" w:type="dxa"/>
            <w:tcMar>
              <w:top w:w="80" w:type="dxa"/>
              <w:left w:w="100" w:type="dxa"/>
              <w:bottom w:w="80" w:type="dxa"/>
              <w:right w:w="100" w:type="dxa"/>
            </w:tcMar>
          </w:tcPr>
          <w:p w14:paraId="57039666" w14:textId="77777777" w:rsidR="00611986" w:rsidRDefault="00AE6C0C">
            <w:pPr>
              <w:spacing w:after="0"/>
              <w:jc w:val="center"/>
            </w:pPr>
            <w:r>
              <w:rPr>
                <w:sz w:val="19"/>
              </w:rPr>
              <w:t>Likert 1–5</w:t>
            </w:r>
          </w:p>
        </w:tc>
      </w:tr>
      <w:tr w:rsidR="00611986" w14:paraId="0067CAE7" w14:textId="77777777">
        <w:trPr>
          <w:cantSplit/>
          <w:jc w:val="center"/>
        </w:trPr>
        <w:tc>
          <w:tcPr>
            <w:tcW w:w="1587" w:type="dxa"/>
            <w:tcMar>
              <w:top w:w="80" w:type="dxa"/>
              <w:left w:w="100" w:type="dxa"/>
              <w:bottom w:w="80" w:type="dxa"/>
              <w:right w:w="100" w:type="dxa"/>
            </w:tcMar>
          </w:tcPr>
          <w:p w14:paraId="05132B12" w14:textId="77777777" w:rsidR="00611986" w:rsidRDefault="00611986">
            <w:pPr>
              <w:spacing w:after="0"/>
              <w:jc w:val="center"/>
            </w:pPr>
          </w:p>
        </w:tc>
        <w:tc>
          <w:tcPr>
            <w:tcW w:w="1587" w:type="dxa"/>
            <w:tcMar>
              <w:top w:w="80" w:type="dxa"/>
              <w:left w:w="100" w:type="dxa"/>
              <w:bottom w:w="80" w:type="dxa"/>
              <w:right w:w="100" w:type="dxa"/>
            </w:tcMar>
          </w:tcPr>
          <w:p w14:paraId="4B680D8E" w14:textId="77777777" w:rsidR="00611986" w:rsidRDefault="00611986">
            <w:pPr>
              <w:spacing w:after="0"/>
            </w:pPr>
          </w:p>
        </w:tc>
        <w:tc>
          <w:tcPr>
            <w:tcW w:w="1587" w:type="dxa"/>
            <w:tcMar>
              <w:top w:w="80" w:type="dxa"/>
              <w:left w:w="100" w:type="dxa"/>
              <w:bottom w:w="80" w:type="dxa"/>
              <w:right w:w="100" w:type="dxa"/>
            </w:tcMar>
          </w:tcPr>
          <w:p w14:paraId="71DCED61" w14:textId="77777777" w:rsidR="00611986" w:rsidRDefault="00AE6C0C">
            <w:pPr>
              <w:spacing w:after="0"/>
            </w:pPr>
            <w:r>
              <w:rPr>
                <w:sz w:val="19"/>
              </w:rPr>
              <w:t>Afektif</w:t>
            </w:r>
          </w:p>
        </w:tc>
        <w:tc>
          <w:tcPr>
            <w:tcW w:w="1587" w:type="dxa"/>
            <w:tcMar>
              <w:top w:w="80" w:type="dxa"/>
              <w:left w:w="100" w:type="dxa"/>
              <w:bottom w:w="80" w:type="dxa"/>
              <w:right w:w="100" w:type="dxa"/>
            </w:tcMar>
          </w:tcPr>
          <w:p w14:paraId="438B988D" w14:textId="77777777" w:rsidR="00611986" w:rsidRDefault="00AE6C0C">
            <w:pPr>
              <w:spacing w:after="0"/>
            </w:pPr>
            <w:r>
              <w:rPr>
                <w:sz w:val="19"/>
              </w:rPr>
              <w:t>Y4. Saya merasakan kegembiraan sesaat ketika memutuskan membeli kartu secara mendadak.</w:t>
            </w:r>
          </w:p>
        </w:tc>
        <w:tc>
          <w:tcPr>
            <w:tcW w:w="1587" w:type="dxa"/>
            <w:tcMar>
              <w:top w:w="80" w:type="dxa"/>
              <w:left w:w="100" w:type="dxa"/>
              <w:bottom w:w="80" w:type="dxa"/>
              <w:right w:w="100" w:type="dxa"/>
            </w:tcMar>
          </w:tcPr>
          <w:p w14:paraId="5D682BDE" w14:textId="77777777" w:rsidR="00611986" w:rsidRDefault="00AE6C0C">
            <w:pPr>
              <w:spacing w:after="0"/>
              <w:jc w:val="center"/>
            </w:pPr>
            <w:r>
              <w:rPr>
                <w:sz w:val="19"/>
              </w:rPr>
              <w:t>Likert 1–5</w:t>
            </w:r>
          </w:p>
        </w:tc>
      </w:tr>
      <w:tr w:rsidR="00611986" w14:paraId="16999C1C" w14:textId="77777777">
        <w:trPr>
          <w:cantSplit/>
          <w:jc w:val="center"/>
        </w:trPr>
        <w:tc>
          <w:tcPr>
            <w:tcW w:w="1587" w:type="dxa"/>
            <w:tcMar>
              <w:top w:w="80" w:type="dxa"/>
              <w:left w:w="100" w:type="dxa"/>
              <w:bottom w:w="80" w:type="dxa"/>
              <w:right w:w="100" w:type="dxa"/>
            </w:tcMar>
          </w:tcPr>
          <w:p w14:paraId="28DFBEEF" w14:textId="77777777" w:rsidR="00611986" w:rsidRDefault="00611986">
            <w:pPr>
              <w:spacing w:after="0"/>
              <w:jc w:val="center"/>
            </w:pPr>
          </w:p>
        </w:tc>
        <w:tc>
          <w:tcPr>
            <w:tcW w:w="1587" w:type="dxa"/>
            <w:tcMar>
              <w:top w:w="80" w:type="dxa"/>
              <w:left w:w="100" w:type="dxa"/>
              <w:bottom w:w="80" w:type="dxa"/>
              <w:right w:w="100" w:type="dxa"/>
            </w:tcMar>
          </w:tcPr>
          <w:p w14:paraId="2AACA773" w14:textId="77777777" w:rsidR="00611986" w:rsidRDefault="00611986">
            <w:pPr>
              <w:spacing w:after="0"/>
            </w:pPr>
          </w:p>
        </w:tc>
        <w:tc>
          <w:tcPr>
            <w:tcW w:w="1587" w:type="dxa"/>
            <w:tcMar>
              <w:top w:w="80" w:type="dxa"/>
              <w:left w:w="100" w:type="dxa"/>
              <w:bottom w:w="80" w:type="dxa"/>
              <w:right w:w="100" w:type="dxa"/>
            </w:tcMar>
          </w:tcPr>
          <w:p w14:paraId="3CA0B9B9" w14:textId="77777777" w:rsidR="00611986" w:rsidRDefault="00AE6C0C">
            <w:pPr>
              <w:spacing w:after="0"/>
            </w:pPr>
            <w:r>
              <w:rPr>
                <w:sz w:val="19"/>
              </w:rPr>
              <w:t>Kognitif</w:t>
            </w:r>
          </w:p>
        </w:tc>
        <w:tc>
          <w:tcPr>
            <w:tcW w:w="1587" w:type="dxa"/>
            <w:tcMar>
              <w:top w:w="80" w:type="dxa"/>
              <w:left w:w="100" w:type="dxa"/>
              <w:bottom w:w="80" w:type="dxa"/>
              <w:right w:w="100" w:type="dxa"/>
            </w:tcMar>
          </w:tcPr>
          <w:p w14:paraId="7D01CAF7" w14:textId="77777777" w:rsidR="00611986" w:rsidRDefault="00AE6C0C">
            <w:pPr>
              <w:spacing w:after="0"/>
            </w:pPr>
            <w:r>
              <w:rPr>
                <w:sz w:val="19"/>
              </w:rPr>
              <w:t xml:space="preserve">Y5. Saya sering membeli </w:t>
            </w:r>
            <w:r>
              <w:rPr>
                <w:i/>
                <w:sz w:val="19"/>
              </w:rPr>
              <w:t>pack</w:t>
            </w:r>
            <w:r>
              <w:rPr>
                <w:sz w:val="19"/>
              </w:rPr>
              <w:t xml:space="preserve"> lebih banyak dari yang semula saya niatkan.</w:t>
            </w:r>
          </w:p>
        </w:tc>
        <w:tc>
          <w:tcPr>
            <w:tcW w:w="1587" w:type="dxa"/>
            <w:tcMar>
              <w:top w:w="80" w:type="dxa"/>
              <w:left w:w="100" w:type="dxa"/>
              <w:bottom w:w="80" w:type="dxa"/>
              <w:right w:w="100" w:type="dxa"/>
            </w:tcMar>
          </w:tcPr>
          <w:p w14:paraId="48D460FD" w14:textId="77777777" w:rsidR="00611986" w:rsidRDefault="00AE6C0C">
            <w:pPr>
              <w:spacing w:after="0"/>
              <w:jc w:val="center"/>
            </w:pPr>
            <w:r>
              <w:rPr>
                <w:sz w:val="19"/>
              </w:rPr>
              <w:t>Likert 1–5</w:t>
            </w:r>
          </w:p>
        </w:tc>
      </w:tr>
      <w:tr w:rsidR="00611986" w14:paraId="1AEB29E5" w14:textId="77777777">
        <w:trPr>
          <w:cantSplit/>
          <w:jc w:val="center"/>
        </w:trPr>
        <w:tc>
          <w:tcPr>
            <w:tcW w:w="1587" w:type="dxa"/>
            <w:tcMar>
              <w:top w:w="80" w:type="dxa"/>
              <w:left w:w="100" w:type="dxa"/>
              <w:bottom w:w="80" w:type="dxa"/>
              <w:right w:w="100" w:type="dxa"/>
            </w:tcMar>
          </w:tcPr>
          <w:p w14:paraId="1E069B9E" w14:textId="77777777" w:rsidR="00611986" w:rsidRDefault="00611986">
            <w:pPr>
              <w:spacing w:after="0"/>
              <w:jc w:val="center"/>
            </w:pPr>
          </w:p>
        </w:tc>
        <w:tc>
          <w:tcPr>
            <w:tcW w:w="1587" w:type="dxa"/>
            <w:tcMar>
              <w:top w:w="80" w:type="dxa"/>
              <w:left w:w="100" w:type="dxa"/>
              <w:bottom w:w="80" w:type="dxa"/>
              <w:right w:w="100" w:type="dxa"/>
            </w:tcMar>
          </w:tcPr>
          <w:p w14:paraId="7E8CADC6" w14:textId="77777777" w:rsidR="00611986" w:rsidRDefault="00611986">
            <w:pPr>
              <w:spacing w:after="0"/>
            </w:pPr>
          </w:p>
        </w:tc>
        <w:tc>
          <w:tcPr>
            <w:tcW w:w="1587" w:type="dxa"/>
            <w:tcMar>
              <w:top w:w="80" w:type="dxa"/>
              <w:left w:w="100" w:type="dxa"/>
              <w:bottom w:w="80" w:type="dxa"/>
              <w:right w:w="100" w:type="dxa"/>
            </w:tcMar>
          </w:tcPr>
          <w:p w14:paraId="75F379AA" w14:textId="77777777" w:rsidR="00611986" w:rsidRDefault="00AE6C0C">
            <w:pPr>
              <w:spacing w:after="0"/>
            </w:pPr>
            <w:r>
              <w:rPr>
                <w:sz w:val="19"/>
              </w:rPr>
              <w:t>Afektif</w:t>
            </w:r>
          </w:p>
        </w:tc>
        <w:tc>
          <w:tcPr>
            <w:tcW w:w="1587" w:type="dxa"/>
            <w:tcMar>
              <w:top w:w="80" w:type="dxa"/>
              <w:left w:w="100" w:type="dxa"/>
              <w:bottom w:w="80" w:type="dxa"/>
              <w:right w:w="100" w:type="dxa"/>
            </w:tcMar>
          </w:tcPr>
          <w:p w14:paraId="188F6EF6" w14:textId="77777777" w:rsidR="00611986" w:rsidRDefault="00AE6C0C">
            <w:pPr>
              <w:spacing w:after="0"/>
            </w:pPr>
            <w:r>
              <w:rPr>
                <w:sz w:val="19"/>
              </w:rPr>
              <w:t>Y6. Saya sulit menahan hasrat berbelanja kartu Pokémon saat rilis seri baru.</w:t>
            </w:r>
          </w:p>
        </w:tc>
        <w:tc>
          <w:tcPr>
            <w:tcW w:w="1587" w:type="dxa"/>
            <w:tcMar>
              <w:top w:w="80" w:type="dxa"/>
              <w:left w:w="100" w:type="dxa"/>
              <w:bottom w:w="80" w:type="dxa"/>
              <w:right w:w="100" w:type="dxa"/>
            </w:tcMar>
          </w:tcPr>
          <w:p w14:paraId="51A0A51D" w14:textId="77777777" w:rsidR="00611986" w:rsidRDefault="00AE6C0C">
            <w:pPr>
              <w:spacing w:after="0"/>
              <w:jc w:val="center"/>
            </w:pPr>
            <w:r>
              <w:rPr>
                <w:sz w:val="19"/>
              </w:rPr>
              <w:t>Likert 1–5</w:t>
            </w:r>
          </w:p>
        </w:tc>
      </w:tr>
      <w:tr w:rsidR="00611986" w14:paraId="0E74CA10" w14:textId="77777777">
        <w:trPr>
          <w:cantSplit/>
          <w:jc w:val="center"/>
        </w:trPr>
        <w:tc>
          <w:tcPr>
            <w:tcW w:w="1587" w:type="dxa"/>
            <w:tcMar>
              <w:top w:w="80" w:type="dxa"/>
              <w:left w:w="100" w:type="dxa"/>
              <w:bottom w:w="80" w:type="dxa"/>
              <w:right w:w="100" w:type="dxa"/>
            </w:tcMar>
          </w:tcPr>
          <w:p w14:paraId="4AB3004C" w14:textId="77777777" w:rsidR="00611986" w:rsidRDefault="00AE6C0C">
            <w:pPr>
              <w:spacing w:after="0"/>
              <w:jc w:val="center"/>
            </w:pPr>
            <w:r>
              <w:rPr>
                <w:b/>
                <w:sz w:val="19"/>
              </w:rPr>
              <w:t>Hedonic Motivation (X₁)</w:t>
            </w:r>
          </w:p>
        </w:tc>
        <w:tc>
          <w:tcPr>
            <w:tcW w:w="1587" w:type="dxa"/>
            <w:tcMar>
              <w:top w:w="80" w:type="dxa"/>
              <w:left w:w="100" w:type="dxa"/>
              <w:bottom w:w="80" w:type="dxa"/>
              <w:right w:w="100" w:type="dxa"/>
            </w:tcMar>
          </w:tcPr>
          <w:p w14:paraId="501F2FBC" w14:textId="77777777" w:rsidR="00611986" w:rsidRDefault="00AE6C0C">
            <w:pPr>
              <w:spacing w:after="0"/>
            </w:pPr>
            <w:r>
              <w:rPr>
                <w:sz w:val="19"/>
              </w:rPr>
              <w:t>Motivasi belanja untuk kesenangan emosional dan sensasi petualangan (Arnold dan Reynolds, 2003).</w:t>
            </w:r>
          </w:p>
        </w:tc>
        <w:tc>
          <w:tcPr>
            <w:tcW w:w="1587" w:type="dxa"/>
            <w:tcMar>
              <w:top w:w="80" w:type="dxa"/>
              <w:left w:w="100" w:type="dxa"/>
              <w:bottom w:w="80" w:type="dxa"/>
              <w:right w:w="100" w:type="dxa"/>
            </w:tcMar>
          </w:tcPr>
          <w:p w14:paraId="57772E1D" w14:textId="77777777" w:rsidR="00611986" w:rsidRDefault="00AE6C0C">
            <w:pPr>
              <w:spacing w:after="0"/>
            </w:pPr>
            <w:r>
              <w:rPr>
                <w:i/>
                <w:sz w:val="19"/>
              </w:rPr>
              <w:t>Adventure</w:t>
            </w:r>
          </w:p>
        </w:tc>
        <w:tc>
          <w:tcPr>
            <w:tcW w:w="1587" w:type="dxa"/>
            <w:tcMar>
              <w:top w:w="80" w:type="dxa"/>
              <w:left w:w="100" w:type="dxa"/>
              <w:bottom w:w="80" w:type="dxa"/>
              <w:right w:w="100" w:type="dxa"/>
            </w:tcMar>
          </w:tcPr>
          <w:p w14:paraId="1231012E" w14:textId="77777777" w:rsidR="00611986" w:rsidRDefault="00AE6C0C">
            <w:pPr>
              <w:spacing w:after="0"/>
            </w:pPr>
            <w:r>
              <w:rPr>
                <w:sz w:val="19"/>
              </w:rPr>
              <w:t xml:space="preserve">X1.1. Membuka kemasan </w:t>
            </w:r>
            <w:r>
              <w:rPr>
                <w:i/>
                <w:sz w:val="19"/>
              </w:rPr>
              <w:t>booster pack</w:t>
            </w:r>
            <w:r>
              <w:rPr>
                <w:sz w:val="19"/>
              </w:rPr>
              <w:t xml:space="preserve"> memberikan sensasi petualangan dan kejutan mendebarkan.</w:t>
            </w:r>
          </w:p>
        </w:tc>
        <w:tc>
          <w:tcPr>
            <w:tcW w:w="1587" w:type="dxa"/>
            <w:tcMar>
              <w:top w:w="80" w:type="dxa"/>
              <w:left w:w="100" w:type="dxa"/>
              <w:bottom w:w="80" w:type="dxa"/>
              <w:right w:w="100" w:type="dxa"/>
            </w:tcMar>
          </w:tcPr>
          <w:p w14:paraId="7D06F1BD" w14:textId="77777777" w:rsidR="00611986" w:rsidRDefault="00AE6C0C">
            <w:pPr>
              <w:spacing w:after="0"/>
              <w:jc w:val="center"/>
            </w:pPr>
            <w:r>
              <w:rPr>
                <w:sz w:val="19"/>
              </w:rPr>
              <w:t>Likert 1–5</w:t>
            </w:r>
          </w:p>
        </w:tc>
      </w:tr>
      <w:tr w:rsidR="00611986" w14:paraId="7AA171C5" w14:textId="77777777">
        <w:trPr>
          <w:cantSplit/>
          <w:jc w:val="center"/>
        </w:trPr>
        <w:tc>
          <w:tcPr>
            <w:tcW w:w="1587" w:type="dxa"/>
            <w:tcMar>
              <w:top w:w="80" w:type="dxa"/>
              <w:left w:w="100" w:type="dxa"/>
              <w:bottom w:w="80" w:type="dxa"/>
              <w:right w:w="100" w:type="dxa"/>
            </w:tcMar>
          </w:tcPr>
          <w:p w14:paraId="31787898" w14:textId="77777777" w:rsidR="00611986" w:rsidRDefault="00611986">
            <w:pPr>
              <w:spacing w:after="0"/>
              <w:jc w:val="center"/>
            </w:pPr>
          </w:p>
        </w:tc>
        <w:tc>
          <w:tcPr>
            <w:tcW w:w="1587" w:type="dxa"/>
            <w:tcMar>
              <w:top w:w="80" w:type="dxa"/>
              <w:left w:w="100" w:type="dxa"/>
              <w:bottom w:w="80" w:type="dxa"/>
              <w:right w:w="100" w:type="dxa"/>
            </w:tcMar>
          </w:tcPr>
          <w:p w14:paraId="75B71C35" w14:textId="77777777" w:rsidR="00611986" w:rsidRDefault="00611986">
            <w:pPr>
              <w:spacing w:after="0"/>
            </w:pPr>
          </w:p>
        </w:tc>
        <w:tc>
          <w:tcPr>
            <w:tcW w:w="1587" w:type="dxa"/>
            <w:tcMar>
              <w:top w:w="80" w:type="dxa"/>
              <w:left w:w="100" w:type="dxa"/>
              <w:bottom w:w="80" w:type="dxa"/>
              <w:right w:w="100" w:type="dxa"/>
            </w:tcMar>
          </w:tcPr>
          <w:p w14:paraId="0CC217EA" w14:textId="77777777" w:rsidR="00611986" w:rsidRDefault="00AE6C0C">
            <w:pPr>
              <w:spacing w:after="0"/>
            </w:pPr>
            <w:r>
              <w:rPr>
                <w:i/>
                <w:sz w:val="19"/>
              </w:rPr>
              <w:t>Adventure</w:t>
            </w:r>
          </w:p>
        </w:tc>
        <w:tc>
          <w:tcPr>
            <w:tcW w:w="1587" w:type="dxa"/>
            <w:tcMar>
              <w:top w:w="80" w:type="dxa"/>
              <w:left w:w="100" w:type="dxa"/>
              <w:bottom w:w="80" w:type="dxa"/>
              <w:right w:w="100" w:type="dxa"/>
            </w:tcMar>
          </w:tcPr>
          <w:p w14:paraId="0D1C2CD3" w14:textId="77777777" w:rsidR="00611986" w:rsidRDefault="00AE6C0C">
            <w:pPr>
              <w:spacing w:after="0"/>
            </w:pPr>
            <w:r>
              <w:rPr>
                <w:sz w:val="19"/>
              </w:rPr>
              <w:t>X1.2. Saya menikmati sensasi penasaran terhadap kartu acak di dalam kemasan bungkus.</w:t>
            </w:r>
          </w:p>
        </w:tc>
        <w:tc>
          <w:tcPr>
            <w:tcW w:w="1587" w:type="dxa"/>
            <w:tcMar>
              <w:top w:w="80" w:type="dxa"/>
              <w:left w:w="100" w:type="dxa"/>
              <w:bottom w:w="80" w:type="dxa"/>
              <w:right w:w="100" w:type="dxa"/>
            </w:tcMar>
          </w:tcPr>
          <w:p w14:paraId="0CF052B4" w14:textId="77777777" w:rsidR="00611986" w:rsidRDefault="00AE6C0C">
            <w:pPr>
              <w:spacing w:after="0"/>
              <w:jc w:val="center"/>
            </w:pPr>
            <w:r>
              <w:rPr>
                <w:sz w:val="19"/>
              </w:rPr>
              <w:t>Likert 1–5</w:t>
            </w:r>
          </w:p>
        </w:tc>
      </w:tr>
      <w:tr w:rsidR="00611986" w14:paraId="5B40A829" w14:textId="77777777">
        <w:trPr>
          <w:cantSplit/>
          <w:jc w:val="center"/>
        </w:trPr>
        <w:tc>
          <w:tcPr>
            <w:tcW w:w="1587" w:type="dxa"/>
            <w:tcMar>
              <w:top w:w="80" w:type="dxa"/>
              <w:left w:w="100" w:type="dxa"/>
              <w:bottom w:w="80" w:type="dxa"/>
              <w:right w:w="100" w:type="dxa"/>
            </w:tcMar>
          </w:tcPr>
          <w:p w14:paraId="1E967D1E" w14:textId="77777777" w:rsidR="00611986" w:rsidRDefault="00611986">
            <w:pPr>
              <w:spacing w:after="0"/>
              <w:jc w:val="center"/>
            </w:pPr>
          </w:p>
        </w:tc>
        <w:tc>
          <w:tcPr>
            <w:tcW w:w="1587" w:type="dxa"/>
            <w:tcMar>
              <w:top w:w="80" w:type="dxa"/>
              <w:left w:w="100" w:type="dxa"/>
              <w:bottom w:w="80" w:type="dxa"/>
              <w:right w:w="100" w:type="dxa"/>
            </w:tcMar>
          </w:tcPr>
          <w:p w14:paraId="0E4AA6C4" w14:textId="77777777" w:rsidR="00611986" w:rsidRDefault="00611986">
            <w:pPr>
              <w:spacing w:after="0"/>
            </w:pPr>
          </w:p>
        </w:tc>
        <w:tc>
          <w:tcPr>
            <w:tcW w:w="1587" w:type="dxa"/>
            <w:tcMar>
              <w:top w:w="80" w:type="dxa"/>
              <w:left w:w="100" w:type="dxa"/>
              <w:bottom w:w="80" w:type="dxa"/>
              <w:right w:w="100" w:type="dxa"/>
            </w:tcMar>
          </w:tcPr>
          <w:p w14:paraId="60EC6FE3" w14:textId="77777777" w:rsidR="00611986" w:rsidRDefault="00AE6C0C">
            <w:pPr>
              <w:spacing w:after="0"/>
            </w:pPr>
            <w:r>
              <w:rPr>
                <w:i/>
                <w:sz w:val="19"/>
              </w:rPr>
              <w:t>Social</w:t>
            </w:r>
          </w:p>
        </w:tc>
        <w:tc>
          <w:tcPr>
            <w:tcW w:w="1587" w:type="dxa"/>
            <w:tcMar>
              <w:top w:w="80" w:type="dxa"/>
              <w:left w:w="100" w:type="dxa"/>
              <w:bottom w:w="80" w:type="dxa"/>
              <w:right w:w="100" w:type="dxa"/>
            </w:tcMar>
          </w:tcPr>
          <w:p w14:paraId="698D4AA1" w14:textId="77777777" w:rsidR="00611986" w:rsidRDefault="00AE6C0C">
            <w:pPr>
              <w:spacing w:after="0"/>
            </w:pPr>
            <w:r>
              <w:rPr>
                <w:sz w:val="19"/>
              </w:rPr>
              <w:t>X1.3. Berbelanja kartu Pokémon mempererat ikatan dan kebersamaan dengan sesama teman sehobi.</w:t>
            </w:r>
          </w:p>
        </w:tc>
        <w:tc>
          <w:tcPr>
            <w:tcW w:w="1587" w:type="dxa"/>
            <w:tcMar>
              <w:top w:w="80" w:type="dxa"/>
              <w:left w:w="100" w:type="dxa"/>
              <w:bottom w:w="80" w:type="dxa"/>
              <w:right w:w="100" w:type="dxa"/>
            </w:tcMar>
          </w:tcPr>
          <w:p w14:paraId="6C74E34B" w14:textId="77777777" w:rsidR="00611986" w:rsidRDefault="00AE6C0C">
            <w:pPr>
              <w:spacing w:after="0"/>
              <w:jc w:val="center"/>
            </w:pPr>
            <w:r>
              <w:rPr>
                <w:sz w:val="19"/>
              </w:rPr>
              <w:t>Likert 1–5</w:t>
            </w:r>
          </w:p>
        </w:tc>
      </w:tr>
      <w:tr w:rsidR="00611986" w14:paraId="68E2AAF1" w14:textId="77777777">
        <w:trPr>
          <w:cantSplit/>
          <w:jc w:val="center"/>
        </w:trPr>
        <w:tc>
          <w:tcPr>
            <w:tcW w:w="1587" w:type="dxa"/>
            <w:tcMar>
              <w:top w:w="80" w:type="dxa"/>
              <w:left w:w="100" w:type="dxa"/>
              <w:bottom w:w="80" w:type="dxa"/>
              <w:right w:w="100" w:type="dxa"/>
            </w:tcMar>
          </w:tcPr>
          <w:p w14:paraId="5A8006BB" w14:textId="77777777" w:rsidR="00611986" w:rsidRDefault="00611986">
            <w:pPr>
              <w:spacing w:after="0"/>
              <w:jc w:val="center"/>
            </w:pPr>
          </w:p>
        </w:tc>
        <w:tc>
          <w:tcPr>
            <w:tcW w:w="1587" w:type="dxa"/>
            <w:tcMar>
              <w:top w:w="80" w:type="dxa"/>
              <w:left w:w="100" w:type="dxa"/>
              <w:bottom w:w="80" w:type="dxa"/>
              <w:right w:w="100" w:type="dxa"/>
            </w:tcMar>
          </w:tcPr>
          <w:p w14:paraId="7C8F2BF7" w14:textId="77777777" w:rsidR="00611986" w:rsidRDefault="00611986">
            <w:pPr>
              <w:spacing w:after="0"/>
            </w:pPr>
          </w:p>
        </w:tc>
        <w:tc>
          <w:tcPr>
            <w:tcW w:w="1587" w:type="dxa"/>
            <w:tcMar>
              <w:top w:w="80" w:type="dxa"/>
              <w:left w:w="100" w:type="dxa"/>
              <w:bottom w:w="80" w:type="dxa"/>
              <w:right w:w="100" w:type="dxa"/>
            </w:tcMar>
          </w:tcPr>
          <w:p w14:paraId="1B96A27C" w14:textId="77777777" w:rsidR="00611986" w:rsidRDefault="00AE6C0C">
            <w:pPr>
              <w:spacing w:after="0"/>
            </w:pPr>
            <w:r>
              <w:rPr>
                <w:i/>
                <w:sz w:val="19"/>
              </w:rPr>
              <w:t>Role</w:t>
            </w:r>
          </w:p>
        </w:tc>
        <w:tc>
          <w:tcPr>
            <w:tcW w:w="1587" w:type="dxa"/>
            <w:tcMar>
              <w:top w:w="80" w:type="dxa"/>
              <w:left w:w="100" w:type="dxa"/>
              <w:bottom w:w="80" w:type="dxa"/>
              <w:right w:w="100" w:type="dxa"/>
            </w:tcMar>
          </w:tcPr>
          <w:p w14:paraId="7CE43D58" w14:textId="77777777" w:rsidR="00611986" w:rsidRDefault="00AE6C0C">
            <w:pPr>
              <w:spacing w:after="0"/>
            </w:pPr>
            <w:r>
              <w:rPr>
                <w:sz w:val="19"/>
              </w:rPr>
              <w:t>X1.4. Saya menikmati berbelanja kartu Pokémon untuk dihadiahkan atau dimainkan bersama teman dan keluarga sehobi.</w:t>
            </w:r>
          </w:p>
        </w:tc>
        <w:tc>
          <w:tcPr>
            <w:tcW w:w="1587" w:type="dxa"/>
            <w:tcMar>
              <w:top w:w="80" w:type="dxa"/>
              <w:left w:w="100" w:type="dxa"/>
              <w:bottom w:w="80" w:type="dxa"/>
              <w:right w:w="100" w:type="dxa"/>
            </w:tcMar>
          </w:tcPr>
          <w:p w14:paraId="5B12520D" w14:textId="77777777" w:rsidR="00611986" w:rsidRDefault="00AE6C0C">
            <w:pPr>
              <w:spacing w:after="0"/>
              <w:jc w:val="center"/>
            </w:pPr>
            <w:r>
              <w:rPr>
                <w:sz w:val="19"/>
              </w:rPr>
              <w:t>Likert 1–5</w:t>
            </w:r>
          </w:p>
        </w:tc>
      </w:tr>
      <w:tr w:rsidR="00611986" w14:paraId="4324E652" w14:textId="77777777">
        <w:trPr>
          <w:cantSplit/>
          <w:jc w:val="center"/>
        </w:trPr>
        <w:tc>
          <w:tcPr>
            <w:tcW w:w="1587" w:type="dxa"/>
            <w:tcMar>
              <w:top w:w="80" w:type="dxa"/>
              <w:left w:w="100" w:type="dxa"/>
              <w:bottom w:w="80" w:type="dxa"/>
              <w:right w:w="100" w:type="dxa"/>
            </w:tcMar>
          </w:tcPr>
          <w:p w14:paraId="5AC4C0CE" w14:textId="77777777" w:rsidR="00611986" w:rsidRDefault="00611986">
            <w:pPr>
              <w:spacing w:after="0"/>
              <w:jc w:val="center"/>
            </w:pPr>
          </w:p>
        </w:tc>
        <w:tc>
          <w:tcPr>
            <w:tcW w:w="1587" w:type="dxa"/>
            <w:tcMar>
              <w:top w:w="80" w:type="dxa"/>
              <w:left w:w="100" w:type="dxa"/>
              <w:bottom w:w="80" w:type="dxa"/>
              <w:right w:w="100" w:type="dxa"/>
            </w:tcMar>
          </w:tcPr>
          <w:p w14:paraId="49259632" w14:textId="77777777" w:rsidR="00611986" w:rsidRDefault="00611986">
            <w:pPr>
              <w:spacing w:after="0"/>
            </w:pPr>
          </w:p>
        </w:tc>
        <w:tc>
          <w:tcPr>
            <w:tcW w:w="1587" w:type="dxa"/>
            <w:tcMar>
              <w:top w:w="80" w:type="dxa"/>
              <w:left w:w="100" w:type="dxa"/>
              <w:bottom w:w="80" w:type="dxa"/>
              <w:right w:w="100" w:type="dxa"/>
            </w:tcMar>
          </w:tcPr>
          <w:p w14:paraId="41FFE391" w14:textId="77777777" w:rsidR="00611986" w:rsidRDefault="00AE6C0C">
            <w:pPr>
              <w:spacing w:after="0"/>
            </w:pPr>
            <w:r>
              <w:rPr>
                <w:i/>
                <w:sz w:val="19"/>
              </w:rPr>
              <w:t>Idea</w:t>
            </w:r>
          </w:p>
        </w:tc>
        <w:tc>
          <w:tcPr>
            <w:tcW w:w="1587" w:type="dxa"/>
            <w:tcMar>
              <w:top w:w="80" w:type="dxa"/>
              <w:left w:w="100" w:type="dxa"/>
              <w:bottom w:w="80" w:type="dxa"/>
              <w:right w:w="100" w:type="dxa"/>
            </w:tcMar>
          </w:tcPr>
          <w:p w14:paraId="10C9FEA1" w14:textId="77777777" w:rsidR="00611986" w:rsidRDefault="00AE6C0C">
            <w:pPr>
              <w:spacing w:after="0"/>
            </w:pPr>
            <w:r>
              <w:rPr>
                <w:sz w:val="19"/>
              </w:rPr>
              <w:t>X1.5. Saya senang mengikuti tren rilis seri kartu Pokémon dan inovasi desain terbarunya.</w:t>
            </w:r>
          </w:p>
        </w:tc>
        <w:tc>
          <w:tcPr>
            <w:tcW w:w="1587" w:type="dxa"/>
            <w:tcMar>
              <w:top w:w="80" w:type="dxa"/>
              <w:left w:w="100" w:type="dxa"/>
              <w:bottom w:w="80" w:type="dxa"/>
              <w:right w:w="100" w:type="dxa"/>
            </w:tcMar>
          </w:tcPr>
          <w:p w14:paraId="303A2EDF" w14:textId="77777777" w:rsidR="00611986" w:rsidRDefault="00AE6C0C">
            <w:pPr>
              <w:spacing w:after="0"/>
              <w:jc w:val="center"/>
            </w:pPr>
            <w:r>
              <w:rPr>
                <w:sz w:val="19"/>
              </w:rPr>
              <w:t>Likert 1–5</w:t>
            </w:r>
          </w:p>
        </w:tc>
      </w:tr>
      <w:tr w:rsidR="00611986" w14:paraId="189F0D3C" w14:textId="77777777">
        <w:trPr>
          <w:cantSplit/>
          <w:jc w:val="center"/>
        </w:trPr>
        <w:tc>
          <w:tcPr>
            <w:tcW w:w="1587" w:type="dxa"/>
            <w:tcMar>
              <w:top w:w="80" w:type="dxa"/>
              <w:left w:w="100" w:type="dxa"/>
              <w:bottom w:w="80" w:type="dxa"/>
              <w:right w:w="100" w:type="dxa"/>
            </w:tcMar>
          </w:tcPr>
          <w:p w14:paraId="79A4B24D" w14:textId="77777777" w:rsidR="00611986" w:rsidRDefault="00AE6C0C">
            <w:pPr>
              <w:spacing w:after="0"/>
              <w:jc w:val="center"/>
            </w:pPr>
            <w:r>
              <w:rPr>
                <w:b/>
                <w:sz w:val="19"/>
              </w:rPr>
              <w:t>Desire for Completeness (X₂)</w:t>
            </w:r>
          </w:p>
        </w:tc>
        <w:tc>
          <w:tcPr>
            <w:tcW w:w="1587" w:type="dxa"/>
            <w:tcMar>
              <w:top w:w="80" w:type="dxa"/>
              <w:left w:w="100" w:type="dxa"/>
              <w:bottom w:w="80" w:type="dxa"/>
              <w:right w:w="100" w:type="dxa"/>
            </w:tcMar>
          </w:tcPr>
          <w:p w14:paraId="3E591DFF" w14:textId="77777777" w:rsidR="00611986" w:rsidRDefault="00AE6C0C">
            <w:pPr>
              <w:spacing w:after="0"/>
            </w:pPr>
            <w:r>
              <w:rPr>
                <w:sz w:val="19"/>
              </w:rPr>
              <w:t xml:space="preserve">Dorongan psikologis menuntaskan set koleksi akibat </w:t>
            </w:r>
            <w:r>
              <w:rPr>
                <w:i/>
                <w:sz w:val="19"/>
              </w:rPr>
              <w:t>Zeigarnik Effect</w:t>
            </w:r>
            <w:r>
              <w:rPr>
                <w:sz w:val="19"/>
              </w:rPr>
              <w:t xml:space="preserve"> (Belk, 1995; Gao </w:t>
            </w:r>
            <w:r>
              <w:rPr>
                <w:i/>
                <w:sz w:val="19"/>
              </w:rPr>
              <w:t>et al.</w:t>
            </w:r>
            <w:r>
              <w:rPr>
                <w:sz w:val="19"/>
              </w:rPr>
              <w:t xml:space="preserve">., 2014; Barasz </w:t>
            </w:r>
            <w:r>
              <w:rPr>
                <w:i/>
                <w:sz w:val="19"/>
              </w:rPr>
              <w:t>et al.</w:t>
            </w:r>
            <w:r>
              <w:rPr>
                <w:sz w:val="19"/>
              </w:rPr>
              <w:t>., 2017).</w:t>
            </w:r>
          </w:p>
        </w:tc>
        <w:tc>
          <w:tcPr>
            <w:tcW w:w="1587" w:type="dxa"/>
            <w:tcMar>
              <w:top w:w="80" w:type="dxa"/>
              <w:left w:w="100" w:type="dxa"/>
              <w:bottom w:w="80" w:type="dxa"/>
              <w:right w:w="100" w:type="dxa"/>
            </w:tcMar>
          </w:tcPr>
          <w:p w14:paraId="7BE09A5F" w14:textId="77777777" w:rsidR="00611986" w:rsidRDefault="00AE6C0C">
            <w:pPr>
              <w:spacing w:after="0"/>
            </w:pPr>
            <w:r>
              <w:rPr>
                <w:i/>
                <w:sz w:val="19"/>
              </w:rPr>
              <w:t>Cognitive Tension</w:t>
            </w:r>
          </w:p>
        </w:tc>
        <w:tc>
          <w:tcPr>
            <w:tcW w:w="1587" w:type="dxa"/>
            <w:tcMar>
              <w:top w:w="80" w:type="dxa"/>
              <w:left w:w="100" w:type="dxa"/>
              <w:bottom w:w="80" w:type="dxa"/>
              <w:right w:w="100" w:type="dxa"/>
            </w:tcMar>
          </w:tcPr>
          <w:p w14:paraId="728F2D70" w14:textId="77777777" w:rsidR="00611986" w:rsidRDefault="00AE6C0C">
            <w:pPr>
              <w:spacing w:after="0"/>
            </w:pPr>
            <w:r>
              <w:rPr>
                <w:sz w:val="19"/>
              </w:rPr>
              <w:t>X2.1. Saya merasa tidak nyaman ketika album koleksi kartu Pokémon saya memiliki slot kosong.</w:t>
            </w:r>
          </w:p>
        </w:tc>
        <w:tc>
          <w:tcPr>
            <w:tcW w:w="1587" w:type="dxa"/>
            <w:tcMar>
              <w:top w:w="80" w:type="dxa"/>
              <w:left w:w="100" w:type="dxa"/>
              <w:bottom w:w="80" w:type="dxa"/>
              <w:right w:w="100" w:type="dxa"/>
            </w:tcMar>
          </w:tcPr>
          <w:p w14:paraId="79CF167F" w14:textId="77777777" w:rsidR="00611986" w:rsidRDefault="00AE6C0C">
            <w:pPr>
              <w:spacing w:after="0"/>
              <w:jc w:val="center"/>
            </w:pPr>
            <w:r>
              <w:rPr>
                <w:sz w:val="19"/>
              </w:rPr>
              <w:t>Likert 1–5</w:t>
            </w:r>
          </w:p>
        </w:tc>
      </w:tr>
      <w:tr w:rsidR="00611986" w14:paraId="6B8FA7DB" w14:textId="77777777">
        <w:trPr>
          <w:cantSplit/>
          <w:jc w:val="center"/>
        </w:trPr>
        <w:tc>
          <w:tcPr>
            <w:tcW w:w="1587" w:type="dxa"/>
            <w:tcMar>
              <w:top w:w="80" w:type="dxa"/>
              <w:left w:w="100" w:type="dxa"/>
              <w:bottom w:w="80" w:type="dxa"/>
              <w:right w:w="100" w:type="dxa"/>
            </w:tcMar>
          </w:tcPr>
          <w:p w14:paraId="28CB7D75" w14:textId="77777777" w:rsidR="00611986" w:rsidRDefault="00611986">
            <w:pPr>
              <w:spacing w:after="0"/>
              <w:jc w:val="center"/>
            </w:pPr>
          </w:p>
        </w:tc>
        <w:tc>
          <w:tcPr>
            <w:tcW w:w="1587" w:type="dxa"/>
            <w:tcMar>
              <w:top w:w="80" w:type="dxa"/>
              <w:left w:w="100" w:type="dxa"/>
              <w:bottom w:w="80" w:type="dxa"/>
              <w:right w:w="100" w:type="dxa"/>
            </w:tcMar>
          </w:tcPr>
          <w:p w14:paraId="2198AFFF" w14:textId="77777777" w:rsidR="00611986" w:rsidRDefault="00611986">
            <w:pPr>
              <w:spacing w:after="0"/>
            </w:pPr>
          </w:p>
        </w:tc>
        <w:tc>
          <w:tcPr>
            <w:tcW w:w="1587" w:type="dxa"/>
            <w:tcMar>
              <w:top w:w="80" w:type="dxa"/>
              <w:left w:w="100" w:type="dxa"/>
              <w:bottom w:w="80" w:type="dxa"/>
              <w:right w:w="100" w:type="dxa"/>
            </w:tcMar>
          </w:tcPr>
          <w:p w14:paraId="79A48FD7" w14:textId="77777777" w:rsidR="00611986" w:rsidRDefault="00AE6C0C">
            <w:pPr>
              <w:spacing w:after="0"/>
            </w:pPr>
            <w:r>
              <w:rPr>
                <w:i/>
                <w:sz w:val="19"/>
              </w:rPr>
              <w:t>Drive for Closure</w:t>
            </w:r>
          </w:p>
        </w:tc>
        <w:tc>
          <w:tcPr>
            <w:tcW w:w="1587" w:type="dxa"/>
            <w:tcMar>
              <w:top w:w="80" w:type="dxa"/>
              <w:left w:w="100" w:type="dxa"/>
              <w:bottom w:w="80" w:type="dxa"/>
              <w:right w:w="100" w:type="dxa"/>
            </w:tcMar>
          </w:tcPr>
          <w:p w14:paraId="392F32E0" w14:textId="77777777" w:rsidR="00611986" w:rsidRDefault="00AE6C0C">
            <w:pPr>
              <w:spacing w:after="0"/>
            </w:pPr>
            <w:r>
              <w:rPr>
                <w:sz w:val="19"/>
              </w:rPr>
              <w:t>X2.2. Hasrat melengkapi seluruh seri kartu dalam binder mendorong saya untuk terus menambah koleksi.</w:t>
            </w:r>
          </w:p>
        </w:tc>
        <w:tc>
          <w:tcPr>
            <w:tcW w:w="1587" w:type="dxa"/>
            <w:tcMar>
              <w:top w:w="80" w:type="dxa"/>
              <w:left w:w="100" w:type="dxa"/>
              <w:bottom w:w="80" w:type="dxa"/>
              <w:right w:w="100" w:type="dxa"/>
            </w:tcMar>
          </w:tcPr>
          <w:p w14:paraId="62BF9A4F" w14:textId="77777777" w:rsidR="00611986" w:rsidRDefault="00AE6C0C">
            <w:pPr>
              <w:spacing w:after="0"/>
              <w:jc w:val="center"/>
            </w:pPr>
            <w:r>
              <w:rPr>
                <w:sz w:val="19"/>
              </w:rPr>
              <w:t>Likert 1–5</w:t>
            </w:r>
          </w:p>
        </w:tc>
      </w:tr>
      <w:tr w:rsidR="00611986" w14:paraId="5C137ED3" w14:textId="77777777">
        <w:trPr>
          <w:cantSplit/>
          <w:jc w:val="center"/>
        </w:trPr>
        <w:tc>
          <w:tcPr>
            <w:tcW w:w="1587" w:type="dxa"/>
            <w:tcMar>
              <w:top w:w="80" w:type="dxa"/>
              <w:left w:w="100" w:type="dxa"/>
              <w:bottom w:w="80" w:type="dxa"/>
              <w:right w:w="100" w:type="dxa"/>
            </w:tcMar>
          </w:tcPr>
          <w:p w14:paraId="012770A0" w14:textId="77777777" w:rsidR="00611986" w:rsidRDefault="00611986">
            <w:pPr>
              <w:spacing w:after="0"/>
              <w:jc w:val="center"/>
            </w:pPr>
          </w:p>
        </w:tc>
        <w:tc>
          <w:tcPr>
            <w:tcW w:w="1587" w:type="dxa"/>
            <w:tcMar>
              <w:top w:w="80" w:type="dxa"/>
              <w:left w:w="100" w:type="dxa"/>
              <w:bottom w:w="80" w:type="dxa"/>
              <w:right w:w="100" w:type="dxa"/>
            </w:tcMar>
          </w:tcPr>
          <w:p w14:paraId="61186B89" w14:textId="77777777" w:rsidR="00611986" w:rsidRDefault="00611986">
            <w:pPr>
              <w:spacing w:after="0"/>
            </w:pPr>
          </w:p>
        </w:tc>
        <w:tc>
          <w:tcPr>
            <w:tcW w:w="1587" w:type="dxa"/>
            <w:tcMar>
              <w:top w:w="80" w:type="dxa"/>
              <w:left w:w="100" w:type="dxa"/>
              <w:bottom w:w="80" w:type="dxa"/>
              <w:right w:w="100" w:type="dxa"/>
            </w:tcMar>
          </w:tcPr>
          <w:p w14:paraId="00E25691" w14:textId="77777777" w:rsidR="00611986" w:rsidRDefault="00AE6C0C">
            <w:pPr>
              <w:spacing w:after="0"/>
            </w:pPr>
            <w:r>
              <w:rPr>
                <w:i/>
                <w:sz w:val="19"/>
              </w:rPr>
              <w:t>Cognitive Tension</w:t>
            </w:r>
          </w:p>
        </w:tc>
        <w:tc>
          <w:tcPr>
            <w:tcW w:w="1587" w:type="dxa"/>
            <w:tcMar>
              <w:top w:w="80" w:type="dxa"/>
              <w:left w:w="100" w:type="dxa"/>
              <w:bottom w:w="80" w:type="dxa"/>
              <w:right w:w="100" w:type="dxa"/>
            </w:tcMar>
          </w:tcPr>
          <w:p w14:paraId="061FB7EB" w14:textId="77777777" w:rsidR="00611986" w:rsidRDefault="00AE6C0C">
            <w:pPr>
              <w:spacing w:after="0"/>
            </w:pPr>
            <w:r>
              <w:rPr>
                <w:sz w:val="19"/>
              </w:rPr>
              <w:t>X2.3. Mengetahui ada kartu yang belum saya miliki dalam suatu seri membuat saya ingin segera membelinya.</w:t>
            </w:r>
          </w:p>
        </w:tc>
        <w:tc>
          <w:tcPr>
            <w:tcW w:w="1587" w:type="dxa"/>
            <w:tcMar>
              <w:top w:w="80" w:type="dxa"/>
              <w:left w:w="100" w:type="dxa"/>
              <w:bottom w:w="80" w:type="dxa"/>
              <w:right w:w="100" w:type="dxa"/>
            </w:tcMar>
          </w:tcPr>
          <w:p w14:paraId="09DF718A" w14:textId="77777777" w:rsidR="00611986" w:rsidRDefault="00AE6C0C">
            <w:pPr>
              <w:spacing w:after="0"/>
              <w:jc w:val="center"/>
            </w:pPr>
            <w:r>
              <w:rPr>
                <w:sz w:val="19"/>
              </w:rPr>
              <w:t>Likert 1–5</w:t>
            </w:r>
          </w:p>
        </w:tc>
      </w:tr>
      <w:tr w:rsidR="00611986" w14:paraId="437F74E1" w14:textId="77777777">
        <w:trPr>
          <w:cantSplit/>
          <w:jc w:val="center"/>
        </w:trPr>
        <w:tc>
          <w:tcPr>
            <w:tcW w:w="1587" w:type="dxa"/>
            <w:tcMar>
              <w:top w:w="80" w:type="dxa"/>
              <w:left w:w="100" w:type="dxa"/>
              <w:bottom w:w="80" w:type="dxa"/>
              <w:right w:w="100" w:type="dxa"/>
            </w:tcMar>
          </w:tcPr>
          <w:p w14:paraId="72F54E5B" w14:textId="77777777" w:rsidR="00611986" w:rsidRDefault="00611986">
            <w:pPr>
              <w:spacing w:after="0"/>
              <w:jc w:val="center"/>
            </w:pPr>
          </w:p>
        </w:tc>
        <w:tc>
          <w:tcPr>
            <w:tcW w:w="1587" w:type="dxa"/>
            <w:tcMar>
              <w:top w:w="80" w:type="dxa"/>
              <w:left w:w="100" w:type="dxa"/>
              <w:bottom w:w="80" w:type="dxa"/>
              <w:right w:w="100" w:type="dxa"/>
            </w:tcMar>
          </w:tcPr>
          <w:p w14:paraId="47CBE614" w14:textId="77777777" w:rsidR="00611986" w:rsidRDefault="00611986">
            <w:pPr>
              <w:spacing w:after="0"/>
            </w:pPr>
          </w:p>
        </w:tc>
        <w:tc>
          <w:tcPr>
            <w:tcW w:w="1587" w:type="dxa"/>
            <w:tcMar>
              <w:top w:w="80" w:type="dxa"/>
              <w:left w:w="100" w:type="dxa"/>
              <w:bottom w:w="80" w:type="dxa"/>
              <w:right w:w="100" w:type="dxa"/>
            </w:tcMar>
          </w:tcPr>
          <w:p w14:paraId="74467231" w14:textId="77777777" w:rsidR="00611986" w:rsidRDefault="00AE6C0C">
            <w:pPr>
              <w:spacing w:after="0"/>
            </w:pPr>
            <w:r>
              <w:rPr>
                <w:i/>
                <w:sz w:val="19"/>
              </w:rPr>
              <w:t>Wholeness</w:t>
            </w:r>
          </w:p>
        </w:tc>
        <w:tc>
          <w:tcPr>
            <w:tcW w:w="1587" w:type="dxa"/>
            <w:tcMar>
              <w:top w:w="80" w:type="dxa"/>
              <w:left w:w="100" w:type="dxa"/>
              <w:bottom w:w="80" w:type="dxa"/>
              <w:right w:w="100" w:type="dxa"/>
            </w:tcMar>
          </w:tcPr>
          <w:p w14:paraId="4D97B557" w14:textId="77777777" w:rsidR="00611986" w:rsidRDefault="00AE6C0C">
            <w:pPr>
              <w:spacing w:after="0"/>
            </w:pPr>
            <w:r>
              <w:rPr>
                <w:sz w:val="19"/>
              </w:rPr>
              <w:t>X2.4. Melengkapi satu set penuh kartu Pokémon memberikan perasaan pencapaian dan kepuasan batin.</w:t>
            </w:r>
          </w:p>
        </w:tc>
        <w:tc>
          <w:tcPr>
            <w:tcW w:w="1587" w:type="dxa"/>
            <w:tcMar>
              <w:top w:w="80" w:type="dxa"/>
              <w:left w:w="100" w:type="dxa"/>
              <w:bottom w:w="80" w:type="dxa"/>
              <w:right w:w="100" w:type="dxa"/>
            </w:tcMar>
          </w:tcPr>
          <w:p w14:paraId="5014A80A" w14:textId="77777777" w:rsidR="00611986" w:rsidRDefault="00AE6C0C">
            <w:pPr>
              <w:spacing w:after="0"/>
              <w:jc w:val="center"/>
            </w:pPr>
            <w:r>
              <w:rPr>
                <w:sz w:val="19"/>
              </w:rPr>
              <w:t>Likert 1–5</w:t>
            </w:r>
          </w:p>
        </w:tc>
      </w:tr>
      <w:tr w:rsidR="00611986" w14:paraId="58514524" w14:textId="77777777">
        <w:trPr>
          <w:cantSplit/>
          <w:jc w:val="center"/>
        </w:trPr>
        <w:tc>
          <w:tcPr>
            <w:tcW w:w="1587" w:type="dxa"/>
            <w:tcMar>
              <w:top w:w="80" w:type="dxa"/>
              <w:left w:w="100" w:type="dxa"/>
              <w:bottom w:w="80" w:type="dxa"/>
              <w:right w:w="100" w:type="dxa"/>
            </w:tcMar>
          </w:tcPr>
          <w:p w14:paraId="0BB3AF23" w14:textId="77777777" w:rsidR="00611986" w:rsidRDefault="00611986">
            <w:pPr>
              <w:spacing w:after="0"/>
              <w:jc w:val="center"/>
            </w:pPr>
          </w:p>
        </w:tc>
        <w:tc>
          <w:tcPr>
            <w:tcW w:w="1587" w:type="dxa"/>
            <w:tcMar>
              <w:top w:w="80" w:type="dxa"/>
              <w:left w:w="100" w:type="dxa"/>
              <w:bottom w:w="80" w:type="dxa"/>
              <w:right w:w="100" w:type="dxa"/>
            </w:tcMar>
          </w:tcPr>
          <w:p w14:paraId="07528B90" w14:textId="77777777" w:rsidR="00611986" w:rsidRDefault="00611986">
            <w:pPr>
              <w:spacing w:after="0"/>
            </w:pPr>
          </w:p>
        </w:tc>
        <w:tc>
          <w:tcPr>
            <w:tcW w:w="1587" w:type="dxa"/>
            <w:tcMar>
              <w:top w:w="80" w:type="dxa"/>
              <w:left w:w="100" w:type="dxa"/>
              <w:bottom w:w="80" w:type="dxa"/>
              <w:right w:w="100" w:type="dxa"/>
            </w:tcMar>
          </w:tcPr>
          <w:p w14:paraId="04C0CF7C" w14:textId="77777777" w:rsidR="00611986" w:rsidRDefault="00AE6C0C">
            <w:pPr>
              <w:spacing w:after="0"/>
            </w:pPr>
            <w:r>
              <w:rPr>
                <w:i/>
                <w:sz w:val="19"/>
              </w:rPr>
              <w:t>Drive for Closure</w:t>
            </w:r>
          </w:p>
        </w:tc>
        <w:tc>
          <w:tcPr>
            <w:tcW w:w="1587" w:type="dxa"/>
            <w:tcMar>
              <w:top w:w="80" w:type="dxa"/>
              <w:left w:w="100" w:type="dxa"/>
              <w:bottom w:w="80" w:type="dxa"/>
              <w:right w:w="100" w:type="dxa"/>
            </w:tcMar>
          </w:tcPr>
          <w:p w14:paraId="73E4760D" w14:textId="77777777" w:rsidR="00611986" w:rsidRDefault="00AE6C0C">
            <w:pPr>
              <w:spacing w:after="0"/>
            </w:pPr>
            <w:r>
              <w:rPr>
                <w:sz w:val="19"/>
              </w:rPr>
              <w:t>X2.5. Semakin sedikit kartu yang kurang dalam satu seri, semakin kuat desakan psikologis saya untuk menuntaskannya.</w:t>
            </w:r>
          </w:p>
        </w:tc>
        <w:tc>
          <w:tcPr>
            <w:tcW w:w="1587" w:type="dxa"/>
            <w:tcMar>
              <w:top w:w="80" w:type="dxa"/>
              <w:left w:w="100" w:type="dxa"/>
              <w:bottom w:w="80" w:type="dxa"/>
              <w:right w:w="100" w:type="dxa"/>
            </w:tcMar>
          </w:tcPr>
          <w:p w14:paraId="1E91BECB" w14:textId="77777777" w:rsidR="00611986" w:rsidRDefault="00AE6C0C">
            <w:pPr>
              <w:spacing w:after="0"/>
              <w:jc w:val="center"/>
            </w:pPr>
            <w:r>
              <w:rPr>
                <w:sz w:val="19"/>
              </w:rPr>
              <w:t>Likert 1–5</w:t>
            </w:r>
          </w:p>
        </w:tc>
      </w:tr>
      <w:tr w:rsidR="00611986" w14:paraId="29AF9065" w14:textId="77777777">
        <w:trPr>
          <w:cantSplit/>
          <w:jc w:val="center"/>
        </w:trPr>
        <w:tc>
          <w:tcPr>
            <w:tcW w:w="1587" w:type="dxa"/>
            <w:tcMar>
              <w:top w:w="80" w:type="dxa"/>
              <w:left w:w="100" w:type="dxa"/>
              <w:bottom w:w="80" w:type="dxa"/>
              <w:right w:w="100" w:type="dxa"/>
            </w:tcMar>
          </w:tcPr>
          <w:p w14:paraId="40D65649" w14:textId="77777777" w:rsidR="00611986" w:rsidRDefault="00AE6C0C">
            <w:pPr>
              <w:spacing w:after="0"/>
              <w:jc w:val="center"/>
            </w:pPr>
            <w:r>
              <w:rPr>
                <w:b/>
                <w:sz w:val="19"/>
              </w:rPr>
              <w:t>Speculative Motive (X₃)</w:t>
            </w:r>
          </w:p>
        </w:tc>
        <w:tc>
          <w:tcPr>
            <w:tcW w:w="1587" w:type="dxa"/>
            <w:tcMar>
              <w:top w:w="80" w:type="dxa"/>
              <w:left w:w="100" w:type="dxa"/>
              <w:bottom w:w="80" w:type="dxa"/>
              <w:right w:w="100" w:type="dxa"/>
            </w:tcMar>
          </w:tcPr>
          <w:p w14:paraId="79B9110C" w14:textId="77777777" w:rsidR="00611986" w:rsidRDefault="00AE6C0C">
            <w:pPr>
              <w:spacing w:after="0"/>
            </w:pPr>
            <w:r>
              <w:rPr>
                <w:sz w:val="19"/>
              </w:rPr>
              <w:t xml:space="preserve">Ekspektasi memperoleh keuntungan finansial dari apresiasi harga di pasar sekunder (Shiller, 2000; Baur </w:t>
            </w:r>
            <w:r>
              <w:rPr>
                <w:i/>
                <w:sz w:val="19"/>
              </w:rPr>
              <w:t>et al.</w:t>
            </w:r>
            <w:r>
              <w:rPr>
                <w:sz w:val="19"/>
              </w:rPr>
              <w:t>., 2018).</w:t>
            </w:r>
          </w:p>
        </w:tc>
        <w:tc>
          <w:tcPr>
            <w:tcW w:w="1587" w:type="dxa"/>
            <w:tcMar>
              <w:top w:w="80" w:type="dxa"/>
              <w:left w:w="100" w:type="dxa"/>
              <w:bottom w:w="80" w:type="dxa"/>
              <w:right w:w="100" w:type="dxa"/>
            </w:tcMar>
          </w:tcPr>
          <w:p w14:paraId="4BCFF417" w14:textId="77777777" w:rsidR="00611986" w:rsidRDefault="00AE6C0C">
            <w:pPr>
              <w:spacing w:after="0"/>
            </w:pPr>
            <w:r>
              <w:rPr>
                <w:sz w:val="19"/>
              </w:rPr>
              <w:t>Apresiasi Modal</w:t>
            </w:r>
          </w:p>
        </w:tc>
        <w:tc>
          <w:tcPr>
            <w:tcW w:w="1587" w:type="dxa"/>
            <w:tcMar>
              <w:top w:w="80" w:type="dxa"/>
              <w:left w:w="100" w:type="dxa"/>
              <w:bottom w:w="80" w:type="dxa"/>
              <w:right w:w="100" w:type="dxa"/>
            </w:tcMar>
          </w:tcPr>
          <w:p w14:paraId="03D40494" w14:textId="77777777" w:rsidR="00611986" w:rsidRDefault="00AE6C0C">
            <w:pPr>
              <w:spacing w:after="0"/>
            </w:pPr>
            <w:r>
              <w:rPr>
                <w:sz w:val="19"/>
              </w:rPr>
              <w:t>X3.1. Saya membeli kartu dengan ekspektasi menarik kartu langka bernilai jual tinggi.</w:t>
            </w:r>
          </w:p>
        </w:tc>
        <w:tc>
          <w:tcPr>
            <w:tcW w:w="1587" w:type="dxa"/>
            <w:tcMar>
              <w:top w:w="80" w:type="dxa"/>
              <w:left w:w="100" w:type="dxa"/>
              <w:bottom w:w="80" w:type="dxa"/>
              <w:right w:w="100" w:type="dxa"/>
            </w:tcMar>
          </w:tcPr>
          <w:p w14:paraId="77C05CA8" w14:textId="77777777" w:rsidR="00611986" w:rsidRDefault="00AE6C0C">
            <w:pPr>
              <w:spacing w:after="0"/>
              <w:jc w:val="center"/>
            </w:pPr>
            <w:r>
              <w:rPr>
                <w:sz w:val="19"/>
              </w:rPr>
              <w:t>Likert 1–5</w:t>
            </w:r>
          </w:p>
        </w:tc>
      </w:tr>
      <w:tr w:rsidR="00611986" w14:paraId="637B6FC9" w14:textId="77777777">
        <w:trPr>
          <w:cantSplit/>
          <w:jc w:val="center"/>
        </w:trPr>
        <w:tc>
          <w:tcPr>
            <w:tcW w:w="1587" w:type="dxa"/>
            <w:tcMar>
              <w:top w:w="80" w:type="dxa"/>
              <w:left w:w="100" w:type="dxa"/>
              <w:bottom w:w="80" w:type="dxa"/>
              <w:right w:w="100" w:type="dxa"/>
            </w:tcMar>
          </w:tcPr>
          <w:p w14:paraId="4F4333CE" w14:textId="77777777" w:rsidR="00611986" w:rsidRDefault="00611986">
            <w:pPr>
              <w:spacing w:after="0"/>
              <w:jc w:val="center"/>
            </w:pPr>
          </w:p>
        </w:tc>
        <w:tc>
          <w:tcPr>
            <w:tcW w:w="1587" w:type="dxa"/>
            <w:tcMar>
              <w:top w:w="80" w:type="dxa"/>
              <w:left w:w="100" w:type="dxa"/>
              <w:bottom w:w="80" w:type="dxa"/>
              <w:right w:w="100" w:type="dxa"/>
            </w:tcMar>
          </w:tcPr>
          <w:p w14:paraId="602739C1" w14:textId="77777777" w:rsidR="00611986" w:rsidRDefault="00611986">
            <w:pPr>
              <w:spacing w:after="0"/>
            </w:pPr>
          </w:p>
        </w:tc>
        <w:tc>
          <w:tcPr>
            <w:tcW w:w="1587" w:type="dxa"/>
            <w:tcMar>
              <w:top w:w="80" w:type="dxa"/>
              <w:left w:w="100" w:type="dxa"/>
              <w:bottom w:w="80" w:type="dxa"/>
              <w:right w:w="100" w:type="dxa"/>
            </w:tcMar>
          </w:tcPr>
          <w:p w14:paraId="5BDF8BBC" w14:textId="77777777" w:rsidR="00611986" w:rsidRDefault="00AE6C0C">
            <w:pPr>
              <w:spacing w:after="0"/>
            </w:pPr>
            <w:r>
              <w:rPr>
                <w:sz w:val="19"/>
              </w:rPr>
              <w:t>Likuiditas</w:t>
            </w:r>
          </w:p>
        </w:tc>
        <w:tc>
          <w:tcPr>
            <w:tcW w:w="1587" w:type="dxa"/>
            <w:tcMar>
              <w:top w:w="80" w:type="dxa"/>
              <w:left w:w="100" w:type="dxa"/>
              <w:bottom w:w="80" w:type="dxa"/>
              <w:right w:w="100" w:type="dxa"/>
            </w:tcMar>
          </w:tcPr>
          <w:p w14:paraId="2A009758" w14:textId="77777777" w:rsidR="00611986" w:rsidRDefault="00AE6C0C">
            <w:pPr>
              <w:spacing w:after="0"/>
            </w:pPr>
            <w:r>
              <w:rPr>
                <w:sz w:val="19"/>
              </w:rPr>
              <w:t>X3.2. Saya yakin kartu Pokémon langka memiliki likuiditas tinggi sehingga mudah dan cepat dijual kembali menjadi uang tunai di pasar sekunder.</w:t>
            </w:r>
          </w:p>
        </w:tc>
        <w:tc>
          <w:tcPr>
            <w:tcW w:w="1587" w:type="dxa"/>
            <w:tcMar>
              <w:top w:w="80" w:type="dxa"/>
              <w:left w:w="100" w:type="dxa"/>
              <w:bottom w:w="80" w:type="dxa"/>
              <w:right w:w="100" w:type="dxa"/>
            </w:tcMar>
          </w:tcPr>
          <w:p w14:paraId="73BAE1F5" w14:textId="77777777" w:rsidR="00611986" w:rsidRDefault="00AE6C0C">
            <w:pPr>
              <w:spacing w:after="0"/>
              <w:jc w:val="center"/>
            </w:pPr>
            <w:r>
              <w:rPr>
                <w:sz w:val="19"/>
              </w:rPr>
              <w:t>Likert 1–5</w:t>
            </w:r>
          </w:p>
        </w:tc>
      </w:tr>
      <w:tr w:rsidR="00611986" w14:paraId="6F0D284E" w14:textId="77777777">
        <w:trPr>
          <w:cantSplit/>
          <w:jc w:val="center"/>
        </w:trPr>
        <w:tc>
          <w:tcPr>
            <w:tcW w:w="1587" w:type="dxa"/>
            <w:tcMar>
              <w:top w:w="80" w:type="dxa"/>
              <w:left w:w="100" w:type="dxa"/>
              <w:bottom w:w="80" w:type="dxa"/>
              <w:right w:w="100" w:type="dxa"/>
            </w:tcMar>
          </w:tcPr>
          <w:p w14:paraId="117C4E8F" w14:textId="77777777" w:rsidR="00611986" w:rsidRDefault="00611986">
            <w:pPr>
              <w:spacing w:after="0"/>
              <w:jc w:val="center"/>
            </w:pPr>
          </w:p>
        </w:tc>
        <w:tc>
          <w:tcPr>
            <w:tcW w:w="1587" w:type="dxa"/>
            <w:tcMar>
              <w:top w:w="80" w:type="dxa"/>
              <w:left w:w="100" w:type="dxa"/>
              <w:bottom w:w="80" w:type="dxa"/>
              <w:right w:w="100" w:type="dxa"/>
            </w:tcMar>
          </w:tcPr>
          <w:p w14:paraId="68DE83F0" w14:textId="77777777" w:rsidR="00611986" w:rsidRDefault="00611986">
            <w:pPr>
              <w:spacing w:after="0"/>
            </w:pPr>
          </w:p>
        </w:tc>
        <w:tc>
          <w:tcPr>
            <w:tcW w:w="1587" w:type="dxa"/>
            <w:tcMar>
              <w:top w:w="80" w:type="dxa"/>
              <w:left w:w="100" w:type="dxa"/>
              <w:bottom w:w="80" w:type="dxa"/>
              <w:right w:w="100" w:type="dxa"/>
            </w:tcMar>
          </w:tcPr>
          <w:p w14:paraId="3B786CAC" w14:textId="77777777" w:rsidR="00611986" w:rsidRDefault="00AE6C0C">
            <w:pPr>
              <w:spacing w:after="0"/>
            </w:pPr>
            <w:r>
              <w:rPr>
                <w:sz w:val="19"/>
              </w:rPr>
              <w:t>Tren Nilai</w:t>
            </w:r>
          </w:p>
        </w:tc>
        <w:tc>
          <w:tcPr>
            <w:tcW w:w="1587" w:type="dxa"/>
            <w:tcMar>
              <w:top w:w="80" w:type="dxa"/>
              <w:left w:w="100" w:type="dxa"/>
              <w:bottom w:w="80" w:type="dxa"/>
              <w:right w:w="100" w:type="dxa"/>
            </w:tcMar>
          </w:tcPr>
          <w:p w14:paraId="15EDDE33" w14:textId="77777777" w:rsidR="00611986" w:rsidRDefault="00AE6C0C">
            <w:pPr>
              <w:spacing w:after="0"/>
            </w:pPr>
            <w:r>
              <w:rPr>
                <w:sz w:val="19"/>
              </w:rPr>
              <w:t>X3.3. Saya memandang kartu Pokémon langka sebagai aset alternatif yang nilainya dapat naik di masa depan.</w:t>
            </w:r>
          </w:p>
        </w:tc>
        <w:tc>
          <w:tcPr>
            <w:tcW w:w="1587" w:type="dxa"/>
            <w:tcMar>
              <w:top w:w="80" w:type="dxa"/>
              <w:left w:w="100" w:type="dxa"/>
              <w:bottom w:w="80" w:type="dxa"/>
              <w:right w:w="100" w:type="dxa"/>
            </w:tcMar>
          </w:tcPr>
          <w:p w14:paraId="61720A97" w14:textId="77777777" w:rsidR="00611986" w:rsidRDefault="00AE6C0C">
            <w:pPr>
              <w:spacing w:after="0"/>
              <w:jc w:val="center"/>
            </w:pPr>
            <w:r>
              <w:rPr>
                <w:sz w:val="19"/>
              </w:rPr>
              <w:t>Likert 1–5</w:t>
            </w:r>
          </w:p>
        </w:tc>
      </w:tr>
      <w:tr w:rsidR="00611986" w14:paraId="7816A4EF" w14:textId="77777777">
        <w:trPr>
          <w:cantSplit/>
          <w:jc w:val="center"/>
        </w:trPr>
        <w:tc>
          <w:tcPr>
            <w:tcW w:w="1587" w:type="dxa"/>
            <w:tcMar>
              <w:top w:w="80" w:type="dxa"/>
              <w:left w:w="100" w:type="dxa"/>
              <w:bottom w:w="80" w:type="dxa"/>
              <w:right w:w="100" w:type="dxa"/>
            </w:tcMar>
          </w:tcPr>
          <w:p w14:paraId="66D0364A" w14:textId="77777777" w:rsidR="00611986" w:rsidRDefault="00611986">
            <w:pPr>
              <w:spacing w:after="0"/>
              <w:jc w:val="center"/>
            </w:pPr>
          </w:p>
        </w:tc>
        <w:tc>
          <w:tcPr>
            <w:tcW w:w="1587" w:type="dxa"/>
            <w:tcMar>
              <w:top w:w="80" w:type="dxa"/>
              <w:left w:w="100" w:type="dxa"/>
              <w:bottom w:w="80" w:type="dxa"/>
              <w:right w:w="100" w:type="dxa"/>
            </w:tcMar>
          </w:tcPr>
          <w:p w14:paraId="5CBF9BC2" w14:textId="77777777" w:rsidR="00611986" w:rsidRDefault="00611986">
            <w:pPr>
              <w:spacing w:after="0"/>
            </w:pPr>
          </w:p>
        </w:tc>
        <w:tc>
          <w:tcPr>
            <w:tcW w:w="1587" w:type="dxa"/>
            <w:tcMar>
              <w:top w:w="80" w:type="dxa"/>
              <w:left w:w="100" w:type="dxa"/>
              <w:bottom w:w="80" w:type="dxa"/>
              <w:right w:w="100" w:type="dxa"/>
            </w:tcMar>
          </w:tcPr>
          <w:p w14:paraId="3DC74A60" w14:textId="77777777" w:rsidR="00611986" w:rsidRDefault="00AE6C0C">
            <w:pPr>
              <w:spacing w:after="0"/>
            </w:pPr>
            <w:r>
              <w:rPr>
                <w:sz w:val="19"/>
              </w:rPr>
              <w:t>Potensi Laba</w:t>
            </w:r>
          </w:p>
        </w:tc>
        <w:tc>
          <w:tcPr>
            <w:tcW w:w="1587" w:type="dxa"/>
            <w:tcMar>
              <w:top w:w="80" w:type="dxa"/>
              <w:left w:w="100" w:type="dxa"/>
              <w:bottom w:w="80" w:type="dxa"/>
              <w:right w:w="100" w:type="dxa"/>
            </w:tcMar>
          </w:tcPr>
          <w:p w14:paraId="217D2A1B" w14:textId="77777777" w:rsidR="00611986" w:rsidRDefault="00AE6C0C">
            <w:pPr>
              <w:spacing w:after="0"/>
            </w:pPr>
            <w:r>
              <w:rPr>
                <w:sz w:val="19"/>
              </w:rPr>
              <w:t xml:space="preserve">X3.4. Saya memandang modal membeli beberapa </w:t>
            </w:r>
            <w:r>
              <w:rPr>
                <w:i/>
                <w:sz w:val="19"/>
              </w:rPr>
              <w:t>pack</w:t>
            </w:r>
            <w:r>
              <w:rPr>
                <w:sz w:val="19"/>
              </w:rPr>
              <w:t xml:space="preserve"> sebanding dengan potensi laba kartu langka.</w:t>
            </w:r>
          </w:p>
        </w:tc>
        <w:tc>
          <w:tcPr>
            <w:tcW w:w="1587" w:type="dxa"/>
            <w:tcMar>
              <w:top w:w="80" w:type="dxa"/>
              <w:left w:w="100" w:type="dxa"/>
              <w:bottom w:w="80" w:type="dxa"/>
              <w:right w:w="100" w:type="dxa"/>
            </w:tcMar>
          </w:tcPr>
          <w:p w14:paraId="59C5107E" w14:textId="77777777" w:rsidR="00611986" w:rsidRDefault="00AE6C0C">
            <w:pPr>
              <w:spacing w:after="0"/>
              <w:jc w:val="center"/>
            </w:pPr>
            <w:r>
              <w:rPr>
                <w:sz w:val="19"/>
              </w:rPr>
              <w:t>Likert 1–5</w:t>
            </w:r>
          </w:p>
        </w:tc>
      </w:tr>
      <w:tr w:rsidR="00611986" w14:paraId="5D6CEEC8" w14:textId="77777777">
        <w:trPr>
          <w:cantSplit/>
          <w:jc w:val="center"/>
        </w:trPr>
        <w:tc>
          <w:tcPr>
            <w:tcW w:w="1587" w:type="dxa"/>
            <w:tcMar>
              <w:top w:w="80" w:type="dxa"/>
              <w:left w:w="100" w:type="dxa"/>
              <w:bottom w:w="80" w:type="dxa"/>
              <w:right w:w="100" w:type="dxa"/>
            </w:tcMar>
          </w:tcPr>
          <w:p w14:paraId="17C26BFF" w14:textId="77777777" w:rsidR="00611986" w:rsidRDefault="00611986">
            <w:pPr>
              <w:spacing w:after="0"/>
              <w:jc w:val="center"/>
            </w:pPr>
          </w:p>
        </w:tc>
        <w:tc>
          <w:tcPr>
            <w:tcW w:w="1587" w:type="dxa"/>
            <w:tcMar>
              <w:top w:w="80" w:type="dxa"/>
              <w:left w:w="100" w:type="dxa"/>
              <w:bottom w:w="80" w:type="dxa"/>
              <w:right w:w="100" w:type="dxa"/>
            </w:tcMar>
          </w:tcPr>
          <w:p w14:paraId="18B5E331" w14:textId="77777777" w:rsidR="00611986" w:rsidRDefault="00611986">
            <w:pPr>
              <w:spacing w:after="0"/>
            </w:pPr>
          </w:p>
        </w:tc>
        <w:tc>
          <w:tcPr>
            <w:tcW w:w="1587" w:type="dxa"/>
            <w:tcMar>
              <w:top w:w="80" w:type="dxa"/>
              <w:left w:w="100" w:type="dxa"/>
              <w:bottom w:w="80" w:type="dxa"/>
              <w:right w:w="100" w:type="dxa"/>
            </w:tcMar>
          </w:tcPr>
          <w:p w14:paraId="14D98234" w14:textId="77777777" w:rsidR="00611986" w:rsidRDefault="00AE6C0C">
            <w:pPr>
              <w:spacing w:after="0"/>
            </w:pPr>
            <w:r>
              <w:rPr>
                <w:sz w:val="19"/>
              </w:rPr>
              <w:t>Penilaian Kondisi</w:t>
            </w:r>
          </w:p>
        </w:tc>
        <w:tc>
          <w:tcPr>
            <w:tcW w:w="1587" w:type="dxa"/>
            <w:tcMar>
              <w:top w:w="80" w:type="dxa"/>
              <w:left w:w="100" w:type="dxa"/>
              <w:bottom w:w="80" w:type="dxa"/>
              <w:right w:w="100" w:type="dxa"/>
            </w:tcMar>
          </w:tcPr>
          <w:p w14:paraId="7764CF97" w14:textId="77777777" w:rsidR="00611986" w:rsidRDefault="00AE6C0C">
            <w:pPr>
              <w:spacing w:after="0"/>
            </w:pPr>
            <w:r>
              <w:rPr>
                <w:sz w:val="19"/>
              </w:rPr>
              <w:t>X3.5. Saya memeriksa kondisi fisik kartu (potensi grading tinggi) untuk memaksimalkan harga jual kembali.</w:t>
            </w:r>
          </w:p>
        </w:tc>
        <w:tc>
          <w:tcPr>
            <w:tcW w:w="1587" w:type="dxa"/>
            <w:tcMar>
              <w:top w:w="80" w:type="dxa"/>
              <w:left w:w="100" w:type="dxa"/>
              <w:bottom w:w="80" w:type="dxa"/>
              <w:right w:w="100" w:type="dxa"/>
            </w:tcMar>
          </w:tcPr>
          <w:p w14:paraId="717CD7BA" w14:textId="77777777" w:rsidR="00611986" w:rsidRDefault="00AE6C0C">
            <w:pPr>
              <w:spacing w:after="0"/>
              <w:jc w:val="center"/>
            </w:pPr>
            <w:r>
              <w:rPr>
                <w:sz w:val="19"/>
              </w:rPr>
              <w:t>Likert 1–5</w:t>
            </w:r>
          </w:p>
        </w:tc>
      </w:tr>
      <w:tr w:rsidR="00611986" w14:paraId="43848FC6" w14:textId="77777777">
        <w:trPr>
          <w:cantSplit/>
          <w:jc w:val="center"/>
        </w:trPr>
        <w:tc>
          <w:tcPr>
            <w:tcW w:w="1587" w:type="dxa"/>
            <w:tcMar>
              <w:top w:w="80" w:type="dxa"/>
              <w:left w:w="100" w:type="dxa"/>
              <w:bottom w:w="80" w:type="dxa"/>
              <w:right w:w="100" w:type="dxa"/>
            </w:tcMar>
          </w:tcPr>
          <w:p w14:paraId="3711645F" w14:textId="77777777" w:rsidR="00611986" w:rsidRDefault="00AE6C0C">
            <w:pPr>
              <w:spacing w:after="0"/>
              <w:jc w:val="center"/>
            </w:pPr>
            <w:r>
              <w:rPr>
                <w:b/>
                <w:sz w:val="19"/>
              </w:rPr>
              <w:t>Self-Control (M)</w:t>
            </w:r>
          </w:p>
        </w:tc>
        <w:tc>
          <w:tcPr>
            <w:tcW w:w="1587" w:type="dxa"/>
            <w:tcMar>
              <w:top w:w="80" w:type="dxa"/>
              <w:left w:w="100" w:type="dxa"/>
              <w:bottom w:w="80" w:type="dxa"/>
              <w:right w:w="100" w:type="dxa"/>
            </w:tcMar>
          </w:tcPr>
          <w:p w14:paraId="314451B3" w14:textId="77777777" w:rsidR="00611986" w:rsidRDefault="00AE6C0C">
            <w:pPr>
              <w:spacing w:after="0"/>
            </w:pPr>
            <w:r>
              <w:rPr>
                <w:sz w:val="19"/>
              </w:rPr>
              <w:t xml:space="preserve">Kapasitas volisional menolak godaan belanja spontan dan menunda kepuasan sesaat (Tangney </w:t>
            </w:r>
            <w:r>
              <w:rPr>
                <w:i/>
                <w:sz w:val="19"/>
              </w:rPr>
              <w:t>et al.</w:t>
            </w:r>
            <w:r>
              <w:rPr>
                <w:sz w:val="19"/>
              </w:rPr>
              <w:t xml:space="preserve">., 2004; Vohs dan Faber, 2007; Sultan </w:t>
            </w:r>
            <w:r>
              <w:rPr>
                <w:i/>
                <w:sz w:val="19"/>
              </w:rPr>
              <w:t>et al.</w:t>
            </w:r>
            <w:r>
              <w:rPr>
                <w:sz w:val="19"/>
              </w:rPr>
              <w:t>., 2012).</w:t>
            </w:r>
          </w:p>
        </w:tc>
        <w:tc>
          <w:tcPr>
            <w:tcW w:w="1587" w:type="dxa"/>
            <w:tcMar>
              <w:top w:w="80" w:type="dxa"/>
              <w:left w:w="100" w:type="dxa"/>
              <w:bottom w:w="80" w:type="dxa"/>
              <w:right w:w="100" w:type="dxa"/>
            </w:tcMar>
          </w:tcPr>
          <w:p w14:paraId="24FF1AEB" w14:textId="77777777" w:rsidR="00611986" w:rsidRDefault="00AE6C0C">
            <w:pPr>
              <w:spacing w:after="0"/>
            </w:pPr>
            <w:r>
              <w:rPr>
                <w:sz w:val="19"/>
              </w:rPr>
              <w:t>Tahan Godaan</w:t>
            </w:r>
          </w:p>
        </w:tc>
        <w:tc>
          <w:tcPr>
            <w:tcW w:w="1587" w:type="dxa"/>
            <w:tcMar>
              <w:top w:w="80" w:type="dxa"/>
              <w:left w:w="100" w:type="dxa"/>
              <w:bottom w:w="80" w:type="dxa"/>
              <w:right w:w="100" w:type="dxa"/>
            </w:tcMar>
          </w:tcPr>
          <w:p w14:paraId="69B86982" w14:textId="77777777" w:rsidR="00611986" w:rsidRDefault="00AE6C0C">
            <w:pPr>
              <w:spacing w:after="0"/>
            </w:pPr>
            <w:r>
              <w:rPr>
                <w:sz w:val="19"/>
              </w:rPr>
              <w:t>M1. Saya mampu menolak godaan berbelanja barang yang tidak direncanakan.</w:t>
            </w:r>
          </w:p>
        </w:tc>
        <w:tc>
          <w:tcPr>
            <w:tcW w:w="1587" w:type="dxa"/>
            <w:tcMar>
              <w:top w:w="80" w:type="dxa"/>
              <w:left w:w="100" w:type="dxa"/>
              <w:bottom w:w="80" w:type="dxa"/>
              <w:right w:w="100" w:type="dxa"/>
            </w:tcMar>
          </w:tcPr>
          <w:p w14:paraId="62B48CA5" w14:textId="77777777" w:rsidR="00611986" w:rsidRDefault="00AE6C0C">
            <w:pPr>
              <w:spacing w:after="0"/>
              <w:jc w:val="center"/>
            </w:pPr>
            <w:r>
              <w:rPr>
                <w:sz w:val="19"/>
              </w:rPr>
              <w:t>Likert 1–5</w:t>
            </w:r>
          </w:p>
        </w:tc>
      </w:tr>
      <w:tr w:rsidR="00611986" w14:paraId="1D18F4BC" w14:textId="77777777">
        <w:trPr>
          <w:cantSplit/>
          <w:jc w:val="center"/>
        </w:trPr>
        <w:tc>
          <w:tcPr>
            <w:tcW w:w="1587" w:type="dxa"/>
            <w:tcMar>
              <w:top w:w="80" w:type="dxa"/>
              <w:left w:w="100" w:type="dxa"/>
              <w:bottom w:w="80" w:type="dxa"/>
              <w:right w:w="100" w:type="dxa"/>
            </w:tcMar>
          </w:tcPr>
          <w:p w14:paraId="4F8C861B" w14:textId="77777777" w:rsidR="00611986" w:rsidRDefault="00611986">
            <w:pPr>
              <w:spacing w:after="0"/>
              <w:jc w:val="center"/>
            </w:pPr>
          </w:p>
        </w:tc>
        <w:tc>
          <w:tcPr>
            <w:tcW w:w="1587" w:type="dxa"/>
            <w:tcMar>
              <w:top w:w="80" w:type="dxa"/>
              <w:left w:w="100" w:type="dxa"/>
              <w:bottom w:w="80" w:type="dxa"/>
              <w:right w:w="100" w:type="dxa"/>
            </w:tcMar>
          </w:tcPr>
          <w:p w14:paraId="5D019837" w14:textId="77777777" w:rsidR="00611986" w:rsidRDefault="00611986">
            <w:pPr>
              <w:spacing w:after="0"/>
            </w:pPr>
          </w:p>
        </w:tc>
        <w:tc>
          <w:tcPr>
            <w:tcW w:w="1587" w:type="dxa"/>
            <w:tcMar>
              <w:top w:w="80" w:type="dxa"/>
              <w:left w:w="100" w:type="dxa"/>
              <w:bottom w:w="80" w:type="dxa"/>
              <w:right w:w="100" w:type="dxa"/>
            </w:tcMar>
          </w:tcPr>
          <w:p w14:paraId="21397117" w14:textId="77777777" w:rsidR="00611986" w:rsidRDefault="00AE6C0C">
            <w:pPr>
              <w:spacing w:after="0"/>
            </w:pPr>
            <w:r>
              <w:rPr>
                <w:sz w:val="19"/>
              </w:rPr>
              <w:t>Tunda Kepuasan</w:t>
            </w:r>
          </w:p>
        </w:tc>
        <w:tc>
          <w:tcPr>
            <w:tcW w:w="1587" w:type="dxa"/>
            <w:tcMar>
              <w:top w:w="80" w:type="dxa"/>
              <w:left w:w="100" w:type="dxa"/>
              <w:bottom w:w="80" w:type="dxa"/>
              <w:right w:w="100" w:type="dxa"/>
            </w:tcMar>
          </w:tcPr>
          <w:p w14:paraId="33B4438B" w14:textId="77777777" w:rsidR="00611986" w:rsidRDefault="00AE6C0C">
            <w:pPr>
              <w:spacing w:after="0"/>
            </w:pPr>
            <w:r>
              <w:rPr>
                <w:sz w:val="19"/>
              </w:rPr>
              <w:t>M2. Saya mampu menunda keinginan membeli sesuatu sampai waktu yang tepat.</w:t>
            </w:r>
          </w:p>
        </w:tc>
        <w:tc>
          <w:tcPr>
            <w:tcW w:w="1587" w:type="dxa"/>
            <w:tcMar>
              <w:top w:w="80" w:type="dxa"/>
              <w:left w:w="100" w:type="dxa"/>
              <w:bottom w:w="80" w:type="dxa"/>
              <w:right w:w="100" w:type="dxa"/>
            </w:tcMar>
          </w:tcPr>
          <w:p w14:paraId="258FEA37" w14:textId="77777777" w:rsidR="00611986" w:rsidRDefault="00AE6C0C">
            <w:pPr>
              <w:spacing w:after="0"/>
              <w:jc w:val="center"/>
            </w:pPr>
            <w:r>
              <w:rPr>
                <w:sz w:val="19"/>
              </w:rPr>
              <w:t>Likert 1–5</w:t>
            </w:r>
          </w:p>
        </w:tc>
      </w:tr>
      <w:tr w:rsidR="00611986" w14:paraId="2D3BA160" w14:textId="77777777">
        <w:trPr>
          <w:cantSplit/>
          <w:jc w:val="center"/>
        </w:trPr>
        <w:tc>
          <w:tcPr>
            <w:tcW w:w="1587" w:type="dxa"/>
            <w:tcMar>
              <w:top w:w="80" w:type="dxa"/>
              <w:left w:w="100" w:type="dxa"/>
              <w:bottom w:w="80" w:type="dxa"/>
              <w:right w:w="100" w:type="dxa"/>
            </w:tcMar>
          </w:tcPr>
          <w:p w14:paraId="61717EFA" w14:textId="77777777" w:rsidR="00611986" w:rsidRDefault="00611986">
            <w:pPr>
              <w:spacing w:after="0"/>
              <w:jc w:val="center"/>
            </w:pPr>
          </w:p>
        </w:tc>
        <w:tc>
          <w:tcPr>
            <w:tcW w:w="1587" w:type="dxa"/>
            <w:tcMar>
              <w:top w:w="80" w:type="dxa"/>
              <w:left w:w="100" w:type="dxa"/>
              <w:bottom w:w="80" w:type="dxa"/>
              <w:right w:w="100" w:type="dxa"/>
            </w:tcMar>
          </w:tcPr>
          <w:p w14:paraId="5A211CE1" w14:textId="77777777" w:rsidR="00611986" w:rsidRDefault="00611986">
            <w:pPr>
              <w:spacing w:after="0"/>
            </w:pPr>
          </w:p>
        </w:tc>
        <w:tc>
          <w:tcPr>
            <w:tcW w:w="1587" w:type="dxa"/>
            <w:tcMar>
              <w:top w:w="80" w:type="dxa"/>
              <w:left w:w="100" w:type="dxa"/>
              <w:bottom w:w="80" w:type="dxa"/>
              <w:right w:w="100" w:type="dxa"/>
            </w:tcMar>
          </w:tcPr>
          <w:p w14:paraId="435DB855" w14:textId="77777777" w:rsidR="00611986" w:rsidRDefault="00AE6C0C">
            <w:pPr>
              <w:spacing w:after="0"/>
            </w:pPr>
            <w:r>
              <w:rPr>
                <w:sz w:val="19"/>
              </w:rPr>
              <w:t>Taat Anggaran</w:t>
            </w:r>
          </w:p>
        </w:tc>
        <w:tc>
          <w:tcPr>
            <w:tcW w:w="1587" w:type="dxa"/>
            <w:tcMar>
              <w:top w:w="80" w:type="dxa"/>
              <w:left w:w="100" w:type="dxa"/>
              <w:bottom w:w="80" w:type="dxa"/>
              <w:right w:w="100" w:type="dxa"/>
            </w:tcMar>
          </w:tcPr>
          <w:p w14:paraId="7D75717D" w14:textId="77777777" w:rsidR="00611986" w:rsidRDefault="00AE6C0C">
            <w:pPr>
              <w:spacing w:after="0"/>
            </w:pPr>
            <w:r>
              <w:rPr>
                <w:sz w:val="19"/>
              </w:rPr>
              <w:t>M3. Saya tetap mematuhi batas anggaran yang telah saya tetapkan.</w:t>
            </w:r>
          </w:p>
        </w:tc>
        <w:tc>
          <w:tcPr>
            <w:tcW w:w="1587" w:type="dxa"/>
            <w:tcMar>
              <w:top w:w="80" w:type="dxa"/>
              <w:left w:w="100" w:type="dxa"/>
              <w:bottom w:w="80" w:type="dxa"/>
              <w:right w:w="100" w:type="dxa"/>
            </w:tcMar>
          </w:tcPr>
          <w:p w14:paraId="1D8FB5BC" w14:textId="77777777" w:rsidR="00611986" w:rsidRDefault="00AE6C0C">
            <w:pPr>
              <w:spacing w:after="0"/>
              <w:jc w:val="center"/>
            </w:pPr>
            <w:r>
              <w:rPr>
                <w:sz w:val="19"/>
              </w:rPr>
              <w:t>Likert 1–5</w:t>
            </w:r>
          </w:p>
        </w:tc>
      </w:tr>
      <w:tr w:rsidR="00611986" w14:paraId="30CA9CD2" w14:textId="77777777">
        <w:trPr>
          <w:cantSplit/>
          <w:jc w:val="center"/>
        </w:trPr>
        <w:tc>
          <w:tcPr>
            <w:tcW w:w="1587" w:type="dxa"/>
            <w:tcMar>
              <w:top w:w="80" w:type="dxa"/>
              <w:left w:w="100" w:type="dxa"/>
              <w:bottom w:w="80" w:type="dxa"/>
              <w:right w:w="100" w:type="dxa"/>
            </w:tcMar>
          </w:tcPr>
          <w:p w14:paraId="63AA9C91" w14:textId="77777777" w:rsidR="00611986" w:rsidRDefault="00611986">
            <w:pPr>
              <w:spacing w:after="0"/>
              <w:jc w:val="center"/>
            </w:pPr>
          </w:p>
        </w:tc>
        <w:tc>
          <w:tcPr>
            <w:tcW w:w="1587" w:type="dxa"/>
            <w:tcMar>
              <w:top w:w="80" w:type="dxa"/>
              <w:left w:w="100" w:type="dxa"/>
              <w:bottom w:w="80" w:type="dxa"/>
              <w:right w:w="100" w:type="dxa"/>
            </w:tcMar>
          </w:tcPr>
          <w:p w14:paraId="23454576" w14:textId="77777777" w:rsidR="00611986" w:rsidRDefault="00611986">
            <w:pPr>
              <w:spacing w:after="0"/>
            </w:pPr>
          </w:p>
        </w:tc>
        <w:tc>
          <w:tcPr>
            <w:tcW w:w="1587" w:type="dxa"/>
            <w:tcMar>
              <w:top w:w="80" w:type="dxa"/>
              <w:left w:w="100" w:type="dxa"/>
              <w:bottom w:w="80" w:type="dxa"/>
              <w:right w:w="100" w:type="dxa"/>
            </w:tcMar>
          </w:tcPr>
          <w:p w14:paraId="33869117" w14:textId="77777777" w:rsidR="00611986" w:rsidRDefault="00AE6C0C">
            <w:pPr>
              <w:spacing w:after="0"/>
            </w:pPr>
            <w:r>
              <w:rPr>
                <w:sz w:val="19"/>
              </w:rPr>
              <w:t>Pertimbangan Konsekuensi</w:t>
            </w:r>
          </w:p>
        </w:tc>
        <w:tc>
          <w:tcPr>
            <w:tcW w:w="1587" w:type="dxa"/>
            <w:tcMar>
              <w:top w:w="80" w:type="dxa"/>
              <w:left w:w="100" w:type="dxa"/>
              <w:bottom w:w="80" w:type="dxa"/>
              <w:right w:w="100" w:type="dxa"/>
            </w:tcMar>
          </w:tcPr>
          <w:p w14:paraId="4C78F54C" w14:textId="77777777" w:rsidR="00611986" w:rsidRDefault="00AE6C0C">
            <w:pPr>
              <w:spacing w:after="0"/>
            </w:pPr>
            <w:r>
              <w:rPr>
                <w:sz w:val="19"/>
              </w:rPr>
              <w:t>M4. Saya memikirkan konsekuensi jangka panjang sebelum membelanjakan uang.</w:t>
            </w:r>
          </w:p>
        </w:tc>
        <w:tc>
          <w:tcPr>
            <w:tcW w:w="1587" w:type="dxa"/>
            <w:tcMar>
              <w:top w:w="80" w:type="dxa"/>
              <w:left w:w="100" w:type="dxa"/>
              <w:bottom w:w="80" w:type="dxa"/>
              <w:right w:w="100" w:type="dxa"/>
            </w:tcMar>
          </w:tcPr>
          <w:p w14:paraId="57674B8F" w14:textId="77777777" w:rsidR="00611986" w:rsidRDefault="00AE6C0C">
            <w:pPr>
              <w:spacing w:after="0"/>
              <w:jc w:val="center"/>
            </w:pPr>
            <w:r>
              <w:rPr>
                <w:sz w:val="19"/>
              </w:rPr>
              <w:t>Likert 1–5</w:t>
            </w:r>
          </w:p>
        </w:tc>
      </w:tr>
      <w:tr w:rsidR="00611986" w14:paraId="55E4FF62" w14:textId="77777777">
        <w:trPr>
          <w:cantSplit/>
          <w:jc w:val="center"/>
        </w:trPr>
        <w:tc>
          <w:tcPr>
            <w:tcW w:w="1587" w:type="dxa"/>
            <w:tcMar>
              <w:top w:w="80" w:type="dxa"/>
              <w:left w:w="100" w:type="dxa"/>
              <w:bottom w:w="80" w:type="dxa"/>
              <w:right w:w="100" w:type="dxa"/>
            </w:tcMar>
          </w:tcPr>
          <w:p w14:paraId="67EEDF08" w14:textId="77777777" w:rsidR="00611986" w:rsidRDefault="00611986">
            <w:pPr>
              <w:spacing w:after="0"/>
              <w:jc w:val="center"/>
            </w:pPr>
          </w:p>
        </w:tc>
        <w:tc>
          <w:tcPr>
            <w:tcW w:w="1587" w:type="dxa"/>
            <w:tcMar>
              <w:top w:w="80" w:type="dxa"/>
              <w:left w:w="100" w:type="dxa"/>
              <w:bottom w:w="80" w:type="dxa"/>
              <w:right w:w="100" w:type="dxa"/>
            </w:tcMar>
          </w:tcPr>
          <w:p w14:paraId="51EF1F54" w14:textId="77777777" w:rsidR="00611986" w:rsidRDefault="00611986">
            <w:pPr>
              <w:spacing w:after="0"/>
            </w:pPr>
          </w:p>
        </w:tc>
        <w:tc>
          <w:tcPr>
            <w:tcW w:w="1587" w:type="dxa"/>
            <w:tcMar>
              <w:top w:w="80" w:type="dxa"/>
              <w:left w:w="100" w:type="dxa"/>
              <w:bottom w:w="80" w:type="dxa"/>
              <w:right w:w="100" w:type="dxa"/>
            </w:tcMar>
          </w:tcPr>
          <w:p w14:paraId="5D91C928" w14:textId="77777777" w:rsidR="00611986" w:rsidRDefault="00AE6C0C">
            <w:pPr>
              <w:spacing w:after="0"/>
            </w:pPr>
            <w:r>
              <w:rPr>
                <w:sz w:val="19"/>
              </w:rPr>
              <w:t>Pengendalian Impuls</w:t>
            </w:r>
          </w:p>
        </w:tc>
        <w:tc>
          <w:tcPr>
            <w:tcW w:w="1587" w:type="dxa"/>
            <w:tcMar>
              <w:top w:w="80" w:type="dxa"/>
              <w:left w:w="100" w:type="dxa"/>
              <w:bottom w:w="80" w:type="dxa"/>
              <w:right w:w="100" w:type="dxa"/>
            </w:tcMar>
          </w:tcPr>
          <w:p w14:paraId="3CDEF619" w14:textId="77777777" w:rsidR="00611986" w:rsidRDefault="00AE6C0C">
            <w:pPr>
              <w:spacing w:after="0"/>
            </w:pPr>
            <w:r>
              <w:rPr>
                <w:sz w:val="19"/>
              </w:rPr>
              <w:t>M5. Saya dapat mengendalikan diri dari desakan membeli barang secara spontan.</w:t>
            </w:r>
          </w:p>
        </w:tc>
        <w:tc>
          <w:tcPr>
            <w:tcW w:w="1587" w:type="dxa"/>
            <w:tcMar>
              <w:top w:w="80" w:type="dxa"/>
              <w:left w:w="100" w:type="dxa"/>
              <w:bottom w:w="80" w:type="dxa"/>
              <w:right w:w="100" w:type="dxa"/>
            </w:tcMar>
          </w:tcPr>
          <w:p w14:paraId="5093EC81" w14:textId="77777777" w:rsidR="00611986" w:rsidRDefault="00AE6C0C">
            <w:pPr>
              <w:spacing w:after="0"/>
              <w:jc w:val="center"/>
            </w:pPr>
            <w:r>
              <w:rPr>
                <w:sz w:val="19"/>
              </w:rPr>
              <w:t>Likert 1–5</w:t>
            </w:r>
          </w:p>
        </w:tc>
      </w:tr>
      <w:tr w:rsidR="00611986" w14:paraId="1FC35E75" w14:textId="77777777">
        <w:trPr>
          <w:cantSplit/>
          <w:jc w:val="center"/>
        </w:trPr>
        <w:tc>
          <w:tcPr>
            <w:tcW w:w="1587" w:type="dxa"/>
            <w:tcMar>
              <w:top w:w="80" w:type="dxa"/>
              <w:left w:w="100" w:type="dxa"/>
              <w:bottom w:w="80" w:type="dxa"/>
              <w:right w:w="100" w:type="dxa"/>
            </w:tcMar>
          </w:tcPr>
          <w:p w14:paraId="4D26295E" w14:textId="77777777" w:rsidR="00611986" w:rsidRDefault="00611986">
            <w:pPr>
              <w:spacing w:after="0"/>
              <w:jc w:val="center"/>
            </w:pPr>
          </w:p>
        </w:tc>
        <w:tc>
          <w:tcPr>
            <w:tcW w:w="1587" w:type="dxa"/>
            <w:tcMar>
              <w:top w:w="80" w:type="dxa"/>
              <w:left w:w="100" w:type="dxa"/>
              <w:bottom w:w="80" w:type="dxa"/>
              <w:right w:w="100" w:type="dxa"/>
            </w:tcMar>
          </w:tcPr>
          <w:p w14:paraId="4C0DE206" w14:textId="77777777" w:rsidR="00611986" w:rsidRDefault="00611986">
            <w:pPr>
              <w:spacing w:after="0"/>
            </w:pPr>
          </w:p>
        </w:tc>
        <w:tc>
          <w:tcPr>
            <w:tcW w:w="1587" w:type="dxa"/>
            <w:tcMar>
              <w:top w:w="80" w:type="dxa"/>
              <w:left w:w="100" w:type="dxa"/>
              <w:bottom w:w="80" w:type="dxa"/>
              <w:right w:w="100" w:type="dxa"/>
            </w:tcMar>
          </w:tcPr>
          <w:p w14:paraId="4BA4E914" w14:textId="77777777" w:rsidR="00611986" w:rsidRDefault="00AE6C0C">
            <w:pPr>
              <w:spacing w:after="0"/>
            </w:pPr>
            <w:r>
              <w:rPr>
                <w:sz w:val="19"/>
              </w:rPr>
              <w:t>Kontrol Diri Global</w:t>
            </w:r>
          </w:p>
        </w:tc>
        <w:tc>
          <w:tcPr>
            <w:tcW w:w="1587" w:type="dxa"/>
            <w:tcMar>
              <w:top w:w="80" w:type="dxa"/>
              <w:left w:w="100" w:type="dxa"/>
              <w:bottom w:w="80" w:type="dxa"/>
              <w:right w:w="100" w:type="dxa"/>
            </w:tcMar>
          </w:tcPr>
          <w:p w14:paraId="108E897F" w14:textId="77777777" w:rsidR="00611986" w:rsidRDefault="00AE6C0C">
            <w:pPr>
              <w:spacing w:after="0"/>
            </w:pPr>
            <w:r>
              <w:rPr>
                <w:sz w:val="19"/>
              </w:rPr>
              <w:t>M6. Secara umum, saya adalah pribadi yang memiliki pengendalian diri yang kuat.</w:t>
            </w:r>
          </w:p>
        </w:tc>
        <w:tc>
          <w:tcPr>
            <w:tcW w:w="1587" w:type="dxa"/>
            <w:tcMar>
              <w:top w:w="80" w:type="dxa"/>
              <w:left w:w="100" w:type="dxa"/>
              <w:bottom w:w="80" w:type="dxa"/>
              <w:right w:w="100" w:type="dxa"/>
            </w:tcMar>
          </w:tcPr>
          <w:p w14:paraId="473D8FD3" w14:textId="77777777" w:rsidR="00611986" w:rsidRDefault="00AE6C0C">
            <w:pPr>
              <w:spacing w:after="0"/>
              <w:jc w:val="center"/>
            </w:pPr>
            <w:r>
              <w:rPr>
                <w:sz w:val="19"/>
              </w:rPr>
              <w:t>Likert 1–5</w:t>
            </w:r>
          </w:p>
        </w:tc>
      </w:tr>
    </w:tbl>
    <w:p w14:paraId="250B68F3" w14:textId="77777777" w:rsidR="00611986" w:rsidRDefault="00611986">
      <w:pPr>
        <w:spacing w:before="80" w:after="120"/>
      </w:pPr>
    </w:p>
    <w:p w14:paraId="41C5FFD4" w14:textId="77777777" w:rsidR="00611986" w:rsidRDefault="00AE6C0C">
      <w:pPr>
        <w:spacing w:after="0" w:line="360" w:lineRule="auto"/>
        <w:ind w:firstLine="709"/>
        <w:jc w:val="both"/>
      </w:pPr>
      <w:r>
        <w:rPr>
          <w:rFonts w:cs="Times New Roman"/>
          <w:i/>
        </w:rPr>
        <w:t>Sumber: Diadaptasi dari instrumen penelitian terdahulu yang tervalidasi (2026).</w:t>
      </w:r>
    </w:p>
    <w:p w14:paraId="63F441C7" w14:textId="77777777" w:rsidR="00611986" w:rsidRDefault="00AE6C0C">
      <w:pPr>
        <w:pStyle w:val="Heading2"/>
        <w:outlineLvl w:val="1"/>
      </w:pPr>
      <w:bookmarkStart w:id="46" w:name="_Toc240476669"/>
      <w:r>
        <w:rPr>
          <w:rFonts w:ascii="Times New Roman" w:hAnsi="Times New Roman"/>
          <w:b/>
          <w:color w:val="000000"/>
          <w:sz w:val="24"/>
        </w:rPr>
        <w:t>3.5 Metode Analisis Data</w:t>
      </w:r>
      <w:bookmarkEnd w:id="46"/>
    </w:p>
    <w:p w14:paraId="2C8C605C" w14:textId="77777777" w:rsidR="00611986" w:rsidRDefault="00AE6C0C">
      <w:pPr>
        <w:pStyle w:val="Heading3"/>
        <w:outlineLvl w:val="2"/>
      </w:pPr>
      <w:bookmarkStart w:id="47" w:name="_Toc240476670"/>
      <w:r>
        <w:rPr>
          <w:rFonts w:ascii="Times New Roman" w:hAnsi="Times New Roman"/>
          <w:b/>
          <w:color w:val="000000"/>
          <w:sz w:val="24"/>
        </w:rPr>
        <w:t>3.5.1 Justifikasi Komparatif Pemilihan Metode Analisis</w:t>
      </w:r>
      <w:bookmarkEnd w:id="47"/>
    </w:p>
    <w:p w14:paraId="205986EF" w14:textId="77777777" w:rsidR="00611986" w:rsidRDefault="00AE6C0C">
      <w:pPr>
        <w:spacing w:after="0" w:line="360" w:lineRule="auto"/>
        <w:ind w:firstLine="709"/>
        <w:jc w:val="both"/>
      </w:pPr>
      <w:r>
        <w:rPr>
          <w:rFonts w:cs="Times New Roman"/>
        </w:rPr>
        <w:t>Dalam pengujian model penelitian kuantitatif eksplanatori yang melibatkan efek moderasi, terdapat beberapa alternatif metode analisis dalam literatur statistik:</w:t>
      </w:r>
    </w:p>
    <w:p w14:paraId="259A4CAD" w14:textId="77777777" w:rsidR="00611986" w:rsidRDefault="00AE6C0C">
      <w:pPr>
        <w:spacing w:after="40" w:line="360" w:lineRule="auto"/>
        <w:ind w:left="709" w:hanging="227"/>
        <w:jc w:val="both"/>
      </w:pPr>
      <w:r>
        <w:rPr>
          <w:rFonts w:cs="Times New Roman"/>
          <w:b/>
        </w:rPr>
        <w:t xml:space="preserve">•  </w:t>
      </w:r>
      <w:r>
        <w:rPr>
          <w:rFonts w:cs="Times New Roman"/>
          <w:b/>
          <w:i/>
        </w:rPr>
        <w:t>Structural Equation Modeling</w:t>
      </w:r>
      <w:r>
        <w:rPr>
          <w:rFonts w:cs="Times New Roman"/>
          <w:b/>
        </w:rPr>
        <w:t xml:space="preserve"> (SEM) Berbasis Kovarians (SEM-CB) atau Varian (SEM-PLS):</w:t>
      </w:r>
      <w:r>
        <w:rPr>
          <w:rFonts w:cs="Times New Roman"/>
        </w:rPr>
        <w:t xml:space="preserve"> Cocok untuk model bertingkat dengan konstruk laten kompleks dan variabel mediasi simultan. Namun, SEM-CB menuntut asumsi distribusi normal multivariat yang sangat ketat serta sampel besar (</w:t>
      </w:r>
      <w:r>
        <w:rPr>
          <w:rFonts w:cs="Times New Roman"/>
          <w:i/>
        </w:rPr>
        <w:t>N</w:t>
      </w:r>
      <w:r>
        <w:rPr>
          <w:rFonts w:cs="Times New Roman"/>
        </w:rPr>
        <w:t xml:space="preserve"> &gt; 200), sedangkan SEM-PLS lebih ditujukan untuk pemodelan prediktif eksploratif (Hair </w:t>
      </w:r>
      <w:r>
        <w:rPr>
          <w:rFonts w:cs="Times New Roman"/>
          <w:i/>
        </w:rPr>
        <w:t>et al.</w:t>
      </w:r>
      <w:r>
        <w:rPr>
          <w:rFonts w:cs="Times New Roman"/>
        </w:rPr>
        <w:t>., 2019).</w:t>
      </w:r>
    </w:p>
    <w:p w14:paraId="2B7C5820" w14:textId="77777777" w:rsidR="00611986" w:rsidRDefault="00AE6C0C">
      <w:pPr>
        <w:spacing w:after="40" w:line="360" w:lineRule="auto"/>
        <w:ind w:left="709" w:hanging="227"/>
        <w:jc w:val="both"/>
      </w:pPr>
      <w:r>
        <w:rPr>
          <w:rFonts w:cs="Times New Roman"/>
          <w:b/>
        </w:rPr>
        <w:t xml:space="preserve">•  </w:t>
      </w:r>
      <w:r>
        <w:rPr>
          <w:rFonts w:cs="Times New Roman"/>
          <w:b/>
          <w:i/>
        </w:rPr>
        <w:t>Moderated Regression Analysis</w:t>
      </w:r>
      <w:r>
        <w:rPr>
          <w:rFonts w:cs="Times New Roman"/>
          <w:b/>
        </w:rPr>
        <w:t xml:space="preserve"> (MRA) Berbasis </w:t>
      </w:r>
      <w:r>
        <w:rPr>
          <w:rFonts w:cs="Times New Roman"/>
          <w:b/>
          <w:i/>
        </w:rPr>
        <w:t>Ordinary Least Squares</w:t>
      </w:r>
      <w:r>
        <w:rPr>
          <w:rFonts w:cs="Times New Roman"/>
          <w:b/>
        </w:rPr>
        <w:t xml:space="preserve"> (OLS):</w:t>
      </w:r>
      <w:r>
        <w:rPr>
          <w:rFonts w:cs="Times New Roman"/>
        </w:rPr>
        <w:t xml:space="preserve"> Merupakan metode klasik dan baku yang dirancang khusus untuk menguji apakah kekuatan atau arah hubungan antara variabel independen dan dependen dipengaruhi oleh variabel pemoderasi kuantitatif (Aiken dan West, 1991; Hayes, 2018; Ghozali, 2018).</w:t>
      </w:r>
    </w:p>
    <w:p w14:paraId="5C4D7DD8" w14:textId="77777777" w:rsidR="00611986" w:rsidRDefault="00AE6C0C">
      <w:pPr>
        <w:spacing w:after="0" w:line="360" w:lineRule="auto"/>
        <w:ind w:firstLine="709"/>
        <w:jc w:val="both"/>
      </w:pPr>
      <w:r>
        <w:rPr>
          <w:rFonts w:cs="Times New Roman"/>
        </w:rPr>
        <w:t xml:space="preserve">Penelitian ini menetapkan bahwa </w:t>
      </w:r>
      <w:r>
        <w:rPr>
          <w:rFonts w:cs="Times New Roman"/>
          <w:b/>
        </w:rPr>
        <w:t>MRA berbasis OLS berbantuan IBM SPSS Statistics</w:t>
      </w:r>
      <w:r>
        <w:rPr>
          <w:rFonts w:cs="Times New Roman"/>
        </w:rPr>
        <w:t xml:space="preserve"> adalah metode yang </w:t>
      </w:r>
      <w:r>
        <w:rPr>
          <w:rFonts w:cs="Times New Roman"/>
          <w:b/>
        </w:rPr>
        <w:t>paling cocok (</w:t>
      </w:r>
      <w:r>
        <w:rPr>
          <w:rFonts w:cs="Times New Roman"/>
          <w:b/>
          <w:i/>
        </w:rPr>
        <w:t>the most suitable</w:t>
      </w:r>
      <w:r>
        <w:rPr>
          <w:rFonts w:cs="Times New Roman"/>
          <w:b/>
        </w:rPr>
        <w:t>)</w:t>
      </w:r>
      <w:r>
        <w:rPr>
          <w:rFonts w:cs="Times New Roman"/>
        </w:rPr>
        <w:t>, dengan pertimbangan metodologis sebagai berikut:</w:t>
      </w:r>
    </w:p>
    <w:p w14:paraId="23E1A67B" w14:textId="77777777" w:rsidR="00611986" w:rsidRDefault="00AE6C0C">
      <w:pPr>
        <w:spacing w:after="40" w:line="360" w:lineRule="auto"/>
        <w:ind w:left="709" w:hanging="227"/>
        <w:jc w:val="both"/>
      </w:pPr>
      <w:r>
        <w:rPr>
          <w:rFonts w:cs="Times New Roman"/>
          <w:b/>
        </w:rPr>
        <w:lastRenderedPageBreak/>
        <w:t xml:space="preserve">•  </w:t>
      </w:r>
      <w:r>
        <w:rPr>
          <w:rFonts w:cs="Times New Roman"/>
        </w:rPr>
        <w:t>Seluruh variabel penelitian diukur menggunakan skala komposit teruji dengan indikator-indikator yang terdefinisi secara terfokus.</w:t>
      </w:r>
    </w:p>
    <w:p w14:paraId="22BC7C73" w14:textId="77777777" w:rsidR="00611986" w:rsidRDefault="00AE6C0C">
      <w:pPr>
        <w:spacing w:after="40" w:line="360" w:lineRule="auto"/>
        <w:ind w:left="709" w:hanging="227"/>
        <w:jc w:val="both"/>
      </w:pPr>
      <w:r>
        <w:rPr>
          <w:rFonts w:cs="Times New Roman"/>
          <w:b/>
        </w:rPr>
        <w:t xml:space="preserve">•  </w:t>
      </w:r>
      <w:r>
        <w:rPr>
          <w:rFonts w:cs="Times New Roman"/>
        </w:rPr>
        <w:t>Ukuran sampel penelitian (120–150 responden) berada pada rentang yang sangat ideal dan kokoh untuk OLS, tanpa menimbulkan risiko estimasi berlebih (</w:t>
      </w:r>
      <w:r>
        <w:rPr>
          <w:rFonts w:cs="Times New Roman"/>
          <w:i/>
        </w:rPr>
        <w:t>over-parameterization</w:t>
      </w:r>
      <w:r>
        <w:rPr>
          <w:rFonts w:cs="Times New Roman"/>
        </w:rPr>
        <w:t xml:space="preserve">) yang sering terjadi pada SEM (Hair </w:t>
      </w:r>
      <w:r>
        <w:rPr>
          <w:rFonts w:cs="Times New Roman"/>
          <w:i/>
        </w:rPr>
        <w:t>et al.</w:t>
      </w:r>
      <w:r>
        <w:rPr>
          <w:rFonts w:cs="Times New Roman"/>
        </w:rPr>
        <w:t>., 2019).</w:t>
      </w:r>
    </w:p>
    <w:p w14:paraId="33FF115C" w14:textId="77777777" w:rsidR="00611986" w:rsidRDefault="00AE6C0C">
      <w:pPr>
        <w:spacing w:after="40" w:line="360" w:lineRule="auto"/>
        <w:ind w:left="709" w:hanging="227"/>
        <w:jc w:val="both"/>
      </w:pPr>
      <w:r>
        <w:rPr>
          <w:rFonts w:cs="Times New Roman"/>
          <w:b/>
        </w:rPr>
        <w:t xml:space="preserve">•  </w:t>
      </w:r>
      <w:r>
        <w:rPr>
          <w:rFonts w:cs="Times New Roman"/>
        </w:rPr>
        <w:t xml:space="preserve">Prosedur </w:t>
      </w:r>
      <w:r>
        <w:rPr>
          <w:rFonts w:cs="Times New Roman"/>
          <w:i/>
        </w:rPr>
        <w:t>mean-centering</w:t>
      </w:r>
      <w:r>
        <w:rPr>
          <w:rFonts w:cs="Times New Roman"/>
        </w:rPr>
        <w:t xml:space="preserve"> (</w:t>
      </w:r>
      <w:r>
        <w:rPr>
          <w:rFonts w:cs="Times New Roman"/>
          <w:i/>
        </w:rPr>
        <w:t>X</w:t>
      </w:r>
      <w:r>
        <w:rPr>
          <w:rFonts w:cs="Times New Roman"/>
        </w:rPr>
        <w:t>ᵢ</w:t>
      </w:r>
      <w:r>
        <w:rPr>
          <w:rFonts w:cs="Times New Roman"/>
          <w:i/>
        </w:rPr>
        <w:t xml:space="preserve"> = </w:t>
      </w:r>
      <w:r>
        <w:rPr>
          <w:rFonts w:cs="Times New Roman"/>
        </w:rPr>
        <w:t>X</w:t>
      </w:r>
      <w:r>
        <w:rPr>
          <w:rFonts w:cs="Times New Roman"/>
          <w:i/>
        </w:rPr>
        <w:t>ᵢ</w:t>
      </w:r>
      <w:r>
        <w:rPr>
          <w:rFonts w:cs="Times New Roman"/>
          <w:i/>
        </w:rPr>
        <w:t xml:space="preserve"> − </w:t>
      </w:r>
      <w:r>
        <w:rPr>
          <w:rFonts w:cs="Times New Roman"/>
        </w:rPr>
        <w:t>X̄</w:t>
      </w:r>
      <w:r>
        <w:rPr>
          <w:rFonts w:cs="Times New Roman"/>
          <w:i/>
        </w:rPr>
        <w:t>ᵢ</w:t>
      </w:r>
      <w:r>
        <w:rPr>
          <w:rFonts w:cs="Times New Roman"/>
          <w:i/>
        </w:rPr>
        <w:t xml:space="preserve">; </w:t>
      </w:r>
      <w:r>
        <w:rPr>
          <w:rFonts w:cs="Times New Roman"/>
        </w:rPr>
        <w:t>M</w:t>
      </w:r>
      <w:r>
        <w:rPr>
          <w:rFonts w:cs="Times New Roman"/>
          <w:i/>
        </w:rPr>
        <w:t>\</w:t>
      </w:r>
      <w:r>
        <w:rPr>
          <w:rFonts w:cs="Times New Roman"/>
        </w:rPr>
        <w:t xml:space="preserve"> = </w:t>
      </w:r>
      <w:r>
        <w:rPr>
          <w:rFonts w:cs="Times New Roman"/>
          <w:i/>
        </w:rPr>
        <w:t>M</w:t>
      </w:r>
      <w:r>
        <w:rPr>
          <w:rFonts w:cs="Times New Roman"/>
        </w:rPr>
        <w:t xml:space="preserve"> − </w:t>
      </w:r>
      <w:r>
        <w:rPr>
          <w:rFonts w:cs="Times New Roman"/>
          <w:i/>
        </w:rPr>
        <w:t>M̄</w:t>
      </w:r>
      <w:r>
        <w:rPr>
          <w:rFonts w:cs="Times New Roman"/>
        </w:rPr>
        <w:t>) yang diterapkan memfasilitasi interpretasi koefisien serta mereduksi multikolinearitas non-esensial antara variabel prediktor dengan produk interaksinya (Aiken dan West, 1991; Hayes, 2018).</w:t>
      </w:r>
    </w:p>
    <w:p w14:paraId="5B49B822" w14:textId="77777777" w:rsidR="00611986" w:rsidRDefault="00AE6C0C">
      <w:pPr>
        <w:spacing w:after="40" w:line="360" w:lineRule="auto"/>
        <w:ind w:left="709" w:hanging="227"/>
        <w:jc w:val="both"/>
      </w:pPr>
      <w:r>
        <w:rPr>
          <w:rFonts w:cs="Times New Roman"/>
          <w:b/>
        </w:rPr>
        <w:t xml:space="preserve">•  </w:t>
      </w:r>
      <w:r>
        <w:rPr>
          <w:rFonts w:cs="Times New Roman"/>
        </w:rPr>
        <w:t xml:space="preserve">Metode ini telah terbukti secara luas dan diadopsi oleh banyak penelitian bereputasi dalam menguji moderasi kontrol diri terhadap perilaku pembelian impulsif (Sultan </w:t>
      </w:r>
      <w:r>
        <w:rPr>
          <w:rFonts w:cs="Times New Roman"/>
          <w:i/>
        </w:rPr>
        <w:t>et al.</w:t>
      </w:r>
      <w:r>
        <w:rPr>
          <w:rFonts w:cs="Times New Roman"/>
        </w:rPr>
        <w:t>., 2012; Apidana dan Kholifah, 2022; Lienardy dan Panasea, 2024; Artadita dan Firmialy, 2024).</w:t>
      </w:r>
    </w:p>
    <w:p w14:paraId="3629D5A8" w14:textId="77777777" w:rsidR="00611986" w:rsidRDefault="00AE6C0C">
      <w:pPr>
        <w:spacing w:after="0" w:line="360" w:lineRule="auto"/>
        <w:ind w:firstLine="709"/>
        <w:jc w:val="both"/>
      </w:pPr>
      <w:r>
        <w:rPr>
          <w:rFonts w:cs="Times New Roman"/>
        </w:rPr>
        <w:t>Tahapan analisis data secara sistematis dilaksanakan sebagai berikut:</w:t>
      </w:r>
    </w:p>
    <w:p w14:paraId="7DF657AF" w14:textId="77777777" w:rsidR="00611986" w:rsidRDefault="00AE6C0C">
      <w:pPr>
        <w:pStyle w:val="Heading3"/>
        <w:outlineLvl w:val="2"/>
      </w:pPr>
      <w:bookmarkStart w:id="48" w:name="_Toc240476671"/>
      <w:r>
        <w:rPr>
          <w:rFonts w:ascii="Times New Roman" w:hAnsi="Times New Roman"/>
          <w:b/>
          <w:color w:val="000000"/>
          <w:sz w:val="24"/>
        </w:rPr>
        <w:t>3.5.2 Penyusunan Skor Komposit dan Uji Kualitas Data</w:t>
      </w:r>
      <w:bookmarkEnd w:id="48"/>
    </w:p>
    <w:p w14:paraId="6E8EC39E" w14:textId="77777777" w:rsidR="00611986" w:rsidRDefault="00AE6C0C">
      <w:pPr>
        <w:spacing w:after="0" w:line="360" w:lineRule="auto"/>
        <w:ind w:firstLine="709"/>
        <w:jc w:val="both"/>
      </w:pPr>
      <w:r>
        <w:rPr>
          <w:rFonts w:cs="Times New Roman"/>
        </w:rPr>
        <w:t>Skor masing-masing variabel penelitian dibentuk melalui penghitungan nilai rata-rata (</w:t>
      </w:r>
      <w:r>
        <w:rPr>
          <w:rFonts w:cs="Times New Roman"/>
          <w:i/>
        </w:rPr>
        <w:t>mean composite</w:t>
      </w:r>
      <w:r>
        <w:rPr>
          <w:rFonts w:cs="Times New Roman"/>
        </w:rPr>
        <w:t>) dari seluruh butir pernyataan indikator yang valid pada variabel bersangkutan. Seluruh butir kuesioner dikodekan secara searah dan positif (skor 5 menunjukkan tingkatan konstruk tertinggi). Sebelum pengujian model regresi, instrumen dievaluasi melalui:</w:t>
      </w:r>
    </w:p>
    <w:p w14:paraId="75F365BA" w14:textId="77777777" w:rsidR="00611986" w:rsidRDefault="00AE6C0C">
      <w:pPr>
        <w:spacing w:after="40" w:line="360" w:lineRule="auto"/>
        <w:ind w:left="709" w:hanging="227"/>
        <w:jc w:val="both"/>
      </w:pPr>
      <w:r>
        <w:rPr>
          <w:rFonts w:cs="Times New Roman"/>
          <w:b/>
        </w:rPr>
        <w:t xml:space="preserve">•  </w:t>
      </w:r>
      <w:r>
        <w:rPr>
          <w:rFonts w:cs="Times New Roman"/>
          <w:b/>
        </w:rPr>
        <w:t>Uji Validitas Butir:</w:t>
      </w:r>
      <w:r>
        <w:rPr>
          <w:rFonts w:cs="Times New Roman"/>
        </w:rPr>
        <w:t xml:space="preserve"> Menggunakan teknik korelasi butir-total (</w:t>
      </w:r>
      <w:r>
        <w:rPr>
          <w:rFonts w:cs="Times New Roman"/>
          <w:i/>
        </w:rPr>
        <w:t>Pearson Product Moment / corrected item-total correlation</w:t>
      </w:r>
      <w:r>
        <w:rPr>
          <w:rFonts w:cs="Times New Roman"/>
        </w:rPr>
        <w:t xml:space="preserve">) terhadap skor komposit konstruk yang dituju. Suatu butir pernyataan kuesioner dinyatakan valid jika nilai </w:t>
      </w:r>
      <w:r>
        <w:rPr>
          <w:rFonts w:cs="Times New Roman"/>
          <w:i/>
        </w:rPr>
        <w:t>r</w:t>
      </w:r>
      <w:r>
        <w:rPr>
          <w:rFonts w:cs="Times New Roman"/>
        </w:rPr>
        <w:t xml:space="preserve">_{hitung} &gt; </w:t>
      </w:r>
      <w:r>
        <w:rPr>
          <w:rFonts w:cs="Times New Roman"/>
          <w:i/>
        </w:rPr>
        <w:t>r</w:t>
      </w:r>
      <w:r>
        <w:rPr>
          <w:rFonts w:cs="Times New Roman"/>
        </w:rPr>
        <w:t>_{tabel} pada tingkat signifikansi α = 0,05 untuk uji dua sisi.</w:t>
      </w:r>
    </w:p>
    <w:p w14:paraId="15928EFA" w14:textId="77777777" w:rsidR="00611986" w:rsidRDefault="00AE6C0C">
      <w:pPr>
        <w:spacing w:after="40" w:line="360" w:lineRule="auto"/>
        <w:ind w:left="709" w:hanging="227"/>
        <w:jc w:val="both"/>
      </w:pPr>
      <w:r>
        <w:rPr>
          <w:rFonts w:cs="Times New Roman"/>
          <w:b/>
        </w:rPr>
        <w:t xml:space="preserve">•  </w:t>
      </w:r>
      <w:r>
        <w:rPr>
          <w:rFonts w:cs="Times New Roman"/>
          <w:b/>
        </w:rPr>
        <w:t>Uji Reliabilitas Konsistensi Internal:</w:t>
      </w:r>
      <w:r>
        <w:rPr>
          <w:rFonts w:cs="Times New Roman"/>
        </w:rPr>
        <w:t xml:space="preserve"> Menggunakan koefisien </w:t>
      </w:r>
      <w:r>
        <w:rPr>
          <w:rFonts w:cs="Times New Roman"/>
          <w:i/>
        </w:rPr>
        <w:t>Cronbach's Alpha</w:t>
      </w:r>
      <w:r>
        <w:rPr>
          <w:rFonts w:cs="Times New Roman"/>
        </w:rPr>
        <w:t xml:space="preserve">. Seluruh konstruk penelitian dinyatakan reliabel dan memiliki konsistensi internal memadai jika nilai </w:t>
      </w:r>
      <w:r>
        <w:rPr>
          <w:rFonts w:cs="Times New Roman"/>
          <w:i/>
        </w:rPr>
        <w:t>Cronbach's Alpha</w:t>
      </w:r>
      <w:r>
        <w:rPr>
          <w:rFonts w:cs="Times New Roman"/>
        </w:rPr>
        <w:t xml:space="preserve"> ≥ 0,60 (Ghozali, 2018; Sekaran dan Bougie, 2016).</w:t>
      </w:r>
    </w:p>
    <w:p w14:paraId="3283D0C8" w14:textId="77777777" w:rsidR="00611986" w:rsidRDefault="00AE6C0C">
      <w:pPr>
        <w:pStyle w:val="Heading3"/>
        <w:outlineLvl w:val="2"/>
      </w:pPr>
      <w:bookmarkStart w:id="49" w:name="_Toc240476672"/>
      <w:r>
        <w:rPr>
          <w:rFonts w:ascii="Times New Roman" w:hAnsi="Times New Roman"/>
          <w:b/>
          <w:color w:val="000000"/>
          <w:sz w:val="24"/>
        </w:rPr>
        <w:lastRenderedPageBreak/>
        <w:t>3.5.3 Uji Asumsi Klasik</w:t>
      </w:r>
      <w:bookmarkEnd w:id="49"/>
    </w:p>
    <w:p w14:paraId="05ED58D5" w14:textId="77777777" w:rsidR="00611986" w:rsidRDefault="00AE6C0C">
      <w:pPr>
        <w:spacing w:after="0" w:line="360" w:lineRule="auto"/>
        <w:ind w:firstLine="709"/>
        <w:jc w:val="both"/>
      </w:pPr>
      <w:r>
        <w:rPr>
          <w:rFonts w:cs="Times New Roman"/>
        </w:rPr>
        <w:t>Untuk memastikan terpenuhinya prasyarat estimasi regresi OLS agar parameter penduga bersifat tidak bias dan konsisten dalam pengujian hipotesis:</w:t>
      </w:r>
    </w:p>
    <w:p w14:paraId="7D75A47D" w14:textId="77777777" w:rsidR="00611986" w:rsidRDefault="00AE6C0C">
      <w:pPr>
        <w:spacing w:after="40" w:line="360" w:lineRule="auto"/>
        <w:ind w:left="709" w:hanging="227"/>
        <w:jc w:val="both"/>
      </w:pPr>
      <w:r>
        <w:rPr>
          <w:rFonts w:cs="Times New Roman"/>
          <w:b/>
        </w:rPr>
        <w:t xml:space="preserve">•  </w:t>
      </w:r>
      <w:r>
        <w:rPr>
          <w:rFonts w:cs="Times New Roman"/>
          <w:b/>
        </w:rPr>
        <w:t>Uji Normalitas Residual:</w:t>
      </w:r>
      <w:r>
        <w:rPr>
          <w:rFonts w:cs="Times New Roman"/>
        </w:rPr>
        <w:t xml:space="preserve"> Menguji apakah residual model berdistribusi normal menggunakan uji statistik non-parametrik </w:t>
      </w:r>
      <w:r>
        <w:rPr>
          <w:rFonts w:cs="Times New Roman"/>
          <w:i/>
        </w:rPr>
        <w:t>One-Sample Kolmogorov-Smirnov</w:t>
      </w:r>
      <w:r>
        <w:rPr>
          <w:rFonts w:cs="Times New Roman"/>
        </w:rPr>
        <w:t xml:space="preserve">, dengan kriteria residual berdistribusi normal jika nilai signifikansi asimtotik </w:t>
      </w:r>
      <w:r>
        <w:rPr>
          <w:rFonts w:cs="Times New Roman"/>
          <w:i/>
        </w:rPr>
        <w:t>p</w:t>
      </w:r>
      <w:r>
        <w:rPr>
          <w:rFonts w:cs="Times New Roman"/>
        </w:rPr>
        <w:t xml:space="preserve"> &gt; 0,05.</w:t>
      </w:r>
    </w:p>
    <w:p w14:paraId="253449B2" w14:textId="77777777" w:rsidR="00611986" w:rsidRDefault="00AE6C0C">
      <w:pPr>
        <w:spacing w:after="40" w:line="360" w:lineRule="auto"/>
        <w:ind w:left="709" w:hanging="227"/>
        <w:jc w:val="both"/>
      </w:pPr>
      <w:r>
        <w:rPr>
          <w:rFonts w:cs="Times New Roman"/>
          <w:b/>
        </w:rPr>
        <w:t xml:space="preserve">•  </w:t>
      </w:r>
      <w:r>
        <w:rPr>
          <w:rFonts w:cs="Times New Roman"/>
          <w:b/>
        </w:rPr>
        <w:t>Uji Multikolinearitas:</w:t>
      </w:r>
      <w:r>
        <w:rPr>
          <w:rFonts w:cs="Times New Roman"/>
        </w:rPr>
        <w:t xml:space="preserve"> Memastikan ketiadaan hubungan linear sempurna antarvariabel independen dengan memeriksa nilai </w:t>
      </w:r>
      <w:r>
        <w:rPr>
          <w:rFonts w:cs="Times New Roman"/>
          <w:i/>
        </w:rPr>
        <w:t>Tolerance</w:t>
      </w:r>
      <w:r>
        <w:rPr>
          <w:rFonts w:cs="Times New Roman"/>
        </w:rPr>
        <w:t xml:space="preserve"> (&gt; 0,10) dan nilai </w:t>
      </w:r>
      <w:r>
        <w:rPr>
          <w:rFonts w:cs="Times New Roman"/>
          <w:i/>
        </w:rPr>
        <w:t>Variance Inflation Factor</w:t>
      </w:r>
      <w:r>
        <w:rPr>
          <w:rFonts w:cs="Times New Roman"/>
        </w:rPr>
        <w:t xml:space="preserve"> (VIF &lt; 10).</w:t>
      </w:r>
    </w:p>
    <w:p w14:paraId="61FBF5EC" w14:textId="77777777" w:rsidR="00611986" w:rsidRDefault="00AE6C0C">
      <w:pPr>
        <w:spacing w:after="40" w:line="360" w:lineRule="auto"/>
        <w:ind w:left="709" w:hanging="227"/>
        <w:jc w:val="both"/>
      </w:pPr>
      <w:r>
        <w:rPr>
          <w:rFonts w:cs="Times New Roman"/>
          <w:b/>
        </w:rPr>
        <w:t xml:space="preserve">•  </w:t>
      </w:r>
      <w:r>
        <w:rPr>
          <w:rFonts w:cs="Times New Roman"/>
          <w:b/>
        </w:rPr>
        <w:t>Uji Heteroskedastisitas:</w:t>
      </w:r>
      <w:r>
        <w:rPr>
          <w:rFonts w:cs="Times New Roman"/>
        </w:rPr>
        <w:t xml:space="preserve"> Menguji kesamaan varians residual melalui uji Glejser, di mana model dinyatakan bebas heteroskedastisitas apabila nilai signifikansi parameter terhadap nilai absolut residual </w:t>
      </w:r>
      <w:r>
        <w:rPr>
          <w:rFonts w:cs="Times New Roman"/>
          <w:i/>
        </w:rPr>
        <w:t>p</w:t>
      </w:r>
      <w:r>
        <w:rPr>
          <w:rFonts w:cs="Times New Roman"/>
        </w:rPr>
        <w:t xml:space="preserve"> &gt; 0,05.</w:t>
      </w:r>
    </w:p>
    <w:p w14:paraId="1A164AC9" w14:textId="77777777" w:rsidR="00611986" w:rsidRDefault="00AE6C0C">
      <w:pPr>
        <w:spacing w:after="0" w:line="360" w:lineRule="auto"/>
        <w:ind w:firstLine="709"/>
        <w:jc w:val="both"/>
      </w:pPr>
      <w:r>
        <w:rPr>
          <w:rFonts w:cs="Times New Roman"/>
          <w:i/>
        </w:rPr>
        <w:t>Catatan metodologis:</w:t>
      </w:r>
      <w:r>
        <w:rPr>
          <w:rFonts w:cs="Times New Roman"/>
        </w:rPr>
        <w:t xml:space="preserve"> Uji autokorelasi (seperti uji Durbin-Watson) sengaja tidak dilakukan karena pengujian autokorelasi secara teoritis hanya relevan untuk data runtun waktu (</w:t>
      </w:r>
      <w:r>
        <w:rPr>
          <w:rFonts w:cs="Times New Roman"/>
          <w:i/>
        </w:rPr>
        <w:t>time-series</w:t>
      </w:r>
      <w:r>
        <w:rPr>
          <w:rFonts w:cs="Times New Roman"/>
        </w:rPr>
        <w:t xml:space="preserve">) atau data panel berurutan, bukan untuk survei </w:t>
      </w:r>
      <w:r>
        <w:rPr>
          <w:rFonts w:cs="Times New Roman"/>
          <w:i/>
        </w:rPr>
        <w:t>cross-sectional</w:t>
      </w:r>
      <w:r>
        <w:rPr>
          <w:rFonts w:cs="Times New Roman"/>
        </w:rPr>
        <w:t xml:space="preserve"> primer (Ghozali, 2018).</w:t>
      </w:r>
    </w:p>
    <w:p w14:paraId="643FB1A5" w14:textId="77777777" w:rsidR="00611986" w:rsidRDefault="00AE6C0C">
      <w:pPr>
        <w:pStyle w:val="Heading3"/>
        <w:outlineLvl w:val="2"/>
      </w:pPr>
      <w:bookmarkStart w:id="50" w:name="_Toc240476673"/>
      <w:r>
        <w:rPr>
          <w:rFonts w:ascii="Times New Roman" w:hAnsi="Times New Roman"/>
          <w:b/>
          <w:color w:val="000000"/>
          <w:sz w:val="24"/>
        </w:rPr>
        <w:t>3.5.4 Estimasi Regresi Hirarkis dan MRA</w:t>
      </w:r>
      <w:bookmarkEnd w:id="50"/>
    </w:p>
    <w:p w14:paraId="7A8F02B8" w14:textId="77777777" w:rsidR="00611986" w:rsidRDefault="00AE6C0C">
      <w:pPr>
        <w:spacing w:after="0" w:line="360" w:lineRule="auto"/>
        <w:ind w:firstLine="709"/>
        <w:jc w:val="both"/>
      </w:pPr>
      <w:r>
        <w:rPr>
          <w:rFonts w:cs="Times New Roman"/>
        </w:rPr>
        <w:t>Analisis regresi dilakukan dalam dua tahapan hirarkis berurutan:</w:t>
      </w:r>
    </w:p>
    <w:p w14:paraId="5B684FBE" w14:textId="77777777" w:rsidR="00611986" w:rsidRDefault="00AE6C0C">
      <w:pPr>
        <w:spacing w:after="40" w:line="360" w:lineRule="auto"/>
        <w:ind w:left="709" w:hanging="357"/>
        <w:jc w:val="both"/>
      </w:pPr>
      <w:r>
        <w:rPr>
          <w:rFonts w:cs="Times New Roman"/>
          <w:b/>
        </w:rPr>
        <w:t xml:space="preserve">1.  </w:t>
      </w:r>
      <w:r>
        <w:rPr>
          <w:rFonts w:cs="Times New Roman"/>
          <w:b/>
        </w:rPr>
        <w:t>Tahap 1 (Model 1 Aditif Baseline):</w:t>
      </w:r>
      <w:r>
        <w:rPr>
          <w:rFonts w:cs="Times New Roman"/>
        </w:rPr>
        <w:t xml:space="preserve"> Mengestimasi efek utama ketiga variabel anteseden terpusat (</w:t>
      </w:r>
      <w:r>
        <w:rPr>
          <w:rFonts w:cs="Times New Roman"/>
          <w:i/>
        </w:rPr>
        <w:t>X</w:t>
      </w:r>
      <w:r>
        <w:rPr>
          <w:rFonts w:cs="Times New Roman"/>
        </w:rPr>
        <w:t>₁</w:t>
      </w:r>
      <w:r>
        <w:rPr>
          <w:rFonts w:cs="Times New Roman"/>
          <w:i/>
        </w:rPr>
        <w:t xml:space="preserve">, </w:t>
      </w:r>
      <w:r>
        <w:rPr>
          <w:rFonts w:cs="Times New Roman"/>
        </w:rPr>
        <w:t>X</w:t>
      </w:r>
      <w:r>
        <w:rPr>
          <w:rFonts w:cs="Times New Roman"/>
          <w:i/>
        </w:rPr>
        <w:t>₂</w:t>
      </w:r>
      <w:r>
        <w:rPr>
          <w:rFonts w:cs="Times New Roman"/>
        </w:rPr>
        <w:t xml:space="preserve">, </w:t>
      </w:r>
      <w:r>
        <w:rPr>
          <w:rFonts w:cs="Times New Roman"/>
          <w:i/>
        </w:rPr>
        <w:t>X</w:t>
      </w:r>
      <w:r>
        <w:rPr>
          <w:rFonts w:cs="Times New Roman"/>
        </w:rPr>
        <w:t>₃</w:t>
      </w:r>
      <w:r>
        <w:rPr>
          <w:rFonts w:cs="Times New Roman"/>
          <w:i/>
        </w:rPr>
        <w:t>) beserta efek langsung variabel pemoderasi terpusat (</w:t>
      </w:r>
      <w:r>
        <w:rPr>
          <w:rFonts w:cs="Times New Roman"/>
        </w:rPr>
        <w:t>M</w:t>
      </w:r>
      <w:r>
        <w:rPr>
          <w:rFonts w:cs="Times New Roman"/>
          <w:i/>
        </w:rPr>
        <w:t>\</w:t>
      </w:r>
      <w:r>
        <w:rPr>
          <w:rFonts w:cs="Times New Roman"/>
        </w:rPr>
        <w:t xml:space="preserve">) terhadap </w:t>
      </w:r>
      <w:r>
        <w:rPr>
          <w:rFonts w:cs="Times New Roman"/>
          <w:i/>
        </w:rPr>
        <w:t>Y</w:t>
      </w:r>
      <w:r>
        <w:rPr>
          <w:rFonts w:cs="Times New Roman"/>
        </w:rPr>
        <w:t>.</w:t>
      </w:r>
    </w:p>
    <w:p w14:paraId="4BC81273" w14:textId="77777777" w:rsidR="00611986" w:rsidRDefault="00AE6C0C">
      <w:pPr>
        <w:spacing w:after="40" w:line="360" w:lineRule="auto"/>
        <w:ind w:left="709" w:hanging="357"/>
        <w:jc w:val="both"/>
      </w:pPr>
      <w:r>
        <w:rPr>
          <w:rFonts w:cs="Times New Roman"/>
          <w:b/>
        </w:rPr>
        <w:t xml:space="preserve">2.  </w:t>
      </w:r>
      <w:r>
        <w:rPr>
          <w:rFonts w:cs="Times New Roman"/>
          <w:b/>
        </w:rPr>
        <w:t>Tahap 2 (Model 2 Interaksi Penuh MRA):</w:t>
      </w:r>
      <w:r>
        <w:rPr>
          <w:rFonts w:cs="Times New Roman"/>
        </w:rPr>
        <w:t xml:space="preserve"> Memasukkan blok tiga istilah interaksi terpusat (</w:t>
      </w:r>
      <w:r>
        <w:rPr>
          <w:rFonts w:cs="Times New Roman"/>
          <w:i/>
        </w:rPr>
        <w:t>X</w:t>
      </w:r>
      <w:r>
        <w:rPr>
          <w:rFonts w:cs="Times New Roman"/>
        </w:rPr>
        <w:t>₁</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₂</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₃</w:t>
      </w:r>
      <w:r>
        <w:rPr>
          <w:rFonts w:cs="Times New Roman"/>
          <w:i/>
        </w:rPr>
        <w:t xml:space="preserve"> · </w:t>
      </w:r>
      <w:r>
        <w:rPr>
          <w:rFonts w:cs="Times New Roman"/>
        </w:rPr>
        <w:t>M</w:t>
      </w:r>
      <w:r>
        <w:rPr>
          <w:rFonts w:cs="Times New Roman"/>
          <w:i/>
        </w:rPr>
        <w:t>\</w:t>
      </w:r>
      <w:r>
        <w:rPr>
          <w:rFonts w:cs="Times New Roman"/>
        </w:rPr>
        <w:t>) untuk menguji efek moderasi kontrol diri secara simultan dan parsial.</w:t>
      </w:r>
    </w:p>
    <w:p w14:paraId="5578AB3B" w14:textId="77777777" w:rsidR="00611986" w:rsidRDefault="00AE6C0C">
      <w:pPr>
        <w:pStyle w:val="Heading3"/>
        <w:outlineLvl w:val="2"/>
      </w:pPr>
      <w:bookmarkStart w:id="51" w:name="_Toc240476674"/>
      <w:r>
        <w:rPr>
          <w:rFonts w:ascii="Times New Roman" w:hAnsi="Times New Roman"/>
          <w:b/>
          <w:color w:val="000000"/>
          <w:sz w:val="24"/>
        </w:rPr>
        <w:t>3.5.5 Uji Koefisien Determinasi (</w:t>
      </w:r>
      <w:r>
        <w:rPr>
          <w:rFonts w:ascii="Times New Roman" w:hAnsi="Times New Roman"/>
          <w:b/>
          <w:i/>
          <w:color w:val="000000"/>
          <w:sz w:val="24"/>
        </w:rPr>
        <w:t>R</w:t>
      </w:r>
      <w:r>
        <w:rPr>
          <w:rFonts w:ascii="Times New Roman" w:hAnsi="Times New Roman"/>
          <w:b/>
          <w:color w:val="000000"/>
          <w:sz w:val="24"/>
        </w:rPr>
        <w:t>²) dan Uji F Perubahan</w:t>
      </w:r>
      <w:bookmarkEnd w:id="51"/>
    </w:p>
    <w:p w14:paraId="114DCE07" w14:textId="77777777" w:rsidR="00611986" w:rsidRDefault="00AE6C0C">
      <w:pPr>
        <w:spacing w:after="0" w:line="360" w:lineRule="auto"/>
        <w:ind w:firstLine="709"/>
        <w:jc w:val="both"/>
      </w:pPr>
      <w:r>
        <w:rPr>
          <w:rFonts w:cs="Times New Roman"/>
        </w:rPr>
        <w:t xml:space="preserve">Evaluasi kecocokan model dilakukan dengan memeriksa nilai </w:t>
      </w:r>
      <w:r>
        <w:rPr>
          <w:rFonts w:cs="Times New Roman"/>
          <w:i/>
        </w:rPr>
        <w:t>Adjusted</w:t>
      </w:r>
      <w:r>
        <w:rPr>
          <w:rFonts w:cs="Times New Roman"/>
        </w:rPr>
        <w:t xml:space="preserve"> </w:t>
      </w:r>
      <w:r>
        <w:rPr>
          <w:rFonts w:cs="Times New Roman"/>
          <w:i/>
        </w:rPr>
        <w:t>R</w:t>
      </w:r>
      <w:r>
        <w:rPr>
          <w:rFonts w:cs="Times New Roman"/>
        </w:rPr>
        <w:t xml:space="preserve">² pada Model 1 dan Model 2. Kontribusi penjelas murni dari blok variabel moderasi dibuktikan melalui nilai peningkatan koefisien determinasi (Δ R² = R²_Model 2 - R²_Model 1) yang diuji signifikansinya menggunakan statistik </w:t>
      </w:r>
      <w:r>
        <w:rPr>
          <w:rFonts w:cs="Times New Roman"/>
          <w:i/>
        </w:rPr>
        <w:t>F</w:t>
      </w:r>
      <w:r>
        <w:rPr>
          <w:rFonts w:cs="Times New Roman"/>
        </w:rPr>
        <w:t xml:space="preserve">_{change} pada taraf signifikansi </w:t>
      </w:r>
      <w:r>
        <w:rPr>
          <w:rFonts w:cs="Times New Roman"/>
          <w:i/>
        </w:rPr>
        <w:t>p</w:t>
      </w:r>
      <w:r>
        <w:rPr>
          <w:rFonts w:cs="Times New Roman"/>
        </w:rPr>
        <w:t xml:space="preserve"> &lt; 0,05.</w:t>
      </w:r>
    </w:p>
    <w:p w14:paraId="70E5A2FB" w14:textId="77777777" w:rsidR="00611986" w:rsidRDefault="00AE6C0C">
      <w:pPr>
        <w:pStyle w:val="Heading3"/>
        <w:outlineLvl w:val="2"/>
      </w:pPr>
      <w:bookmarkStart w:id="52" w:name="_Toc240476675"/>
      <w:r>
        <w:rPr>
          <w:rFonts w:ascii="Times New Roman" w:hAnsi="Times New Roman"/>
          <w:b/>
          <w:color w:val="000000"/>
          <w:sz w:val="24"/>
        </w:rPr>
        <w:lastRenderedPageBreak/>
        <w:t>3.5.6 Uji Hipotesis dan Analisis Kemiringan Bersyarat (</w:t>
      </w:r>
      <w:r>
        <w:rPr>
          <w:rFonts w:ascii="Times New Roman" w:hAnsi="Times New Roman"/>
          <w:b/>
          <w:i/>
          <w:color w:val="000000"/>
          <w:sz w:val="24"/>
        </w:rPr>
        <w:t>Simple Slopes</w:t>
      </w:r>
      <w:r>
        <w:rPr>
          <w:rFonts w:ascii="Times New Roman" w:hAnsi="Times New Roman"/>
          <w:b/>
          <w:color w:val="000000"/>
          <w:sz w:val="24"/>
        </w:rPr>
        <w:t>)</w:t>
      </w:r>
      <w:bookmarkEnd w:id="52"/>
    </w:p>
    <w:p w14:paraId="34AA591E" w14:textId="77777777" w:rsidR="00611986" w:rsidRDefault="00AE6C0C">
      <w:pPr>
        <w:spacing w:after="40" w:line="360" w:lineRule="auto"/>
        <w:ind w:left="709" w:hanging="227"/>
        <w:jc w:val="both"/>
      </w:pPr>
      <w:r>
        <w:rPr>
          <w:rFonts w:cs="Times New Roman"/>
          <w:b/>
        </w:rPr>
        <w:t xml:space="preserve">•  </w:t>
      </w:r>
      <w:r>
        <w:rPr>
          <w:rFonts w:cs="Times New Roman"/>
          <w:b/>
        </w:rPr>
        <w:t>Uji Statistik t (Uji Parsial):</w:t>
      </w:r>
      <w:r>
        <w:rPr>
          <w:rFonts w:cs="Times New Roman"/>
        </w:rPr>
        <w:t xml:space="preserve"> Menguji signifikansi pengaruh masing-masing koefisien regresi secara individual pada taraf α = 0,05. Hipotesis didukung jika nilai signifikansi </w:t>
      </w:r>
      <w:r>
        <w:rPr>
          <w:rFonts w:cs="Times New Roman"/>
          <w:i/>
        </w:rPr>
        <w:t>p</w:t>
      </w:r>
      <w:r>
        <w:rPr>
          <w:rFonts w:cs="Times New Roman"/>
        </w:rPr>
        <w:t xml:space="preserve"> &lt; 0,05 dan arah koefisien sejalan dengan arah hipotesis. Koefisien β₁, β₂, β₃ pada Model 2 merefleksikan pengaruh utama pada rata-rata kontrol diri (</w:t>
      </w:r>
      <w:r>
        <w:rPr>
          <w:rFonts w:cs="Times New Roman"/>
          <w:i/>
        </w:rPr>
        <w:t>M</w:t>
      </w:r>
      <w:r>
        <w:rPr>
          <w:rFonts w:cs="Times New Roman"/>
        </w:rPr>
        <w:t>\ = 0).</w:t>
      </w:r>
    </w:p>
    <w:p w14:paraId="062996F7" w14:textId="77777777" w:rsidR="00611986" w:rsidRDefault="00AE6C0C">
      <w:pPr>
        <w:spacing w:after="40" w:line="360" w:lineRule="auto"/>
        <w:ind w:left="709" w:hanging="227"/>
        <w:jc w:val="both"/>
      </w:pPr>
      <w:r>
        <w:rPr>
          <w:rFonts w:cs="Times New Roman"/>
          <w:b/>
        </w:rPr>
        <w:t xml:space="preserve">•  </w:t>
      </w:r>
      <w:r>
        <w:rPr>
          <w:rFonts w:cs="Times New Roman"/>
          <w:b/>
        </w:rPr>
        <w:t>Uji Statistik F (Uji Kelayakan Model):</w:t>
      </w:r>
      <w:r>
        <w:rPr>
          <w:rFonts w:cs="Times New Roman"/>
        </w:rPr>
        <w:t xml:space="preserve"> Menguji kelayakan model regresi secara simultan pada taraf signifikansi </w:t>
      </w:r>
      <w:r>
        <w:rPr>
          <w:rFonts w:cs="Times New Roman"/>
          <w:i/>
        </w:rPr>
        <w:t>p</w:t>
      </w:r>
      <w:r>
        <w:rPr>
          <w:rFonts w:cs="Times New Roman"/>
        </w:rPr>
        <w:t xml:space="preserve"> &lt; 0,05.</w:t>
      </w:r>
    </w:p>
    <w:p w14:paraId="049124A7" w14:textId="77777777" w:rsidR="00611986" w:rsidRDefault="00AE6C0C">
      <w:pPr>
        <w:spacing w:after="40" w:line="360" w:lineRule="auto"/>
        <w:ind w:left="709" w:hanging="227"/>
        <w:jc w:val="both"/>
      </w:pPr>
      <w:r>
        <w:rPr>
          <w:rFonts w:cs="Times New Roman"/>
          <w:b/>
        </w:rPr>
        <w:t xml:space="preserve">•  </w:t>
      </w:r>
      <w:r>
        <w:rPr>
          <w:rFonts w:cs="Times New Roman"/>
          <w:b/>
        </w:rPr>
        <w:t>Analisis Kemiringan Bersyarat (</w:t>
      </w:r>
      <w:r>
        <w:rPr>
          <w:rFonts w:cs="Times New Roman"/>
          <w:b/>
          <w:i/>
        </w:rPr>
        <w:t>Simple Slopes Analysis</w:t>
      </w:r>
      <w:r>
        <w:rPr>
          <w:rFonts w:cs="Times New Roman"/>
          <w:b/>
        </w:rPr>
        <w:t>):</w:t>
      </w:r>
      <w:r>
        <w:rPr>
          <w:rFonts w:cs="Times New Roman"/>
        </w:rPr>
        <w:t xml:space="preserve"> Untuk hipotesis moderasi (H4, H5, H6), efek peredaman dibuktikan dengan mengevaluasi kemiringan bersyarat ∂Y/∂X</w:t>
      </w:r>
      <w:r>
        <w:rPr>
          <w:rFonts w:cs="Times New Roman"/>
        </w:rPr>
        <w:t>ᵢ</w:t>
      </w:r>
      <w:r>
        <w:rPr>
          <w:rFonts w:cs="Times New Roman"/>
          <w:i/>
        </w:rPr>
        <w:t xml:space="preserve"> = β</w:t>
      </w:r>
      <w:r>
        <w:rPr>
          <w:rFonts w:cs="Times New Roman"/>
          <w:i/>
        </w:rPr>
        <w:t>ᵢ</w:t>
      </w:r>
      <w:r>
        <w:rPr>
          <w:rFonts w:cs="Times New Roman"/>
          <w:i/>
        </w:rPr>
        <w:t xml:space="preserve"> + β_int M</w:t>
      </w:r>
      <w:r>
        <w:rPr>
          <w:rFonts w:cs="Times New Roman"/>
        </w:rPr>
        <w:t xml:space="preserve"> pada tingkat kontrol diri rendah (−1 SD), rata-rata (0 SD), dan tinggi (+1 SD). Efek moderasi yang memperlemah terbukti jika kemiringan pengaruh </w:t>
      </w:r>
      <w:r>
        <w:rPr>
          <w:rFonts w:cs="Times New Roman"/>
          <w:i/>
        </w:rPr>
        <w:t>X</w:t>
      </w:r>
      <w:r>
        <w:rPr>
          <w:rFonts w:cs="Times New Roman"/>
        </w:rPr>
        <w:t>ᵢ</w:t>
      </w:r>
      <w:r>
        <w:rPr>
          <w:rFonts w:cs="Times New Roman"/>
        </w:rPr>
        <w:t xml:space="preserve"> terhadap </w:t>
      </w:r>
      <w:r>
        <w:rPr>
          <w:rFonts w:cs="Times New Roman"/>
          <w:i/>
        </w:rPr>
        <w:t>Y</w:t>
      </w:r>
      <w:r>
        <w:rPr>
          <w:rFonts w:cs="Times New Roman"/>
        </w:rPr>
        <w:t xml:space="preserve"> semakin mendatar pada tingkat kontrol diri tinggi (Aiken dan West, 1991; Hayes, 2018).</w:t>
      </w:r>
    </w:p>
    <w:p w14:paraId="4F37C082" w14:textId="77777777" w:rsidR="00611986" w:rsidRDefault="00AE6C0C">
      <w:pPr>
        <w:pStyle w:val="Heading2"/>
        <w:outlineLvl w:val="1"/>
      </w:pPr>
      <w:bookmarkStart w:id="53" w:name="_Toc240476676"/>
      <w:r>
        <w:rPr>
          <w:rFonts w:ascii="Times New Roman" w:hAnsi="Times New Roman"/>
          <w:b/>
          <w:color w:val="000000"/>
          <w:sz w:val="24"/>
        </w:rPr>
        <w:t>3.6 Diagram Alur Penelitian</w:t>
      </w:r>
      <w:bookmarkEnd w:id="53"/>
    </w:p>
    <w:p w14:paraId="28E10AA7" w14:textId="77777777" w:rsidR="00611986" w:rsidRDefault="00AE6C0C">
      <w:pPr>
        <w:spacing w:after="0" w:line="360" w:lineRule="auto"/>
        <w:ind w:firstLine="709"/>
        <w:jc w:val="both"/>
      </w:pPr>
      <w:r>
        <w:rPr>
          <w:rFonts w:cs="Times New Roman"/>
        </w:rPr>
        <w:t>Tahapan pelaksanaan penelitian ini dari awal perumusan gagasan hingga penarikan kesimpulan disajikan secara skematis pada Gambar 3.1:</w:t>
      </w:r>
    </w:p>
    <w:p w14:paraId="5C6270D3" w14:textId="77777777" w:rsidR="00611986" w:rsidRDefault="00AE6C0C">
      <w:pPr>
        <w:spacing w:before="240" w:after="80"/>
        <w:jc w:val="center"/>
      </w:pPr>
      <w:r>
        <w:rPr>
          <w:noProof/>
        </w:rPr>
        <w:lastRenderedPageBreak/>
        <w:drawing>
          <wp:inline distT="0" distB="0" distL="0" distR="0" wp14:anchorId="46F8F732" wp14:editId="58302091">
            <wp:extent cx="4680000" cy="47064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6"/>
                    <a:stretch>
                      <a:fillRect/>
                    </a:stretch>
                  </pic:blipFill>
                  <pic:spPr>
                    <a:xfrm>
                      <a:off x="0" y="0"/>
                      <a:ext cx="4680000" cy="4706426"/>
                    </a:xfrm>
                    <a:prstGeom prst="rect">
                      <a:avLst/>
                    </a:prstGeom>
                  </pic:spPr>
                </pic:pic>
              </a:graphicData>
            </a:graphic>
          </wp:inline>
        </w:drawing>
      </w:r>
    </w:p>
    <w:p w14:paraId="478F256B" w14:textId="77777777" w:rsidR="00611986" w:rsidRDefault="00AE6C0C">
      <w:pPr>
        <w:spacing w:before="40" w:after="40"/>
        <w:jc w:val="center"/>
      </w:pPr>
      <w:r>
        <w:rPr>
          <w:rFonts w:cs="Times New Roman"/>
          <w:b/>
        </w:rPr>
        <w:t>Gambar 3.1. Diagram Alur Pelaksanaan Penelitian</w:t>
      </w:r>
    </w:p>
    <w:p w14:paraId="599B60BF" w14:textId="77777777" w:rsidR="00611986" w:rsidRDefault="00AE6C0C">
      <w:pPr>
        <w:spacing w:after="240"/>
        <w:jc w:val="center"/>
      </w:pPr>
      <w:r>
        <w:rPr>
          <w:rFonts w:cs="Times New Roman"/>
          <w:i/>
          <w:sz w:val="20"/>
        </w:rPr>
        <w:t>Sumber: Dikembangkan oleh penulis untuk tahapan operasional penelitian, 2026.</w:t>
      </w:r>
    </w:p>
    <w:p w14:paraId="38DB6849" w14:textId="77777777" w:rsidR="00611986" w:rsidRDefault="00AE6C0C">
      <w:pPr>
        <w:pStyle w:val="Heading2"/>
        <w:outlineLvl w:val="1"/>
      </w:pPr>
      <w:bookmarkStart w:id="54" w:name="_Toc240476677"/>
      <w:r>
        <w:rPr>
          <w:rFonts w:ascii="Times New Roman" w:hAnsi="Times New Roman"/>
          <w:b/>
          <w:color w:val="000000"/>
          <w:sz w:val="24"/>
        </w:rPr>
        <w:t>3.7 Jadwal Pelaksanaan Penelitian</w:t>
      </w:r>
      <w:bookmarkEnd w:id="54"/>
    </w:p>
    <w:p w14:paraId="543C9DBF" w14:textId="77777777" w:rsidR="00611986" w:rsidRDefault="00AE6C0C">
      <w:pPr>
        <w:spacing w:after="0" w:line="360" w:lineRule="auto"/>
        <w:ind w:firstLine="709"/>
        <w:jc w:val="both"/>
      </w:pPr>
      <w:r>
        <w:rPr>
          <w:rFonts w:cs="Times New Roman"/>
        </w:rPr>
        <w:t>Jadwal pelaksanaan tahapan kegiatan penelitian direncanakan berlangsung selama 6 (enam) bulan kalender, sebagaimana dirangkum pada Tabel 3.3:</w:t>
      </w:r>
    </w:p>
    <w:p w14:paraId="347C9170" w14:textId="77777777" w:rsidR="00611986" w:rsidRDefault="00AE6C0C">
      <w:pPr>
        <w:spacing w:before="240" w:after="80"/>
      </w:pPr>
      <w:r>
        <w:rPr>
          <w:rFonts w:cs="Times New Roman"/>
          <w:b/>
        </w:rPr>
        <w:t>Tabel 3.3. Jadwal Pelaksanaan Kegiatan Penelitian (Tahun 2026)</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567"/>
        <w:gridCol w:w="3969"/>
        <w:gridCol w:w="567"/>
        <w:gridCol w:w="567"/>
        <w:gridCol w:w="567"/>
        <w:gridCol w:w="567"/>
        <w:gridCol w:w="567"/>
        <w:gridCol w:w="567"/>
      </w:tblGrid>
      <w:tr w:rsidR="00611986" w14:paraId="59885F60" w14:textId="77777777">
        <w:trPr>
          <w:cantSplit/>
          <w:tblHeader/>
          <w:jc w:val="center"/>
        </w:trPr>
        <w:tc>
          <w:tcPr>
            <w:tcW w:w="567" w:type="dxa"/>
            <w:tcBorders>
              <w:bottom w:val="single" w:sz="6" w:space="0" w:color="000000"/>
            </w:tcBorders>
            <w:shd w:val="clear" w:color="auto" w:fill="F2F2F2"/>
            <w:tcMar>
              <w:top w:w="80" w:type="dxa"/>
              <w:left w:w="60" w:type="dxa"/>
              <w:bottom w:w="80" w:type="dxa"/>
              <w:right w:w="60" w:type="dxa"/>
            </w:tcMar>
          </w:tcPr>
          <w:p w14:paraId="29E4427E" w14:textId="77777777" w:rsidR="00611986" w:rsidRDefault="00AE6C0C">
            <w:pPr>
              <w:spacing w:after="0"/>
              <w:jc w:val="center"/>
            </w:pPr>
            <w:r>
              <w:rPr>
                <w:b/>
                <w:sz w:val="20"/>
              </w:rPr>
              <w:t>No</w:t>
            </w:r>
          </w:p>
        </w:tc>
        <w:tc>
          <w:tcPr>
            <w:tcW w:w="3969" w:type="dxa"/>
            <w:tcBorders>
              <w:bottom w:val="single" w:sz="6" w:space="0" w:color="000000"/>
            </w:tcBorders>
            <w:shd w:val="clear" w:color="auto" w:fill="F2F2F2"/>
            <w:tcMar>
              <w:top w:w="80" w:type="dxa"/>
              <w:left w:w="60" w:type="dxa"/>
              <w:bottom w:w="80" w:type="dxa"/>
              <w:right w:w="60" w:type="dxa"/>
            </w:tcMar>
          </w:tcPr>
          <w:p w14:paraId="34D79638" w14:textId="77777777" w:rsidR="00611986" w:rsidRDefault="00AE6C0C">
            <w:pPr>
              <w:spacing w:after="0"/>
              <w:jc w:val="center"/>
            </w:pPr>
            <w:r>
              <w:rPr>
                <w:b/>
                <w:sz w:val="20"/>
              </w:rPr>
              <w:t>Tahapan Kegiatan Penelitian</w:t>
            </w:r>
          </w:p>
        </w:tc>
        <w:tc>
          <w:tcPr>
            <w:tcW w:w="567" w:type="dxa"/>
            <w:tcBorders>
              <w:bottom w:val="single" w:sz="6" w:space="0" w:color="000000"/>
            </w:tcBorders>
            <w:shd w:val="clear" w:color="auto" w:fill="F2F2F2"/>
            <w:tcMar>
              <w:top w:w="80" w:type="dxa"/>
              <w:left w:w="60" w:type="dxa"/>
              <w:bottom w:w="80" w:type="dxa"/>
              <w:right w:w="60" w:type="dxa"/>
            </w:tcMar>
          </w:tcPr>
          <w:p w14:paraId="4DAAAFE5" w14:textId="77777777" w:rsidR="00611986" w:rsidRDefault="00AE6C0C">
            <w:pPr>
              <w:spacing w:after="0"/>
              <w:jc w:val="center"/>
            </w:pPr>
            <w:r>
              <w:rPr>
                <w:b/>
                <w:sz w:val="20"/>
              </w:rPr>
              <w:t>B1</w:t>
            </w:r>
          </w:p>
        </w:tc>
        <w:tc>
          <w:tcPr>
            <w:tcW w:w="567" w:type="dxa"/>
            <w:tcBorders>
              <w:bottom w:val="single" w:sz="6" w:space="0" w:color="000000"/>
            </w:tcBorders>
            <w:shd w:val="clear" w:color="auto" w:fill="F2F2F2"/>
            <w:tcMar>
              <w:top w:w="80" w:type="dxa"/>
              <w:left w:w="60" w:type="dxa"/>
              <w:bottom w:w="80" w:type="dxa"/>
              <w:right w:w="60" w:type="dxa"/>
            </w:tcMar>
          </w:tcPr>
          <w:p w14:paraId="282ABDF5" w14:textId="77777777" w:rsidR="00611986" w:rsidRDefault="00AE6C0C">
            <w:pPr>
              <w:spacing w:after="0"/>
              <w:jc w:val="center"/>
            </w:pPr>
            <w:r>
              <w:rPr>
                <w:b/>
                <w:sz w:val="20"/>
              </w:rPr>
              <w:t>B2</w:t>
            </w:r>
          </w:p>
        </w:tc>
        <w:tc>
          <w:tcPr>
            <w:tcW w:w="567" w:type="dxa"/>
            <w:tcBorders>
              <w:bottom w:val="single" w:sz="6" w:space="0" w:color="000000"/>
            </w:tcBorders>
            <w:shd w:val="clear" w:color="auto" w:fill="F2F2F2"/>
            <w:tcMar>
              <w:top w:w="80" w:type="dxa"/>
              <w:left w:w="60" w:type="dxa"/>
              <w:bottom w:w="80" w:type="dxa"/>
              <w:right w:w="60" w:type="dxa"/>
            </w:tcMar>
          </w:tcPr>
          <w:p w14:paraId="0AC62AB6" w14:textId="77777777" w:rsidR="00611986" w:rsidRDefault="00AE6C0C">
            <w:pPr>
              <w:spacing w:after="0"/>
              <w:jc w:val="center"/>
            </w:pPr>
            <w:r>
              <w:rPr>
                <w:b/>
                <w:sz w:val="20"/>
              </w:rPr>
              <w:t>B3</w:t>
            </w:r>
          </w:p>
        </w:tc>
        <w:tc>
          <w:tcPr>
            <w:tcW w:w="567" w:type="dxa"/>
            <w:tcBorders>
              <w:bottom w:val="single" w:sz="6" w:space="0" w:color="000000"/>
            </w:tcBorders>
            <w:shd w:val="clear" w:color="auto" w:fill="F2F2F2"/>
            <w:tcMar>
              <w:top w:w="80" w:type="dxa"/>
              <w:left w:w="60" w:type="dxa"/>
              <w:bottom w:w="80" w:type="dxa"/>
              <w:right w:w="60" w:type="dxa"/>
            </w:tcMar>
          </w:tcPr>
          <w:p w14:paraId="6F613F43" w14:textId="77777777" w:rsidR="00611986" w:rsidRDefault="00AE6C0C">
            <w:pPr>
              <w:spacing w:after="0"/>
              <w:jc w:val="center"/>
            </w:pPr>
            <w:r>
              <w:rPr>
                <w:b/>
                <w:sz w:val="20"/>
              </w:rPr>
              <w:t>B4</w:t>
            </w:r>
          </w:p>
        </w:tc>
        <w:tc>
          <w:tcPr>
            <w:tcW w:w="567" w:type="dxa"/>
            <w:tcBorders>
              <w:bottom w:val="single" w:sz="6" w:space="0" w:color="000000"/>
            </w:tcBorders>
            <w:shd w:val="clear" w:color="auto" w:fill="F2F2F2"/>
            <w:tcMar>
              <w:top w:w="80" w:type="dxa"/>
              <w:left w:w="60" w:type="dxa"/>
              <w:bottom w:w="80" w:type="dxa"/>
              <w:right w:w="60" w:type="dxa"/>
            </w:tcMar>
          </w:tcPr>
          <w:p w14:paraId="00C4E18F" w14:textId="77777777" w:rsidR="00611986" w:rsidRDefault="00AE6C0C">
            <w:pPr>
              <w:spacing w:after="0"/>
              <w:jc w:val="center"/>
            </w:pPr>
            <w:r>
              <w:rPr>
                <w:b/>
                <w:sz w:val="20"/>
              </w:rPr>
              <w:t>B5</w:t>
            </w:r>
          </w:p>
        </w:tc>
        <w:tc>
          <w:tcPr>
            <w:tcW w:w="567" w:type="dxa"/>
            <w:tcBorders>
              <w:bottom w:val="single" w:sz="6" w:space="0" w:color="000000"/>
            </w:tcBorders>
            <w:shd w:val="clear" w:color="auto" w:fill="F2F2F2"/>
            <w:tcMar>
              <w:top w:w="80" w:type="dxa"/>
              <w:left w:w="60" w:type="dxa"/>
              <w:bottom w:w="80" w:type="dxa"/>
              <w:right w:w="60" w:type="dxa"/>
            </w:tcMar>
          </w:tcPr>
          <w:p w14:paraId="1C0DD3F0" w14:textId="77777777" w:rsidR="00611986" w:rsidRDefault="00AE6C0C">
            <w:pPr>
              <w:spacing w:after="0"/>
              <w:jc w:val="center"/>
            </w:pPr>
            <w:r>
              <w:rPr>
                <w:b/>
                <w:sz w:val="20"/>
              </w:rPr>
              <w:t>B6</w:t>
            </w:r>
          </w:p>
        </w:tc>
      </w:tr>
      <w:tr w:rsidR="00611986" w14:paraId="1556D00F" w14:textId="77777777">
        <w:trPr>
          <w:cantSplit/>
          <w:jc w:val="center"/>
        </w:trPr>
        <w:tc>
          <w:tcPr>
            <w:tcW w:w="567" w:type="dxa"/>
            <w:tcMar>
              <w:top w:w="60" w:type="dxa"/>
              <w:left w:w="60" w:type="dxa"/>
              <w:bottom w:w="60" w:type="dxa"/>
              <w:right w:w="60" w:type="dxa"/>
            </w:tcMar>
          </w:tcPr>
          <w:p w14:paraId="5FBFCC43" w14:textId="77777777" w:rsidR="00611986" w:rsidRDefault="00AE6C0C">
            <w:pPr>
              <w:spacing w:after="0"/>
              <w:jc w:val="center"/>
            </w:pPr>
            <w:r>
              <w:rPr>
                <w:sz w:val="19"/>
              </w:rPr>
              <w:t>1</w:t>
            </w:r>
          </w:p>
        </w:tc>
        <w:tc>
          <w:tcPr>
            <w:tcW w:w="3969" w:type="dxa"/>
            <w:tcMar>
              <w:top w:w="60" w:type="dxa"/>
              <w:left w:w="60" w:type="dxa"/>
              <w:bottom w:w="60" w:type="dxa"/>
              <w:right w:w="60" w:type="dxa"/>
            </w:tcMar>
          </w:tcPr>
          <w:p w14:paraId="5C0C1B87" w14:textId="77777777" w:rsidR="00611986" w:rsidRDefault="00AE6C0C">
            <w:pPr>
              <w:spacing w:after="0"/>
            </w:pPr>
            <w:r>
              <w:rPr>
                <w:sz w:val="19"/>
              </w:rPr>
              <w:t>Identifikasi fenomena pasar dan perumusan topik</w:t>
            </w:r>
          </w:p>
        </w:tc>
        <w:tc>
          <w:tcPr>
            <w:tcW w:w="567" w:type="dxa"/>
            <w:tcMar>
              <w:top w:w="60" w:type="dxa"/>
              <w:left w:w="60" w:type="dxa"/>
              <w:bottom w:w="60" w:type="dxa"/>
              <w:right w:w="60" w:type="dxa"/>
            </w:tcMar>
          </w:tcPr>
          <w:p w14:paraId="5788E72D" w14:textId="77777777" w:rsidR="00611986" w:rsidRDefault="00AE6C0C">
            <w:pPr>
              <w:spacing w:after="0"/>
              <w:jc w:val="center"/>
            </w:pPr>
            <w:r>
              <w:rPr>
                <w:b/>
                <w:sz w:val="19"/>
              </w:rPr>
              <w:t>•</w:t>
            </w:r>
          </w:p>
        </w:tc>
        <w:tc>
          <w:tcPr>
            <w:tcW w:w="567" w:type="dxa"/>
            <w:tcMar>
              <w:top w:w="60" w:type="dxa"/>
              <w:left w:w="60" w:type="dxa"/>
              <w:bottom w:w="60" w:type="dxa"/>
              <w:right w:w="60" w:type="dxa"/>
            </w:tcMar>
          </w:tcPr>
          <w:p w14:paraId="3A19A115" w14:textId="77777777" w:rsidR="00611986" w:rsidRDefault="00611986">
            <w:pPr>
              <w:spacing w:after="0"/>
              <w:jc w:val="center"/>
            </w:pPr>
          </w:p>
        </w:tc>
        <w:tc>
          <w:tcPr>
            <w:tcW w:w="567" w:type="dxa"/>
            <w:tcMar>
              <w:top w:w="60" w:type="dxa"/>
              <w:left w:w="60" w:type="dxa"/>
              <w:bottom w:w="60" w:type="dxa"/>
              <w:right w:w="60" w:type="dxa"/>
            </w:tcMar>
          </w:tcPr>
          <w:p w14:paraId="04458683" w14:textId="77777777" w:rsidR="00611986" w:rsidRDefault="00611986">
            <w:pPr>
              <w:spacing w:after="0"/>
              <w:jc w:val="center"/>
            </w:pPr>
          </w:p>
        </w:tc>
        <w:tc>
          <w:tcPr>
            <w:tcW w:w="567" w:type="dxa"/>
            <w:tcMar>
              <w:top w:w="60" w:type="dxa"/>
              <w:left w:w="60" w:type="dxa"/>
              <w:bottom w:w="60" w:type="dxa"/>
              <w:right w:w="60" w:type="dxa"/>
            </w:tcMar>
          </w:tcPr>
          <w:p w14:paraId="7A4607EF" w14:textId="77777777" w:rsidR="00611986" w:rsidRDefault="00611986">
            <w:pPr>
              <w:spacing w:after="0"/>
              <w:jc w:val="center"/>
            </w:pPr>
          </w:p>
        </w:tc>
        <w:tc>
          <w:tcPr>
            <w:tcW w:w="567" w:type="dxa"/>
            <w:tcMar>
              <w:top w:w="60" w:type="dxa"/>
              <w:left w:w="60" w:type="dxa"/>
              <w:bottom w:w="60" w:type="dxa"/>
              <w:right w:w="60" w:type="dxa"/>
            </w:tcMar>
          </w:tcPr>
          <w:p w14:paraId="6BAB4C70" w14:textId="77777777" w:rsidR="00611986" w:rsidRDefault="00611986">
            <w:pPr>
              <w:spacing w:after="0"/>
              <w:jc w:val="center"/>
            </w:pPr>
          </w:p>
        </w:tc>
        <w:tc>
          <w:tcPr>
            <w:tcW w:w="567" w:type="dxa"/>
            <w:tcMar>
              <w:top w:w="60" w:type="dxa"/>
              <w:left w:w="60" w:type="dxa"/>
              <w:bottom w:w="60" w:type="dxa"/>
              <w:right w:w="60" w:type="dxa"/>
            </w:tcMar>
          </w:tcPr>
          <w:p w14:paraId="25A06531" w14:textId="77777777" w:rsidR="00611986" w:rsidRDefault="00611986">
            <w:pPr>
              <w:spacing w:after="0"/>
              <w:jc w:val="center"/>
            </w:pPr>
          </w:p>
        </w:tc>
      </w:tr>
      <w:tr w:rsidR="00611986" w14:paraId="1267F401" w14:textId="77777777">
        <w:trPr>
          <w:cantSplit/>
          <w:jc w:val="center"/>
        </w:trPr>
        <w:tc>
          <w:tcPr>
            <w:tcW w:w="567" w:type="dxa"/>
            <w:tcMar>
              <w:top w:w="60" w:type="dxa"/>
              <w:left w:w="60" w:type="dxa"/>
              <w:bottom w:w="60" w:type="dxa"/>
              <w:right w:w="60" w:type="dxa"/>
            </w:tcMar>
          </w:tcPr>
          <w:p w14:paraId="3E789F53" w14:textId="77777777" w:rsidR="00611986" w:rsidRDefault="00AE6C0C">
            <w:pPr>
              <w:spacing w:after="0"/>
              <w:jc w:val="center"/>
            </w:pPr>
            <w:r>
              <w:rPr>
                <w:sz w:val="19"/>
              </w:rPr>
              <w:t>2</w:t>
            </w:r>
          </w:p>
        </w:tc>
        <w:tc>
          <w:tcPr>
            <w:tcW w:w="3969" w:type="dxa"/>
            <w:tcMar>
              <w:top w:w="60" w:type="dxa"/>
              <w:left w:w="60" w:type="dxa"/>
              <w:bottom w:w="60" w:type="dxa"/>
              <w:right w:w="60" w:type="dxa"/>
            </w:tcMar>
          </w:tcPr>
          <w:p w14:paraId="3484FEC2" w14:textId="77777777" w:rsidR="00611986" w:rsidRDefault="00AE6C0C">
            <w:pPr>
              <w:spacing w:after="0"/>
            </w:pPr>
            <w:r>
              <w:rPr>
                <w:sz w:val="19"/>
              </w:rPr>
              <w:t>Studi kepustakaan dan telaah literatur jurnal</w:t>
            </w:r>
          </w:p>
        </w:tc>
        <w:tc>
          <w:tcPr>
            <w:tcW w:w="567" w:type="dxa"/>
            <w:tcMar>
              <w:top w:w="60" w:type="dxa"/>
              <w:left w:w="60" w:type="dxa"/>
              <w:bottom w:w="60" w:type="dxa"/>
              <w:right w:w="60" w:type="dxa"/>
            </w:tcMar>
          </w:tcPr>
          <w:p w14:paraId="6D2E1684" w14:textId="77777777" w:rsidR="00611986" w:rsidRDefault="00AE6C0C">
            <w:pPr>
              <w:spacing w:after="0"/>
              <w:jc w:val="center"/>
            </w:pPr>
            <w:r>
              <w:rPr>
                <w:b/>
                <w:sz w:val="19"/>
              </w:rPr>
              <w:t>•</w:t>
            </w:r>
          </w:p>
        </w:tc>
        <w:tc>
          <w:tcPr>
            <w:tcW w:w="567" w:type="dxa"/>
            <w:tcMar>
              <w:top w:w="60" w:type="dxa"/>
              <w:left w:w="60" w:type="dxa"/>
              <w:bottom w:w="60" w:type="dxa"/>
              <w:right w:w="60" w:type="dxa"/>
            </w:tcMar>
          </w:tcPr>
          <w:p w14:paraId="1C22AF14" w14:textId="77777777" w:rsidR="00611986" w:rsidRDefault="00AE6C0C">
            <w:pPr>
              <w:spacing w:after="0"/>
              <w:jc w:val="center"/>
            </w:pPr>
            <w:r>
              <w:rPr>
                <w:b/>
                <w:sz w:val="19"/>
              </w:rPr>
              <w:t>•</w:t>
            </w:r>
          </w:p>
        </w:tc>
        <w:tc>
          <w:tcPr>
            <w:tcW w:w="567" w:type="dxa"/>
            <w:tcMar>
              <w:top w:w="60" w:type="dxa"/>
              <w:left w:w="60" w:type="dxa"/>
              <w:bottom w:w="60" w:type="dxa"/>
              <w:right w:w="60" w:type="dxa"/>
            </w:tcMar>
          </w:tcPr>
          <w:p w14:paraId="79A3661B" w14:textId="77777777" w:rsidR="00611986" w:rsidRDefault="00611986">
            <w:pPr>
              <w:spacing w:after="0"/>
              <w:jc w:val="center"/>
            </w:pPr>
          </w:p>
        </w:tc>
        <w:tc>
          <w:tcPr>
            <w:tcW w:w="567" w:type="dxa"/>
            <w:tcMar>
              <w:top w:w="60" w:type="dxa"/>
              <w:left w:w="60" w:type="dxa"/>
              <w:bottom w:w="60" w:type="dxa"/>
              <w:right w:w="60" w:type="dxa"/>
            </w:tcMar>
          </w:tcPr>
          <w:p w14:paraId="0C9123D4" w14:textId="77777777" w:rsidR="00611986" w:rsidRDefault="00611986">
            <w:pPr>
              <w:spacing w:after="0"/>
              <w:jc w:val="center"/>
            </w:pPr>
          </w:p>
        </w:tc>
        <w:tc>
          <w:tcPr>
            <w:tcW w:w="567" w:type="dxa"/>
            <w:tcMar>
              <w:top w:w="60" w:type="dxa"/>
              <w:left w:w="60" w:type="dxa"/>
              <w:bottom w:w="60" w:type="dxa"/>
              <w:right w:w="60" w:type="dxa"/>
            </w:tcMar>
          </w:tcPr>
          <w:p w14:paraId="371845F9" w14:textId="77777777" w:rsidR="00611986" w:rsidRDefault="00611986">
            <w:pPr>
              <w:spacing w:after="0"/>
              <w:jc w:val="center"/>
            </w:pPr>
          </w:p>
        </w:tc>
        <w:tc>
          <w:tcPr>
            <w:tcW w:w="567" w:type="dxa"/>
            <w:tcMar>
              <w:top w:w="60" w:type="dxa"/>
              <w:left w:w="60" w:type="dxa"/>
              <w:bottom w:w="60" w:type="dxa"/>
              <w:right w:w="60" w:type="dxa"/>
            </w:tcMar>
          </w:tcPr>
          <w:p w14:paraId="39411FA6" w14:textId="77777777" w:rsidR="00611986" w:rsidRDefault="00611986">
            <w:pPr>
              <w:spacing w:after="0"/>
              <w:jc w:val="center"/>
            </w:pPr>
          </w:p>
        </w:tc>
      </w:tr>
      <w:tr w:rsidR="00611986" w14:paraId="4BCA75BE" w14:textId="77777777">
        <w:trPr>
          <w:cantSplit/>
          <w:jc w:val="center"/>
        </w:trPr>
        <w:tc>
          <w:tcPr>
            <w:tcW w:w="567" w:type="dxa"/>
            <w:tcMar>
              <w:top w:w="60" w:type="dxa"/>
              <w:left w:w="60" w:type="dxa"/>
              <w:bottom w:w="60" w:type="dxa"/>
              <w:right w:w="60" w:type="dxa"/>
            </w:tcMar>
          </w:tcPr>
          <w:p w14:paraId="390895E4" w14:textId="77777777" w:rsidR="00611986" w:rsidRDefault="00AE6C0C">
            <w:pPr>
              <w:spacing w:after="0"/>
              <w:jc w:val="center"/>
            </w:pPr>
            <w:r>
              <w:rPr>
                <w:sz w:val="19"/>
              </w:rPr>
              <w:t>3</w:t>
            </w:r>
          </w:p>
        </w:tc>
        <w:tc>
          <w:tcPr>
            <w:tcW w:w="3969" w:type="dxa"/>
            <w:tcMar>
              <w:top w:w="60" w:type="dxa"/>
              <w:left w:w="60" w:type="dxa"/>
              <w:bottom w:w="60" w:type="dxa"/>
              <w:right w:w="60" w:type="dxa"/>
            </w:tcMar>
          </w:tcPr>
          <w:p w14:paraId="196B2944" w14:textId="77777777" w:rsidR="00611986" w:rsidRDefault="00AE6C0C">
            <w:pPr>
              <w:spacing w:after="0"/>
            </w:pPr>
            <w:r>
              <w:rPr>
                <w:sz w:val="19"/>
              </w:rPr>
              <w:t>Penyusunan naskah proposal penelitian (Bab 1–3)</w:t>
            </w:r>
          </w:p>
        </w:tc>
        <w:tc>
          <w:tcPr>
            <w:tcW w:w="567" w:type="dxa"/>
            <w:tcMar>
              <w:top w:w="60" w:type="dxa"/>
              <w:left w:w="60" w:type="dxa"/>
              <w:bottom w:w="60" w:type="dxa"/>
              <w:right w:w="60" w:type="dxa"/>
            </w:tcMar>
          </w:tcPr>
          <w:p w14:paraId="3F1ADC96" w14:textId="77777777" w:rsidR="00611986" w:rsidRDefault="00611986">
            <w:pPr>
              <w:spacing w:after="0"/>
              <w:jc w:val="center"/>
            </w:pPr>
          </w:p>
        </w:tc>
        <w:tc>
          <w:tcPr>
            <w:tcW w:w="567" w:type="dxa"/>
            <w:tcMar>
              <w:top w:w="60" w:type="dxa"/>
              <w:left w:w="60" w:type="dxa"/>
              <w:bottom w:w="60" w:type="dxa"/>
              <w:right w:w="60" w:type="dxa"/>
            </w:tcMar>
          </w:tcPr>
          <w:p w14:paraId="048D39E4" w14:textId="77777777" w:rsidR="00611986" w:rsidRDefault="00AE6C0C">
            <w:pPr>
              <w:spacing w:after="0"/>
              <w:jc w:val="center"/>
            </w:pPr>
            <w:r>
              <w:rPr>
                <w:b/>
                <w:sz w:val="19"/>
              </w:rPr>
              <w:t>•</w:t>
            </w:r>
          </w:p>
        </w:tc>
        <w:tc>
          <w:tcPr>
            <w:tcW w:w="567" w:type="dxa"/>
            <w:tcMar>
              <w:top w:w="60" w:type="dxa"/>
              <w:left w:w="60" w:type="dxa"/>
              <w:bottom w:w="60" w:type="dxa"/>
              <w:right w:w="60" w:type="dxa"/>
            </w:tcMar>
          </w:tcPr>
          <w:p w14:paraId="38F299AC" w14:textId="77777777" w:rsidR="00611986" w:rsidRDefault="00AE6C0C">
            <w:pPr>
              <w:spacing w:after="0"/>
              <w:jc w:val="center"/>
            </w:pPr>
            <w:r>
              <w:rPr>
                <w:b/>
                <w:sz w:val="19"/>
              </w:rPr>
              <w:t>•</w:t>
            </w:r>
          </w:p>
        </w:tc>
        <w:tc>
          <w:tcPr>
            <w:tcW w:w="567" w:type="dxa"/>
            <w:tcMar>
              <w:top w:w="60" w:type="dxa"/>
              <w:left w:w="60" w:type="dxa"/>
              <w:bottom w:w="60" w:type="dxa"/>
              <w:right w:w="60" w:type="dxa"/>
            </w:tcMar>
          </w:tcPr>
          <w:p w14:paraId="4DFE3E04" w14:textId="77777777" w:rsidR="00611986" w:rsidRDefault="00611986">
            <w:pPr>
              <w:spacing w:after="0"/>
              <w:jc w:val="center"/>
            </w:pPr>
          </w:p>
        </w:tc>
        <w:tc>
          <w:tcPr>
            <w:tcW w:w="567" w:type="dxa"/>
            <w:tcMar>
              <w:top w:w="60" w:type="dxa"/>
              <w:left w:w="60" w:type="dxa"/>
              <w:bottom w:w="60" w:type="dxa"/>
              <w:right w:w="60" w:type="dxa"/>
            </w:tcMar>
          </w:tcPr>
          <w:p w14:paraId="2D9DF3D3" w14:textId="77777777" w:rsidR="00611986" w:rsidRDefault="00611986">
            <w:pPr>
              <w:spacing w:after="0"/>
              <w:jc w:val="center"/>
            </w:pPr>
          </w:p>
        </w:tc>
        <w:tc>
          <w:tcPr>
            <w:tcW w:w="567" w:type="dxa"/>
            <w:tcMar>
              <w:top w:w="60" w:type="dxa"/>
              <w:left w:w="60" w:type="dxa"/>
              <w:bottom w:w="60" w:type="dxa"/>
              <w:right w:w="60" w:type="dxa"/>
            </w:tcMar>
          </w:tcPr>
          <w:p w14:paraId="1F9FAD5C" w14:textId="77777777" w:rsidR="00611986" w:rsidRDefault="00611986">
            <w:pPr>
              <w:spacing w:after="0"/>
              <w:jc w:val="center"/>
            </w:pPr>
          </w:p>
        </w:tc>
      </w:tr>
      <w:tr w:rsidR="00611986" w14:paraId="2E334C08" w14:textId="77777777">
        <w:trPr>
          <w:cantSplit/>
          <w:jc w:val="center"/>
        </w:trPr>
        <w:tc>
          <w:tcPr>
            <w:tcW w:w="567" w:type="dxa"/>
            <w:tcMar>
              <w:top w:w="60" w:type="dxa"/>
              <w:left w:w="60" w:type="dxa"/>
              <w:bottom w:w="60" w:type="dxa"/>
              <w:right w:w="60" w:type="dxa"/>
            </w:tcMar>
          </w:tcPr>
          <w:p w14:paraId="3113D344" w14:textId="77777777" w:rsidR="00611986" w:rsidRDefault="00AE6C0C">
            <w:pPr>
              <w:spacing w:after="0"/>
              <w:jc w:val="center"/>
            </w:pPr>
            <w:r>
              <w:rPr>
                <w:sz w:val="19"/>
              </w:rPr>
              <w:t>4</w:t>
            </w:r>
          </w:p>
        </w:tc>
        <w:tc>
          <w:tcPr>
            <w:tcW w:w="3969" w:type="dxa"/>
            <w:tcMar>
              <w:top w:w="60" w:type="dxa"/>
              <w:left w:w="60" w:type="dxa"/>
              <w:bottom w:w="60" w:type="dxa"/>
              <w:right w:w="60" w:type="dxa"/>
            </w:tcMar>
          </w:tcPr>
          <w:p w14:paraId="609C97FD" w14:textId="77777777" w:rsidR="00611986" w:rsidRDefault="00AE6C0C">
            <w:pPr>
              <w:spacing w:after="0"/>
            </w:pPr>
            <w:r>
              <w:rPr>
                <w:sz w:val="19"/>
              </w:rPr>
              <w:t>Bimbingan intensif dan revisi proposal skripsi</w:t>
            </w:r>
          </w:p>
        </w:tc>
        <w:tc>
          <w:tcPr>
            <w:tcW w:w="567" w:type="dxa"/>
            <w:tcMar>
              <w:top w:w="60" w:type="dxa"/>
              <w:left w:w="60" w:type="dxa"/>
              <w:bottom w:w="60" w:type="dxa"/>
              <w:right w:w="60" w:type="dxa"/>
            </w:tcMar>
          </w:tcPr>
          <w:p w14:paraId="727FBF44" w14:textId="77777777" w:rsidR="00611986" w:rsidRDefault="00611986">
            <w:pPr>
              <w:spacing w:after="0"/>
              <w:jc w:val="center"/>
            </w:pPr>
          </w:p>
        </w:tc>
        <w:tc>
          <w:tcPr>
            <w:tcW w:w="567" w:type="dxa"/>
            <w:tcMar>
              <w:top w:w="60" w:type="dxa"/>
              <w:left w:w="60" w:type="dxa"/>
              <w:bottom w:w="60" w:type="dxa"/>
              <w:right w:w="60" w:type="dxa"/>
            </w:tcMar>
          </w:tcPr>
          <w:p w14:paraId="29D9854C" w14:textId="77777777" w:rsidR="00611986" w:rsidRDefault="00AE6C0C">
            <w:pPr>
              <w:spacing w:after="0"/>
              <w:jc w:val="center"/>
            </w:pPr>
            <w:r>
              <w:rPr>
                <w:b/>
                <w:sz w:val="19"/>
              </w:rPr>
              <w:t>•</w:t>
            </w:r>
          </w:p>
        </w:tc>
        <w:tc>
          <w:tcPr>
            <w:tcW w:w="567" w:type="dxa"/>
            <w:tcMar>
              <w:top w:w="60" w:type="dxa"/>
              <w:left w:w="60" w:type="dxa"/>
              <w:bottom w:w="60" w:type="dxa"/>
              <w:right w:w="60" w:type="dxa"/>
            </w:tcMar>
          </w:tcPr>
          <w:p w14:paraId="18DB762D" w14:textId="77777777" w:rsidR="00611986" w:rsidRDefault="00AE6C0C">
            <w:pPr>
              <w:spacing w:after="0"/>
              <w:jc w:val="center"/>
            </w:pPr>
            <w:r>
              <w:rPr>
                <w:b/>
                <w:sz w:val="19"/>
              </w:rPr>
              <w:t>•</w:t>
            </w:r>
          </w:p>
        </w:tc>
        <w:tc>
          <w:tcPr>
            <w:tcW w:w="567" w:type="dxa"/>
            <w:tcMar>
              <w:top w:w="60" w:type="dxa"/>
              <w:left w:w="60" w:type="dxa"/>
              <w:bottom w:w="60" w:type="dxa"/>
              <w:right w:w="60" w:type="dxa"/>
            </w:tcMar>
          </w:tcPr>
          <w:p w14:paraId="36514D5A" w14:textId="77777777" w:rsidR="00611986" w:rsidRDefault="00611986">
            <w:pPr>
              <w:spacing w:after="0"/>
              <w:jc w:val="center"/>
            </w:pPr>
          </w:p>
        </w:tc>
        <w:tc>
          <w:tcPr>
            <w:tcW w:w="567" w:type="dxa"/>
            <w:tcMar>
              <w:top w:w="60" w:type="dxa"/>
              <w:left w:w="60" w:type="dxa"/>
              <w:bottom w:w="60" w:type="dxa"/>
              <w:right w:w="60" w:type="dxa"/>
            </w:tcMar>
          </w:tcPr>
          <w:p w14:paraId="68114797" w14:textId="77777777" w:rsidR="00611986" w:rsidRDefault="00611986">
            <w:pPr>
              <w:spacing w:after="0"/>
              <w:jc w:val="center"/>
            </w:pPr>
          </w:p>
        </w:tc>
        <w:tc>
          <w:tcPr>
            <w:tcW w:w="567" w:type="dxa"/>
            <w:tcMar>
              <w:top w:w="60" w:type="dxa"/>
              <w:left w:w="60" w:type="dxa"/>
              <w:bottom w:w="60" w:type="dxa"/>
              <w:right w:w="60" w:type="dxa"/>
            </w:tcMar>
          </w:tcPr>
          <w:p w14:paraId="79F45A26" w14:textId="77777777" w:rsidR="00611986" w:rsidRDefault="00611986">
            <w:pPr>
              <w:spacing w:after="0"/>
              <w:jc w:val="center"/>
            </w:pPr>
          </w:p>
        </w:tc>
      </w:tr>
      <w:tr w:rsidR="00611986" w14:paraId="0AE8A415" w14:textId="77777777">
        <w:trPr>
          <w:cantSplit/>
          <w:jc w:val="center"/>
        </w:trPr>
        <w:tc>
          <w:tcPr>
            <w:tcW w:w="567" w:type="dxa"/>
            <w:tcMar>
              <w:top w:w="60" w:type="dxa"/>
              <w:left w:w="60" w:type="dxa"/>
              <w:bottom w:w="60" w:type="dxa"/>
              <w:right w:w="60" w:type="dxa"/>
            </w:tcMar>
          </w:tcPr>
          <w:p w14:paraId="00F89BDD" w14:textId="77777777" w:rsidR="00611986" w:rsidRDefault="00AE6C0C">
            <w:pPr>
              <w:spacing w:after="0"/>
              <w:jc w:val="center"/>
            </w:pPr>
            <w:r>
              <w:rPr>
                <w:sz w:val="19"/>
              </w:rPr>
              <w:t>5</w:t>
            </w:r>
          </w:p>
        </w:tc>
        <w:tc>
          <w:tcPr>
            <w:tcW w:w="3969" w:type="dxa"/>
            <w:tcMar>
              <w:top w:w="60" w:type="dxa"/>
              <w:left w:w="60" w:type="dxa"/>
              <w:bottom w:w="60" w:type="dxa"/>
              <w:right w:w="60" w:type="dxa"/>
            </w:tcMar>
          </w:tcPr>
          <w:p w14:paraId="5C800F4D" w14:textId="77777777" w:rsidR="00611986" w:rsidRDefault="00AE6C0C">
            <w:pPr>
              <w:spacing w:after="0"/>
            </w:pPr>
            <w:r>
              <w:rPr>
                <w:sz w:val="19"/>
              </w:rPr>
              <w:t>Pelaksanaan Seminar Proposal Skripsi</w:t>
            </w:r>
          </w:p>
        </w:tc>
        <w:tc>
          <w:tcPr>
            <w:tcW w:w="567" w:type="dxa"/>
            <w:tcMar>
              <w:top w:w="60" w:type="dxa"/>
              <w:left w:w="60" w:type="dxa"/>
              <w:bottom w:w="60" w:type="dxa"/>
              <w:right w:w="60" w:type="dxa"/>
            </w:tcMar>
          </w:tcPr>
          <w:p w14:paraId="37D7E8A6" w14:textId="77777777" w:rsidR="00611986" w:rsidRDefault="00611986">
            <w:pPr>
              <w:spacing w:after="0"/>
              <w:jc w:val="center"/>
            </w:pPr>
          </w:p>
        </w:tc>
        <w:tc>
          <w:tcPr>
            <w:tcW w:w="567" w:type="dxa"/>
            <w:tcMar>
              <w:top w:w="60" w:type="dxa"/>
              <w:left w:w="60" w:type="dxa"/>
              <w:bottom w:w="60" w:type="dxa"/>
              <w:right w:w="60" w:type="dxa"/>
            </w:tcMar>
          </w:tcPr>
          <w:p w14:paraId="7104E7EB" w14:textId="77777777" w:rsidR="00611986" w:rsidRDefault="00611986">
            <w:pPr>
              <w:spacing w:after="0"/>
              <w:jc w:val="center"/>
            </w:pPr>
          </w:p>
        </w:tc>
        <w:tc>
          <w:tcPr>
            <w:tcW w:w="567" w:type="dxa"/>
            <w:tcMar>
              <w:top w:w="60" w:type="dxa"/>
              <w:left w:w="60" w:type="dxa"/>
              <w:bottom w:w="60" w:type="dxa"/>
              <w:right w:w="60" w:type="dxa"/>
            </w:tcMar>
          </w:tcPr>
          <w:p w14:paraId="64420460" w14:textId="77777777" w:rsidR="00611986" w:rsidRDefault="00AE6C0C">
            <w:pPr>
              <w:spacing w:after="0"/>
              <w:jc w:val="center"/>
            </w:pPr>
            <w:r>
              <w:rPr>
                <w:b/>
                <w:sz w:val="19"/>
              </w:rPr>
              <w:t>•</w:t>
            </w:r>
          </w:p>
        </w:tc>
        <w:tc>
          <w:tcPr>
            <w:tcW w:w="567" w:type="dxa"/>
            <w:tcMar>
              <w:top w:w="60" w:type="dxa"/>
              <w:left w:w="60" w:type="dxa"/>
              <w:bottom w:w="60" w:type="dxa"/>
              <w:right w:w="60" w:type="dxa"/>
            </w:tcMar>
          </w:tcPr>
          <w:p w14:paraId="53AEC731" w14:textId="77777777" w:rsidR="00611986" w:rsidRDefault="00611986">
            <w:pPr>
              <w:spacing w:after="0"/>
              <w:jc w:val="center"/>
            </w:pPr>
          </w:p>
        </w:tc>
        <w:tc>
          <w:tcPr>
            <w:tcW w:w="567" w:type="dxa"/>
            <w:tcMar>
              <w:top w:w="60" w:type="dxa"/>
              <w:left w:w="60" w:type="dxa"/>
              <w:bottom w:w="60" w:type="dxa"/>
              <w:right w:w="60" w:type="dxa"/>
            </w:tcMar>
          </w:tcPr>
          <w:p w14:paraId="731C875A" w14:textId="77777777" w:rsidR="00611986" w:rsidRDefault="00611986">
            <w:pPr>
              <w:spacing w:after="0"/>
              <w:jc w:val="center"/>
            </w:pPr>
          </w:p>
        </w:tc>
        <w:tc>
          <w:tcPr>
            <w:tcW w:w="567" w:type="dxa"/>
            <w:tcMar>
              <w:top w:w="60" w:type="dxa"/>
              <w:left w:w="60" w:type="dxa"/>
              <w:bottom w:w="60" w:type="dxa"/>
              <w:right w:w="60" w:type="dxa"/>
            </w:tcMar>
          </w:tcPr>
          <w:p w14:paraId="28817EC2" w14:textId="77777777" w:rsidR="00611986" w:rsidRDefault="00611986">
            <w:pPr>
              <w:spacing w:after="0"/>
              <w:jc w:val="center"/>
            </w:pPr>
          </w:p>
        </w:tc>
      </w:tr>
      <w:tr w:rsidR="00611986" w14:paraId="0E834D37" w14:textId="77777777">
        <w:trPr>
          <w:cantSplit/>
          <w:jc w:val="center"/>
        </w:trPr>
        <w:tc>
          <w:tcPr>
            <w:tcW w:w="567" w:type="dxa"/>
            <w:tcMar>
              <w:top w:w="60" w:type="dxa"/>
              <w:left w:w="60" w:type="dxa"/>
              <w:bottom w:w="60" w:type="dxa"/>
              <w:right w:w="60" w:type="dxa"/>
            </w:tcMar>
          </w:tcPr>
          <w:p w14:paraId="19EB77AC" w14:textId="77777777" w:rsidR="00611986" w:rsidRDefault="00AE6C0C">
            <w:pPr>
              <w:spacing w:after="0"/>
              <w:jc w:val="center"/>
            </w:pPr>
            <w:r>
              <w:rPr>
                <w:sz w:val="19"/>
              </w:rPr>
              <w:lastRenderedPageBreak/>
              <w:t>6</w:t>
            </w:r>
          </w:p>
        </w:tc>
        <w:tc>
          <w:tcPr>
            <w:tcW w:w="3969" w:type="dxa"/>
            <w:tcMar>
              <w:top w:w="60" w:type="dxa"/>
              <w:left w:w="60" w:type="dxa"/>
              <w:bottom w:w="60" w:type="dxa"/>
              <w:right w:w="60" w:type="dxa"/>
            </w:tcMar>
          </w:tcPr>
          <w:p w14:paraId="795AC43E" w14:textId="77777777" w:rsidR="00611986" w:rsidRDefault="00AE6C0C">
            <w:pPr>
              <w:spacing w:after="0"/>
            </w:pPr>
            <w:r>
              <w:rPr>
                <w:sz w:val="19"/>
              </w:rPr>
              <w:t>Uji coba instrumen kuesioner (pilot test n=30)</w:t>
            </w:r>
          </w:p>
        </w:tc>
        <w:tc>
          <w:tcPr>
            <w:tcW w:w="567" w:type="dxa"/>
            <w:tcMar>
              <w:top w:w="60" w:type="dxa"/>
              <w:left w:w="60" w:type="dxa"/>
              <w:bottom w:w="60" w:type="dxa"/>
              <w:right w:w="60" w:type="dxa"/>
            </w:tcMar>
          </w:tcPr>
          <w:p w14:paraId="2A2778A9" w14:textId="77777777" w:rsidR="00611986" w:rsidRDefault="00611986">
            <w:pPr>
              <w:spacing w:after="0"/>
              <w:jc w:val="center"/>
            </w:pPr>
          </w:p>
        </w:tc>
        <w:tc>
          <w:tcPr>
            <w:tcW w:w="567" w:type="dxa"/>
            <w:tcMar>
              <w:top w:w="60" w:type="dxa"/>
              <w:left w:w="60" w:type="dxa"/>
              <w:bottom w:w="60" w:type="dxa"/>
              <w:right w:w="60" w:type="dxa"/>
            </w:tcMar>
          </w:tcPr>
          <w:p w14:paraId="474CA1DE" w14:textId="77777777" w:rsidR="00611986" w:rsidRDefault="00611986">
            <w:pPr>
              <w:spacing w:after="0"/>
              <w:jc w:val="center"/>
            </w:pPr>
          </w:p>
        </w:tc>
        <w:tc>
          <w:tcPr>
            <w:tcW w:w="567" w:type="dxa"/>
            <w:tcMar>
              <w:top w:w="60" w:type="dxa"/>
              <w:left w:w="60" w:type="dxa"/>
              <w:bottom w:w="60" w:type="dxa"/>
              <w:right w:w="60" w:type="dxa"/>
            </w:tcMar>
          </w:tcPr>
          <w:p w14:paraId="61EA9D82" w14:textId="77777777" w:rsidR="00611986" w:rsidRDefault="00611986">
            <w:pPr>
              <w:spacing w:after="0"/>
              <w:jc w:val="center"/>
            </w:pPr>
          </w:p>
        </w:tc>
        <w:tc>
          <w:tcPr>
            <w:tcW w:w="567" w:type="dxa"/>
            <w:tcMar>
              <w:top w:w="60" w:type="dxa"/>
              <w:left w:w="60" w:type="dxa"/>
              <w:bottom w:w="60" w:type="dxa"/>
              <w:right w:w="60" w:type="dxa"/>
            </w:tcMar>
          </w:tcPr>
          <w:p w14:paraId="00A97898" w14:textId="77777777" w:rsidR="00611986" w:rsidRDefault="00AE6C0C">
            <w:pPr>
              <w:spacing w:after="0"/>
              <w:jc w:val="center"/>
            </w:pPr>
            <w:r>
              <w:rPr>
                <w:b/>
                <w:sz w:val="19"/>
              </w:rPr>
              <w:t>•</w:t>
            </w:r>
          </w:p>
        </w:tc>
        <w:tc>
          <w:tcPr>
            <w:tcW w:w="567" w:type="dxa"/>
            <w:tcMar>
              <w:top w:w="60" w:type="dxa"/>
              <w:left w:w="60" w:type="dxa"/>
              <w:bottom w:w="60" w:type="dxa"/>
              <w:right w:w="60" w:type="dxa"/>
            </w:tcMar>
          </w:tcPr>
          <w:p w14:paraId="00841612" w14:textId="77777777" w:rsidR="00611986" w:rsidRDefault="00611986">
            <w:pPr>
              <w:spacing w:after="0"/>
              <w:jc w:val="center"/>
            </w:pPr>
          </w:p>
        </w:tc>
        <w:tc>
          <w:tcPr>
            <w:tcW w:w="567" w:type="dxa"/>
            <w:tcMar>
              <w:top w:w="60" w:type="dxa"/>
              <w:left w:w="60" w:type="dxa"/>
              <w:bottom w:w="60" w:type="dxa"/>
              <w:right w:w="60" w:type="dxa"/>
            </w:tcMar>
          </w:tcPr>
          <w:p w14:paraId="664F6284" w14:textId="77777777" w:rsidR="00611986" w:rsidRDefault="00611986">
            <w:pPr>
              <w:spacing w:after="0"/>
              <w:jc w:val="center"/>
            </w:pPr>
          </w:p>
        </w:tc>
      </w:tr>
      <w:tr w:rsidR="00611986" w14:paraId="792AC2B3" w14:textId="77777777">
        <w:trPr>
          <w:cantSplit/>
          <w:jc w:val="center"/>
        </w:trPr>
        <w:tc>
          <w:tcPr>
            <w:tcW w:w="567" w:type="dxa"/>
            <w:tcMar>
              <w:top w:w="60" w:type="dxa"/>
              <w:left w:w="60" w:type="dxa"/>
              <w:bottom w:w="60" w:type="dxa"/>
              <w:right w:w="60" w:type="dxa"/>
            </w:tcMar>
          </w:tcPr>
          <w:p w14:paraId="5E35E762" w14:textId="77777777" w:rsidR="00611986" w:rsidRDefault="00AE6C0C">
            <w:pPr>
              <w:spacing w:after="0"/>
              <w:jc w:val="center"/>
            </w:pPr>
            <w:r>
              <w:rPr>
                <w:sz w:val="19"/>
              </w:rPr>
              <w:t>7</w:t>
            </w:r>
          </w:p>
        </w:tc>
        <w:tc>
          <w:tcPr>
            <w:tcW w:w="3969" w:type="dxa"/>
            <w:tcMar>
              <w:top w:w="60" w:type="dxa"/>
              <w:left w:w="60" w:type="dxa"/>
              <w:bottom w:w="60" w:type="dxa"/>
              <w:right w:w="60" w:type="dxa"/>
            </w:tcMar>
          </w:tcPr>
          <w:p w14:paraId="54FA817A" w14:textId="77777777" w:rsidR="00611986" w:rsidRDefault="00AE6C0C">
            <w:pPr>
              <w:spacing w:after="0"/>
            </w:pPr>
            <w:r>
              <w:rPr>
                <w:sz w:val="19"/>
              </w:rPr>
              <w:t>Pengumpulan data lapangan survei utama (n=120–150)</w:t>
            </w:r>
          </w:p>
        </w:tc>
        <w:tc>
          <w:tcPr>
            <w:tcW w:w="567" w:type="dxa"/>
            <w:tcMar>
              <w:top w:w="60" w:type="dxa"/>
              <w:left w:w="60" w:type="dxa"/>
              <w:bottom w:w="60" w:type="dxa"/>
              <w:right w:w="60" w:type="dxa"/>
            </w:tcMar>
          </w:tcPr>
          <w:p w14:paraId="29460E39" w14:textId="77777777" w:rsidR="00611986" w:rsidRDefault="00611986">
            <w:pPr>
              <w:spacing w:after="0"/>
              <w:jc w:val="center"/>
            </w:pPr>
          </w:p>
        </w:tc>
        <w:tc>
          <w:tcPr>
            <w:tcW w:w="567" w:type="dxa"/>
            <w:tcMar>
              <w:top w:w="60" w:type="dxa"/>
              <w:left w:w="60" w:type="dxa"/>
              <w:bottom w:w="60" w:type="dxa"/>
              <w:right w:w="60" w:type="dxa"/>
            </w:tcMar>
          </w:tcPr>
          <w:p w14:paraId="7F9C5F91" w14:textId="77777777" w:rsidR="00611986" w:rsidRDefault="00611986">
            <w:pPr>
              <w:spacing w:after="0"/>
              <w:jc w:val="center"/>
            </w:pPr>
          </w:p>
        </w:tc>
        <w:tc>
          <w:tcPr>
            <w:tcW w:w="567" w:type="dxa"/>
            <w:tcMar>
              <w:top w:w="60" w:type="dxa"/>
              <w:left w:w="60" w:type="dxa"/>
              <w:bottom w:w="60" w:type="dxa"/>
              <w:right w:w="60" w:type="dxa"/>
            </w:tcMar>
          </w:tcPr>
          <w:p w14:paraId="2D0B4D17" w14:textId="77777777" w:rsidR="00611986" w:rsidRDefault="00611986">
            <w:pPr>
              <w:spacing w:after="0"/>
              <w:jc w:val="center"/>
            </w:pPr>
          </w:p>
        </w:tc>
        <w:tc>
          <w:tcPr>
            <w:tcW w:w="567" w:type="dxa"/>
            <w:tcMar>
              <w:top w:w="60" w:type="dxa"/>
              <w:left w:w="60" w:type="dxa"/>
              <w:bottom w:w="60" w:type="dxa"/>
              <w:right w:w="60" w:type="dxa"/>
            </w:tcMar>
          </w:tcPr>
          <w:p w14:paraId="2599384F" w14:textId="77777777" w:rsidR="00611986" w:rsidRDefault="00AE6C0C">
            <w:pPr>
              <w:spacing w:after="0"/>
              <w:jc w:val="center"/>
            </w:pPr>
            <w:r>
              <w:rPr>
                <w:b/>
                <w:sz w:val="19"/>
              </w:rPr>
              <w:t>•</w:t>
            </w:r>
          </w:p>
        </w:tc>
        <w:tc>
          <w:tcPr>
            <w:tcW w:w="567" w:type="dxa"/>
            <w:tcMar>
              <w:top w:w="60" w:type="dxa"/>
              <w:left w:w="60" w:type="dxa"/>
              <w:bottom w:w="60" w:type="dxa"/>
              <w:right w:w="60" w:type="dxa"/>
            </w:tcMar>
          </w:tcPr>
          <w:p w14:paraId="0211F716" w14:textId="77777777" w:rsidR="00611986" w:rsidRDefault="00AE6C0C">
            <w:pPr>
              <w:spacing w:after="0"/>
              <w:jc w:val="center"/>
            </w:pPr>
            <w:r>
              <w:rPr>
                <w:b/>
                <w:sz w:val="19"/>
              </w:rPr>
              <w:t>•</w:t>
            </w:r>
          </w:p>
        </w:tc>
        <w:tc>
          <w:tcPr>
            <w:tcW w:w="567" w:type="dxa"/>
            <w:tcMar>
              <w:top w:w="60" w:type="dxa"/>
              <w:left w:w="60" w:type="dxa"/>
              <w:bottom w:w="60" w:type="dxa"/>
              <w:right w:w="60" w:type="dxa"/>
            </w:tcMar>
          </w:tcPr>
          <w:p w14:paraId="0640A5F1" w14:textId="77777777" w:rsidR="00611986" w:rsidRDefault="00611986">
            <w:pPr>
              <w:spacing w:after="0"/>
              <w:jc w:val="center"/>
            </w:pPr>
          </w:p>
        </w:tc>
      </w:tr>
      <w:tr w:rsidR="00611986" w14:paraId="21E49ABD" w14:textId="77777777">
        <w:trPr>
          <w:cantSplit/>
          <w:jc w:val="center"/>
        </w:trPr>
        <w:tc>
          <w:tcPr>
            <w:tcW w:w="567" w:type="dxa"/>
            <w:tcMar>
              <w:top w:w="60" w:type="dxa"/>
              <w:left w:w="60" w:type="dxa"/>
              <w:bottom w:w="60" w:type="dxa"/>
              <w:right w:w="60" w:type="dxa"/>
            </w:tcMar>
          </w:tcPr>
          <w:p w14:paraId="787C4E0B" w14:textId="77777777" w:rsidR="00611986" w:rsidRDefault="00AE6C0C">
            <w:pPr>
              <w:spacing w:after="0"/>
              <w:jc w:val="center"/>
            </w:pPr>
            <w:r>
              <w:rPr>
                <w:sz w:val="19"/>
              </w:rPr>
              <w:t>8</w:t>
            </w:r>
          </w:p>
        </w:tc>
        <w:tc>
          <w:tcPr>
            <w:tcW w:w="3969" w:type="dxa"/>
            <w:tcMar>
              <w:top w:w="60" w:type="dxa"/>
              <w:left w:w="60" w:type="dxa"/>
              <w:bottom w:w="60" w:type="dxa"/>
              <w:right w:w="60" w:type="dxa"/>
            </w:tcMar>
          </w:tcPr>
          <w:p w14:paraId="53CAE4D2" w14:textId="77777777" w:rsidR="00611986" w:rsidRDefault="00AE6C0C">
            <w:pPr>
              <w:spacing w:after="0"/>
            </w:pPr>
            <w:r>
              <w:rPr>
                <w:sz w:val="19"/>
              </w:rPr>
              <w:t>Tabulasi data dan pengolahan statistik via SPSS</w:t>
            </w:r>
          </w:p>
        </w:tc>
        <w:tc>
          <w:tcPr>
            <w:tcW w:w="567" w:type="dxa"/>
            <w:tcMar>
              <w:top w:w="60" w:type="dxa"/>
              <w:left w:w="60" w:type="dxa"/>
              <w:bottom w:w="60" w:type="dxa"/>
              <w:right w:w="60" w:type="dxa"/>
            </w:tcMar>
          </w:tcPr>
          <w:p w14:paraId="29B92AA0" w14:textId="77777777" w:rsidR="00611986" w:rsidRDefault="00611986">
            <w:pPr>
              <w:spacing w:after="0"/>
              <w:jc w:val="center"/>
            </w:pPr>
          </w:p>
        </w:tc>
        <w:tc>
          <w:tcPr>
            <w:tcW w:w="567" w:type="dxa"/>
            <w:tcMar>
              <w:top w:w="60" w:type="dxa"/>
              <w:left w:w="60" w:type="dxa"/>
              <w:bottom w:w="60" w:type="dxa"/>
              <w:right w:w="60" w:type="dxa"/>
            </w:tcMar>
          </w:tcPr>
          <w:p w14:paraId="3FA509E7" w14:textId="77777777" w:rsidR="00611986" w:rsidRDefault="00611986">
            <w:pPr>
              <w:spacing w:after="0"/>
              <w:jc w:val="center"/>
            </w:pPr>
          </w:p>
        </w:tc>
        <w:tc>
          <w:tcPr>
            <w:tcW w:w="567" w:type="dxa"/>
            <w:tcMar>
              <w:top w:w="60" w:type="dxa"/>
              <w:left w:w="60" w:type="dxa"/>
              <w:bottom w:w="60" w:type="dxa"/>
              <w:right w:w="60" w:type="dxa"/>
            </w:tcMar>
          </w:tcPr>
          <w:p w14:paraId="3979AB39" w14:textId="77777777" w:rsidR="00611986" w:rsidRDefault="00611986">
            <w:pPr>
              <w:spacing w:after="0"/>
              <w:jc w:val="center"/>
            </w:pPr>
          </w:p>
        </w:tc>
        <w:tc>
          <w:tcPr>
            <w:tcW w:w="567" w:type="dxa"/>
            <w:tcMar>
              <w:top w:w="60" w:type="dxa"/>
              <w:left w:w="60" w:type="dxa"/>
              <w:bottom w:w="60" w:type="dxa"/>
              <w:right w:w="60" w:type="dxa"/>
            </w:tcMar>
          </w:tcPr>
          <w:p w14:paraId="0BAA8E6A" w14:textId="77777777" w:rsidR="00611986" w:rsidRDefault="00611986">
            <w:pPr>
              <w:spacing w:after="0"/>
              <w:jc w:val="center"/>
            </w:pPr>
          </w:p>
        </w:tc>
        <w:tc>
          <w:tcPr>
            <w:tcW w:w="567" w:type="dxa"/>
            <w:tcMar>
              <w:top w:w="60" w:type="dxa"/>
              <w:left w:w="60" w:type="dxa"/>
              <w:bottom w:w="60" w:type="dxa"/>
              <w:right w:w="60" w:type="dxa"/>
            </w:tcMar>
          </w:tcPr>
          <w:p w14:paraId="292630C8" w14:textId="77777777" w:rsidR="00611986" w:rsidRDefault="00AE6C0C">
            <w:pPr>
              <w:spacing w:after="0"/>
              <w:jc w:val="center"/>
            </w:pPr>
            <w:r>
              <w:rPr>
                <w:b/>
                <w:sz w:val="19"/>
              </w:rPr>
              <w:t>•</w:t>
            </w:r>
          </w:p>
        </w:tc>
        <w:tc>
          <w:tcPr>
            <w:tcW w:w="567" w:type="dxa"/>
            <w:tcMar>
              <w:top w:w="60" w:type="dxa"/>
              <w:left w:w="60" w:type="dxa"/>
              <w:bottom w:w="60" w:type="dxa"/>
              <w:right w:w="60" w:type="dxa"/>
            </w:tcMar>
          </w:tcPr>
          <w:p w14:paraId="392A2BF1" w14:textId="77777777" w:rsidR="00611986" w:rsidRDefault="00611986">
            <w:pPr>
              <w:spacing w:after="0"/>
              <w:jc w:val="center"/>
            </w:pPr>
          </w:p>
        </w:tc>
      </w:tr>
      <w:tr w:rsidR="00611986" w14:paraId="1FC04E73" w14:textId="77777777">
        <w:trPr>
          <w:cantSplit/>
          <w:jc w:val="center"/>
        </w:trPr>
        <w:tc>
          <w:tcPr>
            <w:tcW w:w="567" w:type="dxa"/>
            <w:tcMar>
              <w:top w:w="60" w:type="dxa"/>
              <w:left w:w="60" w:type="dxa"/>
              <w:bottom w:w="60" w:type="dxa"/>
              <w:right w:w="60" w:type="dxa"/>
            </w:tcMar>
          </w:tcPr>
          <w:p w14:paraId="5A11047F" w14:textId="77777777" w:rsidR="00611986" w:rsidRDefault="00AE6C0C">
            <w:pPr>
              <w:spacing w:after="0"/>
              <w:jc w:val="center"/>
            </w:pPr>
            <w:r>
              <w:rPr>
                <w:sz w:val="19"/>
              </w:rPr>
              <w:t>9</w:t>
            </w:r>
          </w:p>
        </w:tc>
        <w:tc>
          <w:tcPr>
            <w:tcW w:w="3969" w:type="dxa"/>
            <w:tcMar>
              <w:top w:w="60" w:type="dxa"/>
              <w:left w:w="60" w:type="dxa"/>
              <w:bottom w:w="60" w:type="dxa"/>
              <w:right w:w="60" w:type="dxa"/>
            </w:tcMar>
          </w:tcPr>
          <w:p w14:paraId="59E6730C" w14:textId="77777777" w:rsidR="00611986" w:rsidRDefault="00AE6C0C">
            <w:pPr>
              <w:spacing w:after="0"/>
            </w:pPr>
            <w:r>
              <w:rPr>
                <w:sz w:val="19"/>
              </w:rPr>
              <w:t>Penyusunan laporan Bab 4 (Analisis) dan Bab 5 (Penutup)</w:t>
            </w:r>
          </w:p>
        </w:tc>
        <w:tc>
          <w:tcPr>
            <w:tcW w:w="567" w:type="dxa"/>
            <w:tcMar>
              <w:top w:w="60" w:type="dxa"/>
              <w:left w:w="60" w:type="dxa"/>
              <w:bottom w:w="60" w:type="dxa"/>
              <w:right w:w="60" w:type="dxa"/>
            </w:tcMar>
          </w:tcPr>
          <w:p w14:paraId="78D87750" w14:textId="77777777" w:rsidR="00611986" w:rsidRDefault="00611986">
            <w:pPr>
              <w:spacing w:after="0"/>
              <w:jc w:val="center"/>
            </w:pPr>
          </w:p>
        </w:tc>
        <w:tc>
          <w:tcPr>
            <w:tcW w:w="567" w:type="dxa"/>
            <w:tcMar>
              <w:top w:w="60" w:type="dxa"/>
              <w:left w:w="60" w:type="dxa"/>
              <w:bottom w:w="60" w:type="dxa"/>
              <w:right w:w="60" w:type="dxa"/>
            </w:tcMar>
          </w:tcPr>
          <w:p w14:paraId="23661DBE" w14:textId="77777777" w:rsidR="00611986" w:rsidRDefault="00611986">
            <w:pPr>
              <w:spacing w:after="0"/>
              <w:jc w:val="center"/>
            </w:pPr>
          </w:p>
        </w:tc>
        <w:tc>
          <w:tcPr>
            <w:tcW w:w="567" w:type="dxa"/>
            <w:tcMar>
              <w:top w:w="60" w:type="dxa"/>
              <w:left w:w="60" w:type="dxa"/>
              <w:bottom w:w="60" w:type="dxa"/>
              <w:right w:w="60" w:type="dxa"/>
            </w:tcMar>
          </w:tcPr>
          <w:p w14:paraId="1F8FC83C" w14:textId="77777777" w:rsidR="00611986" w:rsidRDefault="00611986">
            <w:pPr>
              <w:spacing w:after="0"/>
              <w:jc w:val="center"/>
            </w:pPr>
          </w:p>
        </w:tc>
        <w:tc>
          <w:tcPr>
            <w:tcW w:w="567" w:type="dxa"/>
            <w:tcMar>
              <w:top w:w="60" w:type="dxa"/>
              <w:left w:w="60" w:type="dxa"/>
              <w:bottom w:w="60" w:type="dxa"/>
              <w:right w:w="60" w:type="dxa"/>
            </w:tcMar>
          </w:tcPr>
          <w:p w14:paraId="6A0160D7" w14:textId="77777777" w:rsidR="00611986" w:rsidRDefault="00611986">
            <w:pPr>
              <w:spacing w:after="0"/>
              <w:jc w:val="center"/>
            </w:pPr>
          </w:p>
        </w:tc>
        <w:tc>
          <w:tcPr>
            <w:tcW w:w="567" w:type="dxa"/>
            <w:tcMar>
              <w:top w:w="60" w:type="dxa"/>
              <w:left w:w="60" w:type="dxa"/>
              <w:bottom w:w="60" w:type="dxa"/>
              <w:right w:w="60" w:type="dxa"/>
            </w:tcMar>
          </w:tcPr>
          <w:p w14:paraId="51ECF70A" w14:textId="77777777" w:rsidR="00611986" w:rsidRDefault="00AE6C0C">
            <w:pPr>
              <w:spacing w:after="0"/>
              <w:jc w:val="center"/>
            </w:pPr>
            <w:r>
              <w:rPr>
                <w:b/>
                <w:sz w:val="19"/>
              </w:rPr>
              <w:t>•</w:t>
            </w:r>
          </w:p>
        </w:tc>
        <w:tc>
          <w:tcPr>
            <w:tcW w:w="567" w:type="dxa"/>
            <w:tcMar>
              <w:top w:w="60" w:type="dxa"/>
              <w:left w:w="60" w:type="dxa"/>
              <w:bottom w:w="60" w:type="dxa"/>
              <w:right w:w="60" w:type="dxa"/>
            </w:tcMar>
          </w:tcPr>
          <w:p w14:paraId="0ACE19CC" w14:textId="77777777" w:rsidR="00611986" w:rsidRDefault="00AE6C0C">
            <w:pPr>
              <w:spacing w:after="0"/>
              <w:jc w:val="center"/>
            </w:pPr>
            <w:r>
              <w:rPr>
                <w:b/>
                <w:sz w:val="19"/>
              </w:rPr>
              <w:t>•</w:t>
            </w:r>
          </w:p>
        </w:tc>
      </w:tr>
      <w:tr w:rsidR="00611986" w14:paraId="64DCD162" w14:textId="77777777">
        <w:trPr>
          <w:cantSplit/>
          <w:jc w:val="center"/>
        </w:trPr>
        <w:tc>
          <w:tcPr>
            <w:tcW w:w="567" w:type="dxa"/>
            <w:tcMar>
              <w:top w:w="60" w:type="dxa"/>
              <w:left w:w="60" w:type="dxa"/>
              <w:bottom w:w="60" w:type="dxa"/>
              <w:right w:w="60" w:type="dxa"/>
            </w:tcMar>
          </w:tcPr>
          <w:p w14:paraId="2F8E531E" w14:textId="77777777" w:rsidR="00611986" w:rsidRDefault="00AE6C0C">
            <w:pPr>
              <w:spacing w:after="0"/>
              <w:jc w:val="center"/>
            </w:pPr>
            <w:r>
              <w:rPr>
                <w:sz w:val="19"/>
              </w:rPr>
              <w:t>10</w:t>
            </w:r>
          </w:p>
        </w:tc>
        <w:tc>
          <w:tcPr>
            <w:tcW w:w="3969" w:type="dxa"/>
            <w:tcMar>
              <w:top w:w="60" w:type="dxa"/>
              <w:left w:w="60" w:type="dxa"/>
              <w:bottom w:w="60" w:type="dxa"/>
              <w:right w:w="60" w:type="dxa"/>
            </w:tcMar>
          </w:tcPr>
          <w:p w14:paraId="0217685D" w14:textId="77777777" w:rsidR="00611986" w:rsidRDefault="00AE6C0C">
            <w:pPr>
              <w:spacing w:after="0"/>
            </w:pPr>
            <w:r>
              <w:rPr>
                <w:sz w:val="19"/>
              </w:rPr>
              <w:t>Ujian Sidang Skripsi dan Komprehensif</w:t>
            </w:r>
          </w:p>
        </w:tc>
        <w:tc>
          <w:tcPr>
            <w:tcW w:w="567" w:type="dxa"/>
            <w:tcMar>
              <w:top w:w="60" w:type="dxa"/>
              <w:left w:w="60" w:type="dxa"/>
              <w:bottom w:w="60" w:type="dxa"/>
              <w:right w:w="60" w:type="dxa"/>
            </w:tcMar>
          </w:tcPr>
          <w:p w14:paraId="570B6FAE" w14:textId="77777777" w:rsidR="00611986" w:rsidRDefault="00611986">
            <w:pPr>
              <w:spacing w:after="0"/>
              <w:jc w:val="center"/>
            </w:pPr>
          </w:p>
        </w:tc>
        <w:tc>
          <w:tcPr>
            <w:tcW w:w="567" w:type="dxa"/>
            <w:tcMar>
              <w:top w:w="60" w:type="dxa"/>
              <w:left w:w="60" w:type="dxa"/>
              <w:bottom w:w="60" w:type="dxa"/>
              <w:right w:w="60" w:type="dxa"/>
            </w:tcMar>
          </w:tcPr>
          <w:p w14:paraId="6CC85362" w14:textId="77777777" w:rsidR="00611986" w:rsidRDefault="00611986">
            <w:pPr>
              <w:spacing w:after="0"/>
              <w:jc w:val="center"/>
            </w:pPr>
          </w:p>
        </w:tc>
        <w:tc>
          <w:tcPr>
            <w:tcW w:w="567" w:type="dxa"/>
            <w:tcMar>
              <w:top w:w="60" w:type="dxa"/>
              <w:left w:w="60" w:type="dxa"/>
              <w:bottom w:w="60" w:type="dxa"/>
              <w:right w:w="60" w:type="dxa"/>
            </w:tcMar>
          </w:tcPr>
          <w:p w14:paraId="5C33BA08" w14:textId="77777777" w:rsidR="00611986" w:rsidRDefault="00611986">
            <w:pPr>
              <w:spacing w:after="0"/>
              <w:jc w:val="center"/>
            </w:pPr>
          </w:p>
        </w:tc>
        <w:tc>
          <w:tcPr>
            <w:tcW w:w="567" w:type="dxa"/>
            <w:tcMar>
              <w:top w:w="60" w:type="dxa"/>
              <w:left w:w="60" w:type="dxa"/>
              <w:bottom w:w="60" w:type="dxa"/>
              <w:right w:w="60" w:type="dxa"/>
            </w:tcMar>
          </w:tcPr>
          <w:p w14:paraId="4774A03E" w14:textId="77777777" w:rsidR="00611986" w:rsidRDefault="00611986">
            <w:pPr>
              <w:spacing w:after="0"/>
              <w:jc w:val="center"/>
            </w:pPr>
          </w:p>
        </w:tc>
        <w:tc>
          <w:tcPr>
            <w:tcW w:w="567" w:type="dxa"/>
            <w:tcMar>
              <w:top w:w="60" w:type="dxa"/>
              <w:left w:w="60" w:type="dxa"/>
              <w:bottom w:w="60" w:type="dxa"/>
              <w:right w:w="60" w:type="dxa"/>
            </w:tcMar>
          </w:tcPr>
          <w:p w14:paraId="60345478" w14:textId="77777777" w:rsidR="00611986" w:rsidRDefault="00611986">
            <w:pPr>
              <w:spacing w:after="0"/>
              <w:jc w:val="center"/>
            </w:pPr>
          </w:p>
        </w:tc>
        <w:tc>
          <w:tcPr>
            <w:tcW w:w="567" w:type="dxa"/>
            <w:tcMar>
              <w:top w:w="60" w:type="dxa"/>
              <w:left w:w="60" w:type="dxa"/>
              <w:bottom w:w="60" w:type="dxa"/>
              <w:right w:w="60" w:type="dxa"/>
            </w:tcMar>
          </w:tcPr>
          <w:p w14:paraId="529979A7" w14:textId="77777777" w:rsidR="00611986" w:rsidRDefault="00AE6C0C">
            <w:pPr>
              <w:spacing w:after="0"/>
              <w:jc w:val="center"/>
            </w:pPr>
            <w:r>
              <w:rPr>
                <w:b/>
                <w:sz w:val="19"/>
              </w:rPr>
              <w:t>•</w:t>
            </w:r>
          </w:p>
        </w:tc>
      </w:tr>
    </w:tbl>
    <w:p w14:paraId="06599504" w14:textId="77777777" w:rsidR="00611986" w:rsidRDefault="00AE6C0C">
      <w:pPr>
        <w:spacing w:before="40" w:after="240"/>
      </w:pPr>
      <w:r>
        <w:rPr>
          <w:rFonts w:cs="Times New Roman"/>
          <w:i/>
          <w:sz w:val="19"/>
        </w:rPr>
        <w:t>Keterangan: B1 = Bulan ke-1; B2 = Bulan ke-2; B3 = Bulan ke-3; B4 = Bulan ke-4; B5 = Bulan ke-5; B6 = Bulan ke-6 tahun akademik 2026.</w:t>
      </w:r>
    </w:p>
    <w:p w14:paraId="35B669F5" w14:textId="77777777" w:rsidR="00611986" w:rsidRDefault="00AE6C0C">
      <w:r>
        <w:br w:type="page"/>
      </w:r>
    </w:p>
    <w:p w14:paraId="320BBBFD" w14:textId="77777777" w:rsidR="00611986" w:rsidRDefault="00AE6C0C">
      <w:pPr>
        <w:pStyle w:val="Heading1"/>
        <w:outlineLvl w:val="0"/>
      </w:pPr>
      <w:bookmarkStart w:id="55" w:name="_Toc240476678"/>
      <w:r>
        <w:rPr>
          <w:rFonts w:ascii="Times New Roman" w:hAnsi="Times New Roman"/>
          <w:b/>
          <w:color w:val="000000"/>
          <w:sz w:val="24"/>
        </w:rPr>
        <w:lastRenderedPageBreak/>
        <w:t>DAFTAR PUSTAKA</w:t>
      </w:r>
      <w:bookmarkEnd w:id="55"/>
    </w:p>
    <w:p w14:paraId="0737A68A" w14:textId="77777777" w:rsidR="00611986" w:rsidRDefault="00AE6C0C">
      <w:pPr>
        <w:spacing w:after="120"/>
        <w:ind w:left="709" w:hanging="709"/>
        <w:jc w:val="both"/>
      </w:pPr>
      <w:r>
        <w:rPr>
          <w:rFonts w:cs="Times New Roman"/>
        </w:rPr>
        <w:t xml:space="preserve">Aiken, L. S. dan West, S. G. 1991. </w:t>
      </w:r>
      <w:r>
        <w:rPr>
          <w:rFonts w:cs="Times New Roman"/>
          <w:i/>
        </w:rPr>
        <w:t>Multiple Regression: Testing dan Interpreting Interactions</w:t>
      </w:r>
      <w:r>
        <w:rPr>
          <w:rFonts w:cs="Times New Roman"/>
        </w:rPr>
        <w:t>. Newbury Park, CA: Sage Publications.</w:t>
      </w:r>
    </w:p>
    <w:p w14:paraId="7CFCB680" w14:textId="77777777" w:rsidR="00611986" w:rsidRDefault="00AE6C0C">
      <w:pPr>
        <w:spacing w:after="120"/>
        <w:ind w:left="709" w:hanging="709"/>
        <w:jc w:val="both"/>
      </w:pPr>
      <w:r>
        <w:rPr>
          <w:rFonts w:cs="Times New Roman"/>
        </w:rPr>
        <w:t xml:space="preserve">Amos, C., Holmes, G. R., dan Keneson, W. C. 2014. “A meta-analysis of consumer impulse buying”. </w:t>
      </w:r>
      <w:r>
        <w:rPr>
          <w:rFonts w:cs="Times New Roman"/>
          <w:i/>
        </w:rPr>
        <w:t>Journal of Retailing dan Consumer Services</w:t>
      </w:r>
      <w:r>
        <w:rPr>
          <w:rFonts w:cs="Times New Roman"/>
        </w:rPr>
        <w:t xml:space="preserve"> 21(2): 86–97.</w:t>
      </w:r>
    </w:p>
    <w:p w14:paraId="05F23973" w14:textId="77777777" w:rsidR="00611986" w:rsidRDefault="00AE6C0C">
      <w:pPr>
        <w:spacing w:after="120"/>
        <w:ind w:left="709" w:hanging="709"/>
        <w:jc w:val="both"/>
      </w:pPr>
      <w:r>
        <w:rPr>
          <w:rFonts w:cs="Times New Roman"/>
        </w:rPr>
        <w:t xml:space="preserve">Apidana, Y. H. dan Kholifah. 2022. “Peran self control dalam memoderasi pengaruh hedonic motives dan shopping lifestyle terhadap impulse buying”. </w:t>
      </w:r>
      <w:r>
        <w:rPr>
          <w:rFonts w:cs="Times New Roman"/>
          <w:i/>
        </w:rPr>
        <w:t>Journal of Digital Business dan Management</w:t>
      </w:r>
      <w:r>
        <w:rPr>
          <w:rFonts w:cs="Times New Roman"/>
        </w:rPr>
        <w:t xml:space="preserve"> 1(1): 26–40.</w:t>
      </w:r>
    </w:p>
    <w:p w14:paraId="3892A873" w14:textId="77777777" w:rsidR="00611986" w:rsidRDefault="00AE6C0C">
      <w:pPr>
        <w:spacing w:after="120"/>
        <w:ind w:left="709" w:hanging="709"/>
        <w:jc w:val="both"/>
      </w:pPr>
      <w:r>
        <w:rPr>
          <w:rFonts w:cs="Times New Roman"/>
        </w:rPr>
        <w:t xml:space="preserve">Arnold, M. J. dan Reynolds, K. E. 2003. “Hedonic shopping motivations”. </w:t>
      </w:r>
      <w:r>
        <w:rPr>
          <w:rFonts w:cs="Times New Roman"/>
          <w:i/>
        </w:rPr>
        <w:t>Journal of Retailing</w:t>
      </w:r>
      <w:r>
        <w:rPr>
          <w:rFonts w:cs="Times New Roman"/>
        </w:rPr>
        <w:t xml:space="preserve"> 79(2): 77–95.</w:t>
      </w:r>
    </w:p>
    <w:p w14:paraId="6D551C0A" w14:textId="77777777" w:rsidR="00611986" w:rsidRDefault="00AE6C0C">
      <w:pPr>
        <w:spacing w:after="120"/>
        <w:ind w:left="709" w:hanging="709"/>
        <w:jc w:val="both"/>
      </w:pPr>
      <w:r>
        <w:rPr>
          <w:rFonts w:cs="Times New Roman"/>
        </w:rPr>
        <w:t xml:space="preserve">Artadita, S. dan Firmialy, S. D. 2024. “How does self-control moderate shopping enjoyment and impulse buying among Generation Z online gamers?”. </w:t>
      </w:r>
      <w:r>
        <w:rPr>
          <w:rFonts w:cs="Times New Roman"/>
          <w:i/>
        </w:rPr>
        <w:t>Binus Business Review</w:t>
      </w:r>
      <w:r>
        <w:rPr>
          <w:rFonts w:cs="Times New Roman"/>
        </w:rPr>
        <w:t xml:space="preserve"> 15(2): 179–189.</w:t>
      </w:r>
    </w:p>
    <w:p w14:paraId="7521AAC9" w14:textId="77777777" w:rsidR="00611986" w:rsidRDefault="00AE6C0C">
      <w:pPr>
        <w:spacing w:after="120"/>
        <w:ind w:left="709" w:hanging="709"/>
        <w:jc w:val="both"/>
      </w:pPr>
      <w:r>
        <w:rPr>
          <w:rFonts w:cs="Times New Roman"/>
        </w:rPr>
        <w:t xml:space="preserve">Aryadi, A. dan Lingga, M. 2024. “Personal traits and motivation impact on collectibles as an alternative investment: A case study of Trading Card Game community in Greater Jakarta”. </w:t>
      </w:r>
      <w:r>
        <w:rPr>
          <w:rFonts w:cs="Times New Roman"/>
          <w:i/>
        </w:rPr>
        <w:t>Advances in Economics, Business dan Management Research</w:t>
      </w:r>
      <w:r>
        <w:rPr>
          <w:rFonts w:cs="Times New Roman"/>
        </w:rPr>
        <w:t xml:space="preserve"> 302: 1–12.</w:t>
      </w:r>
    </w:p>
    <w:p w14:paraId="27A1C44D" w14:textId="77777777" w:rsidR="00611986" w:rsidRDefault="00AE6C0C">
      <w:pPr>
        <w:spacing w:after="120"/>
        <w:ind w:left="709" w:hanging="709"/>
        <w:jc w:val="both"/>
      </w:pPr>
      <w:r>
        <w:rPr>
          <w:rFonts w:cs="Times New Roman"/>
        </w:rPr>
        <w:t xml:space="preserve">Babin, B. J., Darden, W. R., dan Griffin, M. 1994. “Work and/or fun: Measuring hedonic and utilitarian shopping value”. </w:t>
      </w:r>
      <w:r>
        <w:rPr>
          <w:rFonts w:cs="Times New Roman"/>
          <w:i/>
        </w:rPr>
        <w:t>Journal of Consumer Research</w:t>
      </w:r>
      <w:r>
        <w:rPr>
          <w:rFonts w:cs="Times New Roman"/>
        </w:rPr>
        <w:t xml:space="preserve"> 20(4): 644–656.</w:t>
      </w:r>
    </w:p>
    <w:p w14:paraId="03F48B61" w14:textId="77777777" w:rsidR="00611986" w:rsidRDefault="00AE6C0C">
      <w:pPr>
        <w:spacing w:after="120"/>
        <w:ind w:left="709" w:hanging="709"/>
        <w:jc w:val="both"/>
      </w:pPr>
      <w:r>
        <w:rPr>
          <w:rFonts w:cs="Times New Roman"/>
        </w:rPr>
        <w:t xml:space="preserve">Barasz, K., John, L. K., Keenan, E. A., dan Norton, M. I. 2017. “Pseudo-set framing: How framing directs consumer behavior toward completeness”. </w:t>
      </w:r>
      <w:r>
        <w:rPr>
          <w:rFonts w:cs="Times New Roman"/>
          <w:i/>
        </w:rPr>
        <w:t>Journal of Consumer Research</w:t>
      </w:r>
      <w:r>
        <w:rPr>
          <w:rFonts w:cs="Times New Roman"/>
        </w:rPr>
        <w:t xml:space="preserve"> 44(4): 737–759.</w:t>
      </w:r>
    </w:p>
    <w:p w14:paraId="5793ADB4" w14:textId="77777777" w:rsidR="00611986" w:rsidRDefault="00AE6C0C">
      <w:pPr>
        <w:spacing w:after="120"/>
        <w:ind w:left="709" w:hanging="709"/>
        <w:jc w:val="both"/>
      </w:pPr>
      <w:r>
        <w:rPr>
          <w:rFonts w:cs="Times New Roman"/>
        </w:rPr>
        <w:t xml:space="preserve">Barber, B. M. dan Odean, T. 2008. “All that glitters: The effect of attention and news on the buying behavior of individual and institutional investors”. </w:t>
      </w:r>
      <w:r>
        <w:rPr>
          <w:rFonts w:cs="Times New Roman"/>
          <w:i/>
        </w:rPr>
        <w:t>The Review of Financial Studies</w:t>
      </w:r>
      <w:r>
        <w:rPr>
          <w:rFonts w:cs="Times New Roman"/>
        </w:rPr>
        <w:t xml:space="preserve"> 21(2): 785–818.</w:t>
      </w:r>
    </w:p>
    <w:p w14:paraId="577BA556" w14:textId="77777777" w:rsidR="00611986" w:rsidRDefault="00AE6C0C">
      <w:pPr>
        <w:spacing w:after="120"/>
        <w:ind w:left="709" w:hanging="709"/>
        <w:jc w:val="both"/>
      </w:pPr>
      <w:r>
        <w:rPr>
          <w:rFonts w:cs="Times New Roman"/>
        </w:rPr>
        <w:t xml:space="preserve">Baumeister, R. F. 2002. “Yielding to temptation: Self-control failure, impulsive purchasing, and consumer behavior”. </w:t>
      </w:r>
      <w:r>
        <w:rPr>
          <w:rFonts w:cs="Times New Roman"/>
          <w:i/>
        </w:rPr>
        <w:t>Journal of Consumer Research</w:t>
      </w:r>
      <w:r>
        <w:rPr>
          <w:rFonts w:cs="Times New Roman"/>
        </w:rPr>
        <w:t xml:space="preserve"> 28(4): 670–676.</w:t>
      </w:r>
    </w:p>
    <w:p w14:paraId="3D82B101" w14:textId="77777777" w:rsidR="00611986" w:rsidRDefault="00AE6C0C">
      <w:pPr>
        <w:spacing w:after="120"/>
        <w:ind w:left="709" w:hanging="709"/>
        <w:jc w:val="both"/>
      </w:pPr>
      <w:r>
        <w:rPr>
          <w:rFonts w:cs="Times New Roman"/>
        </w:rPr>
        <w:t xml:space="preserve">Baur, D. G., Dimpfl, T., dan Kuck, K. 2018. “Bitcoin, gold and the US dollar – a replication and extension”. </w:t>
      </w:r>
      <w:r>
        <w:rPr>
          <w:rFonts w:cs="Times New Roman"/>
          <w:i/>
        </w:rPr>
        <w:t>Finance Research Letters</w:t>
      </w:r>
      <w:r>
        <w:rPr>
          <w:rFonts w:cs="Times New Roman"/>
        </w:rPr>
        <w:t xml:space="preserve"> 25: 103–110.</w:t>
      </w:r>
    </w:p>
    <w:p w14:paraId="59CD4841" w14:textId="77777777" w:rsidR="00611986" w:rsidRDefault="00AE6C0C">
      <w:pPr>
        <w:spacing w:after="120"/>
        <w:ind w:left="709" w:hanging="709"/>
        <w:jc w:val="both"/>
      </w:pPr>
      <w:r>
        <w:rPr>
          <w:rFonts w:cs="Times New Roman"/>
        </w:rPr>
        <w:t xml:space="preserve">Beatty, S. E. dan Ferrell, M. E. 1998. “Impulse buying: Modeling its precursors”. </w:t>
      </w:r>
      <w:r>
        <w:rPr>
          <w:rFonts w:cs="Times New Roman"/>
          <w:i/>
        </w:rPr>
        <w:t>Journal of Retailing</w:t>
      </w:r>
      <w:r>
        <w:rPr>
          <w:rFonts w:cs="Times New Roman"/>
        </w:rPr>
        <w:t xml:space="preserve"> 74(2): 169–191.</w:t>
      </w:r>
    </w:p>
    <w:p w14:paraId="3359DE19" w14:textId="77777777" w:rsidR="00611986" w:rsidRDefault="00AE6C0C">
      <w:pPr>
        <w:spacing w:after="120"/>
        <w:ind w:left="709" w:hanging="709"/>
        <w:jc w:val="both"/>
      </w:pPr>
      <w:r>
        <w:rPr>
          <w:rFonts w:cs="Times New Roman"/>
        </w:rPr>
        <w:t xml:space="preserve">Belk, R. W. 1995. </w:t>
      </w:r>
      <w:r>
        <w:rPr>
          <w:rFonts w:cs="Times New Roman"/>
          <w:i/>
        </w:rPr>
        <w:t>Collecting in a Consumer Society</w:t>
      </w:r>
      <w:r>
        <w:rPr>
          <w:rFonts w:cs="Times New Roman"/>
        </w:rPr>
        <w:t>. London: Routledge.</w:t>
      </w:r>
    </w:p>
    <w:p w14:paraId="19AA41EC" w14:textId="77777777" w:rsidR="00611986" w:rsidRDefault="00AE6C0C">
      <w:pPr>
        <w:spacing w:after="120"/>
        <w:ind w:left="709" w:hanging="709"/>
        <w:jc w:val="both"/>
      </w:pPr>
      <w:r>
        <w:rPr>
          <w:rFonts w:cs="Times New Roman"/>
        </w:rPr>
        <w:lastRenderedPageBreak/>
        <w:t xml:space="preserve">Cohen, J. 1988. </w:t>
      </w:r>
      <w:r>
        <w:rPr>
          <w:rFonts w:cs="Times New Roman"/>
          <w:i/>
        </w:rPr>
        <w:t>Statistical Power Analysis for the Behavioral Sciences</w:t>
      </w:r>
      <w:r>
        <w:rPr>
          <w:rFonts w:cs="Times New Roman"/>
        </w:rPr>
        <w:t>. Edisi 2. Hillsdale, NJ: Lawrence Erlbaum Associates.</w:t>
      </w:r>
    </w:p>
    <w:p w14:paraId="33AFB03C" w14:textId="77777777" w:rsidR="00611986" w:rsidRDefault="00AE6C0C">
      <w:pPr>
        <w:spacing w:after="120"/>
        <w:ind w:left="709" w:hanging="709"/>
        <w:jc w:val="both"/>
      </w:pPr>
      <w:r>
        <w:rPr>
          <w:rFonts w:cs="Times New Roman"/>
        </w:rPr>
        <w:t xml:space="preserve">Colline, F. 2024. “Biases in Indonesian stock investor behavior”. </w:t>
      </w:r>
      <w:r>
        <w:rPr>
          <w:rFonts w:cs="Times New Roman"/>
          <w:i/>
        </w:rPr>
        <w:t>Accounting dan Finance Studies</w:t>
      </w:r>
      <w:r>
        <w:rPr>
          <w:rFonts w:cs="Times New Roman"/>
        </w:rPr>
        <w:t xml:space="preserve"> 4(2): 88–98.</w:t>
      </w:r>
    </w:p>
    <w:p w14:paraId="7608BBCB" w14:textId="77777777" w:rsidR="00611986" w:rsidRDefault="00AE6C0C">
      <w:pPr>
        <w:spacing w:after="120"/>
        <w:ind w:left="709" w:hanging="709"/>
        <w:jc w:val="both"/>
      </w:pPr>
      <w:r>
        <w:rPr>
          <w:rFonts w:cs="Times New Roman"/>
        </w:rPr>
        <w:t xml:space="preserve">Dewi, M. M. L. S., Budoyo, V. D., dan Mustikasari, F. 2024. “Understanding impulse buying behavior: The case of blind box purchases in Indonesia”. </w:t>
      </w:r>
      <w:r>
        <w:rPr>
          <w:rFonts w:cs="Times New Roman"/>
          <w:i/>
        </w:rPr>
        <w:t>Jurnal Locus: Penelitian dan Pengabdian</w:t>
      </w:r>
      <w:r>
        <w:rPr>
          <w:rFonts w:cs="Times New Roman"/>
        </w:rPr>
        <w:t xml:space="preserve"> 5(2): 88–100.</w:t>
      </w:r>
    </w:p>
    <w:p w14:paraId="48195E52" w14:textId="77777777" w:rsidR="00611986" w:rsidRDefault="00AE6C0C">
      <w:pPr>
        <w:spacing w:after="120"/>
        <w:ind w:left="709" w:hanging="709"/>
        <w:jc w:val="both"/>
      </w:pPr>
      <w:r>
        <w:rPr>
          <w:rFonts w:cs="Times New Roman"/>
        </w:rPr>
        <w:t xml:space="preserve">Fama, E. F. 1970. “Efficient capital markets: A review of theory and empirical work”. </w:t>
      </w:r>
      <w:r>
        <w:rPr>
          <w:rFonts w:cs="Times New Roman"/>
          <w:i/>
        </w:rPr>
        <w:t>The Journal of Finance</w:t>
      </w:r>
      <w:r>
        <w:rPr>
          <w:rFonts w:cs="Times New Roman"/>
        </w:rPr>
        <w:t xml:space="preserve"> 25(2): 383–417.</w:t>
      </w:r>
    </w:p>
    <w:p w14:paraId="10444822" w14:textId="77777777" w:rsidR="00611986" w:rsidRDefault="00AE6C0C">
      <w:pPr>
        <w:spacing w:after="120"/>
        <w:ind w:left="709" w:hanging="709"/>
        <w:jc w:val="both"/>
      </w:pPr>
      <w:r>
        <w:rPr>
          <w:rFonts w:cs="Times New Roman"/>
        </w:rPr>
        <w:t xml:space="preserve">Gao, L., Huang, Y., dan Simonson, I. 2014. “The 'Completing the set' effect”. </w:t>
      </w:r>
      <w:r>
        <w:rPr>
          <w:rFonts w:cs="Times New Roman"/>
          <w:i/>
        </w:rPr>
        <w:t>Journal of Marketing Research</w:t>
      </w:r>
      <w:r>
        <w:rPr>
          <w:rFonts w:cs="Times New Roman"/>
        </w:rPr>
        <w:t xml:space="preserve"> 51(2): 256–273.</w:t>
      </w:r>
    </w:p>
    <w:p w14:paraId="268FF9C0" w14:textId="77777777" w:rsidR="00611986" w:rsidRDefault="00AE6C0C">
      <w:pPr>
        <w:spacing w:after="120"/>
        <w:ind w:left="709" w:hanging="709"/>
        <w:jc w:val="both"/>
      </w:pPr>
      <w:r>
        <w:rPr>
          <w:rFonts w:cs="Times New Roman"/>
        </w:rPr>
        <w:t xml:space="preserve">Ghozali, I. 2018. </w:t>
      </w:r>
      <w:r>
        <w:rPr>
          <w:rFonts w:cs="Times New Roman"/>
          <w:i/>
        </w:rPr>
        <w:t>Aplikasi Analisis Multivariate dengan Program IBM SPSS 25</w:t>
      </w:r>
      <w:r>
        <w:rPr>
          <w:rFonts w:cs="Times New Roman"/>
        </w:rPr>
        <w:t>. Edisi 9. Semarang: Badan Penerbit Universitas Diponegoro.</w:t>
      </w:r>
    </w:p>
    <w:p w14:paraId="7C6CF378" w14:textId="77777777" w:rsidR="00611986" w:rsidRDefault="00AE6C0C">
      <w:pPr>
        <w:spacing w:after="120"/>
        <w:ind w:left="709" w:hanging="709"/>
        <w:jc w:val="both"/>
      </w:pPr>
      <w:r>
        <w:rPr>
          <w:rFonts w:cs="Times New Roman"/>
        </w:rPr>
        <w:t xml:space="preserve">Gong, X., Yee, C. L., Lee, S. Y., Saif, A. N. M., Liu, M., dan Anonthi, F. 2024. “Unveiling the enigma of blind box impulse buying curiosity: The moderating role of price consciousness”. </w:t>
      </w:r>
      <w:r>
        <w:rPr>
          <w:rFonts w:cs="Times New Roman"/>
          <w:i/>
        </w:rPr>
        <w:t>Heliyon</w:t>
      </w:r>
      <w:r>
        <w:rPr>
          <w:rFonts w:cs="Times New Roman"/>
        </w:rPr>
        <w:t xml:space="preserve"> 10(24): e40564.</w:t>
      </w:r>
    </w:p>
    <w:p w14:paraId="7AC52FB0" w14:textId="77777777" w:rsidR="00611986" w:rsidRDefault="00AE6C0C">
      <w:pPr>
        <w:spacing w:after="120"/>
        <w:ind w:left="709" w:hanging="709"/>
        <w:jc w:val="both"/>
      </w:pPr>
      <w:r>
        <w:rPr>
          <w:rFonts w:cs="Times New Roman"/>
        </w:rPr>
        <w:t xml:space="preserve">Green, S. B. 1991. “How many subjects does it take to do a regression analysis?”. </w:t>
      </w:r>
      <w:r>
        <w:rPr>
          <w:rFonts w:cs="Times New Roman"/>
          <w:i/>
        </w:rPr>
        <w:t>Multivariate Behavioral Research</w:t>
      </w:r>
      <w:r>
        <w:rPr>
          <w:rFonts w:cs="Times New Roman"/>
        </w:rPr>
        <w:t xml:space="preserve"> 26(3): 499–510.</w:t>
      </w:r>
    </w:p>
    <w:p w14:paraId="79C35EC2" w14:textId="77777777" w:rsidR="00611986" w:rsidRDefault="00AE6C0C">
      <w:pPr>
        <w:spacing w:after="120"/>
        <w:ind w:left="709" w:hanging="709"/>
        <w:jc w:val="both"/>
      </w:pPr>
      <w:r>
        <w:rPr>
          <w:rFonts w:cs="Times New Roman"/>
        </w:rPr>
        <w:t xml:space="preserve">Gültekin, B. dan Özer, L. 2012. “The influence of hedonic motives and browsing on impulse buying”. </w:t>
      </w:r>
      <w:r>
        <w:rPr>
          <w:rFonts w:cs="Times New Roman"/>
          <w:i/>
        </w:rPr>
        <w:t>Journal of Economics dan Behavioral Studies</w:t>
      </w:r>
      <w:r>
        <w:rPr>
          <w:rFonts w:cs="Times New Roman"/>
        </w:rPr>
        <w:t xml:space="preserve"> 4(3): 180–189.</w:t>
      </w:r>
    </w:p>
    <w:p w14:paraId="57172100" w14:textId="77777777" w:rsidR="00611986" w:rsidRDefault="00AE6C0C">
      <w:pPr>
        <w:spacing w:after="120"/>
        <w:ind w:left="709" w:hanging="709"/>
        <w:jc w:val="both"/>
      </w:pPr>
      <w:r>
        <w:rPr>
          <w:rFonts w:cs="Times New Roman"/>
        </w:rPr>
        <w:t xml:space="preserve">Hair, J. F., Black, W. C., Babin, B. J., dan Anderson, R. E. 2019. </w:t>
      </w:r>
      <w:r>
        <w:rPr>
          <w:rFonts w:cs="Times New Roman"/>
          <w:i/>
        </w:rPr>
        <w:t>Multivariate Data Analysis</w:t>
      </w:r>
      <w:r>
        <w:rPr>
          <w:rFonts w:cs="Times New Roman"/>
        </w:rPr>
        <w:t>. Edisi 8. Boston, MA: Cengage Learning.</w:t>
      </w:r>
    </w:p>
    <w:p w14:paraId="2D59E5D3" w14:textId="77777777" w:rsidR="00611986" w:rsidRDefault="00AE6C0C">
      <w:pPr>
        <w:spacing w:after="120"/>
        <w:ind w:left="709" w:hanging="709"/>
        <w:jc w:val="both"/>
      </w:pPr>
      <w:r>
        <w:rPr>
          <w:rFonts w:cs="Times New Roman"/>
        </w:rPr>
        <w:t xml:space="preserve">Hayes, A. F. 2018. </w:t>
      </w:r>
      <w:r>
        <w:rPr>
          <w:rFonts w:cs="Times New Roman"/>
          <w:i/>
        </w:rPr>
        <w:t>Introduction to Mediation, Moderation, and Conditional Process Analysis: A Regression-Based Approach</w:t>
      </w:r>
      <w:r>
        <w:rPr>
          <w:rFonts w:cs="Times New Roman"/>
        </w:rPr>
        <w:t>. Edisi 2. New York: The Guilford Press.</w:t>
      </w:r>
    </w:p>
    <w:p w14:paraId="6CD2ADE9" w14:textId="77777777" w:rsidR="00611986" w:rsidRDefault="00AE6C0C">
      <w:pPr>
        <w:spacing w:after="120"/>
        <w:ind w:left="709" w:hanging="709"/>
        <w:jc w:val="both"/>
      </w:pPr>
      <w:r>
        <w:rPr>
          <w:rFonts w:cs="Times New Roman"/>
        </w:rPr>
        <w:t xml:space="preserve">Hirschman, E. C. dan Holbrook, M. B. 1982. “Hedonic consumption: Emerging concepts, methods and propositions”. </w:t>
      </w:r>
      <w:r>
        <w:rPr>
          <w:rFonts w:cs="Times New Roman"/>
          <w:i/>
        </w:rPr>
        <w:t>Journal of Marketing</w:t>
      </w:r>
      <w:r>
        <w:rPr>
          <w:rFonts w:cs="Times New Roman"/>
        </w:rPr>
        <w:t xml:space="preserve"> 46(3): 92–101.</w:t>
      </w:r>
    </w:p>
    <w:p w14:paraId="6966B0D0" w14:textId="77777777" w:rsidR="00611986" w:rsidRDefault="00AE6C0C">
      <w:pPr>
        <w:spacing w:after="120"/>
        <w:ind w:left="709" w:hanging="709"/>
        <w:jc w:val="both"/>
      </w:pPr>
      <w:r>
        <w:rPr>
          <w:rFonts w:cs="Times New Roman"/>
        </w:rPr>
        <w:t xml:space="preserve">Kahneman, D. dan Tversky, A. 1979. “Prospect theory: An analysis of decision under risk”. </w:t>
      </w:r>
      <w:r>
        <w:rPr>
          <w:rFonts w:cs="Times New Roman"/>
          <w:i/>
        </w:rPr>
        <w:t>Econometrica</w:t>
      </w:r>
      <w:r>
        <w:rPr>
          <w:rFonts w:cs="Times New Roman"/>
        </w:rPr>
        <w:t xml:space="preserve"> 47(2): 263–292.</w:t>
      </w:r>
    </w:p>
    <w:p w14:paraId="239A0E6E" w14:textId="77777777" w:rsidR="00611986" w:rsidRDefault="00AE6C0C">
      <w:pPr>
        <w:spacing w:after="120"/>
        <w:ind w:left="709" w:hanging="709"/>
        <w:jc w:val="both"/>
      </w:pPr>
      <w:r>
        <w:rPr>
          <w:rFonts w:cs="Times New Roman"/>
        </w:rPr>
        <w:t xml:space="preserve">Katauke, T., Fukuda, S., Khan, M. S. R., dan Kadoya, Y. 2023. “Financial literacy and impulsivity: Evidence from Japan”. </w:t>
      </w:r>
      <w:r>
        <w:rPr>
          <w:rFonts w:cs="Times New Roman"/>
          <w:i/>
        </w:rPr>
        <w:t>Sustainability</w:t>
      </w:r>
      <w:r>
        <w:rPr>
          <w:rFonts w:cs="Times New Roman"/>
        </w:rPr>
        <w:t xml:space="preserve"> 15(9): 7267.</w:t>
      </w:r>
    </w:p>
    <w:p w14:paraId="682856E5" w14:textId="77777777" w:rsidR="00611986" w:rsidRDefault="00AE6C0C">
      <w:pPr>
        <w:spacing w:after="120"/>
        <w:ind w:left="709" w:hanging="709"/>
        <w:jc w:val="both"/>
      </w:pPr>
      <w:r>
        <w:rPr>
          <w:rFonts w:cs="Times New Roman"/>
        </w:rPr>
        <w:t xml:space="preserve">Keynes, J. M. 1936. </w:t>
      </w:r>
      <w:r>
        <w:rPr>
          <w:rFonts w:cs="Times New Roman"/>
          <w:i/>
        </w:rPr>
        <w:t>The General Theory of Employment, Interest dan Money</w:t>
      </w:r>
      <w:r>
        <w:rPr>
          <w:rFonts w:cs="Times New Roman"/>
        </w:rPr>
        <w:t>. London: Macmillan.</w:t>
      </w:r>
    </w:p>
    <w:p w14:paraId="6E9A6D39" w14:textId="77777777" w:rsidR="00611986" w:rsidRDefault="00AE6C0C">
      <w:pPr>
        <w:spacing w:after="120"/>
        <w:ind w:left="709" w:hanging="709"/>
        <w:jc w:val="both"/>
      </w:pPr>
      <w:r>
        <w:rPr>
          <w:rFonts w:cs="Times New Roman"/>
        </w:rPr>
        <w:lastRenderedPageBreak/>
        <w:t xml:space="preserve">Lienardy, G. V. dan Panasea, I. G. N. O. 2024. “The role of self-control in moderating the influence of shopping lifestyle and hedonistic behavior on impulsive buying”. </w:t>
      </w:r>
      <w:r>
        <w:rPr>
          <w:rFonts w:cs="Times New Roman"/>
          <w:i/>
        </w:rPr>
        <w:t>Business dan Investment Review</w:t>
      </w:r>
      <w:r>
        <w:rPr>
          <w:rFonts w:cs="Times New Roman"/>
        </w:rPr>
        <w:t xml:space="preserve"> 2(2): 13–28.</w:t>
      </w:r>
    </w:p>
    <w:p w14:paraId="355D2256" w14:textId="77777777" w:rsidR="00611986" w:rsidRDefault="00AE6C0C">
      <w:pPr>
        <w:spacing w:after="120"/>
        <w:ind w:left="709" w:hanging="709"/>
        <w:jc w:val="both"/>
      </w:pPr>
      <w:r>
        <w:rPr>
          <w:rFonts w:cs="Times New Roman"/>
        </w:rPr>
        <w:t xml:space="preserve">Long, M. M. dan Schiffman, L. G. 2000. “Consumption values and relationships: segmenting the market for collectibles”. </w:t>
      </w:r>
      <w:r>
        <w:rPr>
          <w:rFonts w:cs="Times New Roman"/>
          <w:i/>
        </w:rPr>
        <w:t>Journal of Consumer Marketing</w:t>
      </w:r>
      <w:r>
        <w:rPr>
          <w:rFonts w:cs="Times New Roman"/>
        </w:rPr>
        <w:t xml:space="preserve"> 17(3): 214–229.</w:t>
      </w:r>
    </w:p>
    <w:p w14:paraId="50FB162E" w14:textId="77777777" w:rsidR="00611986" w:rsidRDefault="00AE6C0C">
      <w:pPr>
        <w:spacing w:after="120"/>
        <w:ind w:left="709" w:hanging="709"/>
        <w:jc w:val="both"/>
      </w:pPr>
      <w:r>
        <w:rPr>
          <w:rFonts w:cs="Times New Roman"/>
        </w:rPr>
        <w:t xml:space="preserve">Mehrabian, A. dan Russell, J. A. 1974. </w:t>
      </w:r>
      <w:r>
        <w:rPr>
          <w:rFonts w:cs="Times New Roman"/>
          <w:i/>
        </w:rPr>
        <w:t>An Approach to Environmental Psychology</w:t>
      </w:r>
      <w:r>
        <w:rPr>
          <w:rFonts w:cs="Times New Roman"/>
        </w:rPr>
        <w:t>. Cambridge, MA: MIT Press.</w:t>
      </w:r>
    </w:p>
    <w:p w14:paraId="4B8ED3DA" w14:textId="77777777" w:rsidR="00611986" w:rsidRDefault="00AE6C0C">
      <w:pPr>
        <w:spacing w:after="120"/>
        <w:ind w:left="709" w:hanging="709"/>
        <w:jc w:val="both"/>
      </w:pPr>
      <w:r>
        <w:rPr>
          <w:rFonts w:cs="Times New Roman"/>
        </w:rPr>
        <w:t xml:space="preserve">Peck, J. dan Childers, T. L. 2006. “If I touch it I have to have it: Individual and environmental influences on impulse purchasing”. </w:t>
      </w:r>
      <w:r>
        <w:rPr>
          <w:rFonts w:cs="Times New Roman"/>
          <w:i/>
        </w:rPr>
        <w:t>Journal of Business Research</w:t>
      </w:r>
      <w:r>
        <w:rPr>
          <w:rFonts w:cs="Times New Roman"/>
        </w:rPr>
        <w:t xml:space="preserve"> 59(6): 765–769.</w:t>
      </w:r>
    </w:p>
    <w:p w14:paraId="416236AD" w14:textId="77777777" w:rsidR="00611986" w:rsidRDefault="00AE6C0C">
      <w:pPr>
        <w:spacing w:after="120"/>
        <w:ind w:left="709" w:hanging="709"/>
        <w:jc w:val="both"/>
      </w:pPr>
      <w:r>
        <w:rPr>
          <w:rFonts w:cs="Times New Roman"/>
        </w:rPr>
        <w:t xml:space="preserve">Pranggabayu, B. dan Andjarwati, A. L. 2022. “Pengaruh hedonic shopping motivation dan store atmosphere terhadap impulsive buying”. </w:t>
      </w:r>
      <w:r>
        <w:rPr>
          <w:rFonts w:cs="Times New Roman"/>
          <w:i/>
        </w:rPr>
        <w:t>Sibatik Journal</w:t>
      </w:r>
      <w:r>
        <w:rPr>
          <w:rFonts w:cs="Times New Roman"/>
        </w:rPr>
        <w:t xml:space="preserve"> 1(6): 951–966.</w:t>
      </w:r>
    </w:p>
    <w:p w14:paraId="6FD85493" w14:textId="77777777" w:rsidR="00611986" w:rsidRDefault="00AE6C0C">
      <w:pPr>
        <w:spacing w:after="120"/>
        <w:ind w:left="709" w:hanging="709"/>
        <w:jc w:val="both"/>
      </w:pPr>
      <w:r>
        <w:rPr>
          <w:rFonts w:cs="Times New Roman"/>
        </w:rPr>
        <w:t xml:space="preserve">Prasetio, A., Fauzi, M., dan Irawan, A. 2021. “The role of hedonic motivation in impulsive buying on e-commerce platforms”. </w:t>
      </w:r>
      <w:r>
        <w:rPr>
          <w:rFonts w:cs="Times New Roman"/>
          <w:i/>
        </w:rPr>
        <w:t>International Journal of Data dan Network Science</w:t>
      </w:r>
      <w:r>
        <w:rPr>
          <w:rFonts w:cs="Times New Roman"/>
        </w:rPr>
        <w:t xml:space="preserve"> 5(4): 689–698.</w:t>
      </w:r>
    </w:p>
    <w:p w14:paraId="5931816A" w14:textId="77777777" w:rsidR="00611986" w:rsidRDefault="00AE6C0C">
      <w:pPr>
        <w:spacing w:after="120"/>
        <w:ind w:left="709" w:hanging="709"/>
        <w:jc w:val="both"/>
      </w:pPr>
      <w:r>
        <w:rPr>
          <w:rFonts w:cs="Times New Roman"/>
        </w:rPr>
        <w:t xml:space="preserve">PriceCharting. 2024. </w:t>
      </w:r>
      <w:r>
        <w:rPr>
          <w:rFonts w:cs="Times New Roman"/>
          <w:i/>
        </w:rPr>
        <w:t>Pokémon Shining Fates Card Price Guide dan Historical Secondary Market Sales Index</w:t>
      </w:r>
      <w:r>
        <w:rPr>
          <w:rFonts w:cs="Times New Roman"/>
        </w:rPr>
        <w:t>. Denver, CO: PriceCharting LLC.</w:t>
      </w:r>
      <w:r>
        <w:rPr>
          <w:rFonts w:cs="Times New Roman"/>
        </w:rPr>
        <w:t xml:space="preserve"> </w:t>
      </w:r>
      <w:hyperlink r:id="rId17">
        <w:r>
          <w:rPr>
            <w:color w:val="0563C1"/>
            <w:u w:val="single"/>
          </w:rPr>
          <w:t>https://www.pricecharting.com/console/pokemon-shining-fates</w:t>
        </w:r>
      </w:hyperlink>
    </w:p>
    <w:p w14:paraId="5B3E9CA4" w14:textId="77777777" w:rsidR="00611986" w:rsidRDefault="00AE6C0C">
      <w:pPr>
        <w:spacing w:after="120"/>
        <w:ind w:left="709" w:hanging="709"/>
        <w:jc w:val="both"/>
      </w:pPr>
      <w:r>
        <w:rPr>
          <w:rFonts w:cs="Times New Roman"/>
        </w:rPr>
        <w:t xml:space="preserve">Rook, D. W. 1987. “The buying impulse”. </w:t>
      </w:r>
      <w:r>
        <w:rPr>
          <w:rFonts w:cs="Times New Roman"/>
          <w:i/>
        </w:rPr>
        <w:t>Journal of Consumer Research</w:t>
      </w:r>
      <w:r>
        <w:rPr>
          <w:rFonts w:cs="Times New Roman"/>
        </w:rPr>
        <w:t xml:space="preserve"> 14(2): 189–199.</w:t>
      </w:r>
    </w:p>
    <w:p w14:paraId="0C0C3751" w14:textId="77777777" w:rsidR="00611986" w:rsidRDefault="00AE6C0C">
      <w:pPr>
        <w:spacing w:after="120"/>
        <w:ind w:left="709" w:hanging="709"/>
        <w:jc w:val="both"/>
      </w:pPr>
      <w:r>
        <w:rPr>
          <w:rFonts w:cs="Times New Roman"/>
        </w:rPr>
        <w:t xml:space="preserve">Rook, D. W. dan Fisher, R. J. 1995. “Normative influences on impulsive buying behavior”. </w:t>
      </w:r>
      <w:r>
        <w:rPr>
          <w:rFonts w:cs="Times New Roman"/>
          <w:i/>
        </w:rPr>
        <w:t>Journal of Consumer Research</w:t>
      </w:r>
      <w:r>
        <w:rPr>
          <w:rFonts w:cs="Times New Roman"/>
        </w:rPr>
        <w:t xml:space="preserve"> 22(3): 305–313.</w:t>
      </w:r>
    </w:p>
    <w:p w14:paraId="4BB2DBF1" w14:textId="77777777" w:rsidR="00611986" w:rsidRDefault="00AE6C0C">
      <w:pPr>
        <w:spacing w:after="120"/>
        <w:ind w:left="709" w:hanging="709"/>
        <w:jc w:val="both"/>
      </w:pPr>
      <w:r>
        <w:rPr>
          <w:rFonts w:cs="Times New Roman"/>
        </w:rPr>
        <w:t xml:space="preserve">Sekaran, U. dan Bougie, R. 2016. </w:t>
      </w:r>
      <w:r>
        <w:rPr>
          <w:rFonts w:cs="Times New Roman"/>
          <w:i/>
        </w:rPr>
        <w:t>Research Methods for Business: A Skill-Building Approach</w:t>
      </w:r>
      <w:r>
        <w:rPr>
          <w:rFonts w:cs="Times New Roman"/>
        </w:rPr>
        <w:t>. Edisi 7. Chichester, West Sussex: John Wiley dan Sons.</w:t>
      </w:r>
    </w:p>
    <w:p w14:paraId="27AC8B43" w14:textId="77777777" w:rsidR="00611986" w:rsidRDefault="00AE6C0C">
      <w:pPr>
        <w:spacing w:after="120"/>
        <w:ind w:left="709" w:hanging="709"/>
        <w:jc w:val="both"/>
      </w:pPr>
      <w:r>
        <w:rPr>
          <w:rFonts w:cs="Times New Roman"/>
        </w:rPr>
        <w:t xml:space="preserve">Shiller, R. J. 2000. </w:t>
      </w:r>
      <w:r>
        <w:rPr>
          <w:rFonts w:cs="Times New Roman"/>
          <w:i/>
        </w:rPr>
        <w:t>Irrational Exuberance</w:t>
      </w:r>
      <w:r>
        <w:rPr>
          <w:rFonts w:cs="Times New Roman"/>
        </w:rPr>
        <w:t>. Princeton, NJ: Princeton University Press.</w:t>
      </w:r>
    </w:p>
    <w:p w14:paraId="21675399" w14:textId="77777777" w:rsidR="00611986" w:rsidRDefault="00AE6C0C">
      <w:pPr>
        <w:spacing w:after="120"/>
        <w:ind w:left="709" w:hanging="709"/>
        <w:jc w:val="both"/>
      </w:pPr>
      <w:r>
        <w:rPr>
          <w:rFonts w:cs="Times New Roman"/>
        </w:rPr>
        <w:t xml:space="preserve">Simon, H. A. 1955. “A behavioral model of rational choice”. </w:t>
      </w:r>
      <w:r>
        <w:rPr>
          <w:rFonts w:cs="Times New Roman"/>
          <w:i/>
        </w:rPr>
        <w:t>The Quarterly Journal of Economics</w:t>
      </w:r>
      <w:r>
        <w:rPr>
          <w:rFonts w:cs="Times New Roman"/>
        </w:rPr>
        <w:t xml:space="preserve"> 69(1): 99–118.</w:t>
      </w:r>
    </w:p>
    <w:p w14:paraId="13FEC849" w14:textId="77777777" w:rsidR="00611986" w:rsidRDefault="00AE6C0C">
      <w:pPr>
        <w:spacing w:after="120"/>
        <w:ind w:left="709" w:hanging="709"/>
        <w:jc w:val="both"/>
      </w:pPr>
      <w:r>
        <w:rPr>
          <w:rFonts w:cs="Times New Roman"/>
        </w:rPr>
        <w:t xml:space="preserve">Spero, I. dan Stone, M. 2004. “Agents of change: how young consumers are changing the world of marketing”. </w:t>
      </w:r>
      <w:r>
        <w:rPr>
          <w:rFonts w:cs="Times New Roman"/>
          <w:i/>
        </w:rPr>
        <w:t>Qualitative Market Research: An International Journal</w:t>
      </w:r>
      <w:r>
        <w:rPr>
          <w:rFonts w:cs="Times New Roman"/>
        </w:rPr>
        <w:t xml:space="preserve"> 7(2): 153–159.</w:t>
      </w:r>
    </w:p>
    <w:p w14:paraId="305658BC" w14:textId="77777777" w:rsidR="00611986" w:rsidRDefault="00AE6C0C">
      <w:pPr>
        <w:spacing w:after="120"/>
        <w:ind w:left="709" w:hanging="709"/>
        <w:jc w:val="both"/>
      </w:pPr>
      <w:r>
        <w:rPr>
          <w:rFonts w:cs="Times New Roman"/>
        </w:rPr>
        <w:t xml:space="preserve">Statista. 2024. </w:t>
      </w:r>
      <w:r>
        <w:rPr>
          <w:rFonts w:cs="Times New Roman"/>
          <w:i/>
        </w:rPr>
        <w:t>Top 10 Highest-Grossing Media Franchises Worldwide of All Time</w:t>
      </w:r>
      <w:r>
        <w:rPr>
          <w:rFonts w:cs="Times New Roman"/>
        </w:rPr>
        <w:t>. New York: Statista Inc.</w:t>
      </w:r>
      <w:r>
        <w:rPr>
          <w:rFonts w:cs="Times New Roman"/>
        </w:rPr>
        <w:t xml:space="preserve"> </w:t>
      </w:r>
      <w:hyperlink r:id="rId18">
        <w:r>
          <w:rPr>
            <w:color w:val="0563C1"/>
            <w:u w:val="single"/>
          </w:rPr>
          <w:t>https://www.statista.com/chart/24277/media-franchises-with-most-sales/</w:t>
        </w:r>
      </w:hyperlink>
    </w:p>
    <w:p w14:paraId="7B96F152" w14:textId="77777777" w:rsidR="00611986" w:rsidRDefault="00AE6C0C">
      <w:pPr>
        <w:spacing w:after="120"/>
        <w:ind w:left="709" w:hanging="709"/>
        <w:jc w:val="both"/>
      </w:pPr>
      <w:r>
        <w:rPr>
          <w:rFonts w:cs="Times New Roman"/>
        </w:rPr>
        <w:lastRenderedPageBreak/>
        <w:t xml:space="preserve">Stern, H. 1962. “The significance of impulse buying today”. </w:t>
      </w:r>
      <w:r>
        <w:rPr>
          <w:rFonts w:cs="Times New Roman"/>
          <w:i/>
        </w:rPr>
        <w:t>Journal of Marketing</w:t>
      </w:r>
      <w:r>
        <w:rPr>
          <w:rFonts w:cs="Times New Roman"/>
        </w:rPr>
        <w:t xml:space="preserve"> 26(2): 59–62.</w:t>
      </w:r>
    </w:p>
    <w:p w14:paraId="68B4CC80" w14:textId="77777777" w:rsidR="00611986" w:rsidRDefault="00AE6C0C">
      <w:pPr>
        <w:spacing w:after="120"/>
        <w:ind w:left="709" w:hanging="709"/>
        <w:jc w:val="both"/>
      </w:pPr>
      <w:r>
        <w:rPr>
          <w:rFonts w:cs="Times New Roman"/>
        </w:rPr>
        <w:t xml:space="preserve">Sugiyono. 2019. </w:t>
      </w:r>
      <w:r>
        <w:rPr>
          <w:rFonts w:cs="Times New Roman"/>
          <w:i/>
        </w:rPr>
        <w:t>Metode Penelitian Kuantitatif, Kualitatif, dan R&amp;D</w:t>
      </w:r>
      <w:r>
        <w:rPr>
          <w:rFonts w:cs="Times New Roman"/>
        </w:rPr>
        <w:t>. Edisi 2. Bandung: Alfabeta.</w:t>
      </w:r>
    </w:p>
    <w:p w14:paraId="7B16321F" w14:textId="77777777" w:rsidR="00611986" w:rsidRDefault="00AE6C0C">
      <w:pPr>
        <w:spacing w:after="120"/>
        <w:ind w:left="709" w:hanging="709"/>
        <w:jc w:val="both"/>
      </w:pPr>
      <w:r>
        <w:rPr>
          <w:rFonts w:cs="Times New Roman"/>
        </w:rPr>
        <w:t xml:space="preserve">Sultan, A. J., Joireman, J., dan Sprott, D. E. 2012. “Building consumers' impulsive buying model: The moderating role of self-control”. </w:t>
      </w:r>
      <w:r>
        <w:rPr>
          <w:rFonts w:cs="Times New Roman"/>
          <w:i/>
        </w:rPr>
        <w:t>Journal of Consumer Marketing</w:t>
      </w:r>
      <w:r>
        <w:rPr>
          <w:rFonts w:cs="Times New Roman"/>
        </w:rPr>
        <w:t xml:space="preserve"> 29(1): 61–73.</w:t>
      </w:r>
    </w:p>
    <w:p w14:paraId="1D8DD77C" w14:textId="77777777" w:rsidR="00611986" w:rsidRDefault="00AE6C0C">
      <w:pPr>
        <w:spacing w:after="120"/>
        <w:ind w:left="709" w:hanging="709"/>
        <w:jc w:val="both"/>
      </w:pPr>
      <w:r>
        <w:rPr>
          <w:rFonts w:cs="Times New Roman"/>
        </w:rPr>
        <w:t xml:space="preserve">Tan, D. A. dan Adyantari, A. 2024. “Ketidakpastian blind box dan perilaku pembelian impulsif: Peran nilai fungsional, emosional, dan sosial”. </w:t>
      </w:r>
      <w:r>
        <w:rPr>
          <w:rFonts w:cs="Times New Roman"/>
          <w:i/>
        </w:rPr>
        <w:t>Bisma: Jurnal Bisnis dan Manajemen</w:t>
      </w:r>
      <w:r>
        <w:rPr>
          <w:rFonts w:cs="Times New Roman"/>
        </w:rPr>
        <w:t xml:space="preserve"> 20(2): 145–158.</w:t>
      </w:r>
    </w:p>
    <w:p w14:paraId="65906C36" w14:textId="77777777" w:rsidR="00611986" w:rsidRDefault="00AE6C0C">
      <w:pPr>
        <w:spacing w:after="120"/>
        <w:ind w:left="709" w:hanging="709"/>
        <w:jc w:val="both"/>
      </w:pPr>
      <w:r>
        <w:rPr>
          <w:rFonts w:cs="Times New Roman"/>
        </w:rPr>
        <w:t xml:space="preserve">The Pokémon Company. 2024. </w:t>
      </w:r>
      <w:r>
        <w:rPr>
          <w:rFonts w:cs="Times New Roman"/>
          <w:i/>
        </w:rPr>
        <w:t>Corporate Business Data dan Trading Card Game Historical Production Statistics</w:t>
      </w:r>
      <w:r>
        <w:rPr>
          <w:rFonts w:cs="Times New Roman"/>
        </w:rPr>
        <w:t>. Tokyo: The Pokémon Company.</w:t>
      </w:r>
      <w:r>
        <w:rPr>
          <w:rFonts w:cs="Times New Roman"/>
        </w:rPr>
        <w:t xml:space="preserve"> </w:t>
      </w:r>
      <w:hyperlink r:id="rId19">
        <w:r>
          <w:rPr>
            <w:color w:val="0563C1"/>
            <w:u w:val="single"/>
          </w:rPr>
          <w:t>https://corporate.pokemon.co.jp/en/aboutus/figures/</w:t>
        </w:r>
      </w:hyperlink>
    </w:p>
    <w:p w14:paraId="70944E59" w14:textId="77777777" w:rsidR="00611986" w:rsidRDefault="00AE6C0C">
      <w:pPr>
        <w:spacing w:after="120"/>
        <w:ind w:left="709" w:hanging="709"/>
        <w:jc w:val="both"/>
      </w:pPr>
      <w:r>
        <w:rPr>
          <w:rFonts w:cs="Times New Roman"/>
        </w:rPr>
        <w:t xml:space="preserve">Tangney, J. P., Baumeister, R. F., dan Boone, A. L. 2004. “High self-control predicts good adjustment, less pathology, better grades, and interpersonal success”. </w:t>
      </w:r>
      <w:r>
        <w:rPr>
          <w:rFonts w:cs="Times New Roman"/>
          <w:i/>
        </w:rPr>
        <w:t>Journal of Personality</w:t>
      </w:r>
      <w:r>
        <w:rPr>
          <w:rFonts w:cs="Times New Roman"/>
        </w:rPr>
        <w:t xml:space="preserve"> 72(2): 271–324.</w:t>
      </w:r>
    </w:p>
    <w:p w14:paraId="048E9A68" w14:textId="77777777" w:rsidR="00611986" w:rsidRDefault="00AE6C0C">
      <w:pPr>
        <w:spacing w:after="120"/>
        <w:ind w:left="709" w:hanging="709"/>
        <w:jc w:val="both"/>
      </w:pPr>
      <w:r>
        <w:rPr>
          <w:rFonts w:cs="Times New Roman"/>
        </w:rPr>
        <w:t xml:space="preserve">Thaler, R. 1985. “Mental accounting and consumer choice”. </w:t>
      </w:r>
      <w:r>
        <w:rPr>
          <w:rFonts w:cs="Times New Roman"/>
          <w:i/>
        </w:rPr>
        <w:t>Marketing Science</w:t>
      </w:r>
      <w:r>
        <w:rPr>
          <w:rFonts w:cs="Times New Roman"/>
        </w:rPr>
        <w:t xml:space="preserve"> 4(3): 199–214.</w:t>
      </w:r>
    </w:p>
    <w:p w14:paraId="6DC634D0" w14:textId="77777777" w:rsidR="00611986" w:rsidRDefault="00AE6C0C">
      <w:pPr>
        <w:spacing w:after="120"/>
        <w:ind w:left="709" w:hanging="709"/>
        <w:jc w:val="both"/>
      </w:pPr>
      <w:r>
        <w:rPr>
          <w:rFonts w:cs="Times New Roman"/>
        </w:rPr>
        <w:t xml:space="preserve">Thaler, R. H. dan Shefrin, H. M. 1981. “An economic theory of self-control”. </w:t>
      </w:r>
      <w:r>
        <w:rPr>
          <w:rFonts w:cs="Times New Roman"/>
          <w:i/>
        </w:rPr>
        <w:t>Journal of Political Economy</w:t>
      </w:r>
      <w:r>
        <w:rPr>
          <w:rFonts w:cs="Times New Roman"/>
        </w:rPr>
        <w:t xml:space="preserve"> 89(2): 392–406.</w:t>
      </w:r>
    </w:p>
    <w:p w14:paraId="67E4EFC5" w14:textId="77777777" w:rsidR="00611986" w:rsidRDefault="00AE6C0C">
      <w:pPr>
        <w:spacing w:after="120"/>
        <w:ind w:left="709" w:hanging="709"/>
        <w:jc w:val="both"/>
      </w:pPr>
      <w:r>
        <w:rPr>
          <w:rFonts w:cs="Times New Roman"/>
        </w:rPr>
        <w:t xml:space="preserve">Tirtayasa, S., Lubis, A. P., dan Khair, H. 2020. “Keputusan pembelian: Pengaruh hedonic shopping motive dan store atmosphere dengan impulse buying sebagai pemediasi”. </w:t>
      </w:r>
      <w:r>
        <w:rPr>
          <w:rFonts w:cs="Times New Roman"/>
          <w:i/>
        </w:rPr>
        <w:t>Jurnal Inspirasi Bisnis dan Manajemen</w:t>
      </w:r>
      <w:r>
        <w:rPr>
          <w:rFonts w:cs="Times New Roman"/>
        </w:rPr>
        <w:t xml:space="preserve"> 4(1): 35–48.</w:t>
      </w:r>
    </w:p>
    <w:p w14:paraId="54CF3B19" w14:textId="77777777" w:rsidR="00611986" w:rsidRDefault="00AE6C0C">
      <w:pPr>
        <w:spacing w:after="120"/>
        <w:ind w:left="709" w:hanging="709"/>
        <w:jc w:val="both"/>
      </w:pPr>
      <w:r>
        <w:rPr>
          <w:rFonts w:cs="Times New Roman"/>
        </w:rPr>
        <w:t xml:space="preserve">Verplanken, B. dan Herabadi, A. 2001. “Individual differences in impulse buying tendency: Feeling and no thinking”. </w:t>
      </w:r>
      <w:r>
        <w:rPr>
          <w:rFonts w:cs="Times New Roman"/>
          <w:i/>
        </w:rPr>
        <w:t>European Journal of Personality</w:t>
      </w:r>
      <w:r>
        <w:rPr>
          <w:rFonts w:cs="Times New Roman"/>
        </w:rPr>
        <w:t xml:space="preserve"> 15(S1): S71–S83.</w:t>
      </w:r>
    </w:p>
    <w:p w14:paraId="2D1B0274" w14:textId="77777777" w:rsidR="00611986" w:rsidRDefault="00AE6C0C">
      <w:pPr>
        <w:spacing w:after="120"/>
        <w:ind w:left="709" w:hanging="709"/>
        <w:jc w:val="both"/>
      </w:pPr>
      <w:r>
        <w:rPr>
          <w:rFonts w:cs="Times New Roman"/>
        </w:rPr>
        <w:t xml:space="preserve">Vohs, K. D. dan Faber, R. J. 2007. “Spent resources: Self-regulatory resource depletion and impulsive buying”. </w:t>
      </w:r>
      <w:r>
        <w:rPr>
          <w:rFonts w:cs="Times New Roman"/>
          <w:i/>
        </w:rPr>
        <w:t>Journal of Consumer Research</w:t>
      </w:r>
      <w:r>
        <w:rPr>
          <w:rFonts w:cs="Times New Roman"/>
        </w:rPr>
        <w:t xml:space="preserve"> 33(4): 537–547.</w:t>
      </w:r>
    </w:p>
    <w:p w14:paraId="0039E3DA" w14:textId="77777777" w:rsidR="00611986" w:rsidRDefault="00AE6C0C">
      <w:pPr>
        <w:spacing w:after="120"/>
        <w:ind w:left="709" w:hanging="709"/>
        <w:jc w:val="both"/>
      </w:pPr>
      <w:r>
        <w:rPr>
          <w:rFonts w:cs="Times New Roman"/>
        </w:rPr>
        <w:t xml:space="preserve">Zeigarnik, B. 1927. “Das Behalten erledigter und unerledigten Handlungen”. </w:t>
      </w:r>
      <w:r>
        <w:rPr>
          <w:rFonts w:cs="Times New Roman"/>
          <w:i/>
        </w:rPr>
        <w:t>Psychologische Forschung</w:t>
      </w:r>
      <w:r>
        <w:rPr>
          <w:rFonts w:cs="Times New Roman"/>
        </w:rPr>
        <w:t xml:space="preserve"> 9: 1–85.</w:t>
      </w:r>
    </w:p>
    <w:p w14:paraId="47E6CF27" w14:textId="77777777" w:rsidR="00611986" w:rsidRDefault="00AE6C0C">
      <w:pPr>
        <w:spacing w:after="120"/>
        <w:ind w:left="709" w:hanging="709"/>
        <w:jc w:val="both"/>
      </w:pPr>
      <w:r>
        <w:rPr>
          <w:rFonts w:cs="Times New Roman"/>
        </w:rPr>
        <w:t xml:space="preserve">Zheng, X., Men, J., Yang, F., dan Gong, X. 2019. “Understanding impulse buying in mobile commerce: An investigation into hedonic and utilitarian browsing”. </w:t>
      </w:r>
      <w:r>
        <w:rPr>
          <w:rFonts w:cs="Times New Roman"/>
          <w:i/>
        </w:rPr>
        <w:t>International Journal of Information Management</w:t>
      </w:r>
      <w:r>
        <w:rPr>
          <w:rFonts w:cs="Times New Roman"/>
        </w:rPr>
        <w:t xml:space="preserve"> 48: 151–160.</w:t>
      </w:r>
    </w:p>
    <w:sectPr w:rsidR="00611986" w:rsidSect="00034616">
      <w:headerReference w:type="default" r:id="rId20"/>
      <w:footerReference w:type="default" r:id="rId21"/>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7B2AD" w14:textId="77777777" w:rsidR="00AE6C0C" w:rsidRDefault="00AE6C0C">
      <w:pPr>
        <w:spacing w:after="0" w:line="240" w:lineRule="auto"/>
      </w:pPr>
      <w:r>
        <w:separator/>
      </w:r>
    </w:p>
  </w:endnote>
  <w:endnote w:type="continuationSeparator" w:id="0">
    <w:p w14:paraId="6FACDC52" w14:textId="77777777" w:rsidR="00AE6C0C" w:rsidRDefault="00AE6C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12D75" w14:textId="77777777" w:rsidR="00611986" w:rsidRDefault="0061198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F4DB4" w14:textId="77777777" w:rsidR="00611986" w:rsidRDefault="00AE6C0C">
    <w:pPr>
      <w:pStyle w:val="Footer"/>
    </w:pPr>
    <w:r>
      <w:t xml:space="preserve">Universitas Kristen Krida Wacana | </w:t>
    </w:r>
    <w:r>
      <w:fldChar w:fldCharType="begin"/>
    </w:r>
    <w:r>
      <w:instrText>PAGE</w:instrText>
    </w:r>
    <w:r>
      <w:fldChar w:fldCharType="separate"/>
    </w:r>
    <w:r>
      <w:rPr>
        <w:rFonts w:cs="Times New Roman"/>
        <w:bCs/>
        <w:szCs w:val="20"/>
      </w:rPr>
      <w:t>ii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D2D10" w14:textId="77777777" w:rsidR="00611986" w:rsidRDefault="00AE6C0C">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6E3C5" w14:textId="77777777" w:rsidR="00AE6C0C" w:rsidRDefault="00AE6C0C">
      <w:pPr>
        <w:spacing w:after="0" w:line="240" w:lineRule="auto"/>
      </w:pPr>
      <w:r>
        <w:separator/>
      </w:r>
    </w:p>
  </w:footnote>
  <w:footnote w:type="continuationSeparator" w:id="0">
    <w:p w14:paraId="5841A0CC" w14:textId="77777777" w:rsidR="00AE6C0C" w:rsidRDefault="00AE6C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26C0B" w14:textId="77777777" w:rsidR="00611986" w:rsidRDefault="006119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1DBDD" w14:textId="77777777" w:rsidR="00611986" w:rsidRDefault="0061198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43968411">
    <w:abstractNumId w:val="8"/>
  </w:num>
  <w:num w:numId="2" w16cid:durableId="1081831295">
    <w:abstractNumId w:val="6"/>
  </w:num>
  <w:num w:numId="3" w16cid:durableId="1541935492">
    <w:abstractNumId w:val="5"/>
  </w:num>
  <w:num w:numId="4" w16cid:durableId="1654989079">
    <w:abstractNumId w:val="4"/>
  </w:num>
  <w:num w:numId="5" w16cid:durableId="261300047">
    <w:abstractNumId w:val="7"/>
  </w:num>
  <w:num w:numId="6" w16cid:durableId="564294512">
    <w:abstractNumId w:val="3"/>
  </w:num>
  <w:num w:numId="7" w16cid:durableId="1192571317">
    <w:abstractNumId w:val="2"/>
  </w:num>
  <w:num w:numId="8" w16cid:durableId="1779640710">
    <w:abstractNumId w:val="1"/>
  </w:num>
  <w:num w:numId="9" w16cid:durableId="3610561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6B0F"/>
    <w:rsid w:val="00326F90"/>
    <w:rsid w:val="003A3CAD"/>
    <w:rsid w:val="00611986"/>
    <w:rsid w:val="00AA1D8D"/>
    <w:rsid w:val="00AE6C0C"/>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6581D0"/>
  <w14:defaultImageDpi w14:val="300"/>
  <w15:docId w15:val="{53BF4848-4D85-4C73-A5B0-C4877CF63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306B0F"/>
    <w:pPr>
      <w:spacing w:after="40" w:line="240" w:lineRule="auto"/>
    </w:pPr>
    <w:rPr>
      <w:rFonts w:cs="Times New Roman"/>
      <w:b/>
    </w:rPr>
  </w:style>
  <w:style w:type="paragraph" w:styleId="TOC2">
    <w:name w:val="toc 2"/>
    <w:basedOn w:val="Normal"/>
    <w:next w:val="Normal"/>
    <w:autoRedefine/>
    <w:uiPriority w:val="39"/>
    <w:unhideWhenUsed/>
    <w:rsid w:val="00306B0F"/>
    <w:pPr>
      <w:spacing w:after="40" w:line="240" w:lineRule="auto"/>
      <w:ind w:left="360"/>
    </w:pPr>
    <w:rPr>
      <w:rFonts w:cs="Times New Roman"/>
    </w:rPr>
  </w:style>
  <w:style w:type="paragraph" w:styleId="TOC3">
    <w:name w:val="toc 3"/>
    <w:basedOn w:val="Normal"/>
    <w:next w:val="Normal"/>
    <w:autoRedefine/>
    <w:uiPriority w:val="39"/>
    <w:unhideWhenUsed/>
    <w:rsid w:val="00306B0F"/>
    <w:pPr>
      <w:spacing w:after="40" w:line="240" w:lineRule="auto"/>
      <w:ind w:left="720"/>
    </w:pPr>
    <w:rPr>
      <w:rFonts w:cs="Times New Roman"/>
      <w:sz w:val="22"/>
    </w:rPr>
  </w:style>
  <w:style w:type="character" w:styleId="Hyperlink">
    <w:name w:val="Hyperlink"/>
    <w:basedOn w:val="DefaultParagraphFont"/>
    <w:uiPriority w:val="99"/>
    <w:unhideWhenUsed/>
    <w:rsid w:val="00306B0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www.statista.com/chart/24277/media-franchises-with-most-sales/" TargetMode="Externa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pricecharting.com/console/pokemon-shining-fates"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corporate.pokemon.co.jp/en/aboutus/figur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56</Pages>
  <Words>13610</Words>
  <Characters>77578</Characters>
  <Application>Microsoft Office Word</Application>
  <DocSecurity>0</DocSecurity>
  <Lines>646</Lines>
  <Paragraphs>182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91006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siddharta pratama</cp:lastModifiedBy>
  <cp:revision>2</cp:revision>
  <dcterms:created xsi:type="dcterms:W3CDTF">2013-12-23T23:15:00Z</dcterms:created>
  <dcterms:modified xsi:type="dcterms:W3CDTF">2026-09-16T11:42:00Z</dcterms:modified>
  <cp:category/>
</cp:coreProperties>
</file>