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360" w:line="360" w:lineRule="auto"/>
        <w:ind w:firstLine="0"/>
        <w:jc w:val="center"/>
        <w:outlineLvl w:val="0"/>
      </w:pPr>
      <w:r>
        <w:rPr>
          <w:b/>
          <w:i w:val="0"/>
          <w:sz w:val="24"/>
          <w:color w:val="000000"/>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sz w:val="24"/>
          <w:color w:val="000000"/>
          <w:rFonts w:ascii="Times New Roman" w:hAnsi="Times New Roman" w:cs="Times New Roman"/>
        </w:rPr>
        <w:t xml:space="preserve">1.  </w:t>
      </w:r>
      <w:r>
        <w:rPr>
          <w:sz w:val="24"/>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sz w:val="24"/>
          <w:color w:val="000000"/>
          <w:rFonts w:ascii="Times New Roman" w:hAnsi="Times New Roman" w:cs="Times New Roman"/>
        </w:rPr>
        <w:t xml:space="preserve">2.  </w:t>
      </w:r>
      <w:r>
        <w:rPr>
          <w:sz w:val="24"/>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sz w:val="24"/>
          <w:color w:val="000000"/>
          <w:rFonts w:ascii="Times New Roman" w:hAnsi="Times New Roman" w:cs="Times New Roman"/>
        </w:rPr>
        <w:t xml:space="preserve">3.  </w:t>
      </w:r>
      <w:r>
        <w:rPr>
          <w:sz w:val="24"/>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sz w:val="24"/>
          <w:color w:val="000000"/>
          <w:rFonts w:ascii="Times New Roman" w:hAnsi="Times New Roman" w:cs="Times New Roman"/>
        </w:rPr>
        <w:t xml:space="preserve">4.  </w:t>
      </w:r>
      <w:r>
        <w:rPr>
          <w:sz w:val="24"/>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sz w:val="24"/>
          <w:color w:val="000000"/>
          <w:rFonts w:ascii="Times New Roman" w:hAnsi="Times New Roman" w:cs="Times New Roman"/>
        </w:rPr>
        <w:t xml:space="preserve">5.  </w:t>
      </w:r>
      <w:r>
        <w:rPr>
          <w:sz w:val="24"/>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sz w:val="24"/>
          <w:color w:val="000000"/>
          <w:rFonts w:ascii="Times New Roman" w:hAnsi="Times New Roman" w:cs="Times New Roman"/>
        </w:rPr>
        <w:t xml:space="preserve">6.  </w:t>
      </w:r>
      <w:r>
        <w:rPr>
          <w:sz w:val="24"/>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sz w:val="24"/>
          <w:color w:val="000000"/>
          <w:rFonts w:ascii="Times New Roman" w:hAnsi="Times New Roman" w:cs="Times New Roman"/>
        </w:rPr>
        <w:t xml:space="preserve">7.  </w:t>
      </w:r>
      <w:r>
        <w:rPr>
          <w:sz w:val="24"/>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sz w:val="24"/>
          <w:color w:val="000000"/>
          <w:rFonts w:ascii="Times New Roman" w:hAnsi="Times New Roman" w:cs="Times New Roman"/>
        </w:rPr>
        <w:t>Jakarta,                  2026</w:t>
        <w:br/>
        <w:t>Penulis,</w:t>
        <w:br/>
        <w:br/>
        <w:br/>
        <w:br/>
        <w:br/>
      </w:r>
      <w:r>
        <w:rPr>
          <w:b/>
          <w:sz w:val="24"/>
          <w:color w:val="000000"/>
          <w:rFonts w:ascii="Times New Roman" w:hAnsi="Times New Roman" w:cs="Times New Roman"/>
        </w:rPr>
        <w:t>Arthur Reezan</w:t>
        <w:br/>
      </w:r>
      <w:r>
        <w:rPr>
          <w:sz w:val="24"/>
          <w:color w:val="000000"/>
          <w:rFonts w:ascii="Times New Roman" w:hAnsi="Times New Roman" w:cs="Times New Roman"/>
        </w:rPr>
        <w:t>NIM: 312023002</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