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01FC8" w14:textId="77777777" w:rsidR="008F57DF" w:rsidRDefault="0047621C">
      <w:pPr>
        <w:spacing w:after="360"/>
        <w:jc w:val="center"/>
      </w:pPr>
      <w:r>
        <w:rPr>
          <w:noProof/>
        </w:rPr>
        <w:drawing>
          <wp:inline distT="0" distB="0" distL="0" distR="0" wp14:anchorId="0A91345A" wp14:editId="7F922926">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44D0278E" w14:textId="77777777" w:rsidR="008F57DF" w:rsidRDefault="0047621C">
      <w:pPr>
        <w:spacing w:before="120" w:after="360"/>
        <w:jc w:val="center"/>
      </w:pPr>
      <w:r>
        <w:rPr>
          <w:rFonts w:cs="Times New Roman"/>
          <w:b/>
          <w:sz w:val="28"/>
        </w:rPr>
        <w:t>PROPOSAL SKRIPSI</w:t>
      </w:r>
    </w:p>
    <w:p w14:paraId="008A3BA5" w14:textId="77777777" w:rsidR="008F57DF" w:rsidRDefault="0047621C">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521EE03D" w14:textId="77777777" w:rsidR="008F57DF" w:rsidRDefault="0047621C">
      <w:pPr>
        <w:spacing w:before="360" w:after="480"/>
        <w:jc w:val="center"/>
      </w:pPr>
      <w:r>
        <w:rPr>
          <w:rFonts w:cs="Times New Roman"/>
        </w:rPr>
        <w:t>Diajukan Kepada Program Studi S1 Manajemen</w:t>
      </w:r>
      <w:r>
        <w:rPr>
          <w:rFonts w:cs="Times New Roman"/>
        </w:rPr>
        <w:br/>
        <w:t>Untuk Menyusun Skripsi Sarjana Manajemen (S.M.)</w:t>
      </w:r>
    </w:p>
    <w:p w14:paraId="058D5FF4" w14:textId="77777777" w:rsidR="008F57DF" w:rsidRDefault="0047621C">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1BA6BFC7" w14:textId="77777777" w:rsidR="008F57DF" w:rsidRDefault="0047621C">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6717E83E" w14:textId="77777777" w:rsidR="008F57DF" w:rsidRDefault="008F57DF">
      <w:pPr>
        <w:sectPr w:rsidR="008F57DF">
          <w:footerReference w:type="first" r:id="rId9"/>
          <w:pgSz w:w="11906" w:h="16838"/>
          <w:pgMar w:top="1701" w:right="1701" w:bottom="1701" w:left="2268" w:header="720" w:footer="720" w:gutter="0"/>
          <w:cols w:space="720"/>
          <w:titlePg/>
          <w:docGrid w:linePitch="360"/>
        </w:sectPr>
      </w:pPr>
    </w:p>
    <w:p w14:paraId="1B358025" w14:textId="77777777" w:rsidR="008F57DF" w:rsidRDefault="0047621C">
      <w:pPr>
        <w:pStyle w:val="Heading1"/>
        <w:spacing w:after="360"/>
        <w:outlineLvl w:val="0"/>
      </w:pPr>
      <w:bookmarkStart w:id="0" w:name="TOC_KATA_PENGANTAR"/>
      <w:bookmarkStart w:id="1" w:name="_Toc240984257"/>
      <w:r>
        <w:rPr>
          <w:rFonts w:ascii="Times New Roman" w:hAnsi="Times New Roman"/>
          <w:b/>
          <w:color w:val="000000"/>
          <w:sz w:val="24"/>
        </w:rPr>
        <w:lastRenderedPageBreak/>
        <w:t>KATA PENGANTAR</w:t>
      </w:r>
      <w:bookmarkEnd w:id="0"/>
      <w:bookmarkEnd w:id="1"/>
    </w:p>
    <w:p w14:paraId="6E81DB50" w14:textId="77777777" w:rsidR="008F57DF" w:rsidRDefault="0047621C">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06C77E08" w14:textId="77777777" w:rsidR="008F57DF" w:rsidRDefault="0047621C">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2E3AB706" w14:textId="77777777" w:rsidR="008F57DF" w:rsidRDefault="0047621C">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1D8C2AE9" w14:textId="77777777" w:rsidR="008F57DF" w:rsidRDefault="0047621C">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2556FC4C" w14:textId="77777777" w:rsidR="008F57DF" w:rsidRDefault="0047621C">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1519A64F" w14:textId="77777777" w:rsidR="008F57DF" w:rsidRDefault="0047621C">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140DEF1B" w14:textId="77777777" w:rsidR="008F57DF" w:rsidRDefault="0047621C">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759AA071" w14:textId="77777777" w:rsidR="008F57DF" w:rsidRDefault="0047621C">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480A13C0" w14:textId="77777777" w:rsidR="008F57DF" w:rsidRDefault="0047621C">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45A47A9A" w14:textId="77777777" w:rsidR="008F57DF" w:rsidRDefault="0047621C">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52003538" w14:textId="77777777" w:rsidR="008F57DF" w:rsidRDefault="0047621C">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6D0685ED" w14:textId="77777777" w:rsidR="008F57DF" w:rsidRDefault="0047621C">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2E4CB41C" w14:textId="77777777" w:rsidR="008F57DF" w:rsidRDefault="0047621C">
      <w:pPr>
        <w:pStyle w:val="Heading1"/>
        <w:pageBreakBefore/>
        <w:spacing w:after="360"/>
        <w:outlineLvl w:val="0"/>
      </w:pPr>
      <w:bookmarkStart w:id="2" w:name="TOC_ABSTRAK"/>
      <w:bookmarkStart w:id="3" w:name="_Toc240984258"/>
      <w:r>
        <w:rPr>
          <w:rFonts w:ascii="Times New Roman" w:hAnsi="Times New Roman"/>
          <w:b/>
          <w:color w:val="000000"/>
          <w:sz w:val="24"/>
        </w:rPr>
        <w:lastRenderedPageBreak/>
        <w:t>ABSTRAK</w:t>
      </w:r>
      <w:bookmarkEnd w:id="2"/>
      <w:bookmarkEnd w:id="3"/>
    </w:p>
    <w:p w14:paraId="4FA655EF" w14:textId="77777777" w:rsidR="008F57DF" w:rsidRDefault="0047621C">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3B3BA1C5" w14:textId="77777777" w:rsidR="008F57DF" w:rsidRDefault="0047621C">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w:t>
      </w:r>
      <w:hyperlink w:anchor="Ref_green1991subjects" w:history="1">
        <w:r>
          <w:t>Green (1991)</w:t>
        </w:r>
      </w:hyperlink>
      <w:r>
        <w:rPr>
          <w:rFonts w:cs="Times New Roman"/>
        </w:rPr>
        <w:t xml:space="preserve"> dan </w:t>
      </w:r>
      <w:hyperlink w:anchor="Ref_cohen1988statistical" w:history="1">
        <w:r>
          <w:t>Cohen (1988)</w:t>
        </w:r>
      </w:hyperlink>
      <w:r>
        <w:rPr>
          <w:rFonts w:cs="Times New Roman"/>
        </w:rPr>
        <w:t xml:space="preserve">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w:t>
      </w:r>
      <w:r>
        <w:rPr>
          <w:rFonts w:cs="Times New Roman"/>
        </w:rPr>
        <w:t xml:space="preserve"> bagi konsumen muda dalam menjaga kontrol diri finansial, serta masukan aplikatif bagi komunitas hobi dan pemangku kebijakan edukasi keuangan generasi muda di Indonesia.</w:t>
      </w:r>
    </w:p>
    <w:p w14:paraId="79B9C446" w14:textId="77777777" w:rsidR="008F57DF" w:rsidRDefault="0047621C">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66ABBD18" w14:textId="77777777" w:rsidR="008F57DF" w:rsidRDefault="0047621C">
      <w:pPr>
        <w:pStyle w:val="Heading1"/>
        <w:pageBreakBefore/>
        <w:spacing w:after="360"/>
        <w:outlineLvl w:val="0"/>
      </w:pPr>
      <w:bookmarkStart w:id="4" w:name="TOC_ABSTRACT"/>
      <w:bookmarkStart w:id="5" w:name="_Toc240984259"/>
      <w:r>
        <w:rPr>
          <w:rFonts w:ascii="Times New Roman" w:hAnsi="Times New Roman"/>
          <w:b/>
          <w:color w:val="000000"/>
          <w:sz w:val="24"/>
        </w:rPr>
        <w:lastRenderedPageBreak/>
        <w:t>ABSTRACT</w:t>
      </w:r>
      <w:bookmarkEnd w:id="4"/>
      <w:bookmarkEnd w:id="5"/>
    </w:p>
    <w:p w14:paraId="658231BC" w14:textId="77777777" w:rsidR="008F57DF" w:rsidRDefault="0047621C">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4EBAE857" w14:textId="77777777" w:rsidR="008F57DF" w:rsidRDefault="0047621C">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xml:space="preserve">.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w:t>
      </w:r>
      <w:hyperlink w:anchor="Ref_green1991subjects" w:history="1">
        <w:r>
          <w:t>Green (1991)</w:t>
        </w:r>
      </w:hyperlink>
      <w:r>
        <w:rPr>
          <w:rFonts w:cs="Times New Roman"/>
        </w:rPr>
        <w:t xml:space="preserve"> and </w:t>
      </w:r>
      <w:hyperlink w:anchor="Ref_cohen1988statistical" w:history="1">
        <w:r>
          <w:t>Cohen (1988)</w:t>
        </w:r>
      </w:hyperlink>
      <w:r>
        <w:rPr>
          <w:rFonts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w:t>
      </w:r>
      <w:r>
        <w:rPr>
          <w:rFonts w:cs="Times New Roman"/>
        </w:rPr>
        <w:t>y collectibles and provide strategic inputs for community organizers and financial educators targeting Generation Z.</w:t>
      </w:r>
    </w:p>
    <w:p w14:paraId="737032C9" w14:textId="77777777" w:rsidR="008F57DF" w:rsidRDefault="0047621C">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3259396A" w14:textId="77777777" w:rsidR="008F57DF" w:rsidRDefault="0047621C">
      <w:pPr>
        <w:keepNext/>
        <w:pageBreakBefore/>
        <w:spacing w:after="360" w:line="360" w:lineRule="auto"/>
        <w:jc w:val="center"/>
      </w:pPr>
      <w:r>
        <w:rPr>
          <w:rFonts w:cs="Times New Roman"/>
          <w:b/>
        </w:rPr>
        <w:lastRenderedPageBreak/>
        <w:t>DAFTAR ISI</w:t>
      </w:r>
    </w:p>
    <w:p w14:paraId="390D8C36" w14:textId="6DC81AC6" w:rsidR="00944C5A" w:rsidRDefault="00944C5A">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KATA_PENGANTAR" w:history="1">
        <w:r w:rsidRPr="00944C5A">
          <w:rPr>
            <w:noProof/>
            <w:color w:val="000000"/>
          </w:rPr>
          <w:t>KATA PENGANTAR</w:t>
        </w:r>
        <w:r>
          <w:rPr>
            <w:noProof/>
            <w:color w:val="000000"/>
          </w:rPr>
          <w:tab/>
          <w:t>ii</w:t>
        </w:r>
      </w:hyperlink>
    </w:p>
    <w:p w14:paraId="57C8CE47" w14:textId="4E0349EE" w:rsidR="00944C5A" w:rsidRDefault="00944C5A">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ABSTRAK" w:history="1">
        <w:r w:rsidRPr="00944C5A">
          <w:rPr>
            <w:noProof/>
            <w:color w:val="000000"/>
          </w:rPr>
          <w:t>ABSTRAK</w:t>
        </w:r>
        <w:r>
          <w:rPr>
            <w:noProof/>
            <w:color w:val="000000"/>
          </w:rPr>
          <w:tab/>
          <w:t>iv</w:t>
        </w:r>
      </w:hyperlink>
    </w:p>
    <w:p w14:paraId="4D9E71C1" w14:textId="0238046B" w:rsidR="00944C5A" w:rsidRDefault="00944C5A">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ABSTRACT" w:history="1">
        <w:r w:rsidRPr="00944C5A">
          <w:rPr>
            <w:noProof/>
            <w:color w:val="000000"/>
          </w:rPr>
          <w:t>ABSTRACT</w:t>
        </w:r>
        <w:r>
          <w:rPr>
            <w:noProof/>
            <w:color w:val="000000"/>
          </w:rPr>
          <w:tab/>
          <w:t>v</w:t>
        </w:r>
      </w:hyperlink>
    </w:p>
    <w:p w14:paraId="527ECB89" w14:textId="76163AEC" w:rsidR="00944C5A" w:rsidRDefault="00944C5A">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984260" w:history="1">
        <w:r w:rsidRPr="00944C5A">
          <w:rPr>
            <w:noProof/>
            <w:color w:val="000000"/>
          </w:rPr>
          <w:t>DAFTAR TABEL</w:t>
        </w:r>
        <w:r>
          <w:rPr>
            <w:noProof/>
            <w:color w:val="000000"/>
          </w:rPr>
          <w:tab/>
          <w:t>viii</w:t>
        </w:r>
      </w:hyperlink>
    </w:p>
    <w:p w14:paraId="6553191D" w14:textId="3FFF0E93" w:rsidR="00944C5A" w:rsidRDefault="00944C5A">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944C5A">
          <w:rPr>
            <w:noProof/>
            <w:color w:val="000000"/>
          </w:rPr>
          <w:t>DAFTAR GAMBAR</w:t>
        </w:r>
        <w:r>
          <w:rPr>
            <w:noProof/>
            <w:color w:val="000000"/>
          </w:rPr>
          <w:tab/>
          <w:t>ix</w:t>
        </w:r>
      </w:hyperlink>
    </w:p>
    <w:p w14:paraId="3FF75F47" w14:textId="772E21E0" w:rsidR="00944C5A" w:rsidRDefault="00944C5A">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1_PENDAHULUAN" w:history="1">
        <w:r w:rsidRPr="00944C5A">
          <w:rPr>
            <w:noProof/>
            <w:color w:val="000000"/>
          </w:rPr>
          <w:t>BAB 1 PENDAHULUAN</w:t>
        </w:r>
        <w:r>
          <w:rPr>
            <w:noProof/>
            <w:color w:val="000000"/>
          </w:rPr>
          <w:tab/>
          <w:t>1</w:t>
        </w:r>
      </w:hyperlink>
    </w:p>
    <w:p w14:paraId="100EF64C" w14:textId="5A0BF67C" w:rsidR="00944C5A" w:rsidRDefault="00944C5A">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944C5A">
          <w:rPr>
            <w:noProof/>
            <w:color w:val="000000"/>
          </w:rPr>
          <w:t>1.1 Latar Belakang Penelitian</w:t>
        </w:r>
        <w:r>
          <w:rPr>
            <w:noProof/>
            <w:color w:val="000000"/>
          </w:rPr>
          <w:tab/>
          <w:t>1</w:t>
        </w:r>
      </w:hyperlink>
    </w:p>
    <w:p w14:paraId="290B6A5F" w14:textId="7366F23D" w:rsidR="00944C5A" w:rsidRDefault="00944C5A">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944C5A">
          <w:rPr>
            <w:noProof/>
            <w:color w:val="000000"/>
          </w:rPr>
          <w:t>1.2 Perumusan Masalah</w:t>
        </w:r>
        <w:r>
          <w:rPr>
            <w:noProof/>
            <w:color w:val="000000"/>
          </w:rPr>
          <w:tab/>
          <w:t>19</w:t>
        </w:r>
      </w:hyperlink>
    </w:p>
    <w:p w14:paraId="35FC9129" w14:textId="4D1D6E8F" w:rsidR="00944C5A" w:rsidRDefault="00944C5A">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944C5A">
          <w:rPr>
            <w:noProof/>
            <w:color w:val="000000"/>
          </w:rPr>
          <w:t>1.3 Tujuan Penelitian</w:t>
        </w:r>
        <w:r>
          <w:rPr>
            <w:noProof/>
            <w:color w:val="000000"/>
          </w:rPr>
          <w:tab/>
          <w:t>19</w:t>
        </w:r>
      </w:hyperlink>
    </w:p>
    <w:p w14:paraId="355992C9" w14:textId="2A89F6E0" w:rsidR="00944C5A" w:rsidRDefault="00944C5A">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944C5A">
          <w:rPr>
            <w:noProof/>
            <w:color w:val="000000"/>
          </w:rPr>
          <w:t>1.4 Manfaat Penelitian</w:t>
        </w:r>
        <w:r>
          <w:rPr>
            <w:noProof/>
            <w:color w:val="000000"/>
          </w:rPr>
          <w:tab/>
          <w:t>20</w:t>
        </w:r>
      </w:hyperlink>
    </w:p>
    <w:p w14:paraId="4860E809" w14:textId="32B87B76"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ITIS" w:history="1">
        <w:r w:rsidRPr="00944C5A">
          <w:rPr>
            <w:noProof/>
            <w:color w:val="000000"/>
          </w:rPr>
          <w:t>1.4.1 Manfaat Teoritis</w:t>
        </w:r>
        <w:r>
          <w:rPr>
            <w:noProof/>
            <w:color w:val="000000"/>
          </w:rPr>
          <w:tab/>
          <w:t>20</w:t>
        </w:r>
      </w:hyperlink>
    </w:p>
    <w:p w14:paraId="48B271E4" w14:textId="27DEB8B6"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944C5A">
          <w:rPr>
            <w:noProof/>
            <w:color w:val="000000"/>
          </w:rPr>
          <w:t>1.4.2 Manfaat Praktis</w:t>
        </w:r>
        <w:r>
          <w:rPr>
            <w:noProof/>
            <w:color w:val="000000"/>
          </w:rPr>
          <w:tab/>
          <w:t>21</w:t>
        </w:r>
      </w:hyperlink>
    </w:p>
    <w:p w14:paraId="00C822C1" w14:textId="66EFF068" w:rsidR="00944C5A" w:rsidRDefault="00944C5A">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2_KAJIAN_PUSTAKA_DAN_PENGEMBANGA" w:history="1">
        <w:r w:rsidRPr="00944C5A">
          <w:rPr>
            <w:noProof/>
            <w:color w:val="000000"/>
          </w:rPr>
          <w:t>BAB 2 KAJIAN PUSTAKA DAN PENGEMBANGAN HIPOTESIS</w:t>
        </w:r>
        <w:r>
          <w:rPr>
            <w:noProof/>
            <w:color w:val="000000"/>
          </w:rPr>
          <w:tab/>
          <w:t>22</w:t>
        </w:r>
      </w:hyperlink>
    </w:p>
    <w:p w14:paraId="18EA014F" w14:textId="36E033E5" w:rsidR="00944C5A" w:rsidRDefault="00944C5A">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944C5A">
          <w:rPr>
            <w:noProof/>
            <w:color w:val="000000"/>
          </w:rPr>
          <w:t>2.1 Landasan Teori</w:t>
        </w:r>
        <w:r>
          <w:rPr>
            <w:noProof/>
            <w:color w:val="000000"/>
          </w:rPr>
          <w:tab/>
          <w:t>22</w:t>
        </w:r>
      </w:hyperlink>
    </w:p>
    <w:p w14:paraId="6440FA35" w14:textId="5EF2E8F6"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GRAND_THEORY_KEUANGAN_PERILAKU" w:history="1">
        <w:r w:rsidRPr="00944C5A">
          <w:rPr>
            <w:noProof/>
            <w:color w:val="000000"/>
          </w:rPr>
          <w:t>2.1.1 Grand Theory: Keuangan Perilaku (</w:t>
        </w:r>
        <w:r w:rsidRPr="00944C5A">
          <w:rPr>
            <w:i/>
            <w:noProof/>
            <w:color w:val="000000"/>
          </w:rPr>
          <w:t>Behavioral Finance</w:t>
        </w:r>
        <w:r w:rsidRPr="00944C5A">
          <w:rPr>
            <w:noProof/>
            <w:color w:val="000000"/>
          </w:rPr>
          <w:t>)</w:t>
        </w:r>
        <w:r>
          <w:rPr>
            <w:noProof/>
            <w:color w:val="000000"/>
          </w:rPr>
          <w:tab/>
          <w:t>22</w:t>
        </w:r>
      </w:hyperlink>
    </w:p>
    <w:p w14:paraId="2BCBA5AC" w14:textId="0C5C0F7E"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SUPPORTING_THEORY_TEORI_STIMUL" w:history="1">
        <w:r w:rsidRPr="00944C5A">
          <w:rPr>
            <w:noProof/>
            <w:color w:val="000000"/>
          </w:rPr>
          <w:t xml:space="preserve">2.1.2 Supporting Theory: Teori </w:t>
        </w:r>
        <w:r w:rsidRPr="00944C5A">
          <w:rPr>
            <w:i/>
            <w:noProof/>
            <w:color w:val="000000"/>
          </w:rPr>
          <w:t>Stimulus-Organism-Response</w:t>
        </w:r>
        <w:r w:rsidRPr="00944C5A">
          <w:rPr>
            <w:noProof/>
            <w:color w:val="000000"/>
          </w:rPr>
          <w:t xml:space="preserve"> (S-O-R)</w:t>
        </w:r>
        <w:r>
          <w:rPr>
            <w:noProof/>
            <w:color w:val="000000"/>
          </w:rPr>
          <w:tab/>
          <w:t>23</w:t>
        </w:r>
      </w:hyperlink>
    </w:p>
    <w:p w14:paraId="3E9F948C" w14:textId="03B9ADC2"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SUPPORTING_THEORY_PSIKOLOGI_KO" w:history="1">
        <w:r w:rsidRPr="00944C5A">
          <w:rPr>
            <w:noProof/>
            <w:color w:val="000000"/>
          </w:rPr>
          <w:t xml:space="preserve">2.1.3 Supporting Theory: Psikologi Kolektor dan </w:t>
        </w:r>
        <w:r w:rsidRPr="00944C5A">
          <w:rPr>
            <w:i/>
            <w:noProof/>
            <w:color w:val="000000"/>
          </w:rPr>
          <w:t>Collection-Goal Tipping Point Effect</w:t>
        </w:r>
        <w:r>
          <w:rPr>
            <w:noProof/>
            <w:color w:val="000000"/>
          </w:rPr>
          <w:tab/>
          <w:t>23</w:t>
        </w:r>
      </w:hyperlink>
    </w:p>
    <w:p w14:paraId="0B128944" w14:textId="79C53B48"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SUPPORTING_THEORY_TEORI_REGULA" w:history="1">
        <w:r w:rsidRPr="00944C5A">
          <w:rPr>
            <w:noProof/>
            <w:color w:val="000000"/>
          </w:rPr>
          <w:t>2.1.4 Supporting Theory: Teori Regulasi Diri (</w:t>
        </w:r>
        <w:r w:rsidRPr="00944C5A">
          <w:rPr>
            <w:i/>
            <w:noProof/>
            <w:color w:val="000000"/>
          </w:rPr>
          <w:t>Self-Regulation Theory</w:t>
        </w:r>
        <w:r w:rsidRPr="00944C5A">
          <w:rPr>
            <w:noProof/>
            <w:color w:val="000000"/>
          </w:rPr>
          <w:t>)</w:t>
        </w:r>
        <w:r>
          <w:rPr>
            <w:noProof/>
            <w:color w:val="000000"/>
          </w:rPr>
          <w:tab/>
          <w:t>24</w:t>
        </w:r>
      </w:hyperlink>
    </w:p>
    <w:p w14:paraId="6128B757" w14:textId="4D93296F" w:rsidR="00944C5A" w:rsidRDefault="00944C5A">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944C5A">
          <w:rPr>
            <w:noProof/>
            <w:color w:val="000000"/>
          </w:rPr>
          <w:t>2.2 Kajian Variabel Penelitian</w:t>
        </w:r>
        <w:r>
          <w:rPr>
            <w:noProof/>
            <w:color w:val="000000"/>
          </w:rPr>
          <w:tab/>
          <w:t>24</w:t>
        </w:r>
      </w:hyperlink>
    </w:p>
    <w:p w14:paraId="720E62F0" w14:textId="1DBF5968"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IMPULSIVE_" w:history="1">
        <w:r w:rsidRPr="00944C5A">
          <w:rPr>
            <w:noProof/>
            <w:color w:val="000000"/>
          </w:rPr>
          <w:t>2.2.1 Variabel Dependen (</w:t>
        </w:r>
        <w:r w:rsidRPr="00944C5A">
          <w:rPr>
            <w:i/>
            <w:noProof/>
            <w:color w:val="000000"/>
          </w:rPr>
          <w:t>Y</w:t>
        </w:r>
        <w:r w:rsidRPr="00944C5A">
          <w:rPr>
            <w:noProof/>
            <w:color w:val="000000"/>
          </w:rPr>
          <w:t xml:space="preserve">): </w:t>
        </w:r>
        <w:r w:rsidRPr="00944C5A">
          <w:rPr>
            <w:i/>
            <w:noProof/>
            <w:color w:val="000000"/>
          </w:rPr>
          <w:t>Impulsive Buying</w:t>
        </w:r>
        <w:r w:rsidRPr="00944C5A">
          <w:rPr>
            <w:noProof/>
            <w:color w:val="000000"/>
          </w:rPr>
          <w:t xml:space="preserve"> (Pembelian Impulsif)</w:t>
        </w:r>
        <w:r>
          <w:rPr>
            <w:noProof/>
            <w:color w:val="000000"/>
          </w:rPr>
          <w:tab/>
          <w:t>24</w:t>
        </w:r>
      </w:hyperlink>
    </w:p>
    <w:p w14:paraId="2CF68554" w14:textId="7CB80082"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HEDONIC" w:history="1">
        <w:r w:rsidRPr="00944C5A">
          <w:rPr>
            <w:noProof/>
            <w:color w:val="000000"/>
          </w:rPr>
          <w:t>2.2.2 Variabel Independen (</w:t>
        </w:r>
        <w:r w:rsidRPr="00944C5A">
          <w:rPr>
            <w:i/>
            <w:noProof/>
            <w:color w:val="000000"/>
          </w:rPr>
          <w:t>X</w:t>
        </w:r>
        <w:r w:rsidRPr="00944C5A">
          <w:rPr>
            <w:noProof/>
            <w:color w:val="000000"/>
          </w:rPr>
          <w:t xml:space="preserve">₁): </w:t>
        </w:r>
        <w:r w:rsidRPr="00944C5A">
          <w:rPr>
            <w:i/>
            <w:noProof/>
            <w:color w:val="000000"/>
          </w:rPr>
          <w:t>Hedonic Motivation</w:t>
        </w:r>
        <w:r w:rsidRPr="00944C5A">
          <w:rPr>
            <w:noProof/>
            <w:color w:val="000000"/>
          </w:rPr>
          <w:t xml:space="preserve"> (Motivasi Hedonis)</w:t>
        </w:r>
        <w:r>
          <w:rPr>
            <w:noProof/>
            <w:color w:val="000000"/>
          </w:rPr>
          <w:tab/>
          <w:t>24</w:t>
        </w:r>
      </w:hyperlink>
    </w:p>
    <w:p w14:paraId="0865AFFA" w14:textId="0E67E4ED"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DESIRE_" w:history="1">
        <w:r w:rsidRPr="00944C5A">
          <w:rPr>
            <w:noProof/>
            <w:color w:val="000000"/>
          </w:rPr>
          <w:t>2.2.3 Variabel Independen (</w:t>
        </w:r>
        <w:r w:rsidRPr="00944C5A">
          <w:rPr>
            <w:i/>
            <w:noProof/>
            <w:color w:val="000000"/>
          </w:rPr>
          <w:t>X</w:t>
        </w:r>
        <w:r w:rsidRPr="00944C5A">
          <w:rPr>
            <w:noProof/>
            <w:color w:val="000000"/>
          </w:rPr>
          <w:t xml:space="preserve">₂): </w:t>
        </w:r>
        <w:r w:rsidRPr="00944C5A">
          <w:rPr>
            <w:i/>
            <w:noProof/>
            <w:color w:val="000000"/>
          </w:rPr>
          <w:t>Desire for Completeness</w:t>
        </w:r>
        <w:r w:rsidRPr="00944C5A">
          <w:rPr>
            <w:noProof/>
            <w:color w:val="000000"/>
          </w:rPr>
          <w:t xml:space="preserve"> (Hasrat Kelengkapan Koleksi)</w:t>
        </w:r>
        <w:r>
          <w:rPr>
            <w:noProof/>
            <w:color w:val="000000"/>
          </w:rPr>
          <w:tab/>
          <w:t>25</w:t>
        </w:r>
      </w:hyperlink>
    </w:p>
    <w:p w14:paraId="401CAFBC" w14:textId="045815A1"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SPECULA" w:history="1">
        <w:r w:rsidRPr="00944C5A">
          <w:rPr>
            <w:noProof/>
            <w:color w:val="000000"/>
          </w:rPr>
          <w:t>2.2.4 Variabel Independen (</w:t>
        </w:r>
        <w:r w:rsidRPr="00944C5A">
          <w:rPr>
            <w:i/>
            <w:noProof/>
            <w:color w:val="000000"/>
          </w:rPr>
          <w:t>X</w:t>
        </w:r>
        <w:r w:rsidRPr="00944C5A">
          <w:rPr>
            <w:noProof/>
            <w:color w:val="000000"/>
          </w:rPr>
          <w:t xml:space="preserve">₃): </w:t>
        </w:r>
        <w:r w:rsidRPr="00944C5A">
          <w:rPr>
            <w:i/>
            <w:noProof/>
            <w:color w:val="000000"/>
          </w:rPr>
          <w:t>Speculative Motive</w:t>
        </w:r>
        <w:r w:rsidRPr="00944C5A">
          <w:rPr>
            <w:noProof/>
            <w:color w:val="000000"/>
          </w:rPr>
          <w:t xml:space="preserve"> (Motif Spekulasi Finansial)</w:t>
        </w:r>
        <w:r>
          <w:rPr>
            <w:noProof/>
            <w:color w:val="000000"/>
          </w:rPr>
          <w:tab/>
          <w:t>25</w:t>
        </w:r>
      </w:hyperlink>
    </w:p>
    <w:p w14:paraId="278E95B1" w14:textId="52BC05D5"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SELF_CONTR" w:history="1">
        <w:r w:rsidRPr="00944C5A">
          <w:rPr>
            <w:noProof/>
            <w:color w:val="000000"/>
          </w:rPr>
          <w:t>2.2.5 Variabel Moderasi (</w:t>
        </w:r>
        <w:r w:rsidRPr="00944C5A">
          <w:rPr>
            <w:i/>
            <w:noProof/>
            <w:color w:val="000000"/>
          </w:rPr>
          <w:t>M</w:t>
        </w:r>
        <w:r w:rsidRPr="00944C5A">
          <w:rPr>
            <w:noProof/>
            <w:color w:val="000000"/>
          </w:rPr>
          <w:t xml:space="preserve">): </w:t>
        </w:r>
        <w:r w:rsidRPr="00944C5A">
          <w:rPr>
            <w:i/>
            <w:noProof/>
            <w:color w:val="000000"/>
          </w:rPr>
          <w:t>Self-Control</w:t>
        </w:r>
        <w:r w:rsidRPr="00944C5A">
          <w:rPr>
            <w:noProof/>
            <w:color w:val="000000"/>
          </w:rPr>
          <w:t xml:space="preserve"> (Kontrol Diri)</w:t>
        </w:r>
        <w:r>
          <w:rPr>
            <w:noProof/>
            <w:color w:val="000000"/>
          </w:rPr>
          <w:tab/>
          <w:t>25</w:t>
        </w:r>
      </w:hyperlink>
    </w:p>
    <w:p w14:paraId="24116B56" w14:textId="0E82D8E2" w:rsidR="00944C5A" w:rsidRDefault="00944C5A">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944C5A">
          <w:rPr>
            <w:noProof/>
            <w:color w:val="000000"/>
          </w:rPr>
          <w:t>2.3 Penelitian Sebelumnya</w:t>
        </w:r>
        <w:r>
          <w:rPr>
            <w:noProof/>
            <w:color w:val="000000"/>
          </w:rPr>
          <w:tab/>
          <w:t>26</w:t>
        </w:r>
      </w:hyperlink>
    </w:p>
    <w:p w14:paraId="4B4F9962" w14:textId="25B46758" w:rsidR="00944C5A" w:rsidRDefault="00944C5A">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944C5A">
          <w:rPr>
            <w:noProof/>
            <w:color w:val="000000"/>
          </w:rPr>
          <w:t>2.4 Pengembangan Hipotesis</w:t>
        </w:r>
        <w:r>
          <w:rPr>
            <w:noProof/>
            <w:color w:val="000000"/>
          </w:rPr>
          <w:tab/>
          <w:t>28</w:t>
        </w:r>
      </w:hyperlink>
    </w:p>
    <w:p w14:paraId="47BC27F5" w14:textId="57F68832"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944C5A">
          <w:rPr>
            <w:noProof/>
            <w:color w:val="000000"/>
          </w:rPr>
          <w:t xml:space="preserve">2.4.1 Pengaruh </w:t>
        </w:r>
        <w:r w:rsidRPr="00944C5A">
          <w:rPr>
            <w:i/>
            <w:noProof/>
            <w:color w:val="000000"/>
          </w:rPr>
          <w:t>Hedonic Motivation</w:t>
        </w:r>
        <w:r w:rsidRPr="00944C5A">
          <w:rPr>
            <w:noProof/>
            <w:color w:val="000000"/>
          </w:rPr>
          <w:t xml:space="preserve"> terhadap </w:t>
        </w:r>
        <w:r w:rsidRPr="00944C5A">
          <w:rPr>
            <w:i/>
            <w:noProof/>
            <w:color w:val="000000"/>
          </w:rPr>
          <w:t>Impulsive Buying</w:t>
        </w:r>
        <w:r>
          <w:rPr>
            <w:noProof/>
            <w:color w:val="000000"/>
          </w:rPr>
          <w:tab/>
          <w:t>28</w:t>
        </w:r>
      </w:hyperlink>
    </w:p>
    <w:p w14:paraId="1855B64D" w14:textId="33D36A91"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944C5A">
          <w:rPr>
            <w:noProof/>
            <w:color w:val="000000"/>
          </w:rPr>
          <w:t xml:space="preserve">2.4.2 Pengaruh </w:t>
        </w:r>
        <w:r w:rsidRPr="00944C5A">
          <w:rPr>
            <w:i/>
            <w:noProof/>
            <w:color w:val="000000"/>
          </w:rPr>
          <w:t>Desire for Completeness</w:t>
        </w:r>
        <w:r w:rsidRPr="00944C5A">
          <w:rPr>
            <w:noProof/>
            <w:color w:val="000000"/>
          </w:rPr>
          <w:t xml:space="preserve"> terhadap </w:t>
        </w:r>
        <w:r w:rsidRPr="00944C5A">
          <w:rPr>
            <w:i/>
            <w:noProof/>
            <w:color w:val="000000"/>
          </w:rPr>
          <w:t>Impulsive Buying</w:t>
        </w:r>
        <w:r>
          <w:rPr>
            <w:noProof/>
            <w:color w:val="000000"/>
          </w:rPr>
          <w:tab/>
          <w:t>28</w:t>
        </w:r>
      </w:hyperlink>
    </w:p>
    <w:p w14:paraId="2B3F68B6" w14:textId="13932529"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944C5A">
          <w:rPr>
            <w:noProof/>
            <w:color w:val="000000"/>
          </w:rPr>
          <w:t xml:space="preserve">2.4.3 Pengaruh </w:t>
        </w:r>
        <w:r w:rsidRPr="00944C5A">
          <w:rPr>
            <w:i/>
            <w:noProof/>
            <w:color w:val="000000"/>
          </w:rPr>
          <w:t>Speculative Motive</w:t>
        </w:r>
        <w:r w:rsidRPr="00944C5A">
          <w:rPr>
            <w:noProof/>
            <w:color w:val="000000"/>
          </w:rPr>
          <w:t xml:space="preserve"> terhadap </w:t>
        </w:r>
        <w:r w:rsidRPr="00944C5A">
          <w:rPr>
            <w:i/>
            <w:noProof/>
            <w:color w:val="000000"/>
          </w:rPr>
          <w:t>Impulsive Buying</w:t>
        </w:r>
        <w:r>
          <w:rPr>
            <w:noProof/>
            <w:color w:val="000000"/>
          </w:rPr>
          <w:tab/>
          <w:t>29</w:t>
        </w:r>
      </w:hyperlink>
    </w:p>
    <w:p w14:paraId="3AA0E58F" w14:textId="46330693"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944C5A">
          <w:rPr>
            <w:noProof/>
            <w:color w:val="000000"/>
          </w:rPr>
          <w:t xml:space="preserve">2.4.4 Pengaruh Moderasi </w:t>
        </w:r>
        <w:r w:rsidRPr="00944C5A">
          <w:rPr>
            <w:i/>
            <w:noProof/>
            <w:color w:val="000000"/>
          </w:rPr>
          <w:t>Self-Control</w:t>
        </w:r>
        <w:r w:rsidRPr="00944C5A">
          <w:rPr>
            <w:noProof/>
            <w:color w:val="000000"/>
          </w:rPr>
          <w:t xml:space="preserve"> terhadap Hubungan </w:t>
        </w:r>
        <w:r w:rsidRPr="00944C5A">
          <w:rPr>
            <w:i/>
            <w:noProof/>
            <w:color w:val="000000"/>
          </w:rPr>
          <w:t>Hedonic Motivation</w:t>
        </w:r>
        <w:r w:rsidRPr="00944C5A">
          <w:rPr>
            <w:noProof/>
            <w:color w:val="000000"/>
          </w:rPr>
          <w:t xml:space="preserve"> dan </w:t>
        </w:r>
        <w:r w:rsidRPr="00944C5A">
          <w:rPr>
            <w:i/>
            <w:noProof/>
            <w:color w:val="000000"/>
          </w:rPr>
          <w:t>Impulsive Buying</w:t>
        </w:r>
        <w:r>
          <w:rPr>
            <w:noProof/>
            <w:color w:val="000000"/>
          </w:rPr>
          <w:tab/>
          <w:t>30</w:t>
        </w:r>
      </w:hyperlink>
    </w:p>
    <w:p w14:paraId="499377D0" w14:textId="2A1E2C20"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944C5A">
          <w:rPr>
            <w:noProof/>
            <w:color w:val="000000"/>
          </w:rPr>
          <w:t xml:space="preserve">2.4.5 Pengaruh Moderasi </w:t>
        </w:r>
        <w:r w:rsidRPr="00944C5A">
          <w:rPr>
            <w:i/>
            <w:noProof/>
            <w:color w:val="000000"/>
          </w:rPr>
          <w:t>Self-Control</w:t>
        </w:r>
        <w:r w:rsidRPr="00944C5A">
          <w:rPr>
            <w:noProof/>
            <w:color w:val="000000"/>
          </w:rPr>
          <w:t xml:space="preserve"> terhadap Hubungan </w:t>
        </w:r>
        <w:r w:rsidRPr="00944C5A">
          <w:rPr>
            <w:i/>
            <w:noProof/>
            <w:color w:val="000000"/>
          </w:rPr>
          <w:t>Desire for Completeness</w:t>
        </w:r>
        <w:r w:rsidRPr="00944C5A">
          <w:rPr>
            <w:noProof/>
            <w:color w:val="000000"/>
          </w:rPr>
          <w:t xml:space="preserve"> dan </w:t>
        </w:r>
        <w:r w:rsidRPr="00944C5A">
          <w:rPr>
            <w:i/>
            <w:noProof/>
            <w:color w:val="000000"/>
          </w:rPr>
          <w:t>Impulsive Buying</w:t>
        </w:r>
        <w:r>
          <w:rPr>
            <w:noProof/>
            <w:color w:val="000000"/>
          </w:rPr>
          <w:tab/>
          <w:t>31</w:t>
        </w:r>
      </w:hyperlink>
    </w:p>
    <w:p w14:paraId="396850BD" w14:textId="5773703A" w:rsidR="00944C5A" w:rsidRDefault="00944C5A">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944C5A">
          <w:rPr>
            <w:noProof/>
            <w:color w:val="000000"/>
          </w:rPr>
          <w:t xml:space="preserve">2.4.6 Pengaruh Moderasi </w:t>
        </w:r>
        <w:r w:rsidRPr="00944C5A">
          <w:rPr>
            <w:i/>
            <w:noProof/>
            <w:color w:val="000000"/>
          </w:rPr>
          <w:t>Self-Control</w:t>
        </w:r>
        <w:r w:rsidRPr="00944C5A">
          <w:rPr>
            <w:noProof/>
            <w:color w:val="000000"/>
          </w:rPr>
          <w:t xml:space="preserve"> terhadap Hubungan </w:t>
        </w:r>
        <w:r w:rsidRPr="00944C5A">
          <w:rPr>
            <w:i/>
            <w:noProof/>
            <w:color w:val="000000"/>
          </w:rPr>
          <w:t>Speculative Motive</w:t>
        </w:r>
        <w:r w:rsidRPr="00944C5A">
          <w:rPr>
            <w:noProof/>
            <w:color w:val="000000"/>
          </w:rPr>
          <w:t xml:space="preserve"> dan </w:t>
        </w:r>
        <w:r w:rsidRPr="00944C5A">
          <w:rPr>
            <w:i/>
            <w:noProof/>
            <w:color w:val="000000"/>
          </w:rPr>
          <w:t>Impulsive Buying</w:t>
        </w:r>
        <w:r>
          <w:rPr>
            <w:noProof/>
            <w:color w:val="000000"/>
          </w:rPr>
          <w:tab/>
          <w:t>32</w:t>
        </w:r>
      </w:hyperlink>
    </w:p>
    <w:p w14:paraId="71EE24E5" w14:textId="769D4054" w:rsidR="00944C5A" w:rsidRDefault="00944C5A">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944C5A">
          <w:rPr>
            <w:noProof/>
            <w:color w:val="000000"/>
          </w:rPr>
          <w:t>2.5 Rerangka Penelitian</w:t>
        </w:r>
        <w:r>
          <w:rPr>
            <w:noProof/>
            <w:color w:val="000000"/>
          </w:rPr>
          <w:tab/>
          <w:t>32</w:t>
        </w:r>
      </w:hyperlink>
    </w:p>
    <w:p w14:paraId="580A54E9" w14:textId="150871BB" w:rsidR="00944C5A" w:rsidRDefault="00944C5A">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944C5A">
          <w:rPr>
            <w:noProof/>
            <w:color w:val="000000"/>
          </w:rPr>
          <w:t>DAFTAR PUSTAKA</w:t>
        </w:r>
        <w:r>
          <w:rPr>
            <w:noProof/>
            <w:color w:val="000000"/>
          </w:rPr>
          <w:tab/>
          <w:t>34</w:t>
        </w:r>
      </w:hyperlink>
    </w:p>
    <w:p w14:paraId="07776646" w14:textId="505532D8" w:rsidR="008F57DF" w:rsidRDefault="0047621C" w:rsidP="00944C5A">
      <w:pPr>
        <w:pStyle w:val="Heading1"/>
        <w:pageBreakBefore/>
        <w:spacing w:after="360"/>
        <w:outlineLvl w:val="0"/>
      </w:pPr>
      <w:bookmarkStart w:id="7" w:name="_Toc240984260"/>
      <w:r>
        <w:rPr>
          <w:rFonts w:ascii="Times New Roman" w:hAnsi="Times New Roman"/>
          <w:b/>
          <w:color w:val="000000"/>
          <w:sz w:val="24"/>
        </w:rPr>
        <w:lastRenderedPageBreak/>
        <w:t>DAFTAR TABEL</w:t>
      </w:r>
      <w:bookmarkEnd w:id="6"/>
      <w:bookmarkEnd w:id="7"/>
    </w:p>
    <w:p w14:paraId="0A9B3DEF" w14:textId="77777777" w:rsidR="008F57DF" w:rsidRDefault="0047621C">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00A3BDA3" w14:textId="77777777" w:rsidR="008F57DF" w:rsidRDefault="0047621C">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24AED874" w14:textId="77777777" w:rsidR="008F57DF" w:rsidRDefault="0047621C">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62B2A37F" w14:textId="77777777" w:rsidR="008F57DF" w:rsidRDefault="0047621C">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22</w:t>
        </w:r>
      </w:hyperlink>
    </w:p>
    <w:p w14:paraId="7A371DCE" w14:textId="77777777" w:rsidR="008F57DF" w:rsidRDefault="0047621C" w:rsidP="00944C5A">
      <w:pPr>
        <w:pStyle w:val="Heading1"/>
        <w:pageBreakBefore/>
        <w:spacing w:after="360"/>
        <w:outlineLvl w:val="0"/>
      </w:pPr>
      <w:bookmarkStart w:id="8" w:name="TOC_DAFTAR_GAMBAR"/>
      <w:bookmarkStart w:id="9" w:name="_Toc240984261"/>
      <w:r>
        <w:rPr>
          <w:rFonts w:ascii="Times New Roman" w:hAnsi="Times New Roman"/>
          <w:b/>
          <w:color w:val="000000"/>
          <w:sz w:val="24"/>
        </w:rPr>
        <w:lastRenderedPageBreak/>
        <w:t>DAFTAR GAMBAR</w:t>
      </w:r>
      <w:bookmarkEnd w:id="8"/>
      <w:bookmarkEnd w:id="9"/>
    </w:p>
    <w:p w14:paraId="2F7F681D" w14:textId="77777777" w:rsidR="008F57DF" w:rsidRDefault="0047621C">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45C9F92D" w14:textId="77777777" w:rsidR="008F57DF" w:rsidRDefault="0047621C">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7069089D" w14:textId="77777777" w:rsidR="008F57DF" w:rsidRDefault="0047621C">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087C6400" w14:textId="77777777" w:rsidR="008F57DF" w:rsidRDefault="0047621C">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27151C4F" w14:textId="77777777" w:rsidR="008F57DF" w:rsidRDefault="008F57DF">
      <w:pPr>
        <w:sectPr w:rsidR="008F57DF">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6FEBC109" w14:textId="77777777" w:rsidR="008F57DF" w:rsidRDefault="0047621C">
      <w:pPr>
        <w:pStyle w:val="Heading1"/>
        <w:outlineLvl w:val="0"/>
      </w:pPr>
      <w:bookmarkStart w:id="10" w:name="TOC_BAB_1_PENDAHULUAN"/>
      <w:bookmarkStart w:id="11" w:name="_Toc240984262"/>
      <w:r>
        <w:rPr>
          <w:rFonts w:ascii="Times New Roman" w:hAnsi="Times New Roman"/>
          <w:b/>
          <w:color w:val="000000"/>
          <w:sz w:val="24"/>
        </w:rPr>
        <w:lastRenderedPageBreak/>
        <w:t>BAB 1 PENDAHULUAN</w:t>
      </w:r>
      <w:bookmarkEnd w:id="10"/>
      <w:bookmarkEnd w:id="11"/>
    </w:p>
    <w:p w14:paraId="42597B44" w14:textId="77777777" w:rsidR="008F57DF" w:rsidRDefault="0047621C">
      <w:pPr>
        <w:pStyle w:val="Heading2"/>
        <w:outlineLvl w:val="1"/>
      </w:pPr>
      <w:bookmarkStart w:id="12" w:name="TOC_1_1_LATAR_BELAKANG_PENELITIAN"/>
      <w:bookmarkStart w:id="13" w:name="_Toc240984263"/>
      <w:r>
        <w:rPr>
          <w:rFonts w:ascii="Times New Roman" w:hAnsi="Times New Roman"/>
          <w:b/>
          <w:color w:val="000000"/>
          <w:sz w:val="24"/>
        </w:rPr>
        <w:t>1.1 Latar Belakang Penelitian</w:t>
      </w:r>
      <w:bookmarkEnd w:id="12"/>
      <w:bookmarkEnd w:id="13"/>
    </w:p>
    <w:p w14:paraId="7DDAC96C" w14:textId="77777777" w:rsidR="008F57DF" w:rsidRDefault="0047621C">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4D6E3FC0" w14:textId="77777777" w:rsidR="008F57DF" w:rsidRDefault="0047621C">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19908AFC" w14:textId="77777777" w:rsidR="008F57DF" w:rsidRDefault="0047621C">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seperti </w:t>
      </w:r>
      <w:r>
        <w:rPr>
          <w:rFonts w:cs="Times New Roman"/>
          <w:i/>
        </w:rPr>
        <w:t>Pokémon: The First Movie – Mewtwo Strikes Back</w:t>
      </w:r>
      <w:r>
        <w:rPr>
          <w:rFonts w:cs="Times New Roman"/>
        </w:rPr>
        <w:t xml:space="preserve"> (1998) yang sukses di </w:t>
      </w:r>
      <w:r>
        <w:rPr>
          <w:rFonts w:cs="Times New Roman"/>
          <w:i/>
        </w:rPr>
        <w:t>box office</w:t>
      </w:r>
      <w:r>
        <w:rPr>
          <w:rFonts w:cs="Times New Roman"/>
        </w:rPr>
        <w:t xml:space="preserve"> global,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59309E0B" w14:textId="77777777" w:rsidR="008F57DF" w:rsidRDefault="0047621C">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392BE430" w14:textId="77777777" w:rsidR="008F57DF" w:rsidRDefault="0047621C">
      <w:pPr>
        <w:spacing w:after="0" w:line="360" w:lineRule="auto"/>
        <w:ind w:firstLine="709"/>
        <w:jc w:val="both"/>
      </w:pPr>
      <w:r>
        <w:rPr>
          <w:rFonts w:cs="Times New Roman"/>
        </w:rPr>
        <w:lastRenderedPageBreak/>
        <w:t>Berdasarkan data komparasi industri media global, dominasi ekonomi waralaba Pokémon disajikan pada Gambar.</w:t>
      </w:r>
    </w:p>
    <w:p w14:paraId="63DDD742" w14:textId="77777777" w:rsidR="008F57DF" w:rsidRDefault="0047621C">
      <w:pPr>
        <w:spacing w:before="240" w:after="80"/>
        <w:jc w:val="center"/>
      </w:pPr>
      <w:r>
        <w:rPr>
          <w:noProof/>
        </w:rPr>
        <w:drawing>
          <wp:inline distT="0" distB="0" distL="0" distR="0" wp14:anchorId="25418972" wp14:editId="5E42B0F4">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5097E64D" w14:textId="77777777" w:rsidR="008F57DF" w:rsidRDefault="0047621C">
      <w:pPr>
        <w:spacing w:before="40" w:after="40"/>
        <w:jc w:val="center"/>
      </w:pPr>
      <w:bookmarkStart w:id="14" w:name="Cap_Gambar_1_1"/>
      <w:r>
        <w:rPr>
          <w:rFonts w:cs="Times New Roman"/>
          <w:b/>
        </w:rPr>
        <w:t>Gambar 1.1. Peringkat 10 Waralaba Media Berpendapatan Tertinggi di Dunia Sepanjang Masa</w:t>
      </w:r>
      <w:bookmarkEnd w:id="14"/>
    </w:p>
    <w:p w14:paraId="6E6B0451" w14:textId="77777777" w:rsidR="008F57DF" w:rsidRDefault="0047621C">
      <w:pPr>
        <w:spacing w:after="240"/>
        <w:jc w:val="center"/>
      </w:pPr>
      <w:r>
        <w:rPr>
          <w:rFonts w:cs="Times New Roman"/>
          <w:i/>
          <w:sz w:val="20"/>
        </w:rPr>
        <w:t>Sumber: Statista Research dan Laporan Keuangan Tahunan Korporat (2024).</w:t>
      </w:r>
    </w:p>
    <w:p w14:paraId="1A918A4B" w14:textId="77777777" w:rsidR="008F57DF" w:rsidRDefault="0047621C">
      <w:pPr>
        <w:spacing w:after="0" w:line="360" w:lineRule="auto"/>
        <w:ind w:firstLine="709"/>
        <w:jc w:val="both"/>
      </w:pPr>
      <w:r>
        <w:rPr>
          <w:rFonts w:cs="Times New Roman"/>
        </w:rPr>
        <w:t xml:space="preserve">Sebagaimana ditunjukkan pada Gambar,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kapital lintas generasi yang sangat kokoh.</w:t>
      </w:r>
    </w:p>
    <w:p w14:paraId="5C732441" w14:textId="77777777" w:rsidR="008F57DF" w:rsidRDefault="0047621C">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4842B69E" w14:textId="77777777" w:rsidR="008F57DF" w:rsidRDefault="0047621C">
      <w:pPr>
        <w:spacing w:before="240" w:after="80"/>
        <w:jc w:val="center"/>
      </w:pPr>
      <w:r>
        <w:rPr>
          <w:noProof/>
        </w:rPr>
        <w:drawing>
          <wp:inline distT="0" distB="0" distL="0" distR="0" wp14:anchorId="3F8B78FA" wp14:editId="64ACDDB8">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42649F8B" w14:textId="77777777" w:rsidR="008F57DF" w:rsidRDefault="0047621C">
      <w:pPr>
        <w:spacing w:before="40" w:after="40"/>
        <w:jc w:val="center"/>
      </w:pPr>
      <w:bookmarkStart w:id="15" w:name="Cap_Gambar_1_2"/>
      <w:r>
        <w:rPr>
          <w:rFonts w:cs="Times New Roman"/>
          <w:b/>
        </w:rPr>
        <w:t>Gambar 1.2. Pertumbuhan Kumulatif Produksi Kartu Pokémon TCG Global Tahun 2019–2024</w:t>
      </w:r>
      <w:bookmarkEnd w:id="15"/>
    </w:p>
    <w:p w14:paraId="294970AA" w14:textId="77777777" w:rsidR="008F57DF" w:rsidRDefault="0047621C">
      <w:pPr>
        <w:spacing w:after="240"/>
        <w:jc w:val="center"/>
      </w:pPr>
      <w:r>
        <w:rPr>
          <w:rFonts w:cs="Times New Roman"/>
          <w:i/>
          <w:sz w:val="20"/>
        </w:rPr>
        <w:t>Sumber: The Pokémon Company Corporate Business Data (2024).</w:t>
      </w:r>
    </w:p>
    <w:p w14:paraId="0173E315" w14:textId="77777777" w:rsidR="008F57DF" w:rsidRDefault="0047621C">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55DB4E61" w14:textId="77777777" w:rsidR="008F57DF" w:rsidRDefault="0047621C">
      <w:pPr>
        <w:spacing w:after="0" w:line="360" w:lineRule="auto"/>
        <w:ind w:firstLine="709"/>
        <w:jc w:val="both"/>
      </w:pPr>
      <w:r>
        <w:rPr>
          <w:rFonts w:cs="Times New Roman"/>
        </w:rPr>
        <w:t>Di Indonesia, kehadiran kartu resmi Pokémon TCG berbahasa Indonesia sejak tahun 2019 melalui The Pokémon Company bekerja sama dengan AKG Games mengalami akselerasi luar biasa. Strategi distribusinya khas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w:t>
      </w:r>
      <w:r>
        <w:rPr>
          <w:rFonts w:cs="Times New Roman"/>
        </w:rPr>
        <w:lastRenderedPageBreak/>
        <w:t>mendemokratisasi akses dan mengubah hobi kartu dari komunitas ceruk (</w:t>
      </w:r>
      <w:r>
        <w:rPr>
          <w:rFonts w:cs="Times New Roman"/>
          <w:i/>
        </w:rPr>
        <w:t>niche</w:t>
      </w:r>
      <w:r>
        <w:rPr>
          <w:rFonts w:cs="Times New Roman"/>
        </w:rPr>
        <w:t xml:space="preserve">) menjadi fenomena konsumsi populer berskala nasional. Kehadiran fisik kartu di jaringan ritel modern ini menciptakan likuiditas transaksi sekunder yang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w:t>
      </w:r>
      <w:r>
        <w:rPr>
          <w:rFonts w:cs="Times New Roman"/>
        </w:rPr>
        <w:t>spekulasi finansial.</w:t>
      </w:r>
    </w:p>
    <w:p w14:paraId="595AD074" w14:textId="77777777" w:rsidR="008F57DF" w:rsidRDefault="0047621C">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0BFBE90E" w14:textId="77777777" w:rsidR="008F57DF" w:rsidRDefault="0047621C">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w:t>
      </w:r>
      <w:r>
        <w:rPr>
          <w:rFonts w:cs="Times New Roman"/>
        </w:rPr>
        <w:lastRenderedPageBreak/>
        <w:t>dibandingkan kartu mentah (</w:t>
      </w:r>
      <w:r>
        <w:rPr>
          <w:rFonts w:cs="Times New Roman"/>
          <w:i/>
        </w:rPr>
        <w:t>raw card</w:t>
      </w:r>
      <w:r>
        <w:rPr>
          <w:rFonts w:cs="Times New Roman"/>
        </w:rPr>
        <w:t xml:space="preserve">) </w:t>
      </w:r>
      <w:hyperlink w:anchor="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5A287BAD" w14:textId="77777777" w:rsidR="008F57DF" w:rsidRDefault="0047621C">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5E1D8186" w14:textId="77777777" w:rsidR="008F57DF" w:rsidRDefault="0047621C">
      <w:pPr>
        <w:spacing w:before="240" w:after="80"/>
        <w:jc w:val="center"/>
      </w:pPr>
      <w:r>
        <w:rPr>
          <w:noProof/>
        </w:rPr>
        <w:drawing>
          <wp:inline distT="0" distB="0" distL="0" distR="0" wp14:anchorId="56C2BFF2" wp14:editId="084A9A88">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2CFEDE2D" w14:textId="77777777" w:rsidR="008F57DF" w:rsidRDefault="0047621C">
      <w:pPr>
        <w:spacing w:before="40" w:after="40"/>
        <w:jc w:val="center"/>
      </w:pPr>
      <w:bookmarkStart w:id="16" w:name="Cap_Gambar_1_3"/>
      <w:r>
        <w:rPr>
          <w:rFonts w:cs="Times New Roman"/>
          <w:b/>
        </w:rPr>
        <w:t>Gambar 1.3. Disparitas Harga Pasar Sekunder Kartu Pokémon Mentah (Ungraded) vs. Bersertifikasi PSA 10 Gem Mint Seri Shining Fates</w:t>
      </w:r>
      <w:bookmarkEnd w:id="16"/>
    </w:p>
    <w:p w14:paraId="489E3EC9" w14:textId="77777777" w:rsidR="008F57DF" w:rsidRDefault="0047621C">
      <w:pPr>
        <w:spacing w:after="240"/>
        <w:jc w:val="center"/>
      </w:pPr>
      <w:r>
        <w:rPr>
          <w:rFonts w:cs="Times New Roman"/>
          <w:i/>
          <w:sz w:val="20"/>
        </w:rPr>
        <w:t>Sumber: PriceCharting Market Database – Pokémon Shining Fates Price Guide (2024).</w:t>
      </w:r>
    </w:p>
    <w:p w14:paraId="79DB8812" w14:textId="77777777" w:rsidR="008F57DF" w:rsidRDefault="0047621C">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w:t>
      </w:r>
      <w:r>
        <w:rPr>
          <w:rFonts w:cs="Times New Roman"/>
          <w:i/>
        </w:rPr>
        <w:t>N</w:t>
      </w:r>
      <w:r>
        <w:rPr>
          <w:rFonts w:cs="Times New Roman"/>
        </w:rPr>
        <w:t xml:space="preserve"> = 5 </w:t>
      </w:r>
      <w:r>
        <w:rPr>
          <w:rFonts w:cs="Times New Roman"/>
        </w:rPr>
        <w:lastRenderedPageBreak/>
        <w:t xml:space="preserve">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76001FAF" w14:textId="77777777" w:rsidR="008F57DF" w:rsidRDefault="0047621C">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waktu singkat.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7DCC743B" w14:textId="77777777" w:rsidR="008F57DF" w:rsidRDefault="0047621C">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w:t>
      </w:r>
      <w:r>
        <w:rPr>
          <w:rFonts w:cs="Times New Roman"/>
        </w:rPr>
        <w:lastRenderedPageBreak/>
        <w:t xml:space="preserve">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2793FEC9" w14:textId="77777777" w:rsidR="008F57DF" w:rsidRDefault="0047621C">
      <w:pPr>
        <w:spacing w:after="0" w:line="360" w:lineRule="auto"/>
        <w:ind w:firstLine="709"/>
        <w:jc w:val="both"/>
      </w:pPr>
      <w:r>
        <w:rPr>
          <w:rFonts w:cs="Times New Roman"/>
        </w:rPr>
        <w:t>Melihat masifnya fenomena konsumsi tersebut, penelitian ini berupaya membedah secara ilmiah dan empiris faktor-faktor penentu perilaku pembelian impulsif kartu Pokémon TCG fisik di Indonesia dalam kerangka terpadu 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73A22887" w14:textId="77777777" w:rsidR="008F57DF" w:rsidRDefault="0047621C">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2EF9B622" w14:textId="77777777" w:rsidR="008F57DF" w:rsidRDefault="0047621C">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3CCD1031" w14:textId="77777777" w:rsidR="008F57DF" w:rsidRDefault="0047621C">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w:t>
      </w:r>
      <w:r>
        <w:rPr>
          <w:rFonts w:cs="Times New Roman"/>
        </w:rPr>
        <w:lastRenderedPageBreak/>
        <w:t xml:space="preserve">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pengaruh ketiga dorongan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21F2F97A" w14:textId="77777777" w:rsidR="008F57DF" w:rsidRDefault="0047621C">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w:t>
      </w:r>
      <w:hyperlink w:anchor="Ref_stern1962significance" w:history="1">
        <w:r>
          <w:t>Stern (1962)</w:t>
        </w:r>
      </w:hyperlink>
      <w:r>
        <w:rPr>
          <w:rFonts w:cs="Times New Roman"/>
        </w:rPr>
        <w:t xml:space="preserve">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w:t>
      </w:r>
      <w:hyperlink w:anchor="Ref_rook1987buying" w:history="1">
        <w:r>
          <w:t>Rook (1987)</w:t>
        </w:r>
      </w:hyperlink>
      <w:r>
        <w:rPr>
          <w:rFonts w:cs="Times New Roman"/>
        </w:rPr>
        <w:t xml:space="preserve">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w:t>
      </w:r>
      <w:hyperlink w:anchor="Ref_beatty1998impulse" w:history="1">
        <w:r>
          <w:t>Beatty dan Ferrell (1998)</w:t>
        </w:r>
      </w:hyperlink>
      <w:r>
        <w:rPr>
          <w:rFonts w:cs="Times New Roman"/>
        </w:rPr>
        <w:t xml:space="preserve"> serta studi meta-analisis oleh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mengungkapkan bahwa keputusan pembelian impulsif sesungguhnya merupakan titik temu berbagai faktor penentu (</w:t>
      </w:r>
      <w:r>
        <w:rPr>
          <w:rFonts w:cs="Times New Roman"/>
          <w:i/>
        </w:rPr>
        <w:t>antecedents</w:t>
      </w:r>
      <w:r>
        <w:rPr>
          <w:rFonts w:cs="Times New Roman"/>
        </w:rPr>
        <w:t>) yang sangat luas dalam literatur ilmiah terdahulu:</w:t>
      </w:r>
    </w:p>
    <w:p w14:paraId="0159705A" w14:textId="77777777" w:rsidR="008F57DF" w:rsidRDefault="0047621C">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xml:space="preserve">) </w:t>
      </w:r>
      <w:hyperlink w:anchor="Ref_gueltekin2012influence" w:history="1">
        <w:r>
          <w:t>(Gültekin and Özer, 2012)</w:t>
        </w:r>
      </w:hyperlink>
      <w:r>
        <w:rPr>
          <w:rFonts w:cs="Times New Roman"/>
        </w:rPr>
        <w:t>.</w:t>
      </w:r>
    </w:p>
    <w:p w14:paraId="5F37D48E" w14:textId="77777777" w:rsidR="008F57DF" w:rsidRDefault="0047621C">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w:t>
      </w:r>
      <w:hyperlink w:anchor="Ref_zeigarnik1927behalten" w:history="1">
        <w:r>
          <w:t>(Zeigarnik, 1927)</w:t>
        </w:r>
      </w:hyperlink>
      <w:r>
        <w:rPr>
          <w:rFonts w:cs="Times New Roman"/>
        </w:rPr>
        <w:t>, dorongan psikologis melengkapi set koleksi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pembingkaian himpunan semu (</w:t>
      </w:r>
      <w:r>
        <w:rPr>
          <w:rFonts w:cs="Times New Roman"/>
          <w:i/>
        </w:rPr>
        <w:t>Pseudo-Set Framing</w:t>
      </w:r>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xml:space="preserve">, serta hasrat kepemilikan materialistik atas objek langka </w:t>
      </w:r>
      <w:hyperlink w:anchor="Ref_belk1995collecting" w:history="1">
        <w:r>
          <w:t>(Belk, 1995)</w:t>
        </w:r>
      </w:hyperlink>
      <w:r>
        <w:rPr>
          <w:rFonts w:cs="Times New Roman"/>
        </w:rPr>
        <w:t>.</w:t>
      </w:r>
    </w:p>
    <w:p w14:paraId="7BE23DB3" w14:textId="77777777" w:rsidR="008F57DF" w:rsidRDefault="0047621C">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persepsi memenangkan lotre (</w:t>
      </w:r>
      <w:r>
        <w:rPr>
          <w:rFonts w:cs="Times New Roman"/>
          <w:i/>
        </w:rPr>
        <w:t>gambler's fallacy</w:t>
      </w:r>
      <w:r>
        <w:rPr>
          <w:rFonts w:cs="Times New Roman"/>
        </w:rPr>
        <w:t xml:space="preserve">), serta bias perilaku investor Indonesia (studi kualitatif) </w:t>
      </w:r>
      <w:hyperlink w:anchor="Ref_colline2024biases" w:history="1">
        <w:r>
          <w:t>(Colline, 2024)</w:t>
        </w:r>
      </w:hyperlink>
      <w:r>
        <w:rPr>
          <w:rFonts w:cs="Times New Roman"/>
        </w:rPr>
        <w:t>.</w:t>
      </w:r>
    </w:p>
    <w:p w14:paraId="3165F9D5" w14:textId="77777777" w:rsidR="008F57DF" w:rsidRDefault="0047621C">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w:t>
      </w:r>
      <w:hyperlink w:anchor="Ref_peck2006if" w:history="1">
        <w:r>
          <w:t>(Peck dan Childers, 2006)</w:t>
        </w:r>
      </w:hyperlink>
      <w:r>
        <w:rPr>
          <w:rFonts w:cs="Times New Roman"/>
        </w:rPr>
        <w:t xml:space="preserve">, diskon promosi sesaat, serta desakan kelangkaan stok fisik </w:t>
      </w:r>
      <w:hyperlink w:anchor="Ref_amos2014meta" w:history="1">
        <w:r>
          <w:t xml:space="preserve">(Amos </w:t>
        </w:r>
        <w:r>
          <w:rPr>
            <w:rFonts w:cs="Times New Roman"/>
            <w:i/>
          </w:rPr>
          <w:t>et al.</w:t>
        </w:r>
        <w:r>
          <w:rPr>
            <w:rFonts w:cs="Times New Roman"/>
          </w:rPr>
          <w:t>, 2014)</w:t>
        </w:r>
      </w:hyperlink>
      <w:r>
        <w:rPr>
          <w:rFonts w:cs="Times New Roman"/>
        </w:rPr>
        <w:t>.</w:t>
      </w:r>
    </w:p>
    <w:p w14:paraId="302E3952" w14:textId="77777777" w:rsidR="008F57DF" w:rsidRDefault="0047621C">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7859C990" w14:textId="77777777" w:rsidR="008F57DF" w:rsidRDefault="0047621C">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sensasi puas yang intens saat merobek bungkus foil kemasan (</w:t>
      </w:r>
      <w:r>
        <w:rPr>
          <w:rFonts w:cs="Times New Roman"/>
          <w:i/>
        </w:rPr>
        <w:t>pack opening thrill</w:t>
      </w:r>
      <w:r>
        <w:rPr>
          <w:rFonts w:cs="Times New Roman"/>
        </w:rPr>
        <w:t>)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w:t>
      </w:r>
    </w:p>
    <w:p w14:paraId="2796A428" w14:textId="77777777" w:rsidR="008F57DF" w:rsidRDefault="0047621C">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w:t>
      </w:r>
      <w:hyperlink w:anchor="Ref_belk1995collecting" w:history="1">
        <w:r>
          <w:t>Belk, 1995</w:t>
        </w:r>
      </w:hyperlink>
      <w:r>
        <w:rPr>
          <w:rFonts w:cs="Times New Roman"/>
        </w:rPr>
        <w:t xml:space="preserve">) dan formalisasi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59245C56" w14:textId="77777777" w:rsidR="008F57DF" w:rsidRDefault="0047621C">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transaksi kartu Pokémon fisik sangat diwarnai oleh motif spekulasi finansial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xml:space="preserve">; </w:t>
      </w:r>
      <w:hyperlink w:anchor="Ref_colline2024biases" w:history="1">
        <w:r>
          <w:t>Colline, 2024</w:t>
        </w:r>
      </w:hyperlink>
      <w:r>
        <w:rPr>
          <w:rFonts w:cs="Times New Roman"/>
        </w:rPr>
        <w:t xml:space="preserve">). Pembeli tergiur oleh likuiditas pasar lelang daring dan tren </w:t>
      </w:r>
      <w:r>
        <w:rPr>
          <w:rFonts w:cs="Times New Roman"/>
          <w:i/>
        </w:rPr>
        <w:t>grading</w:t>
      </w:r>
      <w:r>
        <w:rPr>
          <w:rFonts w:cs="Times New Roman"/>
        </w:rPr>
        <w:t xml:space="preserve">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62F725DC" w14:textId="77777777" w:rsidR="008F57DF" w:rsidRDefault="0047621C">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w:t>
      </w:r>
      <w:hyperlink w:anchor="Ref_rook1995normative" w:history="1">
        <w:r>
          <w:t>Rook dan Fisher (1995)</w:t>
        </w:r>
      </w:hyperlink>
      <w:r>
        <w:rPr>
          <w:rFonts w:cs="Times New Roman"/>
        </w:rPr>
        <w:t xml:space="preserve"> serta skala dorongan belanja impulsif dalam toko oleh </w:t>
      </w:r>
      <w:hyperlink w:anchor="Ref_beatty1998impulse" w:history="1">
        <w:r>
          <w:t>Beatty dan Ferrell (1998)</w:t>
        </w:r>
      </w:hyperlink>
      <w:r>
        <w:rPr>
          <w:rFonts w:cs="Times New Roman"/>
        </w:rPr>
        <w:t xml:space="preserve">. Namun, penelitian ini mengadaptasi bentuk pendek terjemahan dari instrumen multidimensional </w:t>
      </w:r>
      <w:hyperlink w:anchor="Ref_verplanken2001individual" w:history="1">
        <w:r>
          <w:t>Verplanken dan Herabadi (2001)</w:t>
        </w:r>
      </w:hyperlink>
      <w:r>
        <w:rPr>
          <w:rFonts w:cs="Times New Roman"/>
        </w:rPr>
        <w:t xml:space="preserve"> (IBTS 20 butir → 6 butir: 3 kognitif + 3 afektif, dipilih mewakili kedua dimensi) yang disintesis dengan definisi operasional </w:t>
      </w:r>
      <w:hyperlink w:anchor="Ref_rook1987buying" w:history="1">
        <w:r>
          <w:t>Rook (1987)</w:t>
        </w:r>
      </w:hyperlink>
      <w:r>
        <w:rPr>
          <w:rFonts w:cs="Times New Roman"/>
        </w:rPr>
        <w:t xml:space="preserve">. Adaptasi serupa berlaku untuk </w:t>
      </w:r>
      <w:r>
        <w:rPr>
          <w:rFonts w:cs="Times New Roman"/>
          <w:i/>
        </w:rPr>
        <w:t>X</w:t>
      </w:r>
      <w:r>
        <w:rPr>
          <w:rFonts w:cs="Times New Roman"/>
        </w:rPr>
        <w:t xml:space="preserve">₁ (Arnold–Reynolds 18 butir → 5 butir mewakili 5 dimensi; dimensi </w:t>
      </w:r>
      <w:r>
        <w:rPr>
          <w:rFonts w:cs="Times New Roman"/>
          <w:i/>
        </w:rPr>
        <w:t>Value</w:t>
      </w:r>
      <w:r>
        <w:rPr>
          <w:rFonts w:cs="Times New Roman"/>
        </w:rPr>
        <w:t xml:space="preserve"> tidak dipakai terpisah) dan </w:t>
      </w:r>
      <w:r>
        <w:rPr>
          <w:rFonts w:cs="Times New Roman"/>
          <w:i/>
        </w:rPr>
        <w:t>M</w:t>
      </w:r>
      <w:r>
        <w:rPr>
          <w:rFonts w:cs="Times New Roman"/>
        </w:rPr>
        <w:t xml:space="preserve"> (BSCS Tangney 13 butir → 6 butir regulasi umum). Konstruk </w:t>
      </w:r>
      <w:r>
        <w:rPr>
          <w:rFonts w:cs="Times New Roman"/>
          <w:i/>
        </w:rPr>
        <w:t>X</w:t>
      </w:r>
      <w:r>
        <w:rPr>
          <w:rFonts w:cs="Times New Roman"/>
        </w:rPr>
        <w:t>₂/</w:t>
      </w:r>
      <w:r>
        <w:rPr>
          <w:rFonts w:cs="Times New Roman"/>
          <w:i/>
        </w:rPr>
        <w:t>X</w:t>
      </w:r>
      <w:r>
        <w:rPr>
          <w:rFonts w:cs="Times New Roman"/>
        </w:rPr>
        <w:t xml:space="preserve">₃ dinyatakan sebagai instrumen yang dikembangkan peneliti dari paradigma eksperimen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dan kerangka </w:t>
      </w:r>
      <w:hyperlink w:anchor="Ref_shiller2000irrational" w:history="1">
        <w:r>
          <w:t>Shiller (2000)</w:t>
        </w:r>
      </w:hyperlink>
      <w:r>
        <w:rPr>
          <w:rFonts w:cs="Times New Roman"/>
        </w:rPr>
        <w:t xml:space="preserve"> (bukan skala Likert baku), sehingga validitas isi diandalkan pada kesesuaian indikator–definisi dan hasil pilot </w:t>
      </w:r>
      <w:r>
        <w:rPr>
          <w:rFonts w:cs="Times New Roman"/>
          <w:i/>
        </w:rPr>
        <w:t>n</w:t>
      </w:r>
      <w:r>
        <w:rPr>
          <w:rFonts w:cs="Times New Roman"/>
        </w:rPr>
        <w:t xml:space="preserve"> = 30 (validitas butir + </w:t>
      </w:r>
      <w:r>
        <w:rPr>
          <w:rFonts w:cs="Times New Roman"/>
          <w:i/>
        </w:rPr>
        <w:t>Alpha</w:t>
      </w:r>
      <w:r>
        <w:rPr>
          <w:rFonts w:cs="Times New Roman"/>
        </w:rPr>
        <w:t xml:space="preserve"> ≥ 0,60; EFA bila perlu).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3E7441DD" w14:textId="77777777" w:rsidR="008F57DF" w:rsidRDefault="0047621C">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0D0F8611" w14:textId="77777777" w:rsidR="008F57DF" w:rsidRDefault="0047621C">
      <w:pPr>
        <w:spacing w:after="40" w:line="360" w:lineRule="auto"/>
        <w:ind w:left="709" w:hanging="227"/>
        <w:jc w:val="both"/>
      </w:pPr>
      <w:r>
        <w:rPr>
          <w:rFonts w:cs="Times New Roman"/>
          <w:b/>
        </w:rPr>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2796F84B" w14:textId="77777777" w:rsidR="008F57DF" w:rsidRDefault="0047621C">
      <w:pPr>
        <w:spacing w:after="40" w:line="360" w:lineRule="auto"/>
        <w:ind w:left="709" w:hanging="227"/>
        <w:jc w:val="both"/>
      </w:pPr>
      <w:r>
        <w:rPr>
          <w:rFonts w:cs="Times New Roman"/>
          <w:b/>
        </w:rPr>
        <w:lastRenderedPageBreak/>
        <w:t xml:space="preserve">•  </w:t>
      </w:r>
      <w:r>
        <w:rPr>
          <w:rFonts w:cs="Times New Roman"/>
          <w:i/>
        </w:rPr>
        <w:t>Temuan A (Positif dan Signifikan):</w:t>
      </w:r>
      <w:r>
        <w:rPr>
          <w:rFonts w:cs="Times New Roman"/>
        </w:rPr>
        <w:t xml:space="preserve"> Penelitian kuantitatif oleh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dan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membuktikan bahwa penelusuran hedonis dan motivasi belanja hedonis berpengaruh positif signifikan terhadap dorongan pembelian impulsif. Rangsangan afektif yang didorong oleh pencarian kesenangan, hiburan, dan pelepasan stres secara langsung melumpuhkan deliberasi rasional konsumen, sehingga memicu transaksi seketika di etalase belanja.</w:t>
      </w:r>
    </w:p>
    <w:p w14:paraId="65C01EF9" w14:textId="77777777" w:rsidR="008F57DF" w:rsidRDefault="0047621C">
      <w:pPr>
        <w:spacing w:after="40" w:line="360" w:lineRule="auto"/>
        <w:ind w:left="709" w:hanging="227"/>
        <w:jc w:val="both"/>
      </w:pPr>
      <w:r>
        <w:rPr>
          <w:rFonts w:cs="Times New Roman"/>
          <w:b/>
        </w:rPr>
        <w:t xml:space="preserve">•  </w:t>
      </w:r>
      <w:r>
        <w:rPr>
          <w:rFonts w:cs="Times New Roman"/>
          <w:i/>
        </w:rPr>
        <w:t>Temuan B (Batas Konseptual, bukan uji n.s. langsung):</w:t>
      </w:r>
      <w:r>
        <w:rPr>
          <w:rFonts w:cs="Times New Roman"/>
        </w:rPr>
        <w:t xml:space="preserve"> Sebagai pembatas teoretis, logika akuntansi mental dan batasan anggaran ketat (</w:t>
      </w:r>
      <w:r>
        <w:rPr>
          <w:rFonts w:cs="Times New Roman"/>
          <w:i/>
        </w:rPr>
        <w:t>mental budgeting</w:t>
      </w:r>
      <w:r>
        <w:rPr>
          <w:rFonts w:cs="Times New Roman"/>
        </w:rPr>
        <w:t>) menjelaskan kondisi ketika dorongan afektif tertahan oleh kalkulasi biaya riil dan dominasi pertimbangan utilitas fungsional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Baris ini disajikan sebagai argumen batas teoritis, bukan sebagai klaim temuan regresi tidak signifikan pada kolektibel.</w:t>
      </w:r>
    </w:p>
    <w:p w14:paraId="16712C79" w14:textId="77777777" w:rsidR="008F57DF" w:rsidRDefault="0047621C">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0EC3D4A8" w14:textId="77777777" w:rsidR="008F57DF" w:rsidRDefault="0047621C">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09C1FB70" w14:textId="77777777" w:rsidR="008F57DF" w:rsidRDefault="0047621C">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serta survei blind box Indonesia oleh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71D7B952" w14:textId="77777777" w:rsidR="008F57DF" w:rsidRDefault="0047621C">
      <w:pPr>
        <w:spacing w:after="40" w:line="360" w:lineRule="auto"/>
        <w:ind w:left="709" w:hanging="227"/>
        <w:jc w:val="both"/>
      </w:pPr>
      <w:r>
        <w:rPr>
          <w:rFonts w:cs="Times New Roman"/>
          <w:b/>
        </w:rPr>
        <w:lastRenderedPageBreak/>
        <w:t xml:space="preserve">•  </w:t>
      </w:r>
      <w:r>
        <w:rPr>
          <w:rFonts w:cs="Times New Roman"/>
          <w:i/>
        </w:rPr>
        <w:t>Temuan B (Argumen teoritis kolektor matang, bukan uji n.s. langsung):</w:t>
      </w:r>
      <w:r>
        <w:rPr>
          <w:rFonts w:cs="Times New Roman"/>
        </w:rPr>
        <w:t xml:space="preserve"> Sebaliknya, argumen segmentasi nilai kolektibel </w:t>
      </w:r>
      <w:hyperlink w:anchor="Ref_long2000consuming" w:history="1">
        <w:r>
          <w:t>Long dan Schiffman (2000)</w:t>
        </w:r>
      </w:hyperlink>
      <w:r>
        <w:rPr>
          <w:rFonts w:cs="Times New Roman"/>
        </w:rPr>
        <w:t xml:space="preserve"> dan esai kualitatif perilaku konsumen muda </w:t>
      </w:r>
      <w:hyperlink w:anchor="Ref_spero2004approach" w:history="1">
        <w:r>
          <w:t>Spero dan Stone (2004)</w:t>
        </w:r>
      </w:hyperlink>
      <w:r>
        <w:rPr>
          <w:rFonts w:cs="Times New Roman"/>
        </w:rPr>
        <w:t xml:space="preserve"> menjelaskan bahwa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 Baris ini disajikan sebagai argumen teoritis, bukan sebagai klaim koefisien tidak signifikan.</w:t>
      </w:r>
    </w:p>
    <w:p w14:paraId="7BED837C" w14:textId="77777777" w:rsidR="008F57DF" w:rsidRDefault="0047621C">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61DA2042" w14:textId="77777777" w:rsidR="008F57DF" w:rsidRDefault="0047621C">
      <w:pPr>
        <w:spacing w:after="40" w:line="360" w:lineRule="auto"/>
        <w:ind w:left="709" w:hanging="227"/>
        <w:jc w:val="both"/>
      </w:pPr>
      <w:r>
        <w:rPr>
          <w:rFonts w:cs="Times New Roman"/>
          <w:b/>
        </w:rPr>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081479B1" w14:textId="77777777" w:rsidR="008F57DF" w:rsidRDefault="0047621C">
      <w:pPr>
        <w:spacing w:after="40" w:line="360" w:lineRule="auto"/>
        <w:ind w:left="709" w:hanging="227"/>
        <w:jc w:val="both"/>
      </w:pPr>
      <w:r>
        <w:rPr>
          <w:rFonts w:cs="Times New Roman"/>
          <w:b/>
        </w:rPr>
        <w:t xml:space="preserve">•  </w:t>
      </w:r>
      <w:r>
        <w:rPr>
          <w:rFonts w:cs="Times New Roman"/>
          <w:i/>
        </w:rPr>
        <w:t>Temuan A (Positif dan Signifikan, dengan kualifikasi Y/metode):</w:t>
      </w:r>
      <w:r>
        <w:rPr>
          <w:rFonts w:cs="Times New Roman"/>
        </w:rPr>
        <w:t xml:space="preserve"> Bukti analogi aset alternatif oleh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(ekspektasi </w:t>
      </w:r>
      <w:r>
        <w:rPr>
          <w:rFonts w:cs="Times New Roman"/>
          <w:i/>
        </w:rPr>
        <w:t>capital gain</w:t>
      </w:r>
      <w:r>
        <w:rPr>
          <w:rFonts w:cs="Times New Roman"/>
        </w:rPr>
        <w:t xml:space="preserve"> kripto), </w:t>
      </w:r>
      <w:hyperlink w:anchor="Ref_aryadi2024personal" w:history="1">
        <w:r>
          <w:t>Aryadi dan Lingga (2026)</w:t>
        </w:r>
      </w:hyperlink>
      <w:r>
        <w:rPr>
          <w:rFonts w:cs="Times New Roman"/>
        </w:rPr>
        <w:t xml:space="preserve"> (analogi aset alternatif: Y=keputusan partisipasi investasi TCG Jabodetabek, logistik biner, bukan Y=</w:t>
      </w:r>
      <w:r>
        <w:rPr>
          <w:rFonts w:cs="Times New Roman"/>
          <w:i/>
        </w:rPr>
        <w:t>impulsive buying</w:t>
      </w:r>
      <w:r>
        <w:rPr>
          <w:rFonts w:cs="Times New Roman"/>
        </w:rPr>
        <w:t xml:space="preserve">), dan </w:t>
      </w:r>
      <w:hyperlink w:anchor="Ref_colline2024biases" w:history="1">
        <w:r>
          <w:t>Colline (2024)</w:t>
        </w:r>
      </w:hyperlink>
      <w:r>
        <w:rPr>
          <w:rFonts w:cs="Times New Roman"/>
        </w:rPr>
        <w:t xml:space="preserve"> (analogi pasar saham: bias </w:t>
      </w:r>
      <w:r>
        <w:rPr>
          <w:rFonts w:cs="Times New Roman"/>
          <w:i/>
        </w:rPr>
        <w:t>herding</w:t>
      </w:r>
      <w:r>
        <w:rPr>
          <w:rFonts w:cs="Times New Roman"/>
        </w:rPr>
        <w:t xml:space="preserve"> investor Indonesia, kualitatif n=5) menunjukkan bahwa ekspektasi keuntungan modal dan bias perilaku mendorong transaksi aset alternatif secara spontan dan agresif. Teori gelembung spekulatif </w:t>
      </w:r>
      <w:hyperlink w:anchor="Ref_shiller2000irrational" w:history="1">
        <w:r>
          <w:t>Shiller (2000)</w:t>
        </w:r>
      </w:hyperlink>
      <w:r>
        <w:rPr>
          <w:rFonts w:cs="Times New Roman"/>
        </w:rPr>
        <w:t xml:space="preserve"> diposisikan sebagai </w:t>
      </w:r>
      <w:r>
        <w:rPr>
          <w:rFonts w:cs="Times New Roman"/>
          <w:i/>
        </w:rPr>
        <w:t>grand theory</w:t>
      </w:r>
      <w:r>
        <w:rPr>
          <w:rFonts w:cs="Times New Roman"/>
        </w:rPr>
        <w:t>, bukan baris empiris.</w:t>
      </w:r>
    </w:p>
    <w:p w14:paraId="148D3C7E" w14:textId="77777777" w:rsidR="008F57DF" w:rsidRDefault="0047621C">
      <w:pPr>
        <w:spacing w:after="40" w:line="360" w:lineRule="auto"/>
        <w:ind w:left="709" w:hanging="227"/>
        <w:jc w:val="both"/>
      </w:pPr>
      <w:r>
        <w:rPr>
          <w:rFonts w:cs="Times New Roman"/>
          <w:b/>
        </w:rPr>
        <w:t xml:space="preserve">•  </w:t>
      </w:r>
      <w:r>
        <w:rPr>
          <w:rFonts w:cs="Times New Roman"/>
          <w:i/>
        </w:rPr>
        <w:t>Temuan B (Lensa kontra-teoritis / analogi pasar saham, bukan bukti n.s. pada kolektibel):</w:t>
      </w:r>
      <w:r>
        <w:rPr>
          <w:rFonts w:cs="Times New Roman"/>
        </w:rPr>
        <w:t xml:space="preserve"> Riset atensi investor saham </w:t>
      </w:r>
      <w:hyperlink w:anchor="Ref_barber2008all" w:history="1">
        <w:r>
          <w:t>Barber dan Odean (2008)</w:t>
        </w:r>
      </w:hyperlink>
      <w:r>
        <w:rPr>
          <w:rFonts w:cs="Times New Roman"/>
        </w:rPr>
        <w:t xml:space="preserve"> dan landasan pasar efisien </w:t>
      </w:r>
      <w:hyperlink w:anchor="Ref_fama1970efficient" w:history="1">
        <w:r>
          <w:t>Fama (1970)</w:t>
        </w:r>
      </w:hyperlink>
      <w:r>
        <w:rPr>
          <w:rFonts w:cs="Times New Roman"/>
        </w:rPr>
        <w:t xml:space="preserve"> menunjukkan bahwa motif spekulasi finansial sering kali diimbangi oleh kalkulasi risiko kerugian modal (</w:t>
      </w:r>
      <w:r>
        <w:rPr>
          <w:rFonts w:cs="Times New Roman"/>
          <w:i/>
        </w:rPr>
        <w:t>downside risk</w:t>
      </w:r>
      <w:r>
        <w:rPr>
          <w:rFonts w:cs="Times New Roman"/>
        </w:rPr>
        <w:t xml:space="preserve">), yang justru menumbuhkan kehati-hatian kognitif dan mencegah tindakan belanja spontan tanpa perhitungan mendalam. Baris ini </w:t>
      </w:r>
      <w:r>
        <w:rPr>
          <w:rFonts w:cs="Times New Roman"/>
        </w:rPr>
        <w:lastRenderedPageBreak/>
        <w:t>dibaca sebagai analogi pasar saham, bukan bukti tidak signifikan pada kolektibel.</w:t>
      </w:r>
    </w:p>
    <w:p w14:paraId="0956624D" w14:textId="77777777" w:rsidR="008F57DF" w:rsidRDefault="0047621C">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5205E41C" w14:textId="77777777" w:rsidR="008F57DF" w:rsidRDefault="0047621C">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470CF298" w14:textId="77777777" w:rsidR="008F57DF" w:rsidRDefault="0047621C">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dan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56C384B0" w14:textId="77777777" w:rsidR="008F57DF" w:rsidRDefault="0047621C">
      <w:pPr>
        <w:spacing w:after="40" w:line="360" w:lineRule="auto"/>
        <w:ind w:left="709" w:hanging="227"/>
        <w:jc w:val="both"/>
      </w:pPr>
      <w:r>
        <w:rPr>
          <w:rFonts w:cs="Times New Roman"/>
          <w:b/>
        </w:rPr>
        <w:t xml:space="preserve">•  </w:t>
      </w:r>
      <w:r>
        <w:rPr>
          <w:rFonts w:cs="Times New Roman"/>
          <w:i/>
        </w:rPr>
        <w:t>Temuan B (Batas konseptual, bukan uji regresi):</w:t>
      </w:r>
      <w:r>
        <w:rPr>
          <w:rFonts w:cs="Times New Roman"/>
        </w:rPr>
        <w:t xml:space="preserve"> Sebagai batas konseptual, teori konsumsi pengalaman </w:t>
      </w:r>
      <w:hyperlink w:anchor="Ref_hirschman1982hedonic" w:history="1">
        <w:r>
          <w:t>Hirschman dan Holbrook (1982)</w:t>
        </w:r>
      </w:hyperlink>
      <w:r>
        <w:rPr>
          <w:rFonts w:cs="Times New Roman"/>
        </w:rPr>
        <w:t xml:space="preserve"> serta tipologi klasik </w:t>
      </w:r>
      <w:hyperlink w:anchor="Ref_stern1962significance" w:history="1">
        <w:r>
          <w:t>Stern (1962)</w:t>
        </w:r>
      </w:hyperlink>
      <w:r>
        <w:rPr>
          <w:rFonts w:cs="Times New Roman"/>
        </w:rPr>
        <w:t xml:space="preserve"> menjelaskan kondisi </w:t>
      </w:r>
      <w:r>
        <w:rPr>
          <w:rFonts w:cs="Times New Roman"/>
          <w:i/>
        </w:rPr>
        <w:t>cognitive bypass</w:t>
      </w:r>
      <w:r>
        <w:rPr>
          <w:rFonts w:cs="Times New Roman"/>
        </w:rPr>
        <w:t xml:space="preserve"> ketika stimulus lingkungan toko dan rangsangan visual produk terjadi mendadak dan intens, sehingga kontrol diri gagal meredam desakan belanja impulsif. Keduanya bukan uji regresi dan tidak diklaim sebagai temuan tidak signifikan.</w:t>
      </w:r>
    </w:p>
    <w:p w14:paraId="25C63B1E" w14:textId="77777777" w:rsidR="008F57DF" w:rsidRDefault="0047621C">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40D6A5F2" w14:textId="77777777" w:rsidR="008F57DF" w:rsidRDefault="0047621C">
      <w:pPr>
        <w:spacing w:after="40" w:line="360" w:lineRule="auto"/>
        <w:ind w:left="709" w:hanging="227"/>
        <w:jc w:val="both"/>
      </w:pPr>
      <w:r>
        <w:rPr>
          <w:rFonts w:cs="Times New Roman"/>
          <w:b/>
        </w:rPr>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05A909A9" w14:textId="77777777" w:rsidR="008F57DF" w:rsidRDefault="0047621C">
      <w:pPr>
        <w:spacing w:after="40" w:line="360" w:lineRule="auto"/>
        <w:ind w:left="709" w:hanging="227"/>
        <w:jc w:val="both"/>
      </w:pPr>
      <w:r>
        <w:rPr>
          <w:rFonts w:cs="Times New Roman"/>
          <w:b/>
        </w:rPr>
        <w:lastRenderedPageBreak/>
        <w:t xml:space="preserve">•  </w:t>
      </w:r>
      <w:r>
        <w:rPr>
          <w:rFonts w:cs="Times New Roman"/>
          <w:i/>
        </w:rPr>
        <w:t>Temuan A (Memperlemah Pengaruh / Buffer Efektif):</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konsumen berdaya regulasi tinggi menekan dorongan kesenangan belanja; </w:t>
      </w:r>
      <w:r>
        <w:rPr>
          <w:rFonts w:cs="Times New Roman"/>
          <w:i/>
        </w:rPr>
        <w:t>n</w:t>
      </w:r>
      <w:r>
        <w:rPr>
          <w:rFonts w:cs="Times New Roman"/>
        </w:rPr>
        <w:t xml:space="preserve"> = 160 Shopee Denpasar).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berhubungan negatif dengan impulsivitas (probit + IV, Jepang) — proksi regulasi rasional, bukan uji </w:t>
      </w:r>
      <w:r>
        <w:rPr>
          <w:rFonts w:cs="Times New Roman"/>
          <w:i/>
        </w:rPr>
        <w:t>X</w:t>
      </w:r>
      <w:r>
        <w:rPr>
          <w:rFonts w:cs="Times New Roman"/>
        </w:rPr>
        <w:t xml:space="preserve">₁ · </w:t>
      </w:r>
      <w:r>
        <w:rPr>
          <w:rFonts w:cs="Times New Roman"/>
          <w:i/>
        </w:rPr>
        <w:t>M</w:t>
      </w:r>
      <w:r>
        <w:rPr>
          <w:rFonts w:cs="Times New Roman"/>
        </w:rPr>
        <w:t>.</w:t>
      </w:r>
    </w:p>
    <w:p w14:paraId="40E45C94" w14:textId="77777777" w:rsidR="008F57DF" w:rsidRDefault="0047621C">
      <w:pPr>
        <w:spacing w:after="40" w:line="360" w:lineRule="auto"/>
        <w:ind w:left="709" w:hanging="227"/>
        <w:jc w:val="both"/>
      </w:pPr>
      <w:r>
        <w:rPr>
          <w:rFonts w:cs="Times New Roman"/>
          <w:b/>
        </w:rPr>
        <w:t xml:space="preserve">•  </w:t>
      </w:r>
      <w:r>
        <w:rPr>
          <w:rFonts w:cs="Times New Roman"/>
          <w:i/>
        </w:rPr>
        <w:t>Temuan B (Gagal-moderasi + batas teoritis):</w:t>
      </w:r>
      <w:r>
        <w:rPr>
          <w:rFonts w:cs="Times New Roman"/>
        </w:rPr>
        <w:t xml:space="preserve"> Dua uji interaksi MRA/moderasi yang benar-benar menguji gagal-moderasi: (1) </w:t>
      </w:r>
      <w:hyperlink w:anchor="Ref_apidana2022peran" w:history="1">
        <w:r>
          <w:t>Apidana dan Kholifah (2022)</w:t>
        </w:r>
      </w:hyperlink>
      <w:r>
        <w:rPr>
          <w:rFonts w:cs="Times New Roman"/>
        </w:rPr>
        <w:t xml:space="preserve"> —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Tabel 12); (2) </w:t>
      </w:r>
      <w:hyperlink w:anchor="Ref_artadita2024how" w:history="1">
        <w:r>
          <w:t>Artadita dan Firmialy (2024)</w:t>
        </w:r>
      </w:hyperlink>
      <w:r>
        <w:rPr>
          <w:rFonts w:cs="Times New Roman"/>
        </w:rPr>
        <w:t xml:space="preserve"> — efek moderasi TIDAK signifikan (β = 0,092, n.s.; H3 ditolak). Mekanisme penjelas: luapan emosional ekstrem melampaui kapasitas volisional (</w:t>
      </w:r>
      <w:r>
        <w:rPr>
          <w:rFonts w:cs="Times New Roman"/>
          <w:i/>
        </w:rPr>
        <w:t>regulatory failure</w:t>
      </w:r>
      <w:r>
        <w:rPr>
          <w:rFonts w:cs="Times New Roman"/>
        </w:rPr>
        <w:t>; penipisan ego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w:t>
      </w:r>
    </w:p>
    <w:p w14:paraId="13C07ED9" w14:textId="77777777" w:rsidR="008F57DF" w:rsidRDefault="0047621C">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5ACEFF95" w14:textId="77777777" w:rsidR="008F57DF" w:rsidRDefault="0047621C">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522FCC2C" w14:textId="77777777" w:rsidR="008F57DF" w:rsidRDefault="0047621C">
      <w:pPr>
        <w:spacing w:after="40" w:line="360" w:lineRule="auto"/>
        <w:ind w:left="709" w:hanging="227"/>
        <w:jc w:val="both"/>
      </w:pPr>
      <w:r>
        <w:rPr>
          <w:rFonts w:cs="Times New Roman"/>
          <w:b/>
        </w:rPr>
        <w:t xml:space="preserve">•  </w:t>
      </w:r>
      <w:r>
        <w:rPr>
          <w:rFonts w:cs="Times New Roman"/>
          <w:i/>
        </w:rPr>
        <w:t xml:space="preserve">Temuan A (Dukungan parsial/tak langsung — uji </w:t>
      </w:r>
      <w:r>
        <w:rPr>
          <w:rFonts w:cs="Times New Roman"/>
        </w:rPr>
        <w:t>X</w:t>
      </w:r>
      <w:r>
        <w:rPr>
          <w:rFonts w:cs="Times New Roman"/>
          <w:i/>
        </w:rPr>
        <w:t xml:space="preserve">₂ · </w:t>
      </w:r>
      <w:r>
        <w:rPr>
          <w:rFonts w:cs="Times New Roman"/>
        </w:rPr>
        <w:t>M</w:t>
      </w:r>
      <w:r>
        <w:rPr>
          <w:rFonts w:cs="Times New Roman"/>
          <w:i/>
        </w:rPr>
        <w:t xml:space="preserve"> langsung belum tersedia):</w:t>
      </w:r>
      <w:r>
        <w:rPr>
          <w:rFonts w:cs="Times New Roman"/>
        </w:rPr>
        <w:t xml:space="preserve"> Bukti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w:t>
      </w:r>
      <w:r>
        <w:rPr>
          <w:rFonts w:cs="Times New Roman"/>
          <w:i/>
        </w:rPr>
        <w:t>p</w:t>
      </w:r>
      <w:r>
        <w:rPr>
          <w:rFonts w:cs="Times New Roman"/>
        </w:rPr>
        <w:t xml:space="preserve"> &lt; 0,10, Model 3), sementara moderasi keseluruhan DITOLAK. Bukti adjacent: </w:t>
      </w:r>
      <w:hyperlink w:anchor="Ref_apidana2022peran" w:history="1">
        <w:r>
          <w:t>Apidana dan Kholifah (2022)</w:t>
        </w:r>
      </w:hyperlink>
      <w:r>
        <w:rPr>
          <w:rFonts w:cs="Times New Roman"/>
        </w:rPr>
        <w:t xml:space="preserve"> membuktikan kontrol diri memperlemah dorongan non-afektif (</w:t>
      </w:r>
      <w:r>
        <w:rPr>
          <w:rFonts w:cs="Times New Roman"/>
          <w:i/>
        </w:rPr>
        <w:t>shopping lifestyle</w:t>
      </w:r>
      <w:r>
        <w:rPr>
          <w:rFonts w:cs="Times New Roman"/>
        </w:rPr>
        <w:t>, H4 diterima, β &lt; 0, MRA) — menunjukkan rem volisional bekerja pada dorongan konsumtif non-hedonis.</w:t>
      </w:r>
    </w:p>
    <w:p w14:paraId="0EB8940C" w14:textId="77777777" w:rsidR="008F57DF" w:rsidRDefault="0047621C">
      <w:pPr>
        <w:spacing w:after="40" w:line="360" w:lineRule="auto"/>
        <w:ind w:left="709" w:hanging="227"/>
        <w:jc w:val="both"/>
      </w:pPr>
      <w:r>
        <w:rPr>
          <w:rFonts w:cs="Times New Roman"/>
          <w:b/>
        </w:rPr>
        <w:lastRenderedPageBreak/>
        <w:t xml:space="preserve">•  </w:t>
      </w:r>
      <w:r>
        <w:rPr>
          <w:rFonts w:cs="Times New Roman"/>
          <w:i/>
        </w:rPr>
        <w:t>Temuan B (Argumen teoritis obsesi, bukan uji interaksi MRA):</w:t>
      </w:r>
      <w:r>
        <w:rPr>
          <w:rFonts w:cs="Times New Roman"/>
        </w:rPr>
        <w:t xml:space="preserve"> Sebaliknya, argumen antropologi koleksi </w:t>
      </w:r>
      <w:hyperlink w:anchor="Ref_belk1995collecting" w:history="1">
        <w:r>
          <w:t>Belk (1995)</w:t>
        </w:r>
      </w:hyperlink>
      <w:r>
        <w:rPr>
          <w:rFonts w:cs="Times New Roman"/>
        </w:rPr>
        <w:t xml:space="preserve"> dan paradigma eksperimen himpunan semu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(studi eksperimen efek positif himpunan, bukan uji interaksi </w:t>
      </w:r>
      <w:r>
        <w:rPr>
          <w:rFonts w:cs="Times New Roman"/>
          <w:i/>
        </w:rPr>
        <w:t>X</w:t>
      </w:r>
      <w:r>
        <w:rPr>
          <w:rFonts w:cs="Times New Roman"/>
        </w:rPr>
        <w:t xml:space="preserve">₂ · </w:t>
      </w:r>
      <w:r>
        <w:rPr>
          <w:rFonts w:cs="Times New Roman"/>
          <w:i/>
        </w:rPr>
        <w:t>M</w:t>
      </w:r>
      <w:r>
        <w:rPr>
          <w:rFonts w:cs="Times New Roman"/>
        </w:rPr>
        <w:t xml:space="preserve">) menjelaskan bahwa obsesi kelengkapan himpunan dapat berkembang menjadi dorongan kuasi-kompulsif yang membungkam pertimbangan kontrol diri individu. Baris ini disajikan sebagai argumen teoritis, bukan klaim koefisien tidak signifikan. Bukti gagal-moderasi pada konteks koleksi: </w:t>
      </w:r>
      <w:hyperlink w:anchor="Ref_artadita2024how" w:history="1">
        <w:r>
          <w:t>Artadita dan Firmialy (2024)</w:t>
        </w:r>
      </w:hyperlink>
      <w:r>
        <w:rPr>
          <w:rFonts w:cs="Times New Roman"/>
        </w:rPr>
        <w:t xml:space="preserve"> menemukan efek moderasi kontrol diri pada kenikmatan belanja item game TIDAK signifikan (β = 0,092, n.s.; H3 ditolak).</w:t>
      </w:r>
    </w:p>
    <w:p w14:paraId="5A143E97" w14:textId="77777777" w:rsidR="008F57DF" w:rsidRDefault="0047621C">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55B20377" w14:textId="77777777" w:rsidR="008F57DF" w:rsidRDefault="0047621C">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293BD98D" w14:textId="77777777" w:rsidR="008F57DF" w:rsidRDefault="0047621C">
      <w:pPr>
        <w:spacing w:after="40" w:line="360" w:lineRule="auto"/>
        <w:ind w:left="709" w:hanging="227"/>
        <w:jc w:val="both"/>
      </w:pPr>
      <w:r>
        <w:rPr>
          <w:rFonts w:cs="Times New Roman"/>
          <w:b/>
        </w:rPr>
        <w:t xml:space="preserve">•  </w:t>
      </w:r>
      <w:r>
        <w:rPr>
          <w:rFonts w:cs="Times New Roman"/>
          <w:i/>
        </w:rPr>
        <w:t xml:space="preserve">Temuan A (Dukungan tak langsung — uji </w:t>
      </w:r>
      <w:r>
        <w:rPr>
          <w:rFonts w:cs="Times New Roman"/>
        </w:rPr>
        <w:t>X</w:t>
      </w:r>
      <w:r>
        <w:rPr>
          <w:rFonts w:cs="Times New Roman"/>
          <w:i/>
        </w:rPr>
        <w:t xml:space="preserve">₃ · </w:t>
      </w:r>
      <w:r>
        <w:rPr>
          <w:rFonts w:cs="Times New Roman"/>
        </w:rPr>
        <w:t>M</w:t>
      </w:r>
      <w:r>
        <w:rPr>
          <w:rFonts w:cs="Times New Roman"/>
          <w:i/>
        </w:rPr>
        <w:t xml:space="preserve"> langsung belum tersedia):</w:t>
      </w:r>
      <w:r>
        <w:rPr>
          <w:rFonts w:cs="Times New Roman"/>
        </w:rPr>
        <w:t xml:space="preserve">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Mekanisme teoretis: model konflik internal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memprediksi rem volisional perencana meredam pelaku spekulatif; besarnya efek pada konteks TCG menjadi pertanyaan empiris H6.</w:t>
      </w:r>
    </w:p>
    <w:p w14:paraId="7815D095" w14:textId="77777777" w:rsidR="008F57DF" w:rsidRDefault="0047621C">
      <w:pPr>
        <w:spacing w:after="40" w:line="360" w:lineRule="auto"/>
        <w:ind w:left="709" w:hanging="227"/>
        <w:jc w:val="both"/>
      </w:pPr>
      <w:r>
        <w:rPr>
          <w:rFonts w:cs="Times New Roman"/>
          <w:b/>
        </w:rPr>
        <w:t xml:space="preserve">•  </w:t>
      </w:r>
      <w:r>
        <w:rPr>
          <w:rFonts w:cs="Times New Roman"/>
          <w:i/>
        </w:rPr>
        <w:t>Temuan B (Argumen teoritis batas moderasi saat euforia, bukan uji interaksi):</w:t>
      </w:r>
      <w:r>
        <w:rPr>
          <w:rFonts w:cs="Times New Roman"/>
        </w:rPr>
        <w:t xml:space="preserve"> Sebagai argumen teoritis, narasi gelembung spekulatif </w:t>
      </w:r>
      <w:hyperlink w:anchor="Ref_shiller2000irrational" w:history="1">
        <w:r>
          <w:t>Shiller (2000)</w:t>
        </w:r>
      </w:hyperlink>
      <w:r>
        <w:rPr>
          <w:rFonts w:cs="Times New Roman"/>
        </w:rPr>
        <w:t xml:space="preserve"> dan bukti partisipasi transaksi komunitas kartu </w:t>
      </w:r>
      <w:hyperlink w:anchor="Ref_aryadi2024personal" w:history="1">
        <w:r>
          <w:t>Aryadi dan Lingga (2026)</w:t>
        </w:r>
      </w:hyperlink>
      <w:r>
        <w:rPr>
          <w:rFonts w:cs="Times New Roman"/>
        </w:rPr>
        <w:t xml:space="preserve"> (Y=partisipasi investasi, bukan uji </w:t>
      </w:r>
      <w:r>
        <w:rPr>
          <w:rFonts w:cs="Times New Roman"/>
          <w:i/>
        </w:rPr>
        <w:t>X</w:t>
      </w:r>
      <w:r>
        <w:rPr>
          <w:rFonts w:cs="Times New Roman"/>
        </w:rPr>
        <w:t xml:space="preserve">₃ · </w:t>
      </w:r>
      <w:r>
        <w:rPr>
          <w:rFonts w:cs="Times New Roman"/>
          <w:i/>
        </w:rPr>
        <w:t>M</w:t>
      </w:r>
      <w:r>
        <w:rPr>
          <w:rFonts w:cs="Times New Roman"/>
        </w:rPr>
        <w:t>) menjelaskan kondisi ketika ilusi keuntungan lelang sekunder dan tekanan herding melumpuhkan kontrol diri rasional konsumen. Baris ini disajikan sebagai batas teoritis moderasi, bukan klaim koefisien tidak signifikan.</w:t>
      </w:r>
    </w:p>
    <w:p w14:paraId="77EFE693" w14:textId="77777777" w:rsidR="008F57DF" w:rsidRDefault="0047621C">
      <w:pPr>
        <w:spacing w:after="40" w:line="360" w:lineRule="auto"/>
        <w:ind w:left="709" w:hanging="227"/>
        <w:jc w:val="both"/>
      </w:pPr>
      <w:r>
        <w:rPr>
          <w:rFonts w:cs="Times New Roman"/>
          <w:b/>
        </w:rPr>
        <w:lastRenderedPageBreak/>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496D9EBF" w14:textId="77777777" w:rsidR="008F57DF" w:rsidRDefault="0047621C">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 1.1.</w:t>
      </w:r>
    </w:p>
    <w:p w14:paraId="0D6FDD48" w14:textId="77777777" w:rsidR="008F57DF" w:rsidRDefault="0047621C">
      <w:pPr>
        <w:keepNext/>
        <w:spacing w:before="240" w:after="80"/>
      </w:pPr>
      <w:bookmarkStart w:id="17" w:name="Cap_Tabel_1_1"/>
      <w:r>
        <w:rPr>
          <w:rFonts w:cs="Times New Roman"/>
          <w:b/>
          <w:sz w:val="22"/>
        </w:rPr>
        <w:t>Tabel 1.1: Matriks Kesenjangan Penelitian Empiris (Research Gap) pada 7 Subjek Hubungan Model Penelitian</w:t>
      </w:r>
      <w:bookmarkEnd w:id="17"/>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8F57DF" w14:paraId="6EB244AC"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1788C91B" w14:textId="77777777" w:rsidR="008F57DF" w:rsidRDefault="0047621C">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7597E241" w14:textId="77777777" w:rsidR="008F57DF" w:rsidRDefault="0047621C">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5ECFC276" w14:textId="77777777" w:rsidR="008F57DF" w:rsidRDefault="0047621C">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6364039A" w14:textId="77777777" w:rsidR="008F57DF" w:rsidRDefault="0047621C">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0EEB29E1" w14:textId="77777777" w:rsidR="008F57DF" w:rsidRDefault="0047621C">
            <w:pPr>
              <w:spacing w:after="0"/>
              <w:jc w:val="center"/>
            </w:pPr>
            <w:r>
              <w:rPr>
                <w:rFonts w:cs="Times New Roman"/>
                <w:b/>
                <w:sz w:val="19"/>
              </w:rPr>
              <w:t>Inti Kesenjangan Kausal (The Why)</w:t>
            </w:r>
          </w:p>
        </w:tc>
      </w:tr>
      <w:tr w:rsidR="008F57DF" w14:paraId="2F0DC99D" w14:textId="77777777">
        <w:trPr>
          <w:cantSplit/>
          <w:jc w:val="center"/>
        </w:trPr>
        <w:tc>
          <w:tcPr>
            <w:tcW w:w="454" w:type="dxa"/>
            <w:tcMar>
              <w:top w:w="50" w:type="dxa"/>
              <w:left w:w="50" w:type="dxa"/>
              <w:bottom w:w="50" w:type="dxa"/>
              <w:right w:w="50" w:type="dxa"/>
            </w:tcMar>
          </w:tcPr>
          <w:p w14:paraId="48017391" w14:textId="77777777" w:rsidR="008F57DF" w:rsidRDefault="0047621C">
            <w:pPr>
              <w:spacing w:after="0"/>
              <w:jc w:val="center"/>
            </w:pPr>
            <w:r>
              <w:rPr>
                <w:rFonts w:cs="Times New Roman"/>
                <w:sz w:val="18"/>
              </w:rPr>
              <w:t>1</w:t>
            </w:r>
          </w:p>
        </w:tc>
        <w:tc>
          <w:tcPr>
            <w:tcW w:w="1587" w:type="dxa"/>
            <w:tcMar>
              <w:top w:w="50" w:type="dxa"/>
              <w:left w:w="50" w:type="dxa"/>
              <w:bottom w:w="50" w:type="dxa"/>
              <w:right w:w="50" w:type="dxa"/>
            </w:tcMar>
          </w:tcPr>
          <w:p w14:paraId="7ABB6FE4" w14:textId="77777777" w:rsidR="008F57DF" w:rsidRDefault="0047621C">
            <w:pPr>
              <w:spacing w:after="0"/>
            </w:pPr>
            <w:r>
              <w:rPr>
                <w:rFonts w:cs="Times New Roman"/>
                <w:sz w:val="18"/>
              </w:rPr>
              <w:t>X₁ → Y (Hedonic Motivation ke Impulsive Buying)</w:t>
            </w:r>
          </w:p>
        </w:tc>
        <w:tc>
          <w:tcPr>
            <w:tcW w:w="2098" w:type="dxa"/>
            <w:tcMar>
              <w:top w:w="50" w:type="dxa"/>
              <w:left w:w="50" w:type="dxa"/>
              <w:bottom w:w="50" w:type="dxa"/>
              <w:right w:w="50" w:type="dxa"/>
            </w:tcMar>
          </w:tcPr>
          <w:p w14:paraId="03C08574" w14:textId="77777777" w:rsidR="008F57DF" w:rsidRDefault="0047621C">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 xml:space="preserve">Gong </w:t>
              </w:r>
              <w:r>
                <w:rPr>
                  <w:rFonts w:cs="Times New Roman"/>
                  <w:i/>
                  <w:sz w:val="18"/>
                </w:rPr>
                <w:t>et al.</w:t>
              </w:r>
              <w:r>
                <w:rPr>
                  <w:rFonts w:cs="Times New Roman"/>
                  <w:sz w:val="18"/>
                </w:rPr>
                <w:t xml:space="preserve"> (2024)</w:t>
              </w:r>
            </w:hyperlink>
            <w:r>
              <w:t xml:space="preserve">; </w:t>
            </w:r>
            <w:hyperlink w:anchor="Ref_tirtayasa2020effect" w:history="1">
              <w:r>
                <w:t xml:space="preserve">Tirtayasa </w:t>
              </w:r>
              <w:r>
                <w:rPr>
                  <w:rFonts w:cs="Times New Roman"/>
                  <w:i/>
                  <w:sz w:val="18"/>
                </w:rPr>
                <w:t>et al.</w:t>
              </w:r>
              <w:r>
                <w:rPr>
                  <w:rFonts w:cs="Times New Roman"/>
                  <w:sz w:val="18"/>
                </w:rPr>
                <w:t xml:space="preserve"> (2020)</w:t>
              </w:r>
            </w:hyperlink>
            <w:r>
              <w:t xml:space="preserve">; </w:t>
            </w:r>
            <w:hyperlink w:anchor="Ref_zheng2019impact" w:history="1">
              <w:r>
                <w:t xml:space="preserve">Zheng </w:t>
              </w:r>
              <w:r>
                <w:rPr>
                  <w:rFonts w:cs="Times New Roman"/>
                  <w:i/>
                  <w:sz w:val="18"/>
                </w:rPr>
                <w:t>et al.</w:t>
              </w:r>
              <w:r>
                <w:rPr>
                  <w:rFonts w:cs="Times New Roman"/>
                  <w:sz w:val="18"/>
                </w:rPr>
                <w:t xml:space="preserve"> (2019)</w:t>
              </w:r>
            </w:hyperlink>
            <w:r>
              <w:t xml:space="preserve"> (Pengaruh positif signifikan; penelusuran hedonis memicu dorongan impulsif).</w:t>
            </w:r>
          </w:p>
        </w:tc>
        <w:tc>
          <w:tcPr>
            <w:tcW w:w="2098" w:type="dxa"/>
            <w:tcMar>
              <w:top w:w="50" w:type="dxa"/>
              <w:left w:w="50" w:type="dxa"/>
              <w:bottom w:w="50" w:type="dxa"/>
              <w:right w:w="50" w:type="dxa"/>
            </w:tcMar>
          </w:tcPr>
          <w:p w14:paraId="0BCC5DEE" w14:textId="77777777" w:rsidR="008F57DF" w:rsidRDefault="0047621C">
            <w:pPr>
              <w:spacing w:after="0"/>
            </w:pPr>
            <w:r>
              <w:rPr>
                <w:rFonts w:cs="Times New Roman"/>
                <w:sz w:val="18"/>
              </w:rPr>
              <w:t xml:space="preserve">Batas konseptual </w:t>
            </w:r>
            <w:hyperlink w:anchor="Ref_thaler1985mental" w:history="1">
              <w:r>
                <w:t>Thaler (1985)</w:t>
              </w:r>
            </w:hyperlink>
            <w:r>
              <w:t xml:space="preserve">; </w:t>
            </w:r>
            <w:hyperlink w:anchor="Ref_thaler1981economic" w:history="1">
              <w:r>
                <w:t>Thaler dan Shefrin (1981)</w:t>
              </w:r>
            </w:hyperlink>
            <w:r>
              <w:t xml:space="preserve"> (Dorongan tertahan batasan anggaran/mental budgeting; bukan klaim n.s. pada kolektibel).</w:t>
            </w:r>
          </w:p>
        </w:tc>
        <w:tc>
          <w:tcPr>
            <w:tcW w:w="1701" w:type="dxa"/>
            <w:tcMar>
              <w:top w:w="50" w:type="dxa"/>
              <w:left w:w="50" w:type="dxa"/>
              <w:bottom w:w="50" w:type="dxa"/>
              <w:right w:w="50" w:type="dxa"/>
            </w:tcMar>
          </w:tcPr>
          <w:p w14:paraId="3A3C1C13" w14:textId="77777777" w:rsidR="008F57DF" w:rsidRDefault="0047621C">
            <w:pPr>
              <w:spacing w:after="0"/>
            </w:pPr>
            <w:r>
              <w:rPr>
                <w:rFonts w:cs="Times New Roman"/>
                <w:sz w:val="18"/>
              </w:rPr>
              <w:t>Perbedaan elastisitas anggaran dan dominasi orientasi utiliter vs afektif konsumen.</w:t>
            </w:r>
          </w:p>
        </w:tc>
      </w:tr>
      <w:tr w:rsidR="008F57DF" w14:paraId="719230E5" w14:textId="77777777">
        <w:trPr>
          <w:cantSplit/>
          <w:jc w:val="center"/>
        </w:trPr>
        <w:tc>
          <w:tcPr>
            <w:tcW w:w="454" w:type="dxa"/>
            <w:tcMar>
              <w:top w:w="50" w:type="dxa"/>
              <w:left w:w="50" w:type="dxa"/>
              <w:bottom w:w="50" w:type="dxa"/>
              <w:right w:w="50" w:type="dxa"/>
            </w:tcMar>
          </w:tcPr>
          <w:p w14:paraId="3EFC552A" w14:textId="77777777" w:rsidR="008F57DF" w:rsidRDefault="0047621C">
            <w:pPr>
              <w:spacing w:after="0"/>
              <w:jc w:val="center"/>
            </w:pPr>
            <w:r>
              <w:rPr>
                <w:rFonts w:cs="Times New Roman"/>
                <w:sz w:val="18"/>
              </w:rPr>
              <w:t>2</w:t>
            </w:r>
          </w:p>
        </w:tc>
        <w:tc>
          <w:tcPr>
            <w:tcW w:w="1587" w:type="dxa"/>
            <w:tcMar>
              <w:top w:w="50" w:type="dxa"/>
              <w:left w:w="50" w:type="dxa"/>
              <w:bottom w:w="50" w:type="dxa"/>
              <w:right w:w="50" w:type="dxa"/>
            </w:tcMar>
          </w:tcPr>
          <w:p w14:paraId="715C10E2" w14:textId="77777777" w:rsidR="008F57DF" w:rsidRDefault="0047621C">
            <w:pPr>
              <w:spacing w:after="0"/>
            </w:pPr>
            <w:r>
              <w:rPr>
                <w:rFonts w:cs="Times New Roman"/>
                <w:sz w:val="18"/>
              </w:rPr>
              <w:t>X₂ → Y (Desire for Completeness ke Impulsive Buying)</w:t>
            </w:r>
          </w:p>
        </w:tc>
        <w:tc>
          <w:tcPr>
            <w:tcW w:w="2098" w:type="dxa"/>
            <w:tcMar>
              <w:top w:w="50" w:type="dxa"/>
              <w:left w:w="50" w:type="dxa"/>
              <w:bottom w:w="50" w:type="dxa"/>
              <w:right w:w="50" w:type="dxa"/>
            </w:tcMar>
          </w:tcPr>
          <w:p w14:paraId="7400AC21" w14:textId="77777777" w:rsidR="008F57DF" w:rsidRDefault="0047621C">
            <w:pPr>
              <w:spacing w:after="0"/>
            </w:pPr>
            <w:hyperlink w:anchor="Ref_gao2014completing" w:history="1">
              <w:r>
                <w:rPr>
                  <w:rFonts w:cs="Times New Roman"/>
                  <w:sz w:val="18"/>
                </w:rPr>
                <w:t xml:space="preserve">Gao </w:t>
              </w:r>
              <w:r>
                <w:rPr>
                  <w:rFonts w:cs="Times New Roman"/>
                  <w:i/>
                  <w:sz w:val="18"/>
                </w:rPr>
                <w:t>et al.</w:t>
              </w:r>
              <w:r>
                <w:rPr>
                  <w:rFonts w:cs="Times New Roman"/>
                  <w:sz w:val="18"/>
                </w:rPr>
                <w:t xml:space="preserve"> (2014)</w:t>
              </w:r>
            </w:hyperlink>
            <w:r>
              <w:t xml:space="preserve">; </w:t>
            </w:r>
            <w:hyperlink w:anchor="Ref_barasz2017pseudo" w:history="1">
              <w:r>
                <w:t xml:space="preserve">Barasz </w:t>
              </w:r>
              <w:r>
                <w:rPr>
                  <w:rFonts w:cs="Times New Roman"/>
                  <w:i/>
                  <w:sz w:val="18"/>
                </w:rPr>
                <w:t>et al.</w:t>
              </w:r>
              <w:r>
                <w:rPr>
                  <w:rFonts w:cs="Times New Roman"/>
                  <w:sz w:val="18"/>
                </w:rPr>
                <w:t xml:space="preserve"> (2017)</w:t>
              </w:r>
            </w:hyperlink>
            <w:r>
              <w:t xml:space="preserve">; </w:t>
            </w:r>
            <w:hyperlink w:anchor="Ref_dewi2026understanding" w:history="1">
              <w:r>
                <w:t xml:space="preserve">Dewi </w:t>
              </w:r>
              <w:r>
                <w:rPr>
                  <w:rFonts w:cs="Times New Roman"/>
                  <w:i/>
                  <w:sz w:val="18"/>
                </w:rPr>
                <w:t>et al.</w:t>
              </w:r>
              <w:r>
                <w:rPr>
                  <w:rFonts w:cs="Times New Roman"/>
                  <w:sz w:val="18"/>
                </w:rPr>
                <w:t xml:space="preserve"> (2026)</w:t>
              </w:r>
            </w:hyperlink>
            <w:r>
              <w:t xml:space="preserve"> (Pengaruh positif signifikan; ketegangan psikologis set memicu akselerasi transaksi).</w:t>
            </w:r>
          </w:p>
        </w:tc>
        <w:tc>
          <w:tcPr>
            <w:tcW w:w="2098" w:type="dxa"/>
            <w:tcMar>
              <w:top w:w="50" w:type="dxa"/>
              <w:left w:w="50" w:type="dxa"/>
              <w:bottom w:w="50" w:type="dxa"/>
              <w:right w:w="50" w:type="dxa"/>
            </w:tcMar>
          </w:tcPr>
          <w:p w14:paraId="58D85BE8" w14:textId="77777777" w:rsidR="008F57DF" w:rsidRDefault="0047621C">
            <w:pPr>
              <w:spacing w:after="0"/>
            </w:pPr>
            <w:r>
              <w:rPr>
                <w:rFonts w:cs="Times New Roman"/>
                <w:sz w:val="18"/>
              </w:rPr>
              <w:t xml:space="preserve">Argumen teoritis </w:t>
            </w:r>
            <w:hyperlink w:anchor="Ref_long2000consuming" w:history="1">
              <w:r>
                <w:t>Long dan Schiffman (2000)</w:t>
              </w:r>
            </w:hyperlink>
            <w:r>
              <w:t xml:space="preserve">; </w:t>
            </w:r>
            <w:hyperlink w:anchor="Ref_spero2004approach" w:history="1">
              <w:r>
                <w:t>Spero dan Stone (2004)</w:t>
              </w:r>
            </w:hyperlink>
            <w:r>
              <w:t xml:space="preserve"> (Kolektor matang menolak produk acak dan memilih kartu satuan; bukan klaim n.s.).</w:t>
            </w:r>
          </w:p>
        </w:tc>
        <w:tc>
          <w:tcPr>
            <w:tcW w:w="1701" w:type="dxa"/>
            <w:tcMar>
              <w:top w:w="50" w:type="dxa"/>
              <w:left w:w="50" w:type="dxa"/>
              <w:bottom w:w="50" w:type="dxa"/>
              <w:right w:w="50" w:type="dxa"/>
            </w:tcMar>
          </w:tcPr>
          <w:p w14:paraId="7F4ABF19" w14:textId="77777777" w:rsidR="008F57DF" w:rsidRDefault="0047621C">
            <w:pPr>
              <w:spacing w:after="0"/>
            </w:pPr>
            <w:r>
              <w:rPr>
                <w:rFonts w:cs="Times New Roman"/>
                <w:sz w:val="18"/>
              </w:rPr>
              <w:t>Perbedaan tingkat kematangan kolektor (collector maturity) dan kalkulasi probabilitas kemasan acak.</w:t>
            </w:r>
          </w:p>
        </w:tc>
      </w:tr>
      <w:tr w:rsidR="008F57DF" w14:paraId="531C6CAD" w14:textId="77777777">
        <w:trPr>
          <w:cantSplit/>
          <w:jc w:val="center"/>
        </w:trPr>
        <w:tc>
          <w:tcPr>
            <w:tcW w:w="454" w:type="dxa"/>
            <w:tcMar>
              <w:top w:w="50" w:type="dxa"/>
              <w:left w:w="50" w:type="dxa"/>
              <w:bottom w:w="50" w:type="dxa"/>
              <w:right w:w="50" w:type="dxa"/>
            </w:tcMar>
          </w:tcPr>
          <w:p w14:paraId="106AA320" w14:textId="77777777" w:rsidR="008F57DF" w:rsidRDefault="0047621C">
            <w:pPr>
              <w:spacing w:after="0"/>
              <w:jc w:val="center"/>
            </w:pPr>
            <w:r>
              <w:rPr>
                <w:rFonts w:cs="Times New Roman"/>
                <w:sz w:val="18"/>
              </w:rPr>
              <w:lastRenderedPageBreak/>
              <w:t>3</w:t>
            </w:r>
          </w:p>
        </w:tc>
        <w:tc>
          <w:tcPr>
            <w:tcW w:w="1587" w:type="dxa"/>
            <w:tcMar>
              <w:top w:w="50" w:type="dxa"/>
              <w:left w:w="50" w:type="dxa"/>
              <w:bottom w:w="50" w:type="dxa"/>
              <w:right w:w="50" w:type="dxa"/>
            </w:tcMar>
          </w:tcPr>
          <w:p w14:paraId="6600C5AF" w14:textId="77777777" w:rsidR="008F57DF" w:rsidRDefault="0047621C">
            <w:pPr>
              <w:spacing w:after="0"/>
            </w:pPr>
            <w:r>
              <w:rPr>
                <w:rFonts w:cs="Times New Roman"/>
                <w:sz w:val="18"/>
              </w:rPr>
              <w:t>X₃ → Y (Speculative Motive ke Impulsive Buying)</w:t>
            </w:r>
          </w:p>
        </w:tc>
        <w:tc>
          <w:tcPr>
            <w:tcW w:w="2098" w:type="dxa"/>
            <w:tcMar>
              <w:top w:w="50" w:type="dxa"/>
              <w:left w:w="50" w:type="dxa"/>
              <w:bottom w:w="50" w:type="dxa"/>
              <w:right w:w="50" w:type="dxa"/>
            </w:tcMar>
          </w:tcPr>
          <w:p w14:paraId="46ACBA38" w14:textId="77777777" w:rsidR="008F57DF" w:rsidRDefault="0047621C">
            <w:pPr>
              <w:spacing w:after="0"/>
            </w:pPr>
            <w:hyperlink w:anchor="Ref_baur2018bitcoin" w:history="1">
              <w:r>
                <w:rPr>
                  <w:rFonts w:cs="Times New Roman"/>
                  <w:sz w:val="18"/>
                </w:rPr>
                <w:t xml:space="preserve">Baur </w:t>
              </w:r>
              <w:r>
                <w:rPr>
                  <w:rFonts w:cs="Times New Roman"/>
                  <w:i/>
                  <w:sz w:val="18"/>
                </w:rPr>
                <w:t>et al.</w:t>
              </w:r>
              <w:r>
                <w:rPr>
                  <w:rFonts w:cs="Times New Roman"/>
                  <w:sz w:val="18"/>
                </w:rPr>
                <w:t xml:space="preserve"> (2018)</w:t>
              </w:r>
            </w:hyperlink>
            <w:r>
              <w:t xml:space="preserve">; </w:t>
            </w:r>
            <w:hyperlink w:anchor="Ref_aryadi2024personal" w:history="1">
              <w:r>
                <w:t>Aryadi dan Lingga (2026)</w:t>
              </w:r>
            </w:hyperlink>
            <w:r>
              <w:t xml:space="preserve"> (analogi: Y=partisipasi investasi TCG); </w:t>
            </w:r>
            <w:hyperlink w:anchor="Ref_colline2024biases" w:history="1">
              <w:r>
                <w:t>Colline (2024)</w:t>
              </w:r>
            </w:hyperlink>
            <w:r>
              <w:t xml:space="preserve"> (analogi: herding investor Indonesia, kualitatif n=5; teori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6B70C28B" w14:textId="77777777" w:rsidR="008F57DF" w:rsidRDefault="0047621C">
            <w:pPr>
              <w:spacing w:after="0"/>
            </w:pPr>
            <w:r>
              <w:rPr>
                <w:rFonts w:cs="Times New Roman"/>
                <w:sz w:val="18"/>
              </w:rPr>
              <w:t xml:space="preserve">Analogi saham </w:t>
            </w:r>
            <w:hyperlink w:anchor="Ref_barber2008all" w:history="1">
              <w:r>
                <w:t>Barber dan Odean (2008)</w:t>
              </w:r>
            </w:hyperlink>
            <w:r>
              <w:t xml:space="preserve">; </w:t>
            </w:r>
            <w:hyperlink w:anchor="Ref_fama1970efficient" w:history="1">
              <w:r>
                <w:t>Fama (1970)</w:t>
              </w:r>
            </w:hyperlink>
            <w:r>
              <w:t xml:space="preserve"> (Kesadaran risiko menahan spontanitas; bukan bukti n.s. kolektibel).</w:t>
            </w:r>
          </w:p>
        </w:tc>
        <w:tc>
          <w:tcPr>
            <w:tcW w:w="1701" w:type="dxa"/>
            <w:tcMar>
              <w:top w:w="50" w:type="dxa"/>
              <w:left w:w="50" w:type="dxa"/>
              <w:bottom w:w="50" w:type="dxa"/>
              <w:right w:w="50" w:type="dxa"/>
            </w:tcMar>
          </w:tcPr>
          <w:p w14:paraId="5FE44448" w14:textId="77777777" w:rsidR="008F57DF" w:rsidRDefault="0047621C">
            <w:pPr>
              <w:spacing w:after="0"/>
            </w:pPr>
            <w:r>
              <w:rPr>
                <w:rFonts w:cs="Times New Roman"/>
                <w:sz w:val="18"/>
              </w:rPr>
              <w:t>Asimetri informasi pasar dan bias ilusi kendali keuntungan vs evaluasi risiko kerugian modal.</w:t>
            </w:r>
          </w:p>
        </w:tc>
      </w:tr>
      <w:tr w:rsidR="008F57DF" w14:paraId="6EF0FAED" w14:textId="77777777">
        <w:trPr>
          <w:cantSplit/>
          <w:jc w:val="center"/>
        </w:trPr>
        <w:tc>
          <w:tcPr>
            <w:tcW w:w="454" w:type="dxa"/>
            <w:tcMar>
              <w:top w:w="50" w:type="dxa"/>
              <w:left w:w="50" w:type="dxa"/>
              <w:bottom w:w="50" w:type="dxa"/>
              <w:right w:w="50" w:type="dxa"/>
            </w:tcMar>
          </w:tcPr>
          <w:p w14:paraId="0481FF9E" w14:textId="77777777" w:rsidR="008F57DF" w:rsidRDefault="0047621C">
            <w:pPr>
              <w:spacing w:after="0"/>
              <w:jc w:val="center"/>
            </w:pPr>
            <w:r>
              <w:rPr>
                <w:rFonts w:cs="Times New Roman"/>
                <w:sz w:val="18"/>
              </w:rPr>
              <w:t>4</w:t>
            </w:r>
          </w:p>
        </w:tc>
        <w:tc>
          <w:tcPr>
            <w:tcW w:w="1587" w:type="dxa"/>
            <w:tcMar>
              <w:top w:w="50" w:type="dxa"/>
              <w:left w:w="50" w:type="dxa"/>
              <w:bottom w:w="50" w:type="dxa"/>
              <w:right w:w="50" w:type="dxa"/>
            </w:tcMar>
          </w:tcPr>
          <w:p w14:paraId="0A3810EA" w14:textId="77777777" w:rsidR="008F57DF" w:rsidRDefault="0047621C">
            <w:pPr>
              <w:spacing w:after="0"/>
            </w:pPr>
            <w:r>
              <w:rPr>
                <w:rFonts w:cs="Times New Roman"/>
                <w:sz w:val="18"/>
              </w:rPr>
              <w:t>M → Y (Self-Control ke Impulsive Buying)</w:t>
            </w:r>
          </w:p>
        </w:tc>
        <w:tc>
          <w:tcPr>
            <w:tcW w:w="2098" w:type="dxa"/>
            <w:tcMar>
              <w:top w:w="50" w:type="dxa"/>
              <w:left w:w="50" w:type="dxa"/>
              <w:bottom w:w="50" w:type="dxa"/>
              <w:right w:w="50" w:type="dxa"/>
            </w:tcMar>
          </w:tcPr>
          <w:p w14:paraId="23EDA38C" w14:textId="77777777" w:rsidR="008F57DF" w:rsidRDefault="0047621C">
            <w:pPr>
              <w:spacing w:after="0"/>
            </w:pPr>
            <w:hyperlink w:anchor="Ref_baumeister2002yield" w:history="1">
              <w:r>
                <w:rPr>
                  <w:rFonts w:cs="Times New Roman"/>
                  <w:sz w:val="18"/>
                </w:rPr>
                <w:t>Baumeister (2002)</w:t>
              </w:r>
            </w:hyperlink>
            <w:r>
              <w:t xml:space="preserve">; </w:t>
            </w:r>
            <w:hyperlink w:anchor="Ref_tangney2004high" w:history="1">
              <w:r>
                <w:t xml:space="preserve">Tangney </w:t>
              </w:r>
              <w:r>
                <w:rPr>
                  <w:rFonts w:cs="Times New Roman"/>
                  <w:i/>
                  <w:sz w:val="18"/>
                </w:rPr>
                <w:t>et al.</w:t>
              </w:r>
              <w:r>
                <w:rPr>
                  <w:rFonts w:cs="Times New Roman"/>
                  <w:sz w:val="18"/>
                </w:rPr>
                <w:t xml:space="preserve"> (2004)</w:t>
              </w:r>
            </w:hyperlink>
            <w:r>
              <w:t xml:space="preserve">; </w:t>
            </w:r>
            <w:hyperlink w:anchor="Ref_vohs2007spent" w:history="1">
              <w:r>
                <w:t>Vohs dan Faber (2007)</w:t>
              </w:r>
            </w:hyperlink>
            <w:r>
              <w:t xml:space="preserve">; </w:t>
            </w:r>
            <w:hyperlink w:anchor="Ref_sultan2012building" w:history="1">
              <w:r>
                <w:t xml:space="preserve">Sultan </w:t>
              </w:r>
              <w:r>
                <w:rPr>
                  <w:rFonts w:cs="Times New Roman"/>
                  <w:i/>
                  <w:sz w:val="18"/>
                </w:rPr>
                <w:t>et al.</w:t>
              </w:r>
              <w:r>
                <w:rPr>
                  <w:rFonts w:cs="Times New Roman"/>
                  <w:sz w:val="18"/>
                </w:rPr>
                <w:t xml:space="preserve"> (2012)</w:t>
              </w:r>
            </w:hyperlink>
            <w:r>
              <w:t xml:space="preserve"> (Pengaruh negatif signifikan; regulasi diri disiplin menunda kepuasan belanja).</w:t>
            </w:r>
          </w:p>
        </w:tc>
        <w:tc>
          <w:tcPr>
            <w:tcW w:w="2098" w:type="dxa"/>
            <w:tcMar>
              <w:top w:w="50" w:type="dxa"/>
              <w:left w:w="50" w:type="dxa"/>
              <w:bottom w:w="50" w:type="dxa"/>
              <w:right w:w="50" w:type="dxa"/>
            </w:tcMar>
          </w:tcPr>
          <w:p w14:paraId="6EA7F0B9" w14:textId="77777777" w:rsidR="008F57DF" w:rsidRDefault="0047621C">
            <w:pPr>
              <w:spacing w:after="0"/>
            </w:pPr>
            <w:r>
              <w:rPr>
                <w:rFonts w:cs="Times New Roman"/>
                <w:sz w:val="18"/>
              </w:rPr>
              <w:t xml:space="preserve">Batas konseptual </w:t>
            </w:r>
            <w:hyperlink w:anchor="Ref_hirschman1982hedonic" w:history="1">
              <w:r>
                <w:t>Hirschman dan Holbrook (1982)</w:t>
              </w:r>
            </w:hyperlink>
            <w:r>
              <w:t xml:space="preserve">; </w:t>
            </w:r>
            <w:hyperlink w:anchor="Ref_stern1962significance" w:history="1">
              <w:r>
                <w:t>Stern (1962)</w:t>
              </w:r>
            </w:hyperlink>
            <w:r>
              <w:t xml:space="preserve"> (Cognitive bypass saat stimulus intens; bukan uji regresi).</w:t>
            </w:r>
          </w:p>
        </w:tc>
        <w:tc>
          <w:tcPr>
            <w:tcW w:w="1701" w:type="dxa"/>
            <w:tcMar>
              <w:top w:w="50" w:type="dxa"/>
              <w:left w:w="50" w:type="dxa"/>
              <w:bottom w:w="50" w:type="dxa"/>
              <w:right w:w="50" w:type="dxa"/>
            </w:tcMar>
          </w:tcPr>
          <w:p w14:paraId="3BCAD242" w14:textId="77777777" w:rsidR="008F57DF" w:rsidRDefault="0047621C">
            <w:pPr>
              <w:spacing w:after="0"/>
            </w:pPr>
            <w:r>
              <w:rPr>
                <w:rFonts w:cs="Times New Roman"/>
                <w:sz w:val="18"/>
              </w:rPr>
              <w:t>Keterbatasan kapasitas energi kognitif (ego depletion) saat menghadapi stimulus lingkungan toko yang intens.</w:t>
            </w:r>
          </w:p>
        </w:tc>
      </w:tr>
      <w:tr w:rsidR="008F57DF" w14:paraId="4E9C2FD4" w14:textId="77777777">
        <w:trPr>
          <w:cantSplit/>
          <w:jc w:val="center"/>
        </w:trPr>
        <w:tc>
          <w:tcPr>
            <w:tcW w:w="454" w:type="dxa"/>
            <w:tcMar>
              <w:top w:w="50" w:type="dxa"/>
              <w:left w:w="50" w:type="dxa"/>
              <w:bottom w:w="50" w:type="dxa"/>
              <w:right w:w="50" w:type="dxa"/>
            </w:tcMar>
          </w:tcPr>
          <w:p w14:paraId="2DD744D8" w14:textId="77777777" w:rsidR="008F57DF" w:rsidRDefault="0047621C">
            <w:pPr>
              <w:spacing w:after="0"/>
              <w:jc w:val="center"/>
            </w:pPr>
            <w:r>
              <w:rPr>
                <w:rFonts w:cs="Times New Roman"/>
                <w:sz w:val="18"/>
              </w:rPr>
              <w:t>5</w:t>
            </w:r>
          </w:p>
        </w:tc>
        <w:tc>
          <w:tcPr>
            <w:tcW w:w="1587" w:type="dxa"/>
            <w:tcMar>
              <w:top w:w="50" w:type="dxa"/>
              <w:left w:w="50" w:type="dxa"/>
              <w:bottom w:w="50" w:type="dxa"/>
              <w:right w:w="50" w:type="dxa"/>
            </w:tcMar>
          </w:tcPr>
          <w:p w14:paraId="3678D7EE" w14:textId="77777777" w:rsidR="008F57DF" w:rsidRDefault="0047621C">
            <w:pPr>
              <w:spacing w:after="0"/>
            </w:pPr>
            <w:r>
              <w:rPr>
                <w:rFonts w:cs="Times New Roman"/>
                <w:sz w:val="18"/>
              </w:rPr>
              <w:t>X₁ · M → Y (Moderasi M pada X₁ → Y)</w:t>
            </w:r>
          </w:p>
        </w:tc>
        <w:tc>
          <w:tcPr>
            <w:tcW w:w="2098" w:type="dxa"/>
            <w:tcMar>
              <w:top w:w="50" w:type="dxa"/>
              <w:left w:w="50" w:type="dxa"/>
              <w:bottom w:w="50" w:type="dxa"/>
              <w:right w:w="50" w:type="dxa"/>
            </w:tcMar>
          </w:tcPr>
          <w:p w14:paraId="5500878C" w14:textId="77777777" w:rsidR="008F57DF" w:rsidRDefault="0047621C">
            <w:pPr>
              <w:spacing w:after="0"/>
            </w:pPr>
            <w:hyperlink w:anchor="Ref_lienardy2026role" w:history="1">
              <w:r>
                <w:rPr>
                  <w:rFonts w:cs="Times New Roman"/>
                  <w:sz w:val="18"/>
                </w:rPr>
                <w:t>Lienardy dan Panasea (2026)</w:t>
              </w:r>
            </w:hyperlink>
            <w:r>
              <w:t xml:space="preserve"> (MRA: H4 diterima, buffer); </w:t>
            </w:r>
            <w:hyperlink w:anchor="Ref_katauke2023financial" w:history="1">
              <w:r>
                <w:t xml:space="preserve">Katauke </w:t>
              </w:r>
              <w:r>
                <w:rPr>
                  <w:rFonts w:cs="Times New Roman"/>
                  <w:i/>
                  <w:sz w:val="18"/>
                </w:rPr>
                <w:t>et al.</w:t>
              </w:r>
              <w:r>
                <w:rPr>
                  <w:rFonts w:cs="Times New Roman"/>
                  <w:sz w:val="18"/>
                </w:rPr>
                <w:t xml:space="preserve"> (2023)</w:t>
              </w:r>
            </w:hyperlink>
            <w:r>
              <w:t xml:space="preserve"> (regulasi-literasi, tak langsung).</w:t>
            </w:r>
          </w:p>
        </w:tc>
        <w:tc>
          <w:tcPr>
            <w:tcW w:w="2098" w:type="dxa"/>
            <w:tcMar>
              <w:top w:w="50" w:type="dxa"/>
              <w:left w:w="50" w:type="dxa"/>
              <w:bottom w:w="50" w:type="dxa"/>
              <w:right w:w="50" w:type="dxa"/>
            </w:tcMar>
          </w:tcPr>
          <w:p w14:paraId="105CE7A5" w14:textId="77777777" w:rsidR="008F57DF" w:rsidRDefault="0047621C">
            <w:pPr>
              <w:spacing w:after="0"/>
            </w:pPr>
            <w:r>
              <w:rPr>
                <w:rFonts w:cs="Times New Roman"/>
                <w:sz w:val="18"/>
              </w:rPr>
              <w:t xml:space="preserve">Gagal-moderasi: </w:t>
            </w:r>
            <w:hyperlink w:anchor="Ref_apidana2022peran" w:history="1">
              <w:r>
                <w:t>Apidana dan Kholifah (2022)</w:t>
              </w:r>
            </w:hyperlink>
            <w:r>
              <w:t xml:space="preserve"> (p=0,597) + </w:t>
            </w:r>
            <w:hyperlink w:anchor="Ref_artadita2024how" w:history="1">
              <w:r>
                <w:t>Artadita dan Firmialy (2024)</w:t>
              </w:r>
            </w:hyperlink>
            <w:r>
              <w:t xml:space="preserve"> (β=0,092, n.s.) + teori regulatory failure.</w:t>
            </w:r>
          </w:p>
        </w:tc>
        <w:tc>
          <w:tcPr>
            <w:tcW w:w="1701" w:type="dxa"/>
            <w:tcMar>
              <w:top w:w="50" w:type="dxa"/>
              <w:left w:w="50" w:type="dxa"/>
              <w:bottom w:w="50" w:type="dxa"/>
              <w:right w:w="50" w:type="dxa"/>
            </w:tcMar>
          </w:tcPr>
          <w:p w14:paraId="572F59FD" w14:textId="77777777" w:rsidR="008F57DF" w:rsidRDefault="0047621C">
            <w:pPr>
              <w:spacing w:after="0"/>
            </w:pPr>
            <w:r>
              <w:rPr>
                <w:rFonts w:cs="Times New Roman"/>
                <w:sz w:val="18"/>
              </w:rPr>
              <w:t>Ambang batas intensitas stimulus hedonis yang melampaui kapasitas kontrol volisional.</w:t>
            </w:r>
          </w:p>
        </w:tc>
      </w:tr>
      <w:tr w:rsidR="008F57DF" w14:paraId="1DE4A292" w14:textId="77777777">
        <w:trPr>
          <w:cantSplit/>
          <w:jc w:val="center"/>
        </w:trPr>
        <w:tc>
          <w:tcPr>
            <w:tcW w:w="454" w:type="dxa"/>
            <w:tcMar>
              <w:top w:w="50" w:type="dxa"/>
              <w:left w:w="50" w:type="dxa"/>
              <w:bottom w:w="50" w:type="dxa"/>
              <w:right w:w="50" w:type="dxa"/>
            </w:tcMar>
          </w:tcPr>
          <w:p w14:paraId="58E3A797" w14:textId="77777777" w:rsidR="008F57DF" w:rsidRDefault="0047621C">
            <w:pPr>
              <w:spacing w:after="0"/>
              <w:jc w:val="center"/>
            </w:pPr>
            <w:r>
              <w:rPr>
                <w:rFonts w:cs="Times New Roman"/>
                <w:sz w:val="18"/>
              </w:rPr>
              <w:lastRenderedPageBreak/>
              <w:t>6</w:t>
            </w:r>
          </w:p>
        </w:tc>
        <w:tc>
          <w:tcPr>
            <w:tcW w:w="1587" w:type="dxa"/>
            <w:tcMar>
              <w:top w:w="50" w:type="dxa"/>
              <w:left w:w="50" w:type="dxa"/>
              <w:bottom w:w="50" w:type="dxa"/>
              <w:right w:w="50" w:type="dxa"/>
            </w:tcMar>
          </w:tcPr>
          <w:p w14:paraId="30A121F3" w14:textId="77777777" w:rsidR="008F57DF" w:rsidRDefault="0047621C">
            <w:pPr>
              <w:spacing w:after="0"/>
            </w:pPr>
            <w:r>
              <w:rPr>
                <w:rFonts w:cs="Times New Roman"/>
                <w:sz w:val="18"/>
              </w:rPr>
              <w:t>X₂ · M → Y (Moderasi M pada X₂ → Y)</w:t>
            </w:r>
          </w:p>
        </w:tc>
        <w:tc>
          <w:tcPr>
            <w:tcW w:w="2098" w:type="dxa"/>
            <w:tcMar>
              <w:top w:w="50" w:type="dxa"/>
              <w:left w:w="50" w:type="dxa"/>
              <w:bottom w:w="50" w:type="dxa"/>
              <w:right w:w="50" w:type="dxa"/>
            </w:tcMar>
          </w:tcPr>
          <w:p w14:paraId="30A035CE" w14:textId="77777777" w:rsidR="008F57DF" w:rsidRDefault="0047621C">
            <w:pPr>
              <w:spacing w:after="0"/>
            </w:pPr>
            <w:r>
              <w:rPr>
                <w:rFonts w:cs="Times New Roman"/>
                <w:sz w:val="18"/>
              </w:rPr>
              <w:t xml:space="preserve">Parsial/tak langsung: </w:t>
            </w:r>
            <w:hyperlink w:anchor="Ref_artadita2024how" w:history="1">
              <w:r>
                <w:t>Artadita dan Firmialy (2024)</w:t>
              </w:r>
            </w:hyperlink>
            <w:r>
              <w:t xml:space="preserve"> (kontrol kognitif signifikan pada taraf 10%, moderasi keseluruhan DITOLAK); </w:t>
            </w:r>
            <w:hyperlink w:anchor="Ref_apidana2022peran" w:history="1">
              <w:r>
                <w:t>Apidana dan Kholifah (2022)</w:t>
              </w:r>
            </w:hyperlink>
            <w:r>
              <w:t xml:space="preserve"> (buffer lifestyle, adjacent).</w:t>
            </w:r>
          </w:p>
        </w:tc>
        <w:tc>
          <w:tcPr>
            <w:tcW w:w="2098" w:type="dxa"/>
            <w:tcMar>
              <w:top w:w="50" w:type="dxa"/>
              <w:left w:w="50" w:type="dxa"/>
              <w:bottom w:w="50" w:type="dxa"/>
              <w:right w:w="50" w:type="dxa"/>
            </w:tcMar>
          </w:tcPr>
          <w:p w14:paraId="0D3CE11A" w14:textId="77777777" w:rsidR="008F57DF" w:rsidRDefault="0047621C">
            <w:pPr>
              <w:spacing w:after="0"/>
            </w:pPr>
            <w:r>
              <w:rPr>
                <w:rFonts w:cs="Times New Roman"/>
                <w:sz w:val="18"/>
              </w:rPr>
              <w:t xml:space="preserve">Teori obsesi </w:t>
            </w:r>
            <w:hyperlink w:anchor="Ref_belk1995collecting" w:history="1">
              <w:r>
                <w:t>Belk (1995)</w:t>
              </w:r>
            </w:hyperlink>
            <w:r>
              <w:t xml:space="preserve">; </w:t>
            </w:r>
            <w:hyperlink w:anchor="Ref_barasz2017pseudo" w:history="1">
              <w:r>
                <w:t xml:space="preserve">Barasz </w:t>
              </w:r>
              <w:r>
                <w:rPr>
                  <w:rFonts w:cs="Times New Roman"/>
                  <w:i/>
                  <w:sz w:val="18"/>
                </w:rPr>
                <w:t>et al.</w:t>
              </w:r>
              <w:r>
                <w:rPr>
                  <w:rFonts w:cs="Times New Roman"/>
                  <w:sz w:val="18"/>
                </w:rPr>
                <w:t xml:space="preserve"> (2017)</w:t>
              </w:r>
            </w:hyperlink>
            <w:r>
              <w:t xml:space="preserve"> + gagal-moderasi koleksi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73945DF0" w14:textId="77777777" w:rsidR="008F57DF" w:rsidRDefault="0047621C">
            <w:pPr>
              <w:spacing w:after="0"/>
            </w:pPr>
            <w:r>
              <w:rPr>
                <w:rFonts w:cs="Times New Roman"/>
                <w:sz w:val="18"/>
              </w:rPr>
              <w:t>Tingkat keterikatan emosional kolektor (involvement); hobi kasual vs fanatisme koleksi mendalam.</w:t>
            </w:r>
          </w:p>
        </w:tc>
      </w:tr>
      <w:tr w:rsidR="008F57DF" w14:paraId="05929773" w14:textId="77777777">
        <w:trPr>
          <w:cantSplit/>
          <w:jc w:val="center"/>
        </w:trPr>
        <w:tc>
          <w:tcPr>
            <w:tcW w:w="454" w:type="dxa"/>
            <w:tcMar>
              <w:top w:w="50" w:type="dxa"/>
              <w:left w:w="50" w:type="dxa"/>
              <w:bottom w:w="50" w:type="dxa"/>
              <w:right w:w="50" w:type="dxa"/>
            </w:tcMar>
          </w:tcPr>
          <w:p w14:paraId="673D818B" w14:textId="77777777" w:rsidR="008F57DF" w:rsidRDefault="0047621C">
            <w:pPr>
              <w:spacing w:after="0"/>
              <w:jc w:val="center"/>
            </w:pPr>
            <w:r>
              <w:rPr>
                <w:rFonts w:cs="Times New Roman"/>
                <w:sz w:val="18"/>
              </w:rPr>
              <w:t>7</w:t>
            </w:r>
          </w:p>
        </w:tc>
        <w:tc>
          <w:tcPr>
            <w:tcW w:w="1587" w:type="dxa"/>
            <w:tcMar>
              <w:top w:w="50" w:type="dxa"/>
              <w:left w:w="50" w:type="dxa"/>
              <w:bottom w:w="50" w:type="dxa"/>
              <w:right w:w="50" w:type="dxa"/>
            </w:tcMar>
          </w:tcPr>
          <w:p w14:paraId="3D9FAEC7" w14:textId="77777777" w:rsidR="008F57DF" w:rsidRDefault="0047621C">
            <w:pPr>
              <w:spacing w:after="0"/>
            </w:pPr>
            <w:r>
              <w:rPr>
                <w:rFonts w:cs="Times New Roman"/>
                <w:sz w:val="18"/>
              </w:rPr>
              <w:t>X₃ · M → Y (Moderasi M pada X₃ → Y)</w:t>
            </w:r>
          </w:p>
        </w:tc>
        <w:tc>
          <w:tcPr>
            <w:tcW w:w="2098" w:type="dxa"/>
            <w:tcMar>
              <w:top w:w="50" w:type="dxa"/>
              <w:left w:w="50" w:type="dxa"/>
              <w:bottom w:w="50" w:type="dxa"/>
              <w:right w:w="50" w:type="dxa"/>
            </w:tcMar>
          </w:tcPr>
          <w:p w14:paraId="3200D6BE" w14:textId="77777777" w:rsidR="008F57DF" w:rsidRDefault="0047621C">
            <w:pPr>
              <w:spacing w:after="0"/>
            </w:pPr>
            <w:r>
              <w:rPr>
                <w:rFonts w:cs="Times New Roman"/>
                <w:sz w:val="18"/>
              </w:rPr>
              <w:t xml:space="preserve">Tak langsung: </w:t>
            </w:r>
            <w:hyperlink w:anchor="Ref_katauke2023financial" w:history="1">
              <w:r>
                <w:t xml:space="preserve">Katauke </w:t>
              </w:r>
              <w:r>
                <w:rPr>
                  <w:rFonts w:cs="Times New Roman"/>
                  <w:i/>
                  <w:sz w:val="18"/>
                </w:rPr>
                <w:t>et al.</w:t>
              </w:r>
              <w:r>
                <w:rPr>
                  <w:rFonts w:cs="Times New Roman"/>
                  <w:sz w:val="18"/>
                </w:rPr>
                <w:t xml:space="preserve"> (2023)</w:t>
              </w:r>
            </w:hyperlink>
            <w:r>
              <w:t xml:space="preserve"> (literasi menekan impulsivitas) + mekanisme Planner-Doer.</w:t>
            </w:r>
          </w:p>
        </w:tc>
        <w:tc>
          <w:tcPr>
            <w:tcW w:w="2098" w:type="dxa"/>
            <w:tcMar>
              <w:top w:w="50" w:type="dxa"/>
              <w:left w:w="50" w:type="dxa"/>
              <w:bottom w:w="50" w:type="dxa"/>
              <w:right w:w="50" w:type="dxa"/>
            </w:tcMar>
          </w:tcPr>
          <w:p w14:paraId="653B17AE" w14:textId="77777777" w:rsidR="008F57DF" w:rsidRDefault="0047621C">
            <w:pPr>
              <w:spacing w:after="0"/>
            </w:pPr>
            <w:r>
              <w:rPr>
                <w:rFonts w:cs="Times New Roman"/>
                <w:sz w:val="18"/>
              </w:rPr>
              <w:t xml:space="preserve">Argumen teoritis </w:t>
            </w:r>
            <w:hyperlink w:anchor="Ref_shiller2000irrational" w:history="1">
              <w:r>
                <w:t>Shiller (2000)</w:t>
              </w:r>
            </w:hyperlink>
            <w:r>
              <w:t xml:space="preserve">; </w:t>
            </w:r>
            <w:hyperlink w:anchor="Ref_aryadi2024personal" w:history="1">
              <w:r>
                <w:t>Aryadi dan Lingga (2026)</w:t>
              </w:r>
            </w:hyperlink>
            <w:r>
              <w:t xml:space="preserve"> (Euforia/herding melumpuhkan rem; bukan uji X₃ · M).</w:t>
            </w:r>
          </w:p>
        </w:tc>
        <w:tc>
          <w:tcPr>
            <w:tcW w:w="1701" w:type="dxa"/>
            <w:tcMar>
              <w:top w:w="50" w:type="dxa"/>
              <w:left w:w="50" w:type="dxa"/>
              <w:bottom w:w="50" w:type="dxa"/>
              <w:right w:w="50" w:type="dxa"/>
            </w:tcMar>
          </w:tcPr>
          <w:p w14:paraId="27085431" w14:textId="77777777" w:rsidR="008F57DF" w:rsidRDefault="0047621C">
            <w:pPr>
              <w:spacing w:after="0"/>
            </w:pPr>
            <w:r>
              <w:rPr>
                <w:rFonts w:cs="Times New Roman"/>
                <w:sz w:val="18"/>
              </w:rPr>
              <w:t>Tekanan sosial komunitas, bias herding, dan ketakutan tertinggal momentum keuntungan (FOMO).</w:t>
            </w:r>
          </w:p>
        </w:tc>
      </w:tr>
    </w:tbl>
    <w:p w14:paraId="63C8BA5E" w14:textId="77777777" w:rsidR="008F57DF" w:rsidRDefault="0047621C">
      <w:pPr>
        <w:spacing w:before="40" w:after="240"/>
      </w:pPr>
      <w:r>
        <w:rPr>
          <w:rFonts w:cs="Times New Roman"/>
          <w:i/>
          <w:sz w:val="18"/>
        </w:rPr>
        <w:t>Sumber: Data diolah dari sintesis kajian literatur empiris terdahulu (2026).</w:t>
      </w:r>
    </w:p>
    <w:p w14:paraId="26A28CB4" w14:textId="77777777" w:rsidR="008F57DF" w:rsidRDefault="0047621C">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w:t>
      </w:r>
      <w:hyperlink w:anchor="Ref_thaler1981economic" w:history="1">
        <w:r>
          <w:t>(Thaler dan Shefrin, 1981)</w:t>
        </w:r>
      </w:hyperlink>
      <w:r>
        <w:rPr>
          <w:rFonts w:cs="Times New Roman"/>
        </w:rPr>
        <w:t xml:space="preserve">,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dan mengarahkan tindakan agar selaras dengan tujuan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sultan2012building" w:history="1">
        <w:r>
          <w:t xml:space="preserve">Sultan </w:t>
        </w:r>
        <w:r>
          <w:rPr>
            <w:rFonts w:cs="Times New Roman"/>
            <w:i/>
          </w:rPr>
          <w:t>et al.</w:t>
        </w:r>
        <w:r>
          <w:rPr>
            <w:rFonts w:cs="Times New Roman"/>
          </w:rPr>
          <w:t>, 2012</w:t>
        </w:r>
      </w:hyperlink>
      <w:r>
        <w:rPr>
          <w:rFonts w:cs="Times New Roman"/>
        </w:rPr>
        <w:t xml:space="preserve">).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w:t>
      </w:r>
      <w:r>
        <w:rPr>
          <w:rFonts w:cs="Times New Roman"/>
        </w:rPr>
        <w:lastRenderedPageBreak/>
        <w:t xml:space="preserve">apabila konsumen memiliki kapasitas kontrol diri yang kokoh </w:t>
      </w:r>
      <w:hyperlink w:anchor="Ref_lienardy2026role" w:history="1">
        <w:r>
          <w:t>(Lienardy dan Panasea, 2026)</w:t>
        </w:r>
      </w:hyperlink>
      <w:r>
        <w:rPr>
          <w:rFonts w:cs="Times New Roman"/>
        </w:rPr>
        <w:t>.</w:t>
      </w:r>
    </w:p>
    <w:p w14:paraId="44FCA617" w14:textId="77777777" w:rsidR="008F57DF" w:rsidRDefault="0047621C">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2B7C8BE3" w14:textId="77777777" w:rsidR="008F57DF" w:rsidRDefault="0047621C">
      <w:pPr>
        <w:pStyle w:val="Heading2"/>
        <w:outlineLvl w:val="1"/>
      </w:pPr>
      <w:bookmarkStart w:id="18" w:name="TOC_1_2_PERUMUSAN_MASALAH"/>
      <w:bookmarkStart w:id="19" w:name="_Toc240984264"/>
      <w:r>
        <w:rPr>
          <w:rFonts w:ascii="Times New Roman" w:hAnsi="Times New Roman"/>
          <w:b/>
          <w:color w:val="000000"/>
          <w:sz w:val="24"/>
        </w:rPr>
        <w:t>1.2 Perumusan Masalah</w:t>
      </w:r>
      <w:bookmarkEnd w:id="18"/>
      <w:bookmarkEnd w:id="19"/>
    </w:p>
    <w:p w14:paraId="640F3A89" w14:textId="77777777" w:rsidR="008F57DF" w:rsidRDefault="0047621C">
      <w:pPr>
        <w:spacing w:after="0" w:line="360" w:lineRule="auto"/>
        <w:ind w:firstLine="709"/>
        <w:jc w:val="both"/>
      </w:pPr>
      <w:r>
        <w:rPr>
          <w:rFonts w:cs="Times New Roman"/>
        </w:rPr>
        <w:t>Berdasarkan latar belakang penelitian yang telah diuraikan, maka perumusan masalah dalam penelitian ini adalah sebagai berikut:</w:t>
      </w:r>
    </w:p>
    <w:p w14:paraId="37458704" w14:textId="77777777" w:rsidR="008F57DF" w:rsidRDefault="0047621C">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15977DA" w14:textId="77777777" w:rsidR="008F57DF" w:rsidRDefault="0047621C">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057A00A" w14:textId="77777777" w:rsidR="008F57DF" w:rsidRDefault="0047621C">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CA3822B" w14:textId="77777777" w:rsidR="008F57DF" w:rsidRDefault="0047621C">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7C56517" w14:textId="77777777" w:rsidR="008F57DF" w:rsidRDefault="0047621C">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AC40968" w14:textId="77777777" w:rsidR="008F57DF" w:rsidRDefault="0047621C">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DA9C3C1" w14:textId="77777777" w:rsidR="008F57DF" w:rsidRDefault="0047621C">
      <w:pPr>
        <w:pStyle w:val="Heading2"/>
        <w:outlineLvl w:val="1"/>
      </w:pPr>
      <w:bookmarkStart w:id="20" w:name="TOC_1_3_TUJUAN_PENELITIAN"/>
      <w:bookmarkStart w:id="21" w:name="_Toc240984265"/>
      <w:r>
        <w:rPr>
          <w:rFonts w:ascii="Times New Roman" w:hAnsi="Times New Roman"/>
          <w:b/>
          <w:color w:val="000000"/>
          <w:sz w:val="24"/>
        </w:rPr>
        <w:t>1.3 Tujuan Penelitian</w:t>
      </w:r>
      <w:bookmarkEnd w:id="20"/>
      <w:bookmarkEnd w:id="21"/>
    </w:p>
    <w:p w14:paraId="04C7AF63" w14:textId="77777777" w:rsidR="008F57DF" w:rsidRDefault="0047621C">
      <w:pPr>
        <w:spacing w:after="0" w:line="360" w:lineRule="auto"/>
        <w:ind w:firstLine="709"/>
        <w:jc w:val="both"/>
      </w:pPr>
      <w:r>
        <w:rPr>
          <w:rFonts w:cs="Times New Roman"/>
        </w:rPr>
        <w:t>Mengacu pada perumusan masalah di atas, maka tujuan yang ingin dicapai dalam penelitian ini adalah:</w:t>
      </w:r>
    </w:p>
    <w:p w14:paraId="7BA02E7F" w14:textId="77777777" w:rsidR="008F57DF" w:rsidRDefault="0047621C">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B24AD8E" w14:textId="77777777" w:rsidR="008F57DF" w:rsidRDefault="0047621C">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922FE52" w14:textId="77777777" w:rsidR="008F57DF" w:rsidRDefault="0047621C">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E83728C" w14:textId="77777777" w:rsidR="008F57DF" w:rsidRDefault="0047621C">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3CE27C6" w14:textId="77777777" w:rsidR="008F57DF" w:rsidRDefault="0047621C">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6D89247" w14:textId="77777777" w:rsidR="008F57DF" w:rsidRDefault="0047621C">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D705BE1" w14:textId="77777777" w:rsidR="008F57DF" w:rsidRDefault="0047621C">
      <w:pPr>
        <w:pStyle w:val="Heading2"/>
        <w:outlineLvl w:val="1"/>
      </w:pPr>
      <w:bookmarkStart w:id="22" w:name="TOC_1_4_MANFAAT_PENELITIAN"/>
      <w:bookmarkStart w:id="23" w:name="_Toc240984266"/>
      <w:r>
        <w:rPr>
          <w:rFonts w:ascii="Times New Roman" w:hAnsi="Times New Roman"/>
          <w:b/>
          <w:color w:val="000000"/>
          <w:sz w:val="24"/>
        </w:rPr>
        <w:t>1.4 Manfaat Penelitian</w:t>
      </w:r>
      <w:bookmarkEnd w:id="22"/>
      <w:bookmarkEnd w:id="23"/>
    </w:p>
    <w:p w14:paraId="2A816F0D" w14:textId="77777777" w:rsidR="008F57DF" w:rsidRDefault="0047621C">
      <w:pPr>
        <w:spacing w:after="0" w:line="360" w:lineRule="auto"/>
        <w:ind w:firstLine="709"/>
        <w:jc w:val="both"/>
      </w:pPr>
      <w:r>
        <w:rPr>
          <w:rFonts w:cs="Times New Roman"/>
        </w:rPr>
        <w:t>Hasil penelitian ini diharapkan dapat memberikan kontribusi nyata baik secara teoritis maupun praktis:</w:t>
      </w:r>
    </w:p>
    <w:p w14:paraId="428E14EC" w14:textId="77777777" w:rsidR="008F57DF" w:rsidRDefault="0047621C">
      <w:pPr>
        <w:pStyle w:val="Heading3"/>
        <w:outlineLvl w:val="2"/>
      </w:pPr>
      <w:bookmarkStart w:id="24" w:name="TOC_1_4_1_MANFAAT_TEORITIS"/>
      <w:bookmarkStart w:id="25" w:name="_Toc240984267"/>
      <w:r>
        <w:rPr>
          <w:rFonts w:ascii="Times New Roman" w:hAnsi="Times New Roman"/>
          <w:b/>
          <w:color w:val="000000"/>
          <w:sz w:val="24"/>
        </w:rPr>
        <w:t>1.4.1 Manfaat Teoritis</w:t>
      </w:r>
      <w:bookmarkEnd w:id="24"/>
      <w:bookmarkEnd w:id="25"/>
    </w:p>
    <w:p w14:paraId="5FC57B59" w14:textId="77777777" w:rsidR="008F57DF" w:rsidRDefault="0047621C">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3619E877" w14:textId="77777777" w:rsidR="008F57DF" w:rsidRDefault="0047621C">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w:t>
      </w:r>
      <w:r>
        <w:rPr>
          <w:rFonts w:cs="Times New Roman"/>
        </w:rPr>
        <w:lastRenderedPageBreak/>
        <w:t>belanja spontan pada barang-barang berkategori kesenangan dan spekulasi hobi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1AF7DC9F" w14:textId="77777777" w:rsidR="008F57DF" w:rsidRDefault="0047621C">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31D78CDD" w14:textId="77777777" w:rsidR="008F57DF" w:rsidRDefault="0047621C">
      <w:pPr>
        <w:pStyle w:val="Heading3"/>
        <w:outlineLvl w:val="2"/>
      </w:pPr>
      <w:bookmarkStart w:id="26" w:name="TOC_1_4_2_MANFAAT_PRAKTIS"/>
      <w:bookmarkStart w:id="27" w:name="_Toc240984268"/>
      <w:r>
        <w:rPr>
          <w:rFonts w:ascii="Times New Roman" w:hAnsi="Times New Roman"/>
          <w:b/>
          <w:color w:val="000000"/>
          <w:sz w:val="24"/>
        </w:rPr>
        <w:t>1.4.2 Manfaat Praktis</w:t>
      </w:r>
      <w:bookmarkEnd w:id="26"/>
      <w:bookmarkEnd w:id="27"/>
    </w:p>
    <w:p w14:paraId="3543D09B" w14:textId="77777777" w:rsidR="008F57DF" w:rsidRDefault="0047621C">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05A68761" w14:textId="77777777" w:rsidR="008F57DF" w:rsidRDefault="0047621C">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60A44923" w14:textId="77777777" w:rsidR="008F57DF" w:rsidRDefault="0047621C">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1996A6B3" w14:textId="77777777" w:rsidR="008F57DF" w:rsidRDefault="0047621C">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4385D27B" w14:textId="77777777" w:rsidR="008F57DF" w:rsidRDefault="0047621C">
      <w:r>
        <w:br w:type="page"/>
      </w:r>
    </w:p>
    <w:p w14:paraId="7FE88E06" w14:textId="77777777" w:rsidR="008F57DF" w:rsidRDefault="0047621C">
      <w:pPr>
        <w:pStyle w:val="Heading1"/>
        <w:outlineLvl w:val="0"/>
      </w:pPr>
      <w:bookmarkStart w:id="28" w:name="TOC_BAB_2_KAJIAN_PUSTAKA_DAN_PENGEMBANGA"/>
      <w:bookmarkStart w:id="29" w:name="_Toc240984269"/>
      <w:r>
        <w:rPr>
          <w:rFonts w:ascii="Times New Roman" w:hAnsi="Times New Roman"/>
          <w:b/>
          <w:color w:val="000000"/>
          <w:sz w:val="24"/>
        </w:rPr>
        <w:lastRenderedPageBreak/>
        <w:t>BAB 2 KAJIAN PUSTAKA DAN PENGEMBANGAN HIPOTESIS</w:t>
      </w:r>
      <w:bookmarkEnd w:id="28"/>
      <w:bookmarkEnd w:id="29"/>
    </w:p>
    <w:p w14:paraId="179D781D" w14:textId="77777777" w:rsidR="008F57DF" w:rsidRDefault="0047621C">
      <w:pPr>
        <w:pStyle w:val="Heading2"/>
        <w:outlineLvl w:val="1"/>
      </w:pPr>
      <w:bookmarkStart w:id="30" w:name="TOC_2_1_LANDASAN_TEORI"/>
      <w:bookmarkStart w:id="31" w:name="_Toc240984270"/>
      <w:r>
        <w:rPr>
          <w:rFonts w:ascii="Times New Roman" w:hAnsi="Times New Roman"/>
          <w:b/>
          <w:color w:val="000000"/>
          <w:sz w:val="24"/>
        </w:rPr>
        <w:t>2.1 Landasan Teori</w:t>
      </w:r>
      <w:bookmarkEnd w:id="30"/>
      <w:bookmarkEnd w:id="31"/>
    </w:p>
    <w:p w14:paraId="0F15B4CC" w14:textId="77777777" w:rsidR="008F57DF" w:rsidRDefault="0047621C">
      <w:pPr>
        <w:pStyle w:val="Heading3"/>
        <w:outlineLvl w:val="2"/>
      </w:pPr>
      <w:bookmarkStart w:id="32" w:name="TOC_2_1_1_GRAND_THEORY_KEUANGAN_PERILAKU"/>
      <w:bookmarkStart w:id="33" w:name="_Toc240984271"/>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32"/>
      <w:bookmarkEnd w:id="33"/>
    </w:p>
    <w:p w14:paraId="4EC5BBCB" w14:textId="77777777" w:rsidR="008F57DF" w:rsidRDefault="0047621C">
      <w:pPr>
        <w:spacing w:after="0" w:line="360" w:lineRule="auto"/>
        <w:ind w:firstLine="709"/>
        <w:jc w:val="both"/>
      </w:pPr>
      <w:r>
        <w:rPr>
          <w:rFonts w:cs="Times New Roman"/>
        </w:rPr>
        <w:t>Teori utama (</w:t>
      </w:r>
      <w:r>
        <w:rPr>
          <w:rFonts w:cs="Times New Roman"/>
          <w:i/>
        </w:rPr>
        <w:t>grand theory</w:t>
      </w:r>
      <w:r>
        <w:rPr>
          <w:rFonts w:cs="Times New Roman"/>
        </w:rPr>
        <w:t xml:space="preserve">) yang dipakai adalah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xml:space="preserve">)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12C231BE" w14:textId="77777777" w:rsidR="008F57DF" w:rsidRDefault="0047621C">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w:t>
      </w:r>
      <w:hyperlink w:anchor="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3EFAF514" w14:textId="77777777" w:rsidR="008F57DF" w:rsidRDefault="0047621C">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3C98DCCD" w14:textId="77777777" w:rsidR="008F57DF" w:rsidRDefault="0047621C">
      <w:pPr>
        <w:pStyle w:val="Heading3"/>
        <w:outlineLvl w:val="2"/>
      </w:pPr>
      <w:bookmarkStart w:id="34" w:name="TOC_2_1_2_SUPPORTING_THEORY_TEORI_STIMUL"/>
      <w:bookmarkStart w:id="35" w:name="_Toc240984272"/>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34"/>
      <w:bookmarkEnd w:id="35"/>
    </w:p>
    <w:p w14:paraId="4F5B8AD3" w14:textId="77777777" w:rsidR="008F57DF" w:rsidRDefault="0047621C">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mehrabian1974approach" w:history="1">
        <w:r>
          <w:t>Mehrabian dan Russell (1974)</w:t>
        </w:r>
      </w:hyperlink>
      <w:r>
        <w:rPr>
          <w:rFonts w:cs="Times New Roman"/>
        </w:rPr>
        <w:t xml:space="preserve"> menjadi kerangka pendukung.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05E99F24" w14:textId="77777777" w:rsidR="008F57DF" w:rsidRDefault="0047621C">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6E8ADD6D" w14:textId="77777777" w:rsidR="008F57DF" w:rsidRDefault="0047621C">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605D8506" w14:textId="77777777" w:rsidR="008F57DF" w:rsidRDefault="0047621C">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7EC51CB4" w14:textId="77777777" w:rsidR="008F57DF" w:rsidRDefault="0047621C">
      <w:pPr>
        <w:pStyle w:val="Heading3"/>
        <w:outlineLvl w:val="2"/>
      </w:pPr>
      <w:bookmarkStart w:id="36" w:name="TOC_2_1_3_SUPPORTING_THEORY_PSIKOLOGI_KO"/>
      <w:bookmarkStart w:id="37" w:name="_Toc240984273"/>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36"/>
      <w:bookmarkEnd w:id="37"/>
    </w:p>
    <w:p w14:paraId="6AEB2A50" w14:textId="77777777" w:rsidR="008F57DF" w:rsidRDefault="0047621C">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5AC321E4" w14:textId="77777777" w:rsidR="008F57DF" w:rsidRDefault="0047621C">
      <w:pPr>
        <w:pStyle w:val="Heading3"/>
        <w:outlineLvl w:val="2"/>
      </w:pPr>
      <w:bookmarkStart w:id="38" w:name="TOC_2_1_4_SUPPORTING_THEORY_TEORI_REGULA"/>
      <w:bookmarkStart w:id="39" w:name="_Toc240984274"/>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38"/>
      <w:bookmarkEnd w:id="39"/>
    </w:p>
    <w:p w14:paraId="0AF81826" w14:textId="77777777" w:rsidR="008F57DF" w:rsidRDefault="0047621C">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w:t>
      </w:r>
      <w:hyperlink w:anchor="Ref_tangney2004high" w:history="1">
        <w:r>
          <w:t xml:space="preserve">(Tangney </w:t>
        </w:r>
        <w:r>
          <w:rPr>
            <w:rFonts w:cs="Times New Roman"/>
            <w:i/>
          </w:rPr>
          <w:t>et al.</w:t>
        </w:r>
        <w:r>
          <w:rPr>
            <w:rFonts w:cs="Times New Roman"/>
          </w:rPr>
          <w:t>, 2004)</w:t>
        </w:r>
      </w:hyperlink>
      <w:r>
        <w:rPr>
          <w:rFonts w:cs="Times New Roman"/>
        </w:rPr>
        <w:t>.</w:t>
      </w:r>
    </w:p>
    <w:p w14:paraId="6AC327FE" w14:textId="77777777" w:rsidR="008F57DF" w:rsidRDefault="0047621C">
      <w:pPr>
        <w:pStyle w:val="Heading2"/>
        <w:outlineLvl w:val="1"/>
      </w:pPr>
      <w:bookmarkStart w:id="40" w:name="TOC_2_2_KAJIAN_VARIABEL_PENELITIAN"/>
      <w:bookmarkStart w:id="41" w:name="_Toc240984275"/>
      <w:r>
        <w:rPr>
          <w:rFonts w:ascii="Times New Roman" w:hAnsi="Times New Roman"/>
          <w:b/>
          <w:color w:val="000000"/>
          <w:sz w:val="24"/>
        </w:rPr>
        <w:t>2.2 Kajian Variabel Penelitian</w:t>
      </w:r>
      <w:bookmarkEnd w:id="40"/>
      <w:bookmarkEnd w:id="41"/>
    </w:p>
    <w:p w14:paraId="5BE23255" w14:textId="77777777" w:rsidR="008F57DF" w:rsidRDefault="0047621C">
      <w:pPr>
        <w:pStyle w:val="Heading3"/>
        <w:outlineLvl w:val="2"/>
      </w:pPr>
      <w:bookmarkStart w:id="42" w:name="TOC_2_2_1_VARIABEL_DEPENDEN_Y_IMPULSIVE_"/>
      <w:bookmarkStart w:id="43" w:name="_Toc240984276"/>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42"/>
      <w:bookmarkEnd w:id="43"/>
    </w:p>
    <w:p w14:paraId="0FB1D8C6" w14:textId="77777777" w:rsidR="008F57DF" w:rsidRDefault="0047621C">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34D5DB01" w14:textId="77777777" w:rsidR="008F57DF" w:rsidRDefault="0047621C">
      <w:pPr>
        <w:pStyle w:val="Heading3"/>
        <w:outlineLvl w:val="2"/>
      </w:pPr>
      <w:bookmarkStart w:id="44" w:name="TOC_2_2_2_VARIABEL_INDEPENDEN_X₁_HEDONIC"/>
      <w:bookmarkStart w:id="45" w:name="_Toc240984277"/>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44"/>
      <w:bookmarkEnd w:id="45"/>
    </w:p>
    <w:p w14:paraId="0B3F7C40" w14:textId="77777777" w:rsidR="008F57DF" w:rsidRDefault="0047621C">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1D8E5049" w14:textId="77777777" w:rsidR="008F57DF" w:rsidRDefault="0047621C">
      <w:pPr>
        <w:pStyle w:val="Heading3"/>
        <w:outlineLvl w:val="2"/>
      </w:pPr>
      <w:bookmarkStart w:id="46" w:name="TOC_2_2_3_VARIABEL_INDEPENDEN_X₂_DESIRE_"/>
      <w:bookmarkStart w:id="47" w:name="_Toc240984278"/>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46"/>
      <w:bookmarkEnd w:id="47"/>
    </w:p>
    <w:p w14:paraId="77AABA5C" w14:textId="77777777" w:rsidR="008F57DF" w:rsidRDefault="0047621C">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6BBC6450" w14:textId="77777777" w:rsidR="008F57DF" w:rsidRDefault="0047621C">
      <w:pPr>
        <w:pStyle w:val="Heading3"/>
        <w:outlineLvl w:val="2"/>
      </w:pPr>
      <w:bookmarkStart w:id="48" w:name="TOC_2_2_4_VARIABEL_INDEPENDEN_X₃_SPECULA"/>
      <w:bookmarkStart w:id="49" w:name="_Toc240984279"/>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48"/>
      <w:bookmarkEnd w:id="49"/>
    </w:p>
    <w:p w14:paraId="35614BDF" w14:textId="77777777" w:rsidR="008F57DF" w:rsidRDefault="0047621C">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70A878C2" w14:textId="77777777" w:rsidR="008F57DF" w:rsidRDefault="0047621C">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0A2DA703" w14:textId="77777777" w:rsidR="008F57DF" w:rsidRDefault="0047621C">
      <w:pPr>
        <w:pStyle w:val="Heading3"/>
        <w:outlineLvl w:val="2"/>
      </w:pPr>
      <w:bookmarkStart w:id="50" w:name="TOC_2_2_5_VARIABEL_MODERASI_M_SELF_CONTR"/>
      <w:bookmarkStart w:id="51" w:name="_Toc240984280"/>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50"/>
      <w:bookmarkEnd w:id="51"/>
    </w:p>
    <w:p w14:paraId="146CCD5F" w14:textId="77777777" w:rsidR="008F57DF" w:rsidRDefault="0047621C">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w:t>
      </w:r>
      <w:r>
        <w:rPr>
          <w:rFonts w:cs="Times New Roman"/>
        </w:rPr>
        <w:lastRenderedPageBreak/>
        <w:t xml:space="preserve">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t xml:space="preserve">(Sultan </w:t>
        </w:r>
        <w:r>
          <w:rPr>
            <w:rFonts w:cs="Times New Roman"/>
            <w:i/>
          </w:rPr>
          <w:t>et al.</w:t>
        </w:r>
        <w:r>
          <w:rPr>
            <w:rFonts w:cs="Times New Roman"/>
          </w:rPr>
          <w:t>, 2012)</w:t>
        </w:r>
      </w:hyperlink>
      <w:r>
        <w:rPr>
          <w:rFonts w:cs="Times New Roman"/>
        </w:rPr>
        <w:t>.</w:t>
      </w:r>
    </w:p>
    <w:p w14:paraId="2D0F8097" w14:textId="77777777" w:rsidR="008F57DF" w:rsidRDefault="0047621C">
      <w:pPr>
        <w:pStyle w:val="Heading2"/>
        <w:outlineLvl w:val="1"/>
      </w:pPr>
      <w:bookmarkStart w:id="52" w:name="TOC_2_3_PENELITIAN_SEBELUMNYA"/>
      <w:bookmarkStart w:id="53" w:name="_Toc240984281"/>
      <w:r>
        <w:rPr>
          <w:rFonts w:ascii="Times New Roman" w:hAnsi="Times New Roman"/>
          <w:b/>
          <w:color w:val="000000"/>
          <w:sz w:val="24"/>
        </w:rPr>
        <w:t>2.3 Penelitian Sebelumnya</w:t>
      </w:r>
      <w:bookmarkEnd w:id="52"/>
      <w:bookmarkEnd w:id="53"/>
    </w:p>
    <w:p w14:paraId="46C4FAD8" w14:textId="77777777" w:rsidR="008F57DF" w:rsidRDefault="0047621C">
      <w:pPr>
        <w:spacing w:after="0" w:line="360" w:lineRule="auto"/>
        <w:ind w:firstLine="709"/>
        <w:jc w:val="both"/>
      </w:pPr>
      <w:r>
        <w:rPr>
          <w:rFonts w:cs="Times New Roman"/>
        </w:rPr>
        <w:t>Berikut disajikan ringkasan sepuluh studi empiris 2021–2026 yang menopang perumusan hipotesis H1–H6:</w:t>
      </w:r>
    </w:p>
    <w:p w14:paraId="0DD81015" w14:textId="77777777" w:rsidR="008F57DF" w:rsidRDefault="0047621C">
      <w:pPr>
        <w:keepNext/>
        <w:spacing w:before="240" w:after="80" w:line="360" w:lineRule="auto"/>
      </w:pPr>
      <w:bookmarkStart w:id="54" w:name="Cap_Tabel_2_1"/>
      <w:r>
        <w:rPr>
          <w:rFonts w:cs="Times New Roman"/>
          <w:b/>
        </w:rPr>
        <w:t>Tabel 2.1 Ringkasan Penelitian Sebelumnya</w:t>
      </w:r>
      <w:bookmarkEnd w:id="54"/>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8F57DF" w14:paraId="629505DA"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34EDA06A" w14:textId="77777777" w:rsidR="008F57DF" w:rsidRDefault="0047621C">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1B2FD17C" w14:textId="77777777" w:rsidR="008F57DF" w:rsidRDefault="0047621C">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148446C2" w14:textId="77777777" w:rsidR="008F57DF" w:rsidRDefault="0047621C">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319B499C" w14:textId="77777777" w:rsidR="008F57DF" w:rsidRDefault="0047621C">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2D63A3F0" w14:textId="77777777" w:rsidR="008F57DF" w:rsidRDefault="0047621C">
            <w:pPr>
              <w:spacing w:after="0"/>
              <w:jc w:val="center"/>
            </w:pPr>
            <w:r>
              <w:rPr>
                <w:b/>
                <w:sz w:val="20"/>
              </w:rPr>
              <w:t>Hasil Utama Penelitian</w:t>
            </w:r>
          </w:p>
        </w:tc>
      </w:tr>
      <w:tr w:rsidR="008F57DF" w14:paraId="312FBC87" w14:textId="77777777">
        <w:trPr>
          <w:cantSplit/>
          <w:jc w:val="center"/>
        </w:trPr>
        <w:tc>
          <w:tcPr>
            <w:tcW w:w="1587" w:type="dxa"/>
            <w:tcMar>
              <w:top w:w="80" w:type="dxa"/>
              <w:left w:w="100" w:type="dxa"/>
              <w:bottom w:w="80" w:type="dxa"/>
              <w:right w:w="100" w:type="dxa"/>
            </w:tcMar>
          </w:tcPr>
          <w:p w14:paraId="0A0E69F8" w14:textId="77777777" w:rsidR="008F57DF" w:rsidRDefault="0047621C">
            <w:pPr>
              <w:spacing w:after="0"/>
              <w:jc w:val="center"/>
            </w:pPr>
            <w:r>
              <w:rPr>
                <w:sz w:val="19"/>
              </w:rPr>
              <w:t>1</w:t>
            </w:r>
          </w:p>
        </w:tc>
        <w:tc>
          <w:tcPr>
            <w:tcW w:w="1587" w:type="dxa"/>
            <w:tcMar>
              <w:top w:w="80" w:type="dxa"/>
              <w:left w:w="100" w:type="dxa"/>
              <w:bottom w:w="80" w:type="dxa"/>
              <w:right w:w="100" w:type="dxa"/>
            </w:tcMar>
          </w:tcPr>
          <w:p w14:paraId="6604068A" w14:textId="77777777" w:rsidR="008F57DF" w:rsidRDefault="0047621C">
            <w:pPr>
              <w:spacing w:after="0"/>
            </w:pPr>
            <w:hyperlink w:anchor="Ref_arnold2003hedonic" w:history="1">
              <w:r>
                <w:rPr>
                  <w:sz w:val="19"/>
                </w:rPr>
                <w:t>Arnold dan Reynolds (2003)</w:t>
              </w:r>
            </w:hyperlink>
          </w:p>
        </w:tc>
        <w:tc>
          <w:tcPr>
            <w:tcW w:w="1587" w:type="dxa"/>
            <w:tcMar>
              <w:top w:w="80" w:type="dxa"/>
              <w:left w:w="100" w:type="dxa"/>
              <w:bottom w:w="80" w:type="dxa"/>
              <w:right w:w="100" w:type="dxa"/>
            </w:tcMar>
          </w:tcPr>
          <w:p w14:paraId="437BC5DB" w14:textId="77777777" w:rsidR="008F57DF" w:rsidRDefault="0047621C">
            <w:pPr>
              <w:spacing w:after="0"/>
            </w:pPr>
            <w:r>
              <w:rPr>
                <w:i/>
                <w:sz w:val="19"/>
              </w:rPr>
              <w:t>Hedonic Shopping Motivations</w:t>
            </w:r>
          </w:p>
        </w:tc>
        <w:tc>
          <w:tcPr>
            <w:tcW w:w="1587" w:type="dxa"/>
            <w:tcMar>
              <w:top w:w="80" w:type="dxa"/>
              <w:left w:w="100" w:type="dxa"/>
              <w:bottom w:w="80" w:type="dxa"/>
              <w:right w:w="100" w:type="dxa"/>
            </w:tcMar>
          </w:tcPr>
          <w:p w14:paraId="7E6247B5" w14:textId="77777777" w:rsidR="008F57DF" w:rsidRDefault="0047621C">
            <w:pPr>
              <w:spacing w:after="0"/>
            </w:pPr>
            <w:r>
              <w:rPr>
                <w:sz w:val="19"/>
              </w:rPr>
              <w:t>Motivasi hedonis; Analisis faktor</w:t>
            </w:r>
          </w:p>
        </w:tc>
        <w:tc>
          <w:tcPr>
            <w:tcW w:w="1587" w:type="dxa"/>
            <w:tcMar>
              <w:top w:w="80" w:type="dxa"/>
              <w:left w:w="100" w:type="dxa"/>
              <w:bottom w:w="80" w:type="dxa"/>
              <w:right w:w="100" w:type="dxa"/>
            </w:tcMar>
          </w:tcPr>
          <w:p w14:paraId="1B65F333" w14:textId="77777777" w:rsidR="008F57DF" w:rsidRDefault="0047621C">
            <w:pPr>
              <w:spacing w:after="0"/>
              <w:jc w:val="center"/>
            </w:pPr>
            <w:r>
              <w:rPr>
                <w:sz w:val="19"/>
              </w:rPr>
              <w:t>Mengidentifikasi 6 dimensi hedonis; kesenangan emosional memicu belanja spontan.</w:t>
            </w:r>
          </w:p>
        </w:tc>
      </w:tr>
      <w:tr w:rsidR="008F57DF" w14:paraId="5CABEFFB" w14:textId="77777777">
        <w:trPr>
          <w:cantSplit/>
          <w:jc w:val="center"/>
        </w:trPr>
        <w:tc>
          <w:tcPr>
            <w:tcW w:w="1587" w:type="dxa"/>
            <w:tcMar>
              <w:top w:w="80" w:type="dxa"/>
              <w:left w:w="100" w:type="dxa"/>
              <w:bottom w:w="80" w:type="dxa"/>
              <w:right w:w="100" w:type="dxa"/>
            </w:tcMar>
          </w:tcPr>
          <w:p w14:paraId="0F604816" w14:textId="77777777" w:rsidR="008F57DF" w:rsidRDefault="0047621C">
            <w:pPr>
              <w:spacing w:after="0"/>
              <w:jc w:val="center"/>
            </w:pPr>
            <w:r>
              <w:rPr>
                <w:sz w:val="19"/>
              </w:rPr>
              <w:t>2</w:t>
            </w:r>
          </w:p>
        </w:tc>
        <w:tc>
          <w:tcPr>
            <w:tcW w:w="1587" w:type="dxa"/>
            <w:tcMar>
              <w:top w:w="80" w:type="dxa"/>
              <w:left w:w="100" w:type="dxa"/>
              <w:bottom w:w="80" w:type="dxa"/>
              <w:right w:w="100" w:type="dxa"/>
            </w:tcMar>
          </w:tcPr>
          <w:p w14:paraId="7BBA1A94" w14:textId="77777777" w:rsidR="008F57DF" w:rsidRDefault="0047621C">
            <w:pPr>
              <w:spacing w:after="0"/>
            </w:pPr>
            <w:hyperlink w:anchor="Ref_gueltekin2012influence" w:history="1">
              <w:r>
                <w:rPr>
                  <w:sz w:val="19"/>
                </w:rPr>
                <w:t>Gültekin &amp; Özer (2012)</w:t>
              </w:r>
            </w:hyperlink>
          </w:p>
        </w:tc>
        <w:tc>
          <w:tcPr>
            <w:tcW w:w="1587" w:type="dxa"/>
            <w:tcMar>
              <w:top w:w="80" w:type="dxa"/>
              <w:left w:w="100" w:type="dxa"/>
              <w:bottom w:w="80" w:type="dxa"/>
              <w:right w:w="100" w:type="dxa"/>
            </w:tcMar>
          </w:tcPr>
          <w:p w14:paraId="2D9A8E83" w14:textId="77777777" w:rsidR="008F57DF" w:rsidRDefault="0047621C">
            <w:pPr>
              <w:spacing w:after="0"/>
            </w:pPr>
            <w:r>
              <w:rPr>
                <w:i/>
                <w:sz w:val="19"/>
              </w:rPr>
              <w:t>The Influence of Hedonic Motives on Impulse Buying</w:t>
            </w:r>
          </w:p>
        </w:tc>
        <w:tc>
          <w:tcPr>
            <w:tcW w:w="1587" w:type="dxa"/>
            <w:tcMar>
              <w:top w:w="80" w:type="dxa"/>
              <w:left w:w="100" w:type="dxa"/>
              <w:bottom w:w="80" w:type="dxa"/>
              <w:right w:w="100" w:type="dxa"/>
            </w:tcMar>
          </w:tcPr>
          <w:p w14:paraId="1D59FD0D" w14:textId="77777777" w:rsidR="008F57DF" w:rsidRDefault="0047621C">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204D9DD0" w14:textId="77777777" w:rsidR="008F57DF" w:rsidRDefault="0047621C">
            <w:pPr>
              <w:spacing w:after="0"/>
              <w:jc w:val="center"/>
            </w:pPr>
            <w:r>
              <w:rPr>
                <w:sz w:val="19"/>
              </w:rPr>
              <w:t xml:space="preserve">Motivasi hedonis berpengaruh positif signifikan terhadap </w:t>
            </w:r>
            <w:r>
              <w:rPr>
                <w:i/>
                <w:sz w:val="19"/>
              </w:rPr>
              <w:t>impulsive buying</w:t>
            </w:r>
            <w:r>
              <w:rPr>
                <w:sz w:val="19"/>
              </w:rPr>
              <w:t>.</w:t>
            </w:r>
          </w:p>
        </w:tc>
      </w:tr>
      <w:tr w:rsidR="008F57DF" w14:paraId="3D7B3560" w14:textId="77777777">
        <w:trPr>
          <w:cantSplit/>
          <w:jc w:val="center"/>
        </w:trPr>
        <w:tc>
          <w:tcPr>
            <w:tcW w:w="1587" w:type="dxa"/>
            <w:tcMar>
              <w:top w:w="80" w:type="dxa"/>
              <w:left w:w="100" w:type="dxa"/>
              <w:bottom w:w="80" w:type="dxa"/>
              <w:right w:w="100" w:type="dxa"/>
            </w:tcMar>
          </w:tcPr>
          <w:p w14:paraId="4B224B99" w14:textId="77777777" w:rsidR="008F57DF" w:rsidRDefault="0047621C">
            <w:pPr>
              <w:spacing w:after="0"/>
              <w:jc w:val="center"/>
            </w:pPr>
            <w:r>
              <w:rPr>
                <w:sz w:val="19"/>
              </w:rPr>
              <w:t>3</w:t>
            </w:r>
          </w:p>
        </w:tc>
        <w:tc>
          <w:tcPr>
            <w:tcW w:w="1587" w:type="dxa"/>
            <w:tcMar>
              <w:top w:w="80" w:type="dxa"/>
              <w:left w:w="100" w:type="dxa"/>
              <w:bottom w:w="80" w:type="dxa"/>
              <w:right w:w="100" w:type="dxa"/>
            </w:tcMar>
          </w:tcPr>
          <w:p w14:paraId="7DBAF722" w14:textId="77777777" w:rsidR="008F57DF" w:rsidRDefault="0047621C">
            <w:pPr>
              <w:spacing w:after="0"/>
            </w:pPr>
            <w:r>
              <w:rPr>
                <w:sz w:val="19"/>
              </w:rPr>
              <w:t>Gao, Huang, &amp; Simonson (2014)</w:t>
            </w:r>
          </w:p>
        </w:tc>
        <w:tc>
          <w:tcPr>
            <w:tcW w:w="1587" w:type="dxa"/>
            <w:tcMar>
              <w:top w:w="80" w:type="dxa"/>
              <w:left w:w="100" w:type="dxa"/>
              <w:bottom w:w="80" w:type="dxa"/>
              <w:right w:w="100" w:type="dxa"/>
            </w:tcMar>
          </w:tcPr>
          <w:p w14:paraId="08A7C94B" w14:textId="77777777" w:rsidR="008F57DF" w:rsidRDefault="0047621C">
            <w:pPr>
              <w:spacing w:after="0"/>
            </w:pPr>
            <w:r>
              <w:rPr>
                <w:i/>
                <w:sz w:val="19"/>
              </w:rPr>
              <w:t>The "Completing the Set" Effect</w:t>
            </w:r>
          </w:p>
        </w:tc>
        <w:tc>
          <w:tcPr>
            <w:tcW w:w="1587" w:type="dxa"/>
            <w:tcMar>
              <w:top w:w="80" w:type="dxa"/>
              <w:left w:w="100" w:type="dxa"/>
              <w:bottom w:w="80" w:type="dxa"/>
              <w:right w:w="100" w:type="dxa"/>
            </w:tcMar>
          </w:tcPr>
          <w:p w14:paraId="27E1F221" w14:textId="77777777" w:rsidR="008F57DF" w:rsidRDefault="0047621C">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22129217" w14:textId="77777777" w:rsidR="008F57DF" w:rsidRDefault="0047621C">
            <w:pPr>
              <w:spacing w:after="0"/>
              <w:jc w:val="center"/>
            </w:pPr>
            <w:r>
              <w:rPr>
                <w:sz w:val="19"/>
              </w:rPr>
              <w:t>Hasrat melengkapi set secara signifikan memicu pembelian terburu-buru dan spontan.</w:t>
            </w:r>
          </w:p>
        </w:tc>
      </w:tr>
      <w:tr w:rsidR="008F57DF" w14:paraId="6D604F79" w14:textId="77777777">
        <w:trPr>
          <w:cantSplit/>
          <w:jc w:val="center"/>
        </w:trPr>
        <w:tc>
          <w:tcPr>
            <w:tcW w:w="1587" w:type="dxa"/>
            <w:tcMar>
              <w:top w:w="80" w:type="dxa"/>
              <w:left w:w="100" w:type="dxa"/>
              <w:bottom w:w="80" w:type="dxa"/>
              <w:right w:w="100" w:type="dxa"/>
            </w:tcMar>
          </w:tcPr>
          <w:p w14:paraId="3ABB867B" w14:textId="77777777" w:rsidR="008F57DF" w:rsidRDefault="0047621C">
            <w:pPr>
              <w:spacing w:after="0"/>
              <w:jc w:val="center"/>
            </w:pPr>
            <w:r>
              <w:rPr>
                <w:sz w:val="19"/>
              </w:rPr>
              <w:t>4</w:t>
            </w:r>
          </w:p>
        </w:tc>
        <w:tc>
          <w:tcPr>
            <w:tcW w:w="1587" w:type="dxa"/>
            <w:tcMar>
              <w:top w:w="80" w:type="dxa"/>
              <w:left w:w="100" w:type="dxa"/>
              <w:bottom w:w="80" w:type="dxa"/>
              <w:right w:w="100" w:type="dxa"/>
            </w:tcMar>
          </w:tcPr>
          <w:p w14:paraId="4722F805" w14:textId="77777777" w:rsidR="008F57DF" w:rsidRDefault="0047621C">
            <w:pPr>
              <w:spacing w:after="0"/>
            </w:pPr>
            <w:hyperlink w:anchor="Ref_barasz2017pseudo" w:history="1">
              <w:r>
                <w:rPr>
                  <w:sz w:val="19"/>
                </w:rPr>
                <w:t xml:space="preserve">Barasz </w:t>
              </w:r>
              <w:r>
                <w:rPr>
                  <w:i/>
                  <w:sz w:val="19"/>
                </w:rPr>
                <w:t>et al.</w:t>
              </w:r>
              <w:r>
                <w:rPr>
                  <w:sz w:val="19"/>
                </w:rPr>
                <w:t xml:space="preserve"> (2017)</w:t>
              </w:r>
            </w:hyperlink>
          </w:p>
        </w:tc>
        <w:tc>
          <w:tcPr>
            <w:tcW w:w="1587" w:type="dxa"/>
            <w:tcMar>
              <w:top w:w="80" w:type="dxa"/>
              <w:left w:w="100" w:type="dxa"/>
              <w:bottom w:w="80" w:type="dxa"/>
              <w:right w:w="100" w:type="dxa"/>
            </w:tcMar>
          </w:tcPr>
          <w:p w14:paraId="2391C1C4" w14:textId="77777777" w:rsidR="008F57DF" w:rsidRDefault="0047621C">
            <w:pPr>
              <w:spacing w:after="0"/>
            </w:pPr>
            <w:r>
              <w:rPr>
                <w:i/>
                <w:sz w:val="19"/>
              </w:rPr>
              <w:t>Pseudo-Set Framing toward Completeness</w:t>
            </w:r>
          </w:p>
        </w:tc>
        <w:tc>
          <w:tcPr>
            <w:tcW w:w="1587" w:type="dxa"/>
            <w:tcMar>
              <w:top w:w="80" w:type="dxa"/>
              <w:left w:w="100" w:type="dxa"/>
              <w:bottom w:w="80" w:type="dxa"/>
              <w:right w:w="100" w:type="dxa"/>
            </w:tcMar>
          </w:tcPr>
          <w:p w14:paraId="29C34FE6" w14:textId="77777777" w:rsidR="008F57DF" w:rsidRDefault="0047621C">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44DD0046" w14:textId="77777777" w:rsidR="008F57DF" w:rsidRDefault="0047621C">
            <w:pPr>
              <w:spacing w:after="0"/>
              <w:jc w:val="center"/>
            </w:pPr>
            <w:r>
              <w:rPr>
                <w:sz w:val="19"/>
              </w:rPr>
              <w:t>Pembingkaian item sebagai kesatuan himpunan menciptakan dorongan melengkapi item.</w:t>
            </w:r>
          </w:p>
        </w:tc>
      </w:tr>
      <w:tr w:rsidR="008F57DF" w14:paraId="5D5D1070" w14:textId="77777777">
        <w:trPr>
          <w:cantSplit/>
          <w:jc w:val="center"/>
        </w:trPr>
        <w:tc>
          <w:tcPr>
            <w:tcW w:w="1587" w:type="dxa"/>
            <w:tcMar>
              <w:top w:w="80" w:type="dxa"/>
              <w:left w:w="100" w:type="dxa"/>
              <w:bottom w:w="80" w:type="dxa"/>
              <w:right w:w="100" w:type="dxa"/>
            </w:tcMar>
          </w:tcPr>
          <w:p w14:paraId="22D5D131" w14:textId="77777777" w:rsidR="008F57DF" w:rsidRDefault="0047621C">
            <w:pPr>
              <w:spacing w:after="0"/>
              <w:jc w:val="center"/>
            </w:pPr>
            <w:r>
              <w:rPr>
                <w:sz w:val="19"/>
              </w:rPr>
              <w:lastRenderedPageBreak/>
              <w:t>5</w:t>
            </w:r>
          </w:p>
        </w:tc>
        <w:tc>
          <w:tcPr>
            <w:tcW w:w="1587" w:type="dxa"/>
            <w:tcMar>
              <w:top w:w="80" w:type="dxa"/>
              <w:left w:w="100" w:type="dxa"/>
              <w:bottom w:w="80" w:type="dxa"/>
              <w:right w:w="100" w:type="dxa"/>
            </w:tcMar>
          </w:tcPr>
          <w:p w14:paraId="7FC6FE91" w14:textId="77777777" w:rsidR="008F57DF" w:rsidRDefault="0047621C">
            <w:pPr>
              <w:spacing w:after="0"/>
            </w:pPr>
            <w:hyperlink w:anchor="Ref_shiller2000irrational" w:history="1">
              <w:r>
                <w:rPr>
                  <w:sz w:val="19"/>
                </w:rPr>
                <w:t>Shiller (2000)</w:t>
              </w:r>
            </w:hyperlink>
          </w:p>
        </w:tc>
        <w:tc>
          <w:tcPr>
            <w:tcW w:w="1587" w:type="dxa"/>
            <w:tcMar>
              <w:top w:w="80" w:type="dxa"/>
              <w:left w:w="100" w:type="dxa"/>
              <w:bottom w:w="80" w:type="dxa"/>
              <w:right w:w="100" w:type="dxa"/>
            </w:tcMar>
          </w:tcPr>
          <w:p w14:paraId="1021029B" w14:textId="77777777" w:rsidR="008F57DF" w:rsidRDefault="0047621C">
            <w:pPr>
              <w:spacing w:after="0"/>
            </w:pPr>
            <w:r>
              <w:rPr>
                <w:i/>
                <w:sz w:val="19"/>
              </w:rPr>
              <w:t>Irrational Exuberance</w:t>
            </w:r>
          </w:p>
        </w:tc>
        <w:tc>
          <w:tcPr>
            <w:tcW w:w="1587" w:type="dxa"/>
            <w:tcMar>
              <w:top w:w="80" w:type="dxa"/>
              <w:left w:w="100" w:type="dxa"/>
              <w:bottom w:w="80" w:type="dxa"/>
              <w:right w:w="100" w:type="dxa"/>
            </w:tcMar>
          </w:tcPr>
          <w:p w14:paraId="5D6DA696" w14:textId="77777777" w:rsidR="008F57DF" w:rsidRDefault="0047621C">
            <w:pPr>
              <w:spacing w:after="0"/>
            </w:pPr>
            <w:r>
              <w:rPr>
                <w:sz w:val="19"/>
              </w:rPr>
              <w:t>X: Spekulasi, psikologi pasar; Y: Gelembung harga</w:t>
            </w:r>
          </w:p>
        </w:tc>
        <w:tc>
          <w:tcPr>
            <w:tcW w:w="1587" w:type="dxa"/>
            <w:tcMar>
              <w:top w:w="80" w:type="dxa"/>
              <w:left w:w="100" w:type="dxa"/>
              <w:bottom w:w="80" w:type="dxa"/>
              <w:right w:w="100" w:type="dxa"/>
            </w:tcMar>
          </w:tcPr>
          <w:p w14:paraId="529C9DC3" w14:textId="77777777" w:rsidR="008F57DF" w:rsidRDefault="0047621C">
            <w:pPr>
              <w:spacing w:after="0"/>
              <w:jc w:val="center"/>
            </w:pPr>
            <w:r>
              <w:rPr>
                <w:sz w:val="19"/>
              </w:rPr>
              <w:t>Bias optimisme pasar memicu euforia transaksi spekulatif spontan berlebihan.</w:t>
            </w:r>
          </w:p>
        </w:tc>
      </w:tr>
      <w:tr w:rsidR="008F57DF" w14:paraId="5BA864F0" w14:textId="77777777">
        <w:trPr>
          <w:cantSplit/>
          <w:jc w:val="center"/>
        </w:trPr>
        <w:tc>
          <w:tcPr>
            <w:tcW w:w="1587" w:type="dxa"/>
            <w:tcMar>
              <w:top w:w="80" w:type="dxa"/>
              <w:left w:w="100" w:type="dxa"/>
              <w:bottom w:w="80" w:type="dxa"/>
              <w:right w:w="100" w:type="dxa"/>
            </w:tcMar>
          </w:tcPr>
          <w:p w14:paraId="564C8748" w14:textId="77777777" w:rsidR="008F57DF" w:rsidRDefault="0047621C">
            <w:pPr>
              <w:spacing w:after="0"/>
              <w:jc w:val="center"/>
            </w:pPr>
            <w:r>
              <w:rPr>
                <w:sz w:val="19"/>
              </w:rPr>
              <w:t>6</w:t>
            </w:r>
          </w:p>
        </w:tc>
        <w:tc>
          <w:tcPr>
            <w:tcW w:w="1587" w:type="dxa"/>
            <w:tcMar>
              <w:top w:w="80" w:type="dxa"/>
              <w:left w:w="100" w:type="dxa"/>
              <w:bottom w:w="80" w:type="dxa"/>
              <w:right w:w="100" w:type="dxa"/>
            </w:tcMar>
          </w:tcPr>
          <w:p w14:paraId="50EEB2E4" w14:textId="77777777" w:rsidR="008F57DF" w:rsidRDefault="0047621C">
            <w:pPr>
              <w:spacing w:after="0"/>
            </w:pPr>
            <w:r>
              <w:rPr>
                <w:sz w:val="19"/>
              </w:rPr>
              <w:t>Baur, Hong, &amp; Lee (2018)</w:t>
            </w:r>
          </w:p>
        </w:tc>
        <w:tc>
          <w:tcPr>
            <w:tcW w:w="1587" w:type="dxa"/>
            <w:tcMar>
              <w:top w:w="80" w:type="dxa"/>
              <w:left w:w="100" w:type="dxa"/>
              <w:bottom w:w="80" w:type="dxa"/>
              <w:right w:w="100" w:type="dxa"/>
            </w:tcMar>
          </w:tcPr>
          <w:p w14:paraId="7051B795" w14:textId="77777777" w:rsidR="008F57DF" w:rsidRDefault="0047621C">
            <w:pPr>
              <w:spacing w:after="0"/>
            </w:pPr>
            <w:r>
              <w:rPr>
                <w:i/>
                <w:sz w:val="19"/>
              </w:rPr>
              <w:t>Alternative Collectibles Speculative Dynamics</w:t>
            </w:r>
          </w:p>
        </w:tc>
        <w:tc>
          <w:tcPr>
            <w:tcW w:w="1587" w:type="dxa"/>
            <w:tcMar>
              <w:top w:w="80" w:type="dxa"/>
              <w:left w:w="100" w:type="dxa"/>
              <w:bottom w:w="80" w:type="dxa"/>
              <w:right w:w="100" w:type="dxa"/>
            </w:tcMar>
          </w:tcPr>
          <w:p w14:paraId="09FCB868" w14:textId="77777777" w:rsidR="008F57DF" w:rsidRDefault="0047621C">
            <w:pPr>
              <w:spacing w:after="0"/>
            </w:pPr>
            <w:r>
              <w:rPr>
                <w:sz w:val="19"/>
              </w:rPr>
              <w:t>X: Motif spekulasi; Y: Volume transaksi</w:t>
            </w:r>
          </w:p>
        </w:tc>
        <w:tc>
          <w:tcPr>
            <w:tcW w:w="1587" w:type="dxa"/>
            <w:tcMar>
              <w:top w:w="80" w:type="dxa"/>
              <w:left w:w="100" w:type="dxa"/>
              <w:bottom w:w="80" w:type="dxa"/>
              <w:right w:w="100" w:type="dxa"/>
            </w:tcMar>
          </w:tcPr>
          <w:p w14:paraId="3F3B2933" w14:textId="77777777" w:rsidR="008F57DF" w:rsidRDefault="0047621C">
            <w:pPr>
              <w:spacing w:after="0"/>
              <w:jc w:val="center"/>
            </w:pPr>
            <w:r>
              <w:rPr>
                <w:sz w:val="19"/>
              </w:rPr>
              <w:t>Pasar aset alternatif memperlihatkan dinamika transaksi spekulatif mirip aset finansial.</w:t>
            </w:r>
          </w:p>
        </w:tc>
      </w:tr>
      <w:tr w:rsidR="008F57DF" w14:paraId="108ADFAC" w14:textId="77777777">
        <w:trPr>
          <w:cantSplit/>
          <w:jc w:val="center"/>
        </w:trPr>
        <w:tc>
          <w:tcPr>
            <w:tcW w:w="1587" w:type="dxa"/>
            <w:tcMar>
              <w:top w:w="80" w:type="dxa"/>
              <w:left w:w="100" w:type="dxa"/>
              <w:bottom w:w="80" w:type="dxa"/>
              <w:right w:w="100" w:type="dxa"/>
            </w:tcMar>
          </w:tcPr>
          <w:p w14:paraId="66353C1A" w14:textId="77777777" w:rsidR="008F57DF" w:rsidRDefault="0047621C">
            <w:pPr>
              <w:spacing w:after="0"/>
              <w:jc w:val="center"/>
            </w:pPr>
            <w:r>
              <w:rPr>
                <w:sz w:val="19"/>
              </w:rPr>
              <w:t>7</w:t>
            </w:r>
          </w:p>
        </w:tc>
        <w:tc>
          <w:tcPr>
            <w:tcW w:w="1587" w:type="dxa"/>
            <w:tcMar>
              <w:top w:w="80" w:type="dxa"/>
              <w:left w:w="100" w:type="dxa"/>
              <w:bottom w:w="80" w:type="dxa"/>
              <w:right w:w="100" w:type="dxa"/>
            </w:tcMar>
          </w:tcPr>
          <w:p w14:paraId="234FA762" w14:textId="77777777" w:rsidR="008F57DF" w:rsidRDefault="0047621C">
            <w:pPr>
              <w:spacing w:after="0"/>
            </w:pPr>
            <w:hyperlink w:anchor="Ref_vohs2007spent" w:history="1">
              <w:r>
                <w:rPr>
                  <w:sz w:val="19"/>
                </w:rPr>
                <w:t>Vohs dan Faber (2007)</w:t>
              </w:r>
            </w:hyperlink>
          </w:p>
        </w:tc>
        <w:tc>
          <w:tcPr>
            <w:tcW w:w="1587" w:type="dxa"/>
            <w:tcMar>
              <w:top w:w="80" w:type="dxa"/>
              <w:left w:w="100" w:type="dxa"/>
              <w:bottom w:w="80" w:type="dxa"/>
              <w:right w:w="100" w:type="dxa"/>
            </w:tcMar>
          </w:tcPr>
          <w:p w14:paraId="41D530B2" w14:textId="77777777" w:rsidR="008F57DF" w:rsidRDefault="0047621C">
            <w:pPr>
              <w:spacing w:after="0"/>
            </w:pPr>
            <w:r>
              <w:rPr>
                <w:i/>
                <w:sz w:val="19"/>
              </w:rPr>
              <w:t>Self-Regulatory Resource Depletion</w:t>
            </w:r>
          </w:p>
        </w:tc>
        <w:tc>
          <w:tcPr>
            <w:tcW w:w="1587" w:type="dxa"/>
            <w:tcMar>
              <w:top w:w="80" w:type="dxa"/>
              <w:left w:w="100" w:type="dxa"/>
              <w:bottom w:w="80" w:type="dxa"/>
              <w:right w:w="100" w:type="dxa"/>
            </w:tcMar>
          </w:tcPr>
          <w:p w14:paraId="2AB9EB31" w14:textId="77777777" w:rsidR="008F57DF" w:rsidRDefault="0047621C">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39807810" w14:textId="77777777" w:rsidR="008F57DF" w:rsidRDefault="0047621C">
            <w:pPr>
              <w:spacing w:after="0"/>
              <w:jc w:val="center"/>
            </w:pPr>
            <w:r>
              <w:rPr>
                <w:sz w:val="19"/>
              </w:rPr>
              <w:t>Kegagalan kontrol diri meningkatkan belanja impulsif; kontrol diri tinggi membatasi belanja spontan.</w:t>
            </w:r>
          </w:p>
        </w:tc>
      </w:tr>
      <w:tr w:rsidR="008F57DF" w14:paraId="28091815" w14:textId="77777777">
        <w:trPr>
          <w:cantSplit/>
          <w:jc w:val="center"/>
        </w:trPr>
        <w:tc>
          <w:tcPr>
            <w:tcW w:w="1587" w:type="dxa"/>
            <w:tcMar>
              <w:top w:w="80" w:type="dxa"/>
              <w:left w:w="100" w:type="dxa"/>
              <w:bottom w:w="80" w:type="dxa"/>
              <w:right w:w="100" w:type="dxa"/>
            </w:tcMar>
          </w:tcPr>
          <w:p w14:paraId="3AB38581" w14:textId="77777777" w:rsidR="008F57DF" w:rsidRDefault="0047621C">
            <w:pPr>
              <w:spacing w:after="0"/>
              <w:jc w:val="center"/>
            </w:pPr>
            <w:r>
              <w:rPr>
                <w:sz w:val="19"/>
              </w:rPr>
              <w:t>8</w:t>
            </w:r>
          </w:p>
        </w:tc>
        <w:tc>
          <w:tcPr>
            <w:tcW w:w="1587" w:type="dxa"/>
            <w:tcMar>
              <w:top w:w="80" w:type="dxa"/>
              <w:left w:w="100" w:type="dxa"/>
              <w:bottom w:w="80" w:type="dxa"/>
              <w:right w:w="100" w:type="dxa"/>
            </w:tcMar>
          </w:tcPr>
          <w:p w14:paraId="14156C4D" w14:textId="77777777" w:rsidR="008F57DF" w:rsidRDefault="0047621C">
            <w:pPr>
              <w:spacing w:after="0"/>
            </w:pPr>
            <w:r>
              <w:rPr>
                <w:sz w:val="19"/>
              </w:rPr>
              <w:t>Sultan, Joireman, &amp; Sprott (2012)</w:t>
            </w:r>
          </w:p>
        </w:tc>
        <w:tc>
          <w:tcPr>
            <w:tcW w:w="1587" w:type="dxa"/>
            <w:tcMar>
              <w:top w:w="80" w:type="dxa"/>
              <w:left w:w="100" w:type="dxa"/>
              <w:bottom w:w="80" w:type="dxa"/>
              <w:right w:w="100" w:type="dxa"/>
            </w:tcMar>
          </w:tcPr>
          <w:p w14:paraId="14E86F90" w14:textId="77777777" w:rsidR="008F57DF" w:rsidRDefault="0047621C">
            <w:pPr>
              <w:spacing w:after="0"/>
            </w:pPr>
            <w:r>
              <w:rPr>
                <w:i/>
                <w:sz w:val="19"/>
              </w:rPr>
              <w:t>Building Consumers' Impulsive Buying Model</w:t>
            </w:r>
          </w:p>
        </w:tc>
        <w:tc>
          <w:tcPr>
            <w:tcW w:w="1587" w:type="dxa"/>
            <w:tcMar>
              <w:top w:w="80" w:type="dxa"/>
              <w:left w:w="100" w:type="dxa"/>
              <w:bottom w:w="80" w:type="dxa"/>
              <w:right w:w="100" w:type="dxa"/>
            </w:tcMar>
          </w:tcPr>
          <w:p w14:paraId="340C9385" w14:textId="77777777" w:rsidR="008F57DF" w:rsidRDefault="0047621C">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61843599" w14:textId="77777777" w:rsidR="008F57DF" w:rsidRDefault="0047621C">
            <w:pPr>
              <w:spacing w:after="0"/>
              <w:jc w:val="center"/>
            </w:pPr>
            <w:r>
              <w:rPr>
                <w:sz w:val="19"/>
              </w:rPr>
              <w:t xml:space="preserve">Kontrol diri secara signifikan memperlemah pengaruh dorongan emosional terhadap </w:t>
            </w:r>
            <w:r>
              <w:rPr>
                <w:i/>
                <w:sz w:val="19"/>
              </w:rPr>
              <w:t>impulse buying</w:t>
            </w:r>
            <w:r>
              <w:rPr>
                <w:sz w:val="19"/>
              </w:rPr>
              <w:t>.</w:t>
            </w:r>
          </w:p>
        </w:tc>
      </w:tr>
      <w:tr w:rsidR="008F57DF" w14:paraId="5E321B7A" w14:textId="77777777">
        <w:trPr>
          <w:cantSplit/>
          <w:jc w:val="center"/>
        </w:trPr>
        <w:tc>
          <w:tcPr>
            <w:tcW w:w="1587" w:type="dxa"/>
            <w:tcMar>
              <w:top w:w="80" w:type="dxa"/>
              <w:left w:w="100" w:type="dxa"/>
              <w:bottom w:w="80" w:type="dxa"/>
              <w:right w:w="100" w:type="dxa"/>
            </w:tcMar>
          </w:tcPr>
          <w:p w14:paraId="7FEDADE0" w14:textId="77777777" w:rsidR="008F57DF" w:rsidRDefault="0047621C">
            <w:pPr>
              <w:spacing w:after="0"/>
              <w:jc w:val="center"/>
            </w:pPr>
            <w:r>
              <w:rPr>
                <w:sz w:val="19"/>
              </w:rPr>
              <w:t>9</w:t>
            </w:r>
          </w:p>
        </w:tc>
        <w:tc>
          <w:tcPr>
            <w:tcW w:w="1587" w:type="dxa"/>
            <w:tcMar>
              <w:top w:w="80" w:type="dxa"/>
              <w:left w:w="100" w:type="dxa"/>
              <w:bottom w:w="80" w:type="dxa"/>
              <w:right w:w="100" w:type="dxa"/>
            </w:tcMar>
          </w:tcPr>
          <w:p w14:paraId="5C3458D1" w14:textId="77777777" w:rsidR="008F57DF" w:rsidRDefault="0047621C">
            <w:pPr>
              <w:spacing w:after="0"/>
            </w:pPr>
            <w:r>
              <w:rPr>
                <w:sz w:val="19"/>
              </w:rPr>
              <w:t>Fitriyani, Widodo, &amp; Fauzi (2022)</w:t>
            </w:r>
          </w:p>
        </w:tc>
        <w:tc>
          <w:tcPr>
            <w:tcW w:w="1587" w:type="dxa"/>
            <w:tcMar>
              <w:top w:w="80" w:type="dxa"/>
              <w:left w:w="100" w:type="dxa"/>
              <w:bottom w:w="80" w:type="dxa"/>
              <w:right w:w="100" w:type="dxa"/>
            </w:tcMar>
          </w:tcPr>
          <w:p w14:paraId="5F40403C" w14:textId="77777777" w:rsidR="008F57DF" w:rsidRDefault="0047621C">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3EED36BB" w14:textId="77777777" w:rsidR="008F57DF" w:rsidRDefault="0047621C">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2D598438" w14:textId="77777777" w:rsidR="008F57DF" w:rsidRDefault="0047621C">
            <w:pPr>
              <w:spacing w:after="0"/>
              <w:jc w:val="center"/>
            </w:pPr>
            <w:r>
              <w:rPr>
                <w:sz w:val="19"/>
              </w:rPr>
              <w:t>Motivasi hedonis berkorelasi positif signifikan dengan perilaku belanja impulsif konsumen muda.</w:t>
            </w:r>
          </w:p>
        </w:tc>
      </w:tr>
      <w:tr w:rsidR="008F57DF" w14:paraId="005BB00A" w14:textId="77777777">
        <w:trPr>
          <w:cantSplit/>
          <w:jc w:val="center"/>
        </w:trPr>
        <w:tc>
          <w:tcPr>
            <w:tcW w:w="1587" w:type="dxa"/>
            <w:tcMar>
              <w:top w:w="80" w:type="dxa"/>
              <w:left w:w="100" w:type="dxa"/>
              <w:bottom w:w="80" w:type="dxa"/>
              <w:right w:w="100" w:type="dxa"/>
            </w:tcMar>
          </w:tcPr>
          <w:p w14:paraId="43550DEF" w14:textId="77777777" w:rsidR="008F57DF" w:rsidRDefault="0047621C">
            <w:pPr>
              <w:spacing w:after="0"/>
              <w:jc w:val="center"/>
            </w:pPr>
            <w:r>
              <w:rPr>
                <w:sz w:val="19"/>
              </w:rPr>
              <w:t>10</w:t>
            </w:r>
          </w:p>
        </w:tc>
        <w:tc>
          <w:tcPr>
            <w:tcW w:w="1587" w:type="dxa"/>
            <w:tcMar>
              <w:top w:w="80" w:type="dxa"/>
              <w:left w:w="100" w:type="dxa"/>
              <w:bottom w:w="80" w:type="dxa"/>
              <w:right w:w="100" w:type="dxa"/>
            </w:tcMar>
          </w:tcPr>
          <w:p w14:paraId="310451E8" w14:textId="77777777" w:rsidR="008F57DF" w:rsidRDefault="0047621C">
            <w:pPr>
              <w:spacing w:after="0"/>
            </w:pPr>
            <w:r>
              <w:rPr>
                <w:sz w:val="19"/>
              </w:rPr>
              <w:t>Tangney, Baumeister, &amp; Boone (2004)</w:t>
            </w:r>
          </w:p>
        </w:tc>
        <w:tc>
          <w:tcPr>
            <w:tcW w:w="1587" w:type="dxa"/>
            <w:tcMar>
              <w:top w:w="80" w:type="dxa"/>
              <w:left w:w="100" w:type="dxa"/>
              <w:bottom w:w="80" w:type="dxa"/>
              <w:right w:w="100" w:type="dxa"/>
            </w:tcMar>
          </w:tcPr>
          <w:p w14:paraId="0DC70115" w14:textId="77777777" w:rsidR="008F57DF" w:rsidRDefault="0047621C">
            <w:pPr>
              <w:spacing w:after="0"/>
            </w:pPr>
            <w:r>
              <w:rPr>
                <w:i/>
                <w:sz w:val="19"/>
              </w:rPr>
              <w:t>High Self-Control Predicts Good Adjustment</w:t>
            </w:r>
          </w:p>
        </w:tc>
        <w:tc>
          <w:tcPr>
            <w:tcW w:w="1587" w:type="dxa"/>
            <w:tcMar>
              <w:top w:w="80" w:type="dxa"/>
              <w:left w:w="100" w:type="dxa"/>
              <w:bottom w:w="80" w:type="dxa"/>
              <w:right w:w="100" w:type="dxa"/>
            </w:tcMar>
          </w:tcPr>
          <w:p w14:paraId="26814744" w14:textId="77777777" w:rsidR="008F57DF" w:rsidRDefault="0047621C">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4897BDDD" w14:textId="77777777" w:rsidR="008F57DF" w:rsidRDefault="0047621C">
            <w:pPr>
              <w:spacing w:after="0"/>
              <w:jc w:val="center"/>
            </w:pPr>
            <w:r>
              <w:rPr>
                <w:sz w:val="19"/>
              </w:rPr>
              <w:t>Mengembangkan skala kontrol diri baku; individu kontrol diri tinggi mampu menunda kepuasan.</w:t>
            </w:r>
          </w:p>
        </w:tc>
      </w:tr>
    </w:tbl>
    <w:p w14:paraId="587D208F" w14:textId="77777777" w:rsidR="008F57DF" w:rsidRDefault="008F57DF">
      <w:pPr>
        <w:spacing w:before="80" w:after="120"/>
      </w:pPr>
    </w:p>
    <w:p w14:paraId="5356FF3E" w14:textId="77777777" w:rsidR="008F57DF" w:rsidRDefault="0047621C">
      <w:pPr>
        <w:spacing w:after="0" w:line="360" w:lineRule="auto"/>
        <w:ind w:firstLine="709"/>
        <w:jc w:val="both"/>
      </w:pPr>
      <w:r>
        <w:rPr>
          <w:rFonts w:cs="Times New Roman"/>
          <w:i/>
        </w:rPr>
        <w:t>Sumber: Data diolah dari publikasi jurnal ilmiah bereputasi (2026).</w:t>
      </w:r>
    </w:p>
    <w:p w14:paraId="4B8AC7F6" w14:textId="77777777" w:rsidR="008F57DF" w:rsidRDefault="0047621C">
      <w:pPr>
        <w:pStyle w:val="Heading2"/>
        <w:outlineLvl w:val="1"/>
      </w:pPr>
      <w:bookmarkStart w:id="55" w:name="TOC_2_4_PENGEMBANGAN_HIPOTESIS"/>
      <w:bookmarkStart w:id="56" w:name="_Toc240984282"/>
      <w:r>
        <w:rPr>
          <w:rFonts w:ascii="Times New Roman" w:hAnsi="Times New Roman"/>
          <w:b/>
          <w:color w:val="000000"/>
          <w:sz w:val="24"/>
        </w:rPr>
        <w:lastRenderedPageBreak/>
        <w:t>2.4 Pengembangan Hipotesis</w:t>
      </w:r>
      <w:bookmarkEnd w:id="55"/>
      <w:bookmarkEnd w:id="56"/>
    </w:p>
    <w:p w14:paraId="26260B6D" w14:textId="77777777" w:rsidR="008F57DF" w:rsidRDefault="0047621C">
      <w:pPr>
        <w:pStyle w:val="Heading3"/>
        <w:outlineLvl w:val="2"/>
      </w:pPr>
      <w:bookmarkStart w:id="57" w:name="TOC_2_4_1_PENGARUH_HEDONIC_MOTIVATION_TE"/>
      <w:bookmarkStart w:id="58" w:name="_Toc240984283"/>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57"/>
      <w:bookmarkEnd w:id="58"/>
    </w:p>
    <w:p w14:paraId="1C910D05" w14:textId="77777777" w:rsidR="008F57DF" w:rsidRDefault="0047621C">
      <w:pPr>
        <w:spacing w:after="0" w:line="360" w:lineRule="auto"/>
        <w:ind w:firstLine="709"/>
        <w:jc w:val="both"/>
      </w:pPr>
      <w:r>
        <w:rPr>
          <w:rFonts w:cs="Times New Roman"/>
          <w:b/>
        </w:rPr>
        <w:t>Landasan Teoretis:</w:t>
      </w:r>
      <w:r>
        <w:rPr>
          <w:rFonts w:cs="Times New Roman"/>
        </w:rPr>
        <w:t xml:space="preserve">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rFonts w:cs="Times New Roman"/>
            <w:i/>
          </w:rPr>
          <w:t>et al.</w:t>
        </w:r>
        <w:r>
          <w:rPr>
            <w:rFonts w:cs="Times New Roman"/>
          </w:rPr>
          <w:t>, 1994)</w:t>
        </w:r>
      </w:hyperlink>
      <w:r>
        <w:rPr>
          <w:rFonts w:cs="Times New Roman"/>
        </w:rPr>
        <w:t>.</w:t>
      </w:r>
    </w:p>
    <w:p w14:paraId="03AD4A0B" w14:textId="77777777" w:rsidR="008F57DF" w:rsidRDefault="0047621C">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29FE3794" w14:textId="77777777" w:rsidR="008F57DF" w:rsidRDefault="0047621C">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18A6E95B" w14:textId="77777777" w:rsidR="008F57DF" w:rsidRDefault="0047621C">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6531190" w14:textId="77777777" w:rsidR="008F57DF" w:rsidRDefault="0047621C">
      <w:pPr>
        <w:pStyle w:val="Heading3"/>
        <w:outlineLvl w:val="2"/>
      </w:pPr>
      <w:bookmarkStart w:id="59" w:name="TOC_2_4_2_PENGARUH_DESIRE_FOR_COMPLETENE"/>
      <w:bookmarkStart w:id="60" w:name="_Toc240984284"/>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59"/>
      <w:bookmarkEnd w:id="60"/>
    </w:p>
    <w:p w14:paraId="4BD5A26B" w14:textId="77777777" w:rsidR="008F57DF" w:rsidRDefault="0047621C">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w:t>
      </w:r>
    </w:p>
    <w:p w14:paraId="5DC4CC4B" w14:textId="77777777" w:rsidR="008F57DF" w:rsidRDefault="0047621C">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w:t>
      </w:r>
      <w:r>
        <w:rPr>
          <w:rFonts w:cs="Times New Roman"/>
        </w:rPr>
        <w:lastRenderedPageBreak/>
        <w:t xml:space="preserve">agresif pada Generasi Z; bukti domestik Indonesia ditopang oleh </w:t>
      </w:r>
      <w:hyperlink w:anchor="Ref_dewi2026understanding" w:history="1">
        <w:r>
          <w:t xml:space="preserve">Dewi </w:t>
        </w:r>
        <w:r>
          <w:rPr>
            <w:rFonts w:cs="Times New Roman"/>
            <w:i/>
          </w:rPr>
          <w:t>et al.</w:t>
        </w:r>
        <w:r>
          <w:rPr>
            <w:rFonts w:cs="Times New Roman"/>
          </w:rPr>
          <w:t xml:space="preserve"> (2026)</w:t>
        </w:r>
      </w:hyperlink>
      <w:r>
        <w:rPr>
          <w:rFonts w:cs="Times New Roman"/>
        </w:rPr>
        <w:t>.</w:t>
      </w:r>
    </w:p>
    <w:p w14:paraId="61DE48E3" w14:textId="77777777" w:rsidR="008F57DF" w:rsidRDefault="0047621C">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279F1F08" w14:textId="77777777" w:rsidR="008F57DF" w:rsidRDefault="0047621C">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E764555" w14:textId="77777777" w:rsidR="008F57DF" w:rsidRDefault="0047621C">
      <w:pPr>
        <w:pStyle w:val="Heading3"/>
        <w:outlineLvl w:val="2"/>
      </w:pPr>
      <w:bookmarkStart w:id="61" w:name="TOC_2_4_3_PENGARUH_SPECULATIVE_MOTIVE_TE"/>
      <w:bookmarkStart w:id="62" w:name="_Toc240984285"/>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61"/>
      <w:bookmarkEnd w:id="62"/>
    </w:p>
    <w:p w14:paraId="3A4E9609" w14:textId="77777777" w:rsidR="008F57DF" w:rsidRDefault="0047621C">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menempatkan motif spekulasi sebagai keputusan pembelian yang dipandu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t>(Barber dan Odean, 2008)</w:t>
        </w:r>
      </w:hyperlink>
      <w:r>
        <w:rPr>
          <w:rFonts w:cs="Times New Roman"/>
        </w:rPr>
        <w:t xml:space="preserve"> dibaca sebagai lensa kontra-teoritis (atensi berlebih pada saham), bukan bukti langsung pada kolektibel.</w:t>
      </w:r>
    </w:p>
    <w:p w14:paraId="73DEAE09" w14:textId="77777777" w:rsidR="008F57DF" w:rsidRDefault="0047621C">
      <w:pPr>
        <w:spacing w:after="0" w:line="360" w:lineRule="auto"/>
        <w:ind w:firstLine="709"/>
        <w:jc w:val="both"/>
      </w:pPr>
      <w:r>
        <w:rPr>
          <w:rFonts w:cs="Times New Roman"/>
          <w:b/>
        </w:rPr>
        <w:t>Kajian Empiris Terdahulu:</w:t>
      </w:r>
      <w:r>
        <w:rPr>
          <w:rFonts w:cs="Times New Roman"/>
        </w:rPr>
        <w:t xml:space="preserve"> </w:t>
      </w:r>
      <w:hyperlink w:anchor="Ref_aryadi2024personal" w:history="1">
        <w: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t>Colline (2024)</w:t>
        </w:r>
      </w:hyperlink>
      <w:r>
        <w:rPr>
          <w:rFonts w:cs="Times New Roman"/>
        </w:rPr>
        <w:t xml:space="preserve"> mendokumentasikan kuatnya bias </w:t>
      </w:r>
      <w:r>
        <w:rPr>
          <w:rFonts w:cs="Times New Roman"/>
          <w:i/>
        </w:rPr>
        <w:t>herding</w:t>
      </w:r>
      <w:r>
        <w:rPr>
          <w:rFonts w:cs="Times New Roman"/>
        </w:rPr>
        <w:t xml:space="preserve"> (ikut-ikutan),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 dipakai sebagai analogi perilaku bias di pasar aset, bukan bukti Y=</w:t>
      </w:r>
      <w:r>
        <w:rPr>
          <w:rFonts w:cs="Times New Roman"/>
          <w:i/>
        </w:rPr>
        <w:t>impulsive buying</w:t>
      </w:r>
      <w:r>
        <w:rPr>
          <w:rFonts w:cs="Times New Roman"/>
        </w:rPr>
        <w:t xml:space="preserve"> langsung.</w:t>
      </w:r>
    </w:p>
    <w:p w14:paraId="40C77625" w14:textId="77777777" w:rsidR="008F57DF" w:rsidRDefault="0047621C">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t>(PriceCharting, 2024)</w:t>
        </w:r>
      </w:hyperlink>
      <w:r>
        <w:rPr>
          <w:rFonts w:cs="Times New Roman"/>
        </w:rPr>
        <w:t xml:space="preserve">) melahirkan ilusi keuntungan instan </w:t>
      </w:r>
      <w:r>
        <w:rPr>
          <w:rFonts w:cs="Times New Roman"/>
        </w:rPr>
        <w:lastRenderedPageBreak/>
        <w:t>(</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3F0C526B" w14:textId="77777777" w:rsidR="008F57DF" w:rsidRDefault="0047621C">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56C298B4" w14:textId="77777777" w:rsidR="008F57DF" w:rsidRDefault="0047621C">
      <w:pPr>
        <w:pStyle w:val="Heading3"/>
        <w:outlineLvl w:val="2"/>
      </w:pPr>
      <w:bookmarkStart w:id="63" w:name="TOC_2_4_4_PENGARUH_MODERASI_SELF_CONTROL"/>
      <w:bookmarkStart w:id="64" w:name="_Toc240984286"/>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63"/>
      <w:bookmarkEnd w:id="64"/>
    </w:p>
    <w:p w14:paraId="02691653" w14:textId="77777777" w:rsidR="008F57DF" w:rsidRDefault="0047621C">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menjelaskan bahwa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w:t>
      </w:r>
      <w:hyperlink w:anchor="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(∂Y/∂X₁</w:t>
      </w:r>
      <w:r>
        <w:rPr>
          <w:rFonts w:cs="Times New Roman"/>
          <w:i/>
        </w:rPr>
        <w:t xml:space="preserve"> = β₁ + β₅M</w:t>
      </w:r>
      <w:r>
        <w:rPr>
          <w:rFonts w:cs="Times New Roman"/>
        </w:rPr>
        <w:t>) akan semakin melemah atau teredam seiring dengan meningkatnya kontrol diri individu.</w:t>
      </w:r>
    </w:p>
    <w:p w14:paraId="148A14F8" w14:textId="77777777" w:rsidR="008F57DF" w:rsidRDefault="0047621C">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n.s.) — keduanya dicatat sebagai bukti gagal-moderasi pada Subjek 5B, bukan pendukung H4.</w:t>
      </w:r>
    </w:p>
    <w:p w14:paraId="10532506" w14:textId="77777777" w:rsidR="008F57DF" w:rsidRDefault="0047621C">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14:paraId="60C000C3" w14:textId="77777777" w:rsidR="008F57DF" w:rsidRDefault="0047621C">
      <w:pPr>
        <w:spacing w:after="0" w:line="360" w:lineRule="auto"/>
        <w:ind w:firstLine="709"/>
        <w:jc w:val="both"/>
      </w:pPr>
      <w:r>
        <w:rPr>
          <w:rFonts w:cs="Times New Roman"/>
          <w:b/>
        </w:rPr>
        <w:lastRenderedPageBreak/>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0EA31C6" w14:textId="77777777" w:rsidR="008F57DF" w:rsidRDefault="0047621C">
      <w:pPr>
        <w:pStyle w:val="Heading3"/>
        <w:outlineLvl w:val="2"/>
      </w:pPr>
      <w:bookmarkStart w:id="65" w:name="TOC_2_4_5_PENGARUH_MODERASI_SELF_CONTROL"/>
      <w:bookmarkStart w:id="66" w:name="_Toc240984287"/>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65"/>
      <w:bookmarkEnd w:id="66"/>
    </w:p>
    <w:p w14:paraId="73845936" w14:textId="77777777" w:rsidR="008F57DF" w:rsidRDefault="0047621C">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(∂Y/∂X₂</w:t>
      </w:r>
      <w:r>
        <w:rPr>
          <w:rFonts w:cs="Times New Roman"/>
          <w:i/>
        </w:rPr>
        <w:t xml:space="preserve"> = β₂ + β₆M</w:t>
      </w:r>
      <w:r>
        <w:rPr>
          <w:rFonts w:cs="Times New Roman"/>
        </w:rPr>
        <w:t>) yang lebih landai, sejalan dengan dugaan efek peredaman (</w:t>
      </w:r>
      <w:r>
        <w:rPr>
          <w:rFonts w:cs="Times New Roman"/>
          <w:i/>
        </w:rPr>
        <w:t>buffering effect</w:t>
      </w:r>
      <w:r>
        <w:rPr>
          <w:rFonts w:cs="Times New Roman"/>
        </w:rPr>
        <w:t>) terhadap dorongan menuntaskan koleksi.</w:t>
      </w:r>
    </w:p>
    <w:p w14:paraId="375F561E" w14:textId="77777777" w:rsidR="008F57DF" w:rsidRDefault="0047621C">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n.s.).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w:t>
      </w:r>
      <w:r>
        <w:rPr>
          <w:rFonts w:cs="Times New Roman"/>
          <w:i/>
        </w:rPr>
        <w:t>shopping lifestyle</w:t>
      </w:r>
      <w:r>
        <w:rPr>
          <w:rFonts w:cs="Times New Roman"/>
        </w:rPr>
        <w:t xml:space="preserve">, H4 diterima, β&lt;0) — keduanya analogi, bukan uji </w:t>
      </w:r>
      <w:r>
        <w:rPr>
          <w:rFonts w:cs="Times New Roman"/>
          <w:i/>
        </w:rPr>
        <w:t>X</w:t>
      </w:r>
      <w:r>
        <w:rPr>
          <w:rFonts w:cs="Times New Roman"/>
        </w:rPr>
        <w:t xml:space="preserve">₂ · </w:t>
      </w:r>
      <w:r>
        <w:rPr>
          <w:rFonts w:cs="Times New Roman"/>
          <w:i/>
        </w:rPr>
        <w:t>M</w:t>
      </w:r>
      <w:r>
        <w:rPr>
          <w:rFonts w:cs="Times New Roman"/>
        </w:rPr>
        <w:t>.</w:t>
      </w:r>
    </w:p>
    <w:p w14:paraId="5F778D25" w14:textId="77777777" w:rsidR="008F57DF" w:rsidRDefault="0047621C">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086EB2E4" w14:textId="77777777" w:rsidR="008F57DF" w:rsidRDefault="0047621C">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9D17E44" w14:textId="77777777" w:rsidR="008F57DF" w:rsidRDefault="0047621C">
      <w:pPr>
        <w:pStyle w:val="Heading3"/>
        <w:outlineLvl w:val="2"/>
      </w:pPr>
      <w:bookmarkStart w:id="67" w:name="TOC_2_4_6_PENGARUH_MODERASI_SELF_CONTROL"/>
      <w:bookmarkStart w:id="68" w:name="_Toc240984288"/>
      <w:r>
        <w:rPr>
          <w:rFonts w:ascii="Times New Roman" w:hAnsi="Times New Roman"/>
          <w:b/>
          <w:color w:val="000000"/>
          <w:sz w:val="24"/>
        </w:rPr>
        <w:lastRenderedPageBreak/>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67"/>
      <w:bookmarkEnd w:id="68"/>
    </w:p>
    <w:p w14:paraId="14E5BB57" w14:textId="77777777" w:rsidR="008F57DF" w:rsidRDefault="0047621C">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4C50BAC4" w14:textId="77777777" w:rsidR="008F57DF" w:rsidRDefault="0047621C">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bukan uji </w:t>
      </w:r>
      <w:r>
        <w:rPr>
          <w:rFonts w:cs="Times New Roman"/>
          <w:i/>
        </w:rPr>
        <w:t>X</w:t>
      </w:r>
      <w:r>
        <w:rPr>
          <w:rFonts w:cs="Times New Roman"/>
        </w:rPr>
        <w:t xml:space="preserve">₃ · </w:t>
      </w:r>
      <w:r>
        <w:rPr>
          <w:rFonts w:cs="Times New Roman"/>
          <w:i/>
        </w:rPr>
        <w:t>M</w:t>
      </w:r>
      <w:r>
        <w:rPr>
          <w:rFonts w:cs="Times New Roman"/>
        </w:rPr>
        <w:t xml:space="preserve">.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 keduanya bukti sisi pendorong spekulasi (ranah H3), bukan bukti efek meredam kontrol diri.</w:t>
      </w:r>
    </w:p>
    <w:p w14:paraId="5019D9F4" w14:textId="77777777" w:rsidR="008F57DF" w:rsidRDefault="0047621C">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kokoh memiliki disiplin untuk tidak menghamburkan uang secara spontan pada kemasan acak berisiko tinggi. Disiplin tersebut meredam ambisi spekulatif agar tidak bertransformasi menjadi tindakan </w:t>
      </w:r>
      <w:r>
        <w:rPr>
          <w:rFonts w:cs="Times New Roman"/>
          <w:i/>
        </w:rPr>
        <w:t>impulsive buying</w:t>
      </w:r>
      <w:r>
        <w:rPr>
          <w:rFonts w:cs="Times New Roman"/>
        </w:rPr>
        <w:t>.</w:t>
      </w:r>
    </w:p>
    <w:p w14:paraId="0ACB3CF0" w14:textId="77777777" w:rsidR="008F57DF" w:rsidRDefault="0047621C">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1ED67C1" w14:textId="77777777" w:rsidR="008F57DF" w:rsidRDefault="0047621C">
      <w:pPr>
        <w:pStyle w:val="Heading2"/>
        <w:outlineLvl w:val="1"/>
      </w:pPr>
      <w:bookmarkStart w:id="69" w:name="TOC_2_5_RERANGKA_PENELITIAN"/>
      <w:bookmarkStart w:id="70" w:name="_Toc240984289"/>
      <w:r>
        <w:rPr>
          <w:rFonts w:ascii="Times New Roman" w:hAnsi="Times New Roman"/>
          <w:b/>
          <w:color w:val="000000"/>
          <w:sz w:val="24"/>
        </w:rPr>
        <w:t>2.5 Rerangka Penelitian</w:t>
      </w:r>
      <w:bookmarkEnd w:id="69"/>
      <w:bookmarkEnd w:id="70"/>
    </w:p>
    <w:p w14:paraId="7BB2232A" w14:textId="77777777" w:rsidR="008F57DF" w:rsidRDefault="0047621C">
      <w:pPr>
        <w:spacing w:after="0" w:line="360" w:lineRule="auto"/>
        <w:ind w:firstLine="709"/>
        <w:jc w:val="both"/>
      </w:pPr>
      <w:r>
        <w:rPr>
          <w:rFonts w:cs="Times New Roman"/>
        </w:rPr>
        <w:t>Hubungan struktural antarvariabel disajikan pada Gambar 2.1:</w:t>
      </w:r>
    </w:p>
    <w:p w14:paraId="7BFBEA1B" w14:textId="77777777" w:rsidR="008F57DF" w:rsidRDefault="0047621C">
      <w:pPr>
        <w:spacing w:before="240" w:after="80"/>
        <w:jc w:val="center"/>
      </w:pPr>
      <w:r>
        <w:rPr>
          <w:noProof/>
        </w:rPr>
        <w:lastRenderedPageBreak/>
        <w:drawing>
          <wp:inline distT="0" distB="0" distL="0" distR="0" wp14:anchorId="3117114C" wp14:editId="5CFF6BCC">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0A5104B9" w14:textId="77777777" w:rsidR="008F57DF" w:rsidRDefault="0047621C">
      <w:pPr>
        <w:spacing w:before="40" w:after="40"/>
        <w:jc w:val="center"/>
      </w:pPr>
      <w:bookmarkStart w:id="71" w:name="Cap_Gambar_2_1"/>
      <w:r>
        <w:rPr>
          <w:rFonts w:cs="Times New Roman"/>
          <w:b/>
        </w:rPr>
        <w:t>Gambar 2.1. Model Rerangka Konseptual Penelitian</w:t>
      </w:r>
      <w:bookmarkEnd w:id="71"/>
    </w:p>
    <w:p w14:paraId="612EEADF" w14:textId="77777777" w:rsidR="008F57DF" w:rsidRDefault="0047621C">
      <w:pPr>
        <w:spacing w:after="240"/>
        <w:jc w:val="center"/>
      </w:pPr>
      <w:r>
        <w:rPr>
          <w:rFonts w:cs="Times New Roman"/>
          <w:i/>
          <w:sz w:val="20"/>
        </w:rPr>
        <w:t>Keterangan: Garis lurus menunjukkan pengaruh langsung (H1, H2, H3); Garis putus-putus menunjukkan efek moderasi kontrol diri yang memperlemah (H4, H5, H6).</w:t>
      </w:r>
    </w:p>
    <w:p w14:paraId="5FF559A8" w14:textId="77777777" w:rsidR="008F57DF" w:rsidRDefault="0047621C">
      <w:r>
        <w:br w:type="page"/>
      </w:r>
    </w:p>
    <w:p w14:paraId="627D6A68" w14:textId="77777777" w:rsidR="008F57DF" w:rsidRDefault="0047621C">
      <w:pPr>
        <w:pStyle w:val="Heading1"/>
        <w:outlineLvl w:val="0"/>
      </w:pPr>
      <w:bookmarkStart w:id="72" w:name="TOC_DAFTAR_PUSTAKA"/>
      <w:bookmarkStart w:id="73" w:name="_Toc240984290"/>
      <w:r>
        <w:rPr>
          <w:rFonts w:ascii="Times New Roman" w:hAnsi="Times New Roman"/>
          <w:b/>
          <w:color w:val="000000"/>
          <w:sz w:val="24"/>
        </w:rPr>
        <w:lastRenderedPageBreak/>
        <w:t>DAFTAR PUSTAKA</w:t>
      </w:r>
      <w:bookmarkEnd w:id="72"/>
      <w:bookmarkEnd w:id="73"/>
    </w:p>
    <w:p w14:paraId="0067F299" w14:textId="77777777" w:rsidR="008F57DF" w:rsidRDefault="0047621C">
      <w:pPr>
        <w:spacing w:after="120"/>
        <w:ind w:left="709" w:hanging="709"/>
        <w:jc w:val="both"/>
      </w:pPr>
      <w:bookmarkStart w:id="74" w:name="Ref_aiken1991multiple"/>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bookmarkEnd w:id="74"/>
    </w:p>
    <w:p w14:paraId="2ED290C1" w14:textId="77777777" w:rsidR="008F57DF" w:rsidRDefault="0047621C">
      <w:pPr>
        <w:spacing w:after="120"/>
        <w:ind w:left="709" w:hanging="709"/>
        <w:jc w:val="both"/>
      </w:pPr>
      <w:bookmarkStart w:id="75" w:name="Ref_amos2014meta"/>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bookmarkEnd w:id="75"/>
    </w:p>
    <w:p w14:paraId="5F08064B" w14:textId="77777777" w:rsidR="008F57DF" w:rsidRDefault="0047621C">
      <w:pPr>
        <w:spacing w:after="120"/>
        <w:ind w:left="709" w:hanging="709"/>
        <w:jc w:val="both"/>
      </w:pPr>
      <w:bookmarkStart w:id="76"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bookmarkEnd w:id="76"/>
    </w:p>
    <w:p w14:paraId="51E64CBA" w14:textId="77777777" w:rsidR="008F57DF" w:rsidRDefault="0047621C">
      <w:pPr>
        <w:spacing w:after="120"/>
        <w:ind w:left="709" w:hanging="709"/>
        <w:jc w:val="both"/>
      </w:pPr>
      <w:bookmarkStart w:id="77"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77"/>
    </w:p>
    <w:p w14:paraId="0B1A617A" w14:textId="77777777" w:rsidR="008F57DF" w:rsidRDefault="0047621C">
      <w:pPr>
        <w:spacing w:after="120"/>
        <w:ind w:left="709" w:hanging="709"/>
        <w:jc w:val="both"/>
      </w:pPr>
      <w:bookmarkStart w:id="78"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78"/>
    </w:p>
    <w:p w14:paraId="0E1A3A00" w14:textId="77777777" w:rsidR="008F57DF" w:rsidRDefault="0047621C">
      <w:pPr>
        <w:spacing w:after="120"/>
        <w:ind w:left="709" w:hanging="709"/>
        <w:jc w:val="both"/>
      </w:pPr>
      <w:bookmarkStart w:id="79"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bookmarkEnd w:id="79"/>
    </w:p>
    <w:p w14:paraId="1F2FB9B7" w14:textId="77777777" w:rsidR="008F57DF" w:rsidRDefault="0047621C">
      <w:pPr>
        <w:spacing w:after="120"/>
        <w:ind w:left="709" w:hanging="709"/>
        <w:jc w:val="both"/>
      </w:pPr>
      <w:bookmarkStart w:id="80"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 DOI tercetak \url</w:t>
      </w:r>
      <w:r>
        <w:rPr>
          <w:rFonts w:cs="Times New Roman"/>
        </w:rPr>
        <w:t xml:space="preserve"> </w:t>
      </w:r>
      <w:hyperlink r:id="rId16">
        <w:r>
          <w:rPr>
            <w:color w:val="0563C1"/>
            <w:u w:val="single"/>
          </w:rPr>
          <w:t>https://doi.org/10.22219/jiko.v10i02.35353</w:t>
        </w:r>
      </w:hyperlink>
      <w:r>
        <w:rPr>
          <w:rFonts w:cs="Times New Roman"/>
        </w:rPr>
        <w:t xml:space="preserve"> belum teregistrasi di Crossref/doi.org per audit 18 Sep 2026; sitasi via URL langsung terverifikasi HTTP 200.</w:t>
      </w:r>
      <w:bookmarkEnd w:id="80"/>
    </w:p>
    <w:p w14:paraId="04F45F4D" w14:textId="77777777" w:rsidR="008F57DF" w:rsidRDefault="0047621C">
      <w:pPr>
        <w:spacing w:after="120"/>
        <w:ind w:left="709" w:hanging="709"/>
        <w:jc w:val="both"/>
      </w:pPr>
      <w:bookmarkStart w:id="81"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81"/>
    </w:p>
    <w:p w14:paraId="2DF8BAD5" w14:textId="77777777" w:rsidR="008F57DF" w:rsidRDefault="0047621C">
      <w:pPr>
        <w:spacing w:after="120"/>
        <w:ind w:left="709" w:hanging="709"/>
        <w:jc w:val="both"/>
      </w:pPr>
      <w:bookmarkStart w:id="82"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82"/>
    </w:p>
    <w:p w14:paraId="3A243726" w14:textId="77777777" w:rsidR="008F57DF" w:rsidRDefault="0047621C">
      <w:pPr>
        <w:spacing w:after="120"/>
        <w:ind w:left="709" w:hanging="709"/>
        <w:jc w:val="both"/>
      </w:pPr>
      <w:bookmarkStart w:id="83"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83"/>
    </w:p>
    <w:p w14:paraId="1A64885F" w14:textId="77777777" w:rsidR="008F57DF" w:rsidRDefault="0047621C">
      <w:pPr>
        <w:spacing w:after="120"/>
        <w:ind w:left="709" w:hanging="709"/>
        <w:jc w:val="both"/>
      </w:pPr>
      <w:bookmarkStart w:id="84" w:name="Ref_baumeister2002yield"/>
      <w:r>
        <w:rPr>
          <w:rFonts w:cs="Times New Roman"/>
        </w:rPr>
        <w:lastRenderedPageBreak/>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84"/>
    </w:p>
    <w:p w14:paraId="1DD056A4" w14:textId="77777777" w:rsidR="008F57DF" w:rsidRDefault="0047621C">
      <w:pPr>
        <w:spacing w:after="120"/>
        <w:ind w:left="709" w:hanging="709"/>
        <w:jc w:val="both"/>
      </w:pPr>
      <w:bookmarkStart w:id="85"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85"/>
    </w:p>
    <w:p w14:paraId="5C9898E9" w14:textId="77777777" w:rsidR="008F57DF" w:rsidRDefault="0047621C">
      <w:pPr>
        <w:spacing w:after="120"/>
        <w:ind w:left="709" w:hanging="709"/>
        <w:jc w:val="both"/>
      </w:pPr>
      <w:bookmarkStart w:id="86" w:name="Ref_beatty1998impulse"/>
      <w:r>
        <w:rPr>
          <w:rFonts w:cs="Times New Roman"/>
        </w:rPr>
        <w:t xml:space="preserve">Beatty, S. E. and Ferrell, M. E. (1998). Impulse buying: Modeling its precursors. </w:t>
      </w:r>
      <w:r>
        <w:rPr>
          <w:rFonts w:cs="Times New Roman"/>
          <w:i/>
        </w:rPr>
        <w:t>Journal of Retailing</w:t>
      </w:r>
      <w:r>
        <w:rPr>
          <w:rFonts w:cs="Times New Roman"/>
        </w:rPr>
        <w:t>, 74(2):169–191.</w:t>
      </w:r>
      <w:bookmarkEnd w:id="86"/>
    </w:p>
    <w:p w14:paraId="652EF97C" w14:textId="77777777" w:rsidR="008F57DF" w:rsidRDefault="0047621C">
      <w:pPr>
        <w:spacing w:after="120"/>
        <w:ind w:left="709" w:hanging="709"/>
        <w:jc w:val="both"/>
      </w:pPr>
      <w:bookmarkStart w:id="87" w:name="Ref_belk1995collecting"/>
      <w:r>
        <w:rPr>
          <w:rFonts w:cs="Times New Roman"/>
        </w:rPr>
        <w:t xml:space="preserve">Belk, R. W. (1995). </w:t>
      </w:r>
      <w:r>
        <w:rPr>
          <w:rFonts w:cs="Times New Roman"/>
          <w:i/>
        </w:rPr>
        <w:t>Collecting in a Consumer Society</w:t>
      </w:r>
      <w:r>
        <w:rPr>
          <w:rFonts w:cs="Times New Roman"/>
        </w:rPr>
        <w:t>. Routledge, London.</w:t>
      </w:r>
      <w:bookmarkEnd w:id="87"/>
    </w:p>
    <w:p w14:paraId="5625F7E4" w14:textId="77777777" w:rsidR="008F57DF" w:rsidRDefault="0047621C">
      <w:pPr>
        <w:spacing w:after="120"/>
        <w:ind w:left="709" w:hanging="709"/>
        <w:jc w:val="both"/>
      </w:pPr>
      <w:bookmarkStart w:id="88"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88"/>
    </w:p>
    <w:p w14:paraId="09A3CA9C" w14:textId="77777777" w:rsidR="008F57DF" w:rsidRDefault="0047621C">
      <w:pPr>
        <w:spacing w:after="120"/>
        <w:ind w:left="709" w:hanging="709"/>
        <w:jc w:val="both"/>
      </w:pPr>
      <w:bookmarkStart w:id="89" w:name="Ref_colline2024biases"/>
      <w:r>
        <w:rPr>
          <w:rFonts w:cs="Times New Roman"/>
        </w:rPr>
        <w:t xml:space="preserve">Colline, F. (2024). Biases in indonesian stock investor behavior. </w:t>
      </w:r>
      <w:r>
        <w:rPr>
          <w:rFonts w:cs="Times New Roman"/>
          <w:i/>
        </w:rPr>
        <w:t>Accounting dan Finance Studies</w:t>
      </w:r>
      <w:r>
        <w:rPr>
          <w:rFonts w:cs="Times New Roman"/>
        </w:rPr>
        <w:t>, 4(2):88–98.</w:t>
      </w:r>
      <w:bookmarkEnd w:id="89"/>
    </w:p>
    <w:p w14:paraId="6BA081E9" w14:textId="77777777" w:rsidR="008F57DF" w:rsidRDefault="0047621C">
      <w:pPr>
        <w:spacing w:after="120"/>
        <w:ind w:left="709" w:hanging="709"/>
        <w:jc w:val="both"/>
      </w:pPr>
      <w:bookmarkStart w:id="90"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90"/>
    </w:p>
    <w:p w14:paraId="07A4AD2D" w14:textId="77777777" w:rsidR="008F57DF" w:rsidRDefault="0047621C">
      <w:pPr>
        <w:spacing w:after="120"/>
        <w:ind w:left="709" w:hanging="709"/>
        <w:jc w:val="both"/>
      </w:pPr>
      <w:bookmarkStart w:id="91"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91"/>
    </w:p>
    <w:p w14:paraId="53944F9E" w14:textId="77777777" w:rsidR="008F57DF" w:rsidRDefault="0047621C">
      <w:pPr>
        <w:spacing w:after="120"/>
        <w:ind w:left="709" w:hanging="709"/>
        <w:jc w:val="both"/>
      </w:pPr>
      <w:bookmarkStart w:id="92"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92"/>
    </w:p>
    <w:p w14:paraId="7BBF4A0B" w14:textId="77777777" w:rsidR="008F57DF" w:rsidRDefault="0047621C">
      <w:pPr>
        <w:spacing w:after="120"/>
        <w:ind w:left="709" w:hanging="709"/>
        <w:jc w:val="both"/>
      </w:pPr>
      <w:bookmarkStart w:id="93"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93"/>
    </w:p>
    <w:p w14:paraId="74888C8B" w14:textId="77777777" w:rsidR="008F57DF" w:rsidRDefault="0047621C">
      <w:pPr>
        <w:spacing w:after="120"/>
        <w:ind w:left="709" w:hanging="709"/>
        <w:jc w:val="both"/>
      </w:pPr>
      <w:bookmarkStart w:id="94"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94"/>
    </w:p>
    <w:p w14:paraId="358496C6" w14:textId="77777777" w:rsidR="008F57DF" w:rsidRDefault="0047621C">
      <w:pPr>
        <w:spacing w:after="120"/>
        <w:ind w:left="709" w:hanging="709"/>
        <w:jc w:val="both"/>
      </w:pPr>
      <w:bookmarkStart w:id="95"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95"/>
    </w:p>
    <w:p w14:paraId="3A990186" w14:textId="77777777" w:rsidR="008F57DF" w:rsidRDefault="0047621C">
      <w:pPr>
        <w:spacing w:after="120"/>
        <w:ind w:left="709" w:hanging="709"/>
        <w:jc w:val="both"/>
      </w:pPr>
      <w:bookmarkStart w:id="96" w:name="Ref_gueltekin2012influence"/>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bookmarkEnd w:id="96"/>
    </w:p>
    <w:p w14:paraId="1ADC321F" w14:textId="77777777" w:rsidR="008F57DF" w:rsidRDefault="0047621C">
      <w:pPr>
        <w:spacing w:after="120"/>
        <w:ind w:left="709" w:hanging="709"/>
        <w:jc w:val="both"/>
      </w:pPr>
      <w:bookmarkStart w:id="97"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97"/>
    </w:p>
    <w:p w14:paraId="0C7B8AD5" w14:textId="77777777" w:rsidR="008F57DF" w:rsidRDefault="0047621C">
      <w:pPr>
        <w:spacing w:after="120"/>
        <w:ind w:left="709" w:hanging="709"/>
        <w:jc w:val="both"/>
      </w:pPr>
      <w:bookmarkStart w:id="98"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98"/>
    </w:p>
    <w:p w14:paraId="7A89D05D" w14:textId="77777777" w:rsidR="008F57DF" w:rsidRDefault="0047621C">
      <w:pPr>
        <w:spacing w:after="120"/>
        <w:ind w:left="709" w:hanging="709"/>
        <w:jc w:val="both"/>
      </w:pPr>
      <w:bookmarkStart w:id="99" w:name="Ref_hirschman1982hedonic"/>
      <w:r>
        <w:rPr>
          <w:rFonts w:cs="Times New Roman"/>
        </w:rPr>
        <w:lastRenderedPageBreak/>
        <w:t xml:space="preserve">Hirschman, E. C. and Holbrook, M. B. (1982). Hedonic consumption: Emerging concepts, methods and propositions. </w:t>
      </w:r>
      <w:r>
        <w:rPr>
          <w:rFonts w:cs="Times New Roman"/>
          <w:i/>
        </w:rPr>
        <w:t>Journal of Marketing</w:t>
      </w:r>
      <w:r>
        <w:rPr>
          <w:rFonts w:cs="Times New Roman"/>
        </w:rPr>
        <w:t>, 46(3):92–101.</w:t>
      </w:r>
      <w:bookmarkEnd w:id="99"/>
    </w:p>
    <w:p w14:paraId="140B6877" w14:textId="77777777" w:rsidR="008F57DF" w:rsidRDefault="0047621C">
      <w:pPr>
        <w:spacing w:after="120"/>
        <w:ind w:left="709" w:hanging="709"/>
        <w:jc w:val="both"/>
      </w:pPr>
      <w:bookmarkStart w:id="100"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100"/>
    </w:p>
    <w:p w14:paraId="14B34745" w14:textId="77777777" w:rsidR="008F57DF" w:rsidRDefault="0047621C">
      <w:pPr>
        <w:spacing w:after="120"/>
        <w:ind w:left="709" w:hanging="709"/>
        <w:jc w:val="both"/>
      </w:pPr>
      <w:bookmarkStart w:id="101"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01"/>
    </w:p>
    <w:p w14:paraId="3CC1D1B9" w14:textId="77777777" w:rsidR="008F57DF" w:rsidRDefault="0047621C">
      <w:pPr>
        <w:spacing w:after="120"/>
        <w:ind w:left="709" w:hanging="709"/>
        <w:jc w:val="both"/>
      </w:pPr>
      <w:bookmarkStart w:id="102" w:name="Ref_keynes1936general"/>
      <w:r>
        <w:rPr>
          <w:rFonts w:cs="Times New Roman"/>
        </w:rPr>
        <w:t xml:space="preserve">Keynes, J. M. (1936). </w:t>
      </w:r>
      <w:r>
        <w:rPr>
          <w:rFonts w:cs="Times New Roman"/>
          <w:i/>
        </w:rPr>
        <w:t>The General Theory of Employment, Interest dan Money</w:t>
      </w:r>
      <w:r>
        <w:rPr>
          <w:rFonts w:cs="Times New Roman"/>
        </w:rPr>
        <w:t>. Macmillan, London.</w:t>
      </w:r>
      <w:bookmarkEnd w:id="102"/>
    </w:p>
    <w:p w14:paraId="72976DC3" w14:textId="77777777" w:rsidR="008F57DF" w:rsidRDefault="0047621C">
      <w:pPr>
        <w:spacing w:after="120"/>
        <w:ind w:left="709" w:hanging="709"/>
        <w:jc w:val="both"/>
      </w:pPr>
      <w:bookmarkStart w:id="103"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dan Investment Review</w:t>
      </w:r>
      <w:r>
        <w:rPr>
          <w:rFonts w:cs="Times New Roman"/>
        </w:rPr>
        <w:t>, 4(3).</w:t>
      </w:r>
      <w:bookmarkEnd w:id="103"/>
    </w:p>
    <w:p w14:paraId="365ABD96" w14:textId="77777777" w:rsidR="008F57DF" w:rsidRDefault="0047621C">
      <w:pPr>
        <w:spacing w:after="120"/>
        <w:ind w:left="709" w:hanging="709"/>
        <w:jc w:val="both"/>
      </w:pPr>
      <w:bookmarkStart w:id="104" w:name="Ref_long2000consuming"/>
      <w:r>
        <w:rPr>
          <w:rFonts w:cs="Times New Roman"/>
        </w:rPr>
        <w:t xml:space="preserve">Long, M. M. and Schiffman, L. G. (2000). Consumption values and relationships: segmenting the market for frequency programs. </w:t>
      </w:r>
      <w:r>
        <w:rPr>
          <w:rFonts w:cs="Times New Roman"/>
          <w:i/>
        </w:rPr>
        <w:t>Journal of Consumer Marketing</w:t>
      </w:r>
      <w:r>
        <w:rPr>
          <w:rFonts w:cs="Times New Roman"/>
        </w:rPr>
        <w:t>, 17(3):214–229.</w:t>
      </w:r>
      <w:bookmarkEnd w:id="104"/>
    </w:p>
    <w:p w14:paraId="5228051F" w14:textId="77777777" w:rsidR="008F57DF" w:rsidRDefault="0047621C">
      <w:pPr>
        <w:spacing w:after="120"/>
        <w:ind w:left="709" w:hanging="709"/>
        <w:jc w:val="both"/>
      </w:pPr>
      <w:bookmarkStart w:id="105"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105"/>
    </w:p>
    <w:p w14:paraId="64596A19" w14:textId="77777777" w:rsidR="008F57DF" w:rsidRDefault="0047621C">
      <w:pPr>
        <w:spacing w:after="120"/>
        <w:ind w:left="709" w:hanging="709"/>
        <w:jc w:val="both"/>
      </w:pPr>
      <w:bookmarkStart w:id="106" w:name="Ref_peck2006if"/>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bookmarkEnd w:id="106"/>
    </w:p>
    <w:p w14:paraId="55483A3D" w14:textId="77777777" w:rsidR="008F57DF" w:rsidRDefault="0047621C">
      <w:pPr>
        <w:spacing w:after="120"/>
        <w:ind w:left="709" w:hanging="709"/>
        <w:jc w:val="both"/>
      </w:pPr>
      <w:bookmarkStart w:id="107"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07"/>
    </w:p>
    <w:p w14:paraId="4EEF2B59" w14:textId="77777777" w:rsidR="008F57DF" w:rsidRDefault="0047621C">
      <w:pPr>
        <w:spacing w:after="120"/>
        <w:ind w:left="709" w:hanging="709"/>
        <w:jc w:val="both"/>
      </w:pPr>
      <w:bookmarkStart w:id="108" w:name="Ref_pricecharting2024"/>
      <w:r>
        <w:rPr>
          <w:rFonts w:cs="Times New Roman"/>
        </w:rPr>
        <w:t>PriceCharting (2024). Pokémon shining fates card price guide: Historical market values for ungraded and psa 10 graded cards. PriceCharting Historical Collectibles Database, New York. Tersedia di: \url</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08"/>
    </w:p>
    <w:p w14:paraId="485ED278" w14:textId="77777777" w:rsidR="008F57DF" w:rsidRDefault="0047621C">
      <w:pPr>
        <w:spacing w:after="120"/>
        <w:ind w:left="709" w:hanging="709"/>
        <w:jc w:val="both"/>
      </w:pPr>
      <w:bookmarkStart w:id="109" w:name="Ref_rook1987buying"/>
      <w:r>
        <w:rPr>
          <w:rFonts w:cs="Times New Roman"/>
        </w:rPr>
        <w:t xml:space="preserve">Rook, D. W. (1987). The buying impulse. </w:t>
      </w:r>
      <w:r>
        <w:rPr>
          <w:rFonts w:cs="Times New Roman"/>
          <w:i/>
        </w:rPr>
        <w:t>Journal of Consumer Research</w:t>
      </w:r>
      <w:r>
        <w:rPr>
          <w:rFonts w:cs="Times New Roman"/>
        </w:rPr>
        <w:t>, 14(2):189–199.</w:t>
      </w:r>
      <w:bookmarkEnd w:id="109"/>
    </w:p>
    <w:p w14:paraId="78BD16F6" w14:textId="77777777" w:rsidR="008F57DF" w:rsidRDefault="0047621C">
      <w:pPr>
        <w:spacing w:after="120"/>
        <w:ind w:left="709" w:hanging="709"/>
        <w:jc w:val="both"/>
      </w:pPr>
      <w:bookmarkStart w:id="110"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110"/>
    </w:p>
    <w:p w14:paraId="0926E59D" w14:textId="77777777" w:rsidR="008F57DF" w:rsidRDefault="0047621C">
      <w:pPr>
        <w:spacing w:after="120"/>
        <w:ind w:left="709" w:hanging="709"/>
        <w:jc w:val="both"/>
      </w:pPr>
      <w:bookmarkStart w:id="111"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bookmarkEnd w:id="111"/>
    </w:p>
    <w:p w14:paraId="34437075" w14:textId="77777777" w:rsidR="008F57DF" w:rsidRDefault="0047621C">
      <w:pPr>
        <w:spacing w:after="120"/>
        <w:ind w:left="709" w:hanging="709"/>
        <w:jc w:val="both"/>
      </w:pPr>
      <w:bookmarkStart w:id="112"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12"/>
    </w:p>
    <w:p w14:paraId="1A3E09BB" w14:textId="77777777" w:rsidR="008F57DF" w:rsidRDefault="0047621C">
      <w:pPr>
        <w:spacing w:after="120"/>
        <w:ind w:left="709" w:hanging="709"/>
        <w:jc w:val="both"/>
      </w:pPr>
      <w:bookmarkStart w:id="113"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113"/>
    </w:p>
    <w:p w14:paraId="5907FA83" w14:textId="77777777" w:rsidR="008F57DF" w:rsidRDefault="0047621C">
      <w:pPr>
        <w:spacing w:after="120"/>
        <w:ind w:left="709" w:hanging="709"/>
        <w:jc w:val="both"/>
      </w:pPr>
      <w:bookmarkStart w:id="114" w:name="Ref_spero2004approach"/>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bookmarkEnd w:id="114"/>
    </w:p>
    <w:p w14:paraId="22225A8B" w14:textId="77777777" w:rsidR="008F57DF" w:rsidRDefault="0047621C">
      <w:pPr>
        <w:spacing w:after="120"/>
        <w:ind w:left="709" w:hanging="709"/>
        <w:jc w:val="both"/>
      </w:pPr>
      <w:bookmarkStart w:id="115" w:name="Ref_statista2024pokemon"/>
      <w:r>
        <w:rPr>
          <w:rFonts w:cs="Times New Roman"/>
        </w:rPr>
        <w:t>Statista (2021). Top 10 highest-grossing media franchises worldwide of all time. Statista Chart 24277, Consumer Market Insights dan Research, New York: Statista Inc. (terbit Februari 2021). Tersedia di: \url</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15"/>
    </w:p>
    <w:p w14:paraId="1AF85001" w14:textId="77777777" w:rsidR="008F57DF" w:rsidRDefault="0047621C">
      <w:pPr>
        <w:spacing w:after="120"/>
        <w:ind w:left="709" w:hanging="709"/>
        <w:jc w:val="both"/>
      </w:pPr>
      <w:bookmarkStart w:id="116"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116"/>
    </w:p>
    <w:p w14:paraId="4321F11B" w14:textId="77777777" w:rsidR="008F57DF" w:rsidRDefault="0047621C">
      <w:pPr>
        <w:spacing w:after="120"/>
        <w:ind w:left="709" w:hanging="709"/>
        <w:jc w:val="both"/>
      </w:pPr>
      <w:bookmarkStart w:id="117" w:name="Ref_sugiyono2019metode"/>
      <w:r>
        <w:rPr>
          <w:rFonts w:cs="Times New Roman"/>
        </w:rPr>
        <w:t xml:space="preserve">Sugiyono (2019). </w:t>
      </w:r>
      <w:r>
        <w:rPr>
          <w:rFonts w:cs="Times New Roman"/>
          <w:i/>
        </w:rPr>
        <w:t>Metode Penelitian Kuantitatif, Kualitatif, dan R&amp;D</w:t>
      </w:r>
      <w:r>
        <w:rPr>
          <w:rFonts w:cs="Times New Roman"/>
        </w:rPr>
        <w:t>. Alfabeta, Bandung.</w:t>
      </w:r>
      <w:bookmarkEnd w:id="117"/>
    </w:p>
    <w:p w14:paraId="082B823D" w14:textId="77777777" w:rsidR="008F57DF" w:rsidRDefault="0047621C">
      <w:pPr>
        <w:spacing w:after="120"/>
        <w:ind w:left="709" w:hanging="709"/>
        <w:jc w:val="both"/>
      </w:pPr>
      <w:bookmarkStart w:id="118"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118"/>
    </w:p>
    <w:p w14:paraId="08300115" w14:textId="77777777" w:rsidR="008F57DF" w:rsidRDefault="0047621C">
      <w:pPr>
        <w:spacing w:after="120"/>
        <w:ind w:left="709" w:hanging="709"/>
        <w:jc w:val="both"/>
      </w:pPr>
      <w:bookmarkStart w:id="119"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19"/>
    </w:p>
    <w:p w14:paraId="34A62878" w14:textId="77777777" w:rsidR="008F57DF" w:rsidRDefault="0047621C">
      <w:pPr>
        <w:spacing w:after="120"/>
        <w:ind w:left="709" w:hanging="709"/>
        <w:jc w:val="both"/>
      </w:pPr>
      <w:bookmarkStart w:id="120"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120"/>
    </w:p>
    <w:p w14:paraId="656B5304" w14:textId="77777777" w:rsidR="008F57DF" w:rsidRDefault="0047621C">
      <w:pPr>
        <w:spacing w:after="120"/>
        <w:ind w:left="709" w:hanging="709"/>
        <w:jc w:val="both"/>
      </w:pPr>
      <w:bookmarkStart w:id="121"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121"/>
    </w:p>
    <w:p w14:paraId="615CAEF8" w14:textId="77777777" w:rsidR="008F57DF" w:rsidRDefault="0047621C">
      <w:pPr>
        <w:spacing w:after="120"/>
        <w:ind w:left="709" w:hanging="709"/>
        <w:jc w:val="both"/>
      </w:pPr>
      <w:bookmarkStart w:id="122" w:name="Ref_pokemoncompany2024"/>
      <w:r>
        <w:rPr>
          <w:rFonts w:cs="Times New Roman"/>
        </w:rPr>
        <w:t>The Pokémon Company (2024). Corporate business data and trading card game historical production statistics. Laporan Resmi Korporat, Tokyo: The Pokémon Company. Tersedia di: \url</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22"/>
    </w:p>
    <w:p w14:paraId="3BB15D39" w14:textId="77777777" w:rsidR="008F57DF" w:rsidRDefault="0047621C">
      <w:pPr>
        <w:spacing w:after="120"/>
        <w:ind w:left="709" w:hanging="709"/>
        <w:jc w:val="both"/>
      </w:pPr>
      <w:bookmarkStart w:id="123"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23"/>
    </w:p>
    <w:p w14:paraId="1E523A96" w14:textId="77777777" w:rsidR="008F57DF" w:rsidRDefault="0047621C">
      <w:pPr>
        <w:spacing w:after="120"/>
        <w:ind w:left="709" w:hanging="709"/>
        <w:jc w:val="both"/>
      </w:pPr>
      <w:bookmarkStart w:id="124"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24"/>
    </w:p>
    <w:p w14:paraId="539E4F07" w14:textId="77777777" w:rsidR="008F57DF" w:rsidRDefault="0047621C">
      <w:pPr>
        <w:spacing w:after="120"/>
        <w:ind w:left="709" w:hanging="709"/>
        <w:jc w:val="both"/>
      </w:pPr>
      <w:bookmarkStart w:id="125" w:name="Ref_vohs2007spent"/>
      <w:r>
        <w:rPr>
          <w:rFonts w:cs="Times New Roman"/>
        </w:rPr>
        <w:lastRenderedPageBreak/>
        <w:t xml:space="preserve">Vohs, K. D. and Faber, R. J. (2007). Spent resources: Self-regulatory resource depletion and impulsive buying. </w:t>
      </w:r>
      <w:r>
        <w:rPr>
          <w:rFonts w:cs="Times New Roman"/>
          <w:i/>
        </w:rPr>
        <w:t>Journal of Consumer Research</w:t>
      </w:r>
      <w:r>
        <w:rPr>
          <w:rFonts w:cs="Times New Roman"/>
        </w:rPr>
        <w:t>, 33(4):537–547.</w:t>
      </w:r>
      <w:bookmarkEnd w:id="125"/>
    </w:p>
    <w:p w14:paraId="7B4AA4C5" w14:textId="77777777" w:rsidR="008F57DF" w:rsidRDefault="0047621C">
      <w:pPr>
        <w:spacing w:after="120"/>
        <w:ind w:left="709" w:hanging="709"/>
        <w:jc w:val="both"/>
      </w:pPr>
      <w:bookmarkStart w:id="126"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26"/>
    </w:p>
    <w:p w14:paraId="79A0029D" w14:textId="77777777" w:rsidR="008F57DF" w:rsidRDefault="0047621C">
      <w:pPr>
        <w:spacing w:after="120"/>
        <w:ind w:left="709" w:hanging="709"/>
        <w:jc w:val="both"/>
      </w:pPr>
      <w:bookmarkStart w:id="127"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27"/>
    </w:p>
    <w:sectPr w:rsidR="008F57DF"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F1327" w14:textId="77777777" w:rsidR="0047621C" w:rsidRDefault="0047621C">
      <w:pPr>
        <w:spacing w:after="0" w:line="240" w:lineRule="auto"/>
      </w:pPr>
      <w:r>
        <w:separator/>
      </w:r>
    </w:p>
  </w:endnote>
  <w:endnote w:type="continuationSeparator" w:id="0">
    <w:p w14:paraId="500F69C5" w14:textId="77777777" w:rsidR="0047621C" w:rsidRDefault="004762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55F1E" w14:textId="77777777" w:rsidR="008F57DF" w:rsidRDefault="008F57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62550" w14:textId="77777777" w:rsidR="008F57DF" w:rsidRDefault="0047621C">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59763" w14:textId="77777777" w:rsidR="008F57DF" w:rsidRDefault="0047621C">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A621B" w14:textId="77777777" w:rsidR="0047621C" w:rsidRDefault="0047621C">
      <w:pPr>
        <w:spacing w:after="0" w:line="240" w:lineRule="auto"/>
      </w:pPr>
      <w:r>
        <w:separator/>
      </w:r>
    </w:p>
  </w:footnote>
  <w:footnote w:type="continuationSeparator" w:id="0">
    <w:p w14:paraId="5188F93E" w14:textId="77777777" w:rsidR="0047621C" w:rsidRDefault="004762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8F7AC" w14:textId="77777777" w:rsidR="008F57DF" w:rsidRDefault="008F57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2BE45" w14:textId="77777777" w:rsidR="008F57DF" w:rsidRDefault="008F57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9461641">
    <w:abstractNumId w:val="8"/>
  </w:num>
  <w:num w:numId="2" w16cid:durableId="267541011">
    <w:abstractNumId w:val="6"/>
  </w:num>
  <w:num w:numId="3" w16cid:durableId="1234001965">
    <w:abstractNumId w:val="5"/>
  </w:num>
  <w:num w:numId="4" w16cid:durableId="2029209885">
    <w:abstractNumId w:val="4"/>
  </w:num>
  <w:num w:numId="5" w16cid:durableId="1649047896">
    <w:abstractNumId w:val="7"/>
  </w:num>
  <w:num w:numId="6" w16cid:durableId="1093282577">
    <w:abstractNumId w:val="3"/>
  </w:num>
  <w:num w:numId="7" w16cid:durableId="1308129729">
    <w:abstractNumId w:val="2"/>
  </w:num>
  <w:num w:numId="8" w16cid:durableId="652411864">
    <w:abstractNumId w:val="1"/>
  </w:num>
  <w:num w:numId="9" w16cid:durableId="16367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621C"/>
    <w:rsid w:val="008F57DF"/>
    <w:rsid w:val="009205C0"/>
    <w:rsid w:val="00944C5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813195"/>
  <w14:defaultImageDpi w14:val="300"/>
  <w15:docId w15:val="{431EC3EB-805F-4EC2-ACA1-45590A278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944C5A"/>
    <w:pPr>
      <w:spacing w:after="40" w:line="240" w:lineRule="auto"/>
    </w:pPr>
    <w:rPr>
      <w:rFonts w:cs="Times New Roman"/>
      <w:b/>
    </w:rPr>
  </w:style>
  <w:style w:type="paragraph" w:styleId="TOC2">
    <w:name w:val="toc 2"/>
    <w:basedOn w:val="Normal"/>
    <w:next w:val="Normal"/>
    <w:autoRedefine/>
    <w:uiPriority w:val="39"/>
    <w:unhideWhenUsed/>
    <w:rsid w:val="00944C5A"/>
    <w:pPr>
      <w:spacing w:after="40" w:line="240" w:lineRule="auto"/>
      <w:ind w:left="360"/>
    </w:pPr>
    <w:rPr>
      <w:rFonts w:cs="Times New Roman"/>
    </w:rPr>
  </w:style>
  <w:style w:type="paragraph" w:styleId="TOC3">
    <w:name w:val="toc 3"/>
    <w:basedOn w:val="Normal"/>
    <w:next w:val="Normal"/>
    <w:autoRedefine/>
    <w:uiPriority w:val="39"/>
    <w:unhideWhenUsed/>
    <w:rsid w:val="00944C5A"/>
    <w:pPr>
      <w:spacing w:after="40" w:line="240" w:lineRule="auto"/>
      <w:ind w:left="720"/>
    </w:pPr>
    <w:rPr>
      <w:rFonts w:cs="Times New Roman"/>
      <w:sz w:val="22"/>
    </w:rPr>
  </w:style>
  <w:style w:type="character" w:styleId="Hyperlink">
    <w:name w:val="Hyperlink"/>
    <w:basedOn w:val="DefaultParagraphFont"/>
    <w:uiPriority w:val="99"/>
    <w:unhideWhenUsed/>
    <w:rsid w:val="00944C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hyperlink" Target="https://doi.org/10.22219/jiko.v10i02.35353"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13236</Words>
  <Characters>75450</Characters>
  <Application>Microsoft Office Word</Application>
  <DocSecurity>0</DocSecurity>
  <Lines>628</Lines>
  <Paragraphs>177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2026-09-22T08:43:00Z</dcterms:modified>
  <cp:category/>
</cp:coreProperties>
</file>