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EE5B1" w14:textId="77777777" w:rsidR="001B077C" w:rsidRDefault="00A1052C">
      <w:pPr>
        <w:spacing w:after="360"/>
        <w:jc w:val="center"/>
      </w:pPr>
      <w:r>
        <w:rPr>
          <w:noProof/>
        </w:rPr>
        <w:drawing>
          <wp:inline distT="0" distB="0" distL="0" distR="0" wp14:anchorId="5AAC0408" wp14:editId="14237DFA">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32AE8D2B" w14:textId="77777777" w:rsidR="001B077C" w:rsidRDefault="00A1052C">
      <w:pPr>
        <w:spacing w:before="120" w:after="360"/>
        <w:jc w:val="center"/>
      </w:pPr>
      <w:r>
        <w:rPr>
          <w:rFonts w:cs="Times New Roman"/>
          <w:b/>
          <w:sz w:val="28"/>
        </w:rPr>
        <w:t>PROPOSAL SKRIPSI</w:t>
      </w:r>
    </w:p>
    <w:p w14:paraId="6D6A8A9A" w14:textId="77777777" w:rsidR="001B077C" w:rsidRDefault="00A1052C">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 (STUDI PADA KONSUMEN DI JAKARTA BARAT)</w:t>
      </w:r>
    </w:p>
    <w:p w14:paraId="2B5429F0" w14:textId="77777777" w:rsidR="001B077C" w:rsidRDefault="00A1052C">
      <w:pPr>
        <w:spacing w:before="360" w:after="480"/>
        <w:jc w:val="center"/>
      </w:pPr>
      <w:r>
        <w:rPr>
          <w:rFonts w:cs="Times New Roman"/>
        </w:rPr>
        <w:t>Diajukan Kepada Program Studi S1 Manajemen</w:t>
      </w:r>
      <w:r>
        <w:rPr>
          <w:rFonts w:cs="Times New Roman"/>
        </w:rPr>
        <w:br/>
        <w:t>Untuk Menyusun Skripsi Sarjana Manajemen (S.M.)</w:t>
      </w:r>
    </w:p>
    <w:p w14:paraId="56D9968E" w14:textId="77777777" w:rsidR="001B077C" w:rsidRDefault="00A1052C">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7471B287" w14:textId="77777777" w:rsidR="001B077C" w:rsidRDefault="00A1052C">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48DAE94B" w14:textId="77777777" w:rsidR="001B077C" w:rsidRDefault="001B077C">
      <w:pPr>
        <w:sectPr w:rsidR="001B077C">
          <w:footerReference w:type="first" r:id="rId9"/>
          <w:pgSz w:w="11906" w:h="16838"/>
          <w:pgMar w:top="1701" w:right="1701" w:bottom="1701" w:left="2268" w:header="720" w:footer="720" w:gutter="0"/>
          <w:cols w:space="720"/>
          <w:titlePg/>
          <w:docGrid w:linePitch="360"/>
        </w:sectPr>
      </w:pPr>
    </w:p>
    <w:p w14:paraId="1134ACA7" w14:textId="77777777" w:rsidR="001B077C" w:rsidRDefault="00A1052C">
      <w:pPr>
        <w:keepNext/>
        <w:pageBreakBefore/>
        <w:spacing w:after="360" w:line="360" w:lineRule="auto"/>
        <w:jc w:val="center"/>
      </w:pPr>
      <w:r>
        <w:rPr>
          <w:rFonts w:cs="Times New Roman"/>
          <w:b/>
        </w:rPr>
        <w:lastRenderedPageBreak/>
        <w:t>DAFTAR ISI</w:t>
      </w:r>
    </w:p>
    <w:p w14:paraId="2E580412" w14:textId="27E5246D" w:rsidR="00A44416" w:rsidRDefault="00A44416">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1678168" w:history="1">
        <w:r w:rsidRPr="00A44416">
          <w:rPr>
            <w:noProof/>
            <w:color w:val="000000"/>
          </w:rPr>
          <w:t>DAFTAR TABEL</w:t>
        </w:r>
        <w:r>
          <w:rPr>
            <w:noProof/>
            <w:color w:val="000000"/>
          </w:rPr>
          <w:tab/>
          <w:t>iv</w:t>
        </w:r>
      </w:hyperlink>
    </w:p>
    <w:p w14:paraId="01A0FECF" w14:textId="64E0A868" w:rsidR="00A44416" w:rsidRDefault="00A44416">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GAMBAR" w:history="1">
        <w:r w:rsidRPr="00A44416">
          <w:rPr>
            <w:noProof/>
            <w:color w:val="000000"/>
          </w:rPr>
          <w:t>DAFTAR GAMBAR</w:t>
        </w:r>
        <w:r>
          <w:rPr>
            <w:noProof/>
            <w:color w:val="000000"/>
          </w:rPr>
          <w:tab/>
          <w:t>v</w:t>
        </w:r>
      </w:hyperlink>
    </w:p>
    <w:p w14:paraId="185BFDA1" w14:textId="1D3960C5" w:rsidR="00A44416" w:rsidRDefault="00A44416">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1_PENDAHULUAN" w:history="1">
        <w:r w:rsidRPr="00A44416">
          <w:rPr>
            <w:noProof/>
            <w:color w:val="000000"/>
          </w:rPr>
          <w:t>BAB 1 PENDAHULUAN</w:t>
        </w:r>
        <w:r>
          <w:rPr>
            <w:noProof/>
            <w:color w:val="000000"/>
          </w:rPr>
          <w:tab/>
          <w:t>1</w:t>
        </w:r>
      </w:hyperlink>
    </w:p>
    <w:p w14:paraId="1C1DC655" w14:textId="21B3375B"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1_LATAR_BELAKANG_PENELITIAN" w:history="1">
        <w:r w:rsidRPr="00A44416">
          <w:rPr>
            <w:noProof/>
            <w:color w:val="000000"/>
          </w:rPr>
          <w:t>1.1 Latar Belakang Penelitian</w:t>
        </w:r>
        <w:r>
          <w:rPr>
            <w:noProof/>
            <w:color w:val="000000"/>
          </w:rPr>
          <w:tab/>
          <w:t>1</w:t>
        </w:r>
      </w:hyperlink>
    </w:p>
    <w:p w14:paraId="3D4E7CBD" w14:textId="5D374D86"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2_PERUMUSAN_MASALAH" w:history="1">
        <w:r w:rsidRPr="00A44416">
          <w:rPr>
            <w:noProof/>
            <w:color w:val="000000"/>
          </w:rPr>
          <w:t>1.2 Perumusan Masalah</w:t>
        </w:r>
        <w:r>
          <w:rPr>
            <w:noProof/>
            <w:color w:val="000000"/>
          </w:rPr>
          <w:tab/>
          <w:t>11</w:t>
        </w:r>
      </w:hyperlink>
    </w:p>
    <w:p w14:paraId="0714364B" w14:textId="5E422549"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3_TUJUAN_PENELITIAN" w:history="1">
        <w:r w:rsidRPr="00A44416">
          <w:rPr>
            <w:noProof/>
            <w:color w:val="000000"/>
          </w:rPr>
          <w:t>1.3 Tujuan Penelitian</w:t>
        </w:r>
        <w:r>
          <w:rPr>
            <w:noProof/>
            <w:color w:val="000000"/>
          </w:rPr>
          <w:tab/>
          <w:t>12</w:t>
        </w:r>
      </w:hyperlink>
    </w:p>
    <w:p w14:paraId="2D738BF3" w14:textId="70C5ABBD"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4_MANFAAT_PENELITIAN" w:history="1">
        <w:r w:rsidRPr="00A44416">
          <w:rPr>
            <w:noProof/>
            <w:color w:val="000000"/>
          </w:rPr>
          <w:t>1.4 Manfaat Penelitian</w:t>
        </w:r>
        <w:r>
          <w:rPr>
            <w:noProof/>
            <w:color w:val="000000"/>
          </w:rPr>
          <w:tab/>
          <w:t>13</w:t>
        </w:r>
      </w:hyperlink>
    </w:p>
    <w:p w14:paraId="44CCC5AA" w14:textId="7CE3A60B"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1_MANFAAT_TEORETIS" w:history="1">
        <w:r w:rsidRPr="00A44416">
          <w:rPr>
            <w:noProof/>
            <w:color w:val="000000"/>
          </w:rPr>
          <w:t>1.4.1 Manfaat Teoretis</w:t>
        </w:r>
        <w:r>
          <w:rPr>
            <w:noProof/>
            <w:color w:val="000000"/>
          </w:rPr>
          <w:tab/>
          <w:t>13</w:t>
        </w:r>
      </w:hyperlink>
    </w:p>
    <w:p w14:paraId="7EC7E32B" w14:textId="7DF25265"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2_MANFAAT_PRAKTIS" w:history="1">
        <w:r w:rsidRPr="00A44416">
          <w:rPr>
            <w:noProof/>
            <w:color w:val="000000"/>
          </w:rPr>
          <w:t>1.4.2 Manfaat Praktis</w:t>
        </w:r>
        <w:r>
          <w:rPr>
            <w:noProof/>
            <w:color w:val="000000"/>
          </w:rPr>
          <w:tab/>
          <w:t>14</w:t>
        </w:r>
      </w:hyperlink>
    </w:p>
    <w:p w14:paraId="5562F5B6" w14:textId="5B6E1299" w:rsidR="00A44416" w:rsidRDefault="00A44416">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2_KAJIAN_PUSTAKA_DAN_PENGEMBANGA" w:history="1">
        <w:r w:rsidRPr="00A44416">
          <w:rPr>
            <w:noProof/>
            <w:color w:val="000000"/>
          </w:rPr>
          <w:t>BAB 2 KAJIAN PUSTAKA DAN PENGEMBANGAN HIPOTESIS</w:t>
        </w:r>
        <w:r>
          <w:rPr>
            <w:noProof/>
            <w:color w:val="000000"/>
          </w:rPr>
          <w:tab/>
          <w:t>15</w:t>
        </w:r>
      </w:hyperlink>
    </w:p>
    <w:p w14:paraId="50792228" w14:textId="6E021A47"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1_LANDASAN_TEORI" w:history="1">
        <w:r w:rsidRPr="00A44416">
          <w:rPr>
            <w:noProof/>
            <w:color w:val="000000"/>
          </w:rPr>
          <w:t>2.1 Landasan Teori</w:t>
        </w:r>
        <w:r>
          <w:rPr>
            <w:noProof/>
            <w:color w:val="000000"/>
          </w:rPr>
          <w:tab/>
          <w:t>15</w:t>
        </w:r>
      </w:hyperlink>
    </w:p>
    <w:p w14:paraId="5220269B" w14:textId="219E9B71"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1_LANDASAN_TEORETIS_PENDEKATAN_K" w:history="1">
        <w:r w:rsidRPr="00A44416">
          <w:rPr>
            <w:noProof/>
            <w:color w:val="000000"/>
          </w:rPr>
          <w:t>2.1.1 Landasan Teoretis: Pendekatan Keuangan Perilaku (</w:t>
        </w:r>
        <w:r w:rsidRPr="00A44416">
          <w:rPr>
            <w:i/>
            <w:noProof/>
            <w:color w:val="000000"/>
          </w:rPr>
          <w:t>Behavioral Finance</w:t>
        </w:r>
        <w:r w:rsidRPr="00A44416">
          <w:rPr>
            <w:noProof/>
            <w:color w:val="000000"/>
          </w:rPr>
          <w:t>)</w:t>
        </w:r>
        <w:r>
          <w:rPr>
            <w:noProof/>
            <w:color w:val="000000"/>
          </w:rPr>
          <w:tab/>
          <w:t>15</w:t>
        </w:r>
      </w:hyperlink>
    </w:p>
    <w:p w14:paraId="3675EC7D" w14:textId="220AB0CE"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2_PENDEKATAN_STIMULUS_ORGANISM_R" w:history="1">
        <w:r w:rsidRPr="00A44416">
          <w:rPr>
            <w:noProof/>
            <w:color w:val="000000"/>
          </w:rPr>
          <w:t xml:space="preserve">2.1.2 Pendekatan </w:t>
        </w:r>
        <w:r w:rsidRPr="00A44416">
          <w:rPr>
            <w:i/>
            <w:noProof/>
            <w:color w:val="000000"/>
          </w:rPr>
          <w:t>Stimulus-Organism-Response</w:t>
        </w:r>
        <w:r w:rsidRPr="00A44416">
          <w:rPr>
            <w:noProof/>
            <w:color w:val="000000"/>
          </w:rPr>
          <w:t xml:space="preserve"> (S-O-R)</w:t>
        </w:r>
        <w:r>
          <w:rPr>
            <w:noProof/>
            <w:color w:val="000000"/>
          </w:rPr>
          <w:tab/>
          <w:t>16</w:t>
        </w:r>
      </w:hyperlink>
    </w:p>
    <w:p w14:paraId="64FE4BA1" w14:textId="145159AC"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3_PSIKOLOGI_KOLEKTOR_DAN_COLLECT" w:history="1">
        <w:r w:rsidRPr="00A44416">
          <w:rPr>
            <w:noProof/>
            <w:color w:val="000000"/>
          </w:rPr>
          <w:t xml:space="preserve">2.1.3 Psikologi Kolektor dan </w:t>
        </w:r>
        <w:r w:rsidRPr="00A44416">
          <w:rPr>
            <w:i/>
            <w:noProof/>
            <w:color w:val="000000"/>
          </w:rPr>
          <w:t>Collection-Goal Tipping Point Effect</w:t>
        </w:r>
        <w:r>
          <w:rPr>
            <w:noProof/>
            <w:color w:val="000000"/>
          </w:rPr>
          <w:tab/>
          <w:t>16</w:t>
        </w:r>
      </w:hyperlink>
    </w:p>
    <w:p w14:paraId="0AA83FA0" w14:textId="563F21F9"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4_TEORI_REGULASI_DIRI_SELF_REGUL" w:history="1">
        <w:r w:rsidRPr="00A44416">
          <w:rPr>
            <w:noProof/>
            <w:color w:val="000000"/>
          </w:rPr>
          <w:t>2.1.4 Teori Regulasi Diri (</w:t>
        </w:r>
        <w:r w:rsidRPr="00A44416">
          <w:rPr>
            <w:i/>
            <w:noProof/>
            <w:color w:val="000000"/>
          </w:rPr>
          <w:t>Self-Regulation Theory</w:t>
        </w:r>
        <w:r w:rsidRPr="00A44416">
          <w:rPr>
            <w:noProof/>
            <w:color w:val="000000"/>
          </w:rPr>
          <w:t>)</w:t>
        </w:r>
        <w:r>
          <w:rPr>
            <w:noProof/>
            <w:color w:val="000000"/>
          </w:rPr>
          <w:tab/>
          <w:t>17</w:t>
        </w:r>
      </w:hyperlink>
    </w:p>
    <w:p w14:paraId="739D9252" w14:textId="260B2046"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2_KAJIAN_VARIABEL_PENELITIAN" w:history="1">
        <w:r w:rsidRPr="00A44416">
          <w:rPr>
            <w:noProof/>
            <w:color w:val="000000"/>
          </w:rPr>
          <w:t>2.2 Kajian Variabel Penelitian</w:t>
        </w:r>
        <w:r>
          <w:rPr>
            <w:noProof/>
            <w:color w:val="000000"/>
          </w:rPr>
          <w:tab/>
          <w:t>17</w:t>
        </w:r>
      </w:hyperlink>
    </w:p>
    <w:p w14:paraId="7F0352A4" w14:textId="70801557"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1_VARIABEL_DEPENDEN_Y_PEMBELIAN_" w:history="1">
        <w:r w:rsidRPr="00A44416">
          <w:rPr>
            <w:noProof/>
            <w:color w:val="000000"/>
          </w:rPr>
          <w:t>2.2.1 Variabel Dependen (</w:t>
        </w:r>
        <w:r w:rsidRPr="00A44416">
          <w:rPr>
            <w:i/>
            <w:noProof/>
            <w:color w:val="000000"/>
          </w:rPr>
          <w:t>Y</w:t>
        </w:r>
        <w:r w:rsidRPr="00A44416">
          <w:rPr>
            <w:noProof/>
            <w:color w:val="000000"/>
          </w:rPr>
          <w:t>): Pembelian Impulsif (</w:t>
        </w:r>
        <w:r w:rsidRPr="00A44416">
          <w:rPr>
            <w:i/>
            <w:noProof/>
            <w:color w:val="000000"/>
          </w:rPr>
          <w:t>Impulsive Buying</w:t>
        </w:r>
        <w:r w:rsidRPr="00A44416">
          <w:rPr>
            <w:noProof/>
            <w:color w:val="000000"/>
          </w:rPr>
          <w:t>)</w:t>
        </w:r>
        <w:r>
          <w:rPr>
            <w:noProof/>
            <w:color w:val="000000"/>
          </w:rPr>
          <w:tab/>
          <w:t>17</w:t>
        </w:r>
      </w:hyperlink>
    </w:p>
    <w:p w14:paraId="3D864B59" w14:textId="4E384567"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2_VARIABEL_INDEPENDEN_X₁_MOTIVAS" w:history="1">
        <w:r w:rsidRPr="00A44416">
          <w:rPr>
            <w:noProof/>
            <w:color w:val="000000"/>
          </w:rPr>
          <w:t>2.2.2 Variabel Independen (</w:t>
        </w:r>
        <w:r w:rsidRPr="00A44416">
          <w:rPr>
            <w:i/>
            <w:noProof/>
            <w:color w:val="000000"/>
          </w:rPr>
          <w:t>X</w:t>
        </w:r>
        <w:r w:rsidRPr="00A44416">
          <w:rPr>
            <w:noProof/>
            <w:color w:val="000000"/>
          </w:rPr>
          <w:t>₁): Motivasi Hedonis (</w:t>
        </w:r>
        <w:r w:rsidRPr="00A44416">
          <w:rPr>
            <w:i/>
            <w:noProof/>
            <w:color w:val="000000"/>
          </w:rPr>
          <w:t>Hedonic Motivation</w:t>
        </w:r>
        <w:r w:rsidRPr="00A44416">
          <w:rPr>
            <w:noProof/>
            <w:color w:val="000000"/>
          </w:rPr>
          <w:t>)</w:t>
        </w:r>
        <w:r>
          <w:rPr>
            <w:noProof/>
            <w:color w:val="000000"/>
          </w:rPr>
          <w:tab/>
          <w:t>17</w:t>
        </w:r>
      </w:hyperlink>
    </w:p>
    <w:p w14:paraId="64057337" w14:textId="52A3F362"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3_VARIABEL_INDEPENDEN_X₂_HASRAT_" w:history="1">
        <w:r w:rsidRPr="00A44416">
          <w:rPr>
            <w:noProof/>
            <w:color w:val="000000"/>
          </w:rPr>
          <w:t>2.2.3 Variabel Independen (</w:t>
        </w:r>
        <w:r w:rsidRPr="00A44416">
          <w:rPr>
            <w:i/>
            <w:noProof/>
            <w:color w:val="000000"/>
          </w:rPr>
          <w:t>X</w:t>
        </w:r>
        <w:r w:rsidRPr="00A44416">
          <w:rPr>
            <w:noProof/>
            <w:color w:val="000000"/>
          </w:rPr>
          <w:t>₂): Hasrat Kelengkapan Koleksi (</w:t>
        </w:r>
        <w:r w:rsidRPr="00A44416">
          <w:rPr>
            <w:i/>
            <w:noProof/>
            <w:color w:val="000000"/>
          </w:rPr>
          <w:t>Desire for Completeness</w:t>
        </w:r>
        <w:r w:rsidRPr="00A44416">
          <w:rPr>
            <w:noProof/>
            <w:color w:val="000000"/>
          </w:rPr>
          <w:t>)</w:t>
        </w:r>
        <w:r>
          <w:rPr>
            <w:noProof/>
            <w:color w:val="000000"/>
          </w:rPr>
          <w:tab/>
          <w:t>18</w:t>
        </w:r>
      </w:hyperlink>
    </w:p>
    <w:p w14:paraId="4021F5AC" w14:textId="60BC1EC1"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4_VARIABEL_INDEPENDEN_X₃_MOTIF_S" w:history="1">
        <w:r w:rsidRPr="00A44416">
          <w:rPr>
            <w:noProof/>
            <w:color w:val="000000"/>
          </w:rPr>
          <w:t>2.2.4 Variabel Independen (</w:t>
        </w:r>
        <w:r w:rsidRPr="00A44416">
          <w:rPr>
            <w:i/>
            <w:noProof/>
            <w:color w:val="000000"/>
          </w:rPr>
          <w:t>X</w:t>
        </w:r>
        <w:r w:rsidRPr="00A44416">
          <w:rPr>
            <w:noProof/>
            <w:color w:val="000000"/>
          </w:rPr>
          <w:t>₃): Motif Spekulasi Finansial (</w:t>
        </w:r>
        <w:r w:rsidRPr="00A44416">
          <w:rPr>
            <w:i/>
            <w:noProof/>
            <w:color w:val="000000"/>
          </w:rPr>
          <w:t>Speculative Motive</w:t>
        </w:r>
        <w:r w:rsidRPr="00A44416">
          <w:rPr>
            <w:noProof/>
            <w:color w:val="000000"/>
          </w:rPr>
          <w:t>)</w:t>
        </w:r>
        <w:r>
          <w:rPr>
            <w:noProof/>
            <w:color w:val="000000"/>
          </w:rPr>
          <w:tab/>
          <w:t>18</w:t>
        </w:r>
      </w:hyperlink>
    </w:p>
    <w:p w14:paraId="71DAA884" w14:textId="1BD05CCC"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5_VARIABEL_MODERASI_M_KONTROL_DI" w:history="1">
        <w:r w:rsidRPr="00A44416">
          <w:rPr>
            <w:noProof/>
            <w:color w:val="000000"/>
          </w:rPr>
          <w:t>2.2.5 Variabel Moderasi (</w:t>
        </w:r>
        <w:r w:rsidRPr="00A44416">
          <w:rPr>
            <w:i/>
            <w:noProof/>
            <w:color w:val="000000"/>
          </w:rPr>
          <w:t>M*</w:t>
        </w:r>
        <w:r w:rsidRPr="00A44416">
          <w:rPr>
            <w:noProof/>
            <w:color w:val="000000"/>
          </w:rPr>
          <w:t>): Kontrol Diri (</w:t>
        </w:r>
        <w:r w:rsidRPr="00A44416">
          <w:rPr>
            <w:i/>
            <w:noProof/>
            <w:color w:val="000000"/>
          </w:rPr>
          <w:t>Self-Control</w:t>
        </w:r>
        <w:r w:rsidRPr="00A44416">
          <w:rPr>
            <w:noProof/>
            <w:color w:val="000000"/>
          </w:rPr>
          <w:t>)</w:t>
        </w:r>
        <w:r>
          <w:rPr>
            <w:noProof/>
            <w:color w:val="000000"/>
          </w:rPr>
          <w:tab/>
          <w:t>18</w:t>
        </w:r>
      </w:hyperlink>
    </w:p>
    <w:p w14:paraId="6C7FB268" w14:textId="4C95E4C3"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3_PENELITIAN_SEBELUMNYA" w:history="1">
        <w:r w:rsidRPr="00A44416">
          <w:rPr>
            <w:noProof/>
            <w:color w:val="000000"/>
          </w:rPr>
          <w:t>2.3 Penelitian Sebelumnya</w:t>
        </w:r>
        <w:r>
          <w:rPr>
            <w:noProof/>
            <w:color w:val="000000"/>
          </w:rPr>
          <w:tab/>
          <w:t>19</w:t>
        </w:r>
      </w:hyperlink>
    </w:p>
    <w:p w14:paraId="79EC33B1" w14:textId="0795FA3E"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4_PENGEMBANGAN_HIPOTESIS" w:history="1">
        <w:r w:rsidRPr="00A44416">
          <w:rPr>
            <w:noProof/>
            <w:color w:val="000000"/>
          </w:rPr>
          <w:t>2.4 Pengembangan Hipotesis</w:t>
        </w:r>
        <w:r>
          <w:rPr>
            <w:noProof/>
            <w:color w:val="000000"/>
          </w:rPr>
          <w:tab/>
          <w:t>21</w:t>
        </w:r>
      </w:hyperlink>
    </w:p>
    <w:p w14:paraId="75880D80" w14:textId="46E95BA2"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1_PENGARUH_HEDONIC_MOTIVATION_TE" w:history="1">
        <w:r w:rsidRPr="00A44416">
          <w:rPr>
            <w:noProof/>
            <w:color w:val="000000"/>
          </w:rPr>
          <w:t xml:space="preserve">2.4.1 Pengaruh </w:t>
        </w:r>
        <w:r w:rsidRPr="00A44416">
          <w:rPr>
            <w:i/>
            <w:noProof/>
            <w:color w:val="000000"/>
          </w:rPr>
          <w:t>Hedonic Motivation</w:t>
        </w:r>
        <w:r w:rsidRPr="00A44416">
          <w:rPr>
            <w:noProof/>
            <w:color w:val="000000"/>
          </w:rPr>
          <w:t xml:space="preserve"> terhadap </w:t>
        </w:r>
        <w:r w:rsidRPr="00A44416">
          <w:rPr>
            <w:i/>
            <w:noProof/>
            <w:color w:val="000000"/>
          </w:rPr>
          <w:t>Impulsive Buying</w:t>
        </w:r>
        <w:r>
          <w:rPr>
            <w:noProof/>
            <w:color w:val="000000"/>
          </w:rPr>
          <w:tab/>
          <w:t>21</w:t>
        </w:r>
      </w:hyperlink>
    </w:p>
    <w:p w14:paraId="7F7ADF9B" w14:textId="1A2A9012"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2_PENGARUH_DESIRE_FOR_COMPLETENE" w:history="1">
        <w:r w:rsidRPr="00A44416">
          <w:rPr>
            <w:noProof/>
            <w:color w:val="000000"/>
          </w:rPr>
          <w:t xml:space="preserve">2.4.2 Pengaruh </w:t>
        </w:r>
        <w:r w:rsidRPr="00A44416">
          <w:rPr>
            <w:i/>
            <w:noProof/>
            <w:color w:val="000000"/>
          </w:rPr>
          <w:t>Desire for Completeness</w:t>
        </w:r>
        <w:r w:rsidRPr="00A44416">
          <w:rPr>
            <w:noProof/>
            <w:color w:val="000000"/>
          </w:rPr>
          <w:t xml:space="preserve"> terhadap </w:t>
        </w:r>
        <w:r w:rsidRPr="00A44416">
          <w:rPr>
            <w:i/>
            <w:noProof/>
            <w:color w:val="000000"/>
          </w:rPr>
          <w:t>Impulsive Buying</w:t>
        </w:r>
        <w:r>
          <w:rPr>
            <w:noProof/>
            <w:color w:val="000000"/>
          </w:rPr>
          <w:tab/>
          <w:t>22</w:t>
        </w:r>
      </w:hyperlink>
    </w:p>
    <w:p w14:paraId="27E1441B" w14:textId="5586830B"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3_PENGARUH_SPECULATIVE_MOTIVE_TE" w:history="1">
        <w:r w:rsidRPr="00A44416">
          <w:rPr>
            <w:noProof/>
            <w:color w:val="000000"/>
          </w:rPr>
          <w:t xml:space="preserve">2.4.3 Pengaruh </w:t>
        </w:r>
        <w:r w:rsidRPr="00A44416">
          <w:rPr>
            <w:i/>
            <w:noProof/>
            <w:color w:val="000000"/>
          </w:rPr>
          <w:t>Speculative Motive</w:t>
        </w:r>
        <w:r w:rsidRPr="00A44416">
          <w:rPr>
            <w:noProof/>
            <w:color w:val="000000"/>
          </w:rPr>
          <w:t xml:space="preserve"> terhadap </w:t>
        </w:r>
        <w:r w:rsidRPr="00A44416">
          <w:rPr>
            <w:i/>
            <w:noProof/>
            <w:color w:val="000000"/>
          </w:rPr>
          <w:t>Impulsive Buying</w:t>
        </w:r>
        <w:r>
          <w:rPr>
            <w:noProof/>
            <w:color w:val="000000"/>
          </w:rPr>
          <w:tab/>
          <w:t>23</w:t>
        </w:r>
      </w:hyperlink>
    </w:p>
    <w:p w14:paraId="07FE90F6" w14:textId="0B8F2B03"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4_PENGARUH_MODERASI_SELF_CONTROL" w:history="1">
        <w:r w:rsidRPr="00A44416">
          <w:rPr>
            <w:noProof/>
            <w:color w:val="000000"/>
          </w:rPr>
          <w:t xml:space="preserve">2.4.4 Pengaruh Moderasi </w:t>
        </w:r>
        <w:r w:rsidRPr="00A44416">
          <w:rPr>
            <w:i/>
            <w:noProof/>
            <w:color w:val="000000"/>
          </w:rPr>
          <w:t>Self-Control</w:t>
        </w:r>
        <w:r w:rsidRPr="00A44416">
          <w:rPr>
            <w:noProof/>
            <w:color w:val="000000"/>
          </w:rPr>
          <w:t xml:space="preserve"> terhadap Hubungan </w:t>
        </w:r>
        <w:r w:rsidRPr="00A44416">
          <w:rPr>
            <w:i/>
            <w:noProof/>
            <w:color w:val="000000"/>
          </w:rPr>
          <w:t>Hedonic Motivation</w:t>
        </w:r>
        <w:r w:rsidRPr="00A44416">
          <w:rPr>
            <w:noProof/>
            <w:color w:val="000000"/>
          </w:rPr>
          <w:t xml:space="preserve"> dan </w:t>
        </w:r>
        <w:r w:rsidRPr="00A44416">
          <w:rPr>
            <w:i/>
            <w:noProof/>
            <w:color w:val="000000"/>
          </w:rPr>
          <w:t>Impulsive Buying</w:t>
        </w:r>
        <w:r>
          <w:rPr>
            <w:noProof/>
            <w:color w:val="000000"/>
          </w:rPr>
          <w:tab/>
          <w:t>23</w:t>
        </w:r>
      </w:hyperlink>
    </w:p>
    <w:p w14:paraId="4C0BD5FA" w14:textId="437BF170"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5_PENGARUH_MODERASI_SELF_CONTROL" w:history="1">
        <w:r w:rsidRPr="00A44416">
          <w:rPr>
            <w:noProof/>
            <w:color w:val="000000"/>
          </w:rPr>
          <w:t xml:space="preserve">2.4.5 Pengaruh Moderasi </w:t>
        </w:r>
        <w:r w:rsidRPr="00A44416">
          <w:rPr>
            <w:i/>
            <w:noProof/>
            <w:color w:val="000000"/>
          </w:rPr>
          <w:t>Self-Control</w:t>
        </w:r>
        <w:r w:rsidRPr="00A44416">
          <w:rPr>
            <w:noProof/>
            <w:color w:val="000000"/>
          </w:rPr>
          <w:t xml:space="preserve"> terhadap Hubungan </w:t>
        </w:r>
        <w:r w:rsidRPr="00A44416">
          <w:rPr>
            <w:i/>
            <w:noProof/>
            <w:color w:val="000000"/>
          </w:rPr>
          <w:t>Desire for Completeness</w:t>
        </w:r>
        <w:r w:rsidRPr="00A44416">
          <w:rPr>
            <w:noProof/>
            <w:color w:val="000000"/>
          </w:rPr>
          <w:t xml:space="preserve"> dan </w:t>
        </w:r>
        <w:r w:rsidRPr="00A44416">
          <w:rPr>
            <w:i/>
            <w:noProof/>
            <w:color w:val="000000"/>
          </w:rPr>
          <w:t>Impulsive Buying</w:t>
        </w:r>
        <w:r>
          <w:rPr>
            <w:noProof/>
            <w:color w:val="000000"/>
          </w:rPr>
          <w:tab/>
          <w:t>24</w:t>
        </w:r>
      </w:hyperlink>
    </w:p>
    <w:p w14:paraId="7D1CC2E4" w14:textId="2290FBAE"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6_PENGARUH_MODERASI_SELF_CONTROL" w:history="1">
        <w:r w:rsidRPr="00A44416">
          <w:rPr>
            <w:noProof/>
            <w:color w:val="000000"/>
          </w:rPr>
          <w:t xml:space="preserve">2.4.6 Pengaruh Moderasi </w:t>
        </w:r>
        <w:r w:rsidRPr="00A44416">
          <w:rPr>
            <w:i/>
            <w:noProof/>
            <w:color w:val="000000"/>
          </w:rPr>
          <w:t>Self-Control</w:t>
        </w:r>
        <w:r w:rsidRPr="00A44416">
          <w:rPr>
            <w:noProof/>
            <w:color w:val="000000"/>
          </w:rPr>
          <w:t xml:space="preserve"> terhadap Hubungan </w:t>
        </w:r>
        <w:r w:rsidRPr="00A44416">
          <w:rPr>
            <w:i/>
            <w:noProof/>
            <w:color w:val="000000"/>
          </w:rPr>
          <w:t>Speculative Motive</w:t>
        </w:r>
        <w:r w:rsidRPr="00A44416">
          <w:rPr>
            <w:noProof/>
            <w:color w:val="000000"/>
          </w:rPr>
          <w:t xml:space="preserve"> dan </w:t>
        </w:r>
        <w:r w:rsidRPr="00A44416">
          <w:rPr>
            <w:i/>
            <w:noProof/>
            <w:color w:val="000000"/>
          </w:rPr>
          <w:t>Impulsive Buying</w:t>
        </w:r>
        <w:r>
          <w:rPr>
            <w:noProof/>
            <w:color w:val="000000"/>
          </w:rPr>
          <w:tab/>
          <w:t>25</w:t>
        </w:r>
      </w:hyperlink>
    </w:p>
    <w:p w14:paraId="536D9452" w14:textId="4714262B"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5_RERANGKA_PENELITIAN" w:history="1">
        <w:r w:rsidRPr="00A44416">
          <w:rPr>
            <w:noProof/>
            <w:color w:val="000000"/>
          </w:rPr>
          <w:t>2.5 Rerangka Penelitian</w:t>
        </w:r>
        <w:r>
          <w:rPr>
            <w:noProof/>
            <w:color w:val="000000"/>
          </w:rPr>
          <w:tab/>
          <w:t>26</w:t>
        </w:r>
      </w:hyperlink>
    </w:p>
    <w:p w14:paraId="2DDFF26B" w14:textId="1F557421" w:rsidR="00A44416" w:rsidRDefault="00A44416">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3_METODE_PENELITIAN" w:history="1">
        <w:r w:rsidRPr="00A44416">
          <w:rPr>
            <w:noProof/>
            <w:color w:val="000000"/>
          </w:rPr>
          <w:t>BAB 3 METODE PENELITIAN</w:t>
        </w:r>
        <w:r>
          <w:rPr>
            <w:noProof/>
            <w:color w:val="000000"/>
          </w:rPr>
          <w:tab/>
          <w:t>27</w:t>
        </w:r>
      </w:hyperlink>
    </w:p>
    <w:p w14:paraId="0363CA8B" w14:textId="3A3C743D"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1_JENIS_DAN_SUMBER_DATA" w:history="1">
        <w:r w:rsidRPr="00A44416">
          <w:rPr>
            <w:noProof/>
            <w:color w:val="000000"/>
          </w:rPr>
          <w:t>3.1 Jenis dan Sumber Data</w:t>
        </w:r>
        <w:r>
          <w:rPr>
            <w:noProof/>
            <w:color w:val="000000"/>
          </w:rPr>
          <w:tab/>
          <w:t>27</w:t>
        </w:r>
      </w:hyperlink>
    </w:p>
    <w:p w14:paraId="265DD78B" w14:textId="624FF78E"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1_1_BATASAN_PENELITIAN_DAN_RUANG_L" w:history="1">
        <w:r w:rsidRPr="00A44416">
          <w:rPr>
            <w:noProof/>
            <w:color w:val="000000"/>
          </w:rPr>
          <w:t>3.1.1 Batasan Penelitian dan Ruang Lingkup Operasional</w:t>
        </w:r>
        <w:r>
          <w:rPr>
            <w:noProof/>
            <w:color w:val="000000"/>
          </w:rPr>
          <w:tab/>
          <w:t>27</w:t>
        </w:r>
      </w:hyperlink>
    </w:p>
    <w:p w14:paraId="7922A6F1" w14:textId="7502FD2C"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2_POPULASI_DAN_SAMPEL" w:history="1">
        <w:r w:rsidRPr="00A44416">
          <w:rPr>
            <w:noProof/>
            <w:color w:val="000000"/>
          </w:rPr>
          <w:t>3.2 Populasi dan Sampel</w:t>
        </w:r>
        <w:r>
          <w:rPr>
            <w:noProof/>
            <w:color w:val="000000"/>
          </w:rPr>
          <w:tab/>
          <w:t>28</w:t>
        </w:r>
      </w:hyperlink>
    </w:p>
    <w:p w14:paraId="416B5546" w14:textId="475A822F"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1_POPULASI_DAN_IDENTIFIKASI_SUMB" w:history="1">
        <w:r w:rsidRPr="00A44416">
          <w:rPr>
            <w:noProof/>
            <w:color w:val="000000"/>
          </w:rPr>
          <w:t>3.2.1 Populasi dan Identifikasi Sumber Komunitas</w:t>
        </w:r>
        <w:r>
          <w:rPr>
            <w:noProof/>
            <w:color w:val="000000"/>
          </w:rPr>
          <w:tab/>
          <w:t>28</w:t>
        </w:r>
      </w:hyperlink>
    </w:p>
    <w:p w14:paraId="4DB343A8" w14:textId="7459A7CE"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2_SAMPEL_DAN_JUSTIFIKASI_KRITERI" w:history="1">
        <w:r w:rsidRPr="00A44416">
          <w:rPr>
            <w:noProof/>
            <w:color w:val="000000"/>
          </w:rPr>
          <w:t>3.2.2 Sampel dan Justifikasi Kriteria Inklusi</w:t>
        </w:r>
        <w:r>
          <w:rPr>
            <w:noProof/>
            <w:color w:val="000000"/>
          </w:rPr>
          <w:tab/>
          <w:t>29</w:t>
        </w:r>
      </w:hyperlink>
    </w:p>
    <w:p w14:paraId="71376D14" w14:textId="78C1313C"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3_PROSEDUR_DISTRIBUSI_KUESIONER_" w:history="1">
        <w:r w:rsidRPr="00A44416">
          <w:rPr>
            <w:noProof/>
            <w:color w:val="000000"/>
          </w:rPr>
          <w:t>3.2.3 Prosedur Distribusi Kuesioner: Pendekatan Hibrida Dua Jalur</w:t>
        </w:r>
        <w:r>
          <w:rPr>
            <w:noProof/>
            <w:color w:val="000000"/>
          </w:rPr>
          <w:tab/>
          <w:t>31</w:t>
        </w:r>
      </w:hyperlink>
    </w:p>
    <w:p w14:paraId="76608B6D" w14:textId="0F05F528"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4_PENENTUAN_UKURAN_SAMPEL" w:history="1">
        <w:r w:rsidRPr="00A44416">
          <w:rPr>
            <w:noProof/>
            <w:color w:val="000000"/>
          </w:rPr>
          <w:t>3.2.4 Penentuan Ukuran Sampel</w:t>
        </w:r>
        <w:r>
          <w:rPr>
            <w:noProof/>
            <w:color w:val="000000"/>
          </w:rPr>
          <w:tab/>
          <w:t>32</w:t>
        </w:r>
      </w:hyperlink>
    </w:p>
    <w:p w14:paraId="70D1DBD7" w14:textId="27A67561"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5_JUSTIFIKASI_KOMPARATIF_PEMILIH" w:history="1">
        <w:r w:rsidRPr="00A44416">
          <w:rPr>
            <w:noProof/>
            <w:color w:val="000000"/>
          </w:rPr>
          <w:t>3.2.5 Justifikasi Komparatif Pemilihan Teknik Sampling</w:t>
        </w:r>
        <w:r>
          <w:rPr>
            <w:noProof/>
            <w:color w:val="000000"/>
          </w:rPr>
          <w:tab/>
          <w:t>33</w:t>
        </w:r>
      </w:hyperlink>
    </w:p>
    <w:p w14:paraId="3DEBC210" w14:textId="0EFB411A"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3_MODEL_PENELITIAN" w:history="1">
        <w:r w:rsidRPr="00A44416">
          <w:rPr>
            <w:noProof/>
            <w:color w:val="000000"/>
          </w:rPr>
          <w:t>3.3 Model Penelitian</w:t>
        </w:r>
        <w:r>
          <w:rPr>
            <w:noProof/>
            <w:color w:val="000000"/>
          </w:rPr>
          <w:tab/>
          <w:t>33</w:t>
        </w:r>
      </w:hyperlink>
    </w:p>
    <w:p w14:paraId="1880BC80" w14:textId="28544038"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4_OPERASIONALISASI_VARIABEL" w:history="1">
        <w:r w:rsidRPr="00A44416">
          <w:rPr>
            <w:noProof/>
            <w:color w:val="000000"/>
          </w:rPr>
          <w:t>3.4 Operasionalisasi Variabel</w:t>
        </w:r>
        <w:r>
          <w:rPr>
            <w:noProof/>
            <w:color w:val="000000"/>
          </w:rPr>
          <w:tab/>
          <w:t>35</w:t>
        </w:r>
      </w:hyperlink>
    </w:p>
    <w:p w14:paraId="1DCC486E" w14:textId="5E8785F9"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5_METODE_ANALISIS_DATA" w:history="1">
        <w:r w:rsidRPr="00A44416">
          <w:rPr>
            <w:noProof/>
            <w:color w:val="000000"/>
          </w:rPr>
          <w:t>3.5 Metode Analisis Data</w:t>
        </w:r>
        <w:r>
          <w:rPr>
            <w:noProof/>
            <w:color w:val="000000"/>
          </w:rPr>
          <w:tab/>
          <w:t>40</w:t>
        </w:r>
      </w:hyperlink>
    </w:p>
    <w:p w14:paraId="410353D7" w14:textId="5CE05E3A" w:rsidR="00A44416" w:rsidRDefault="00A4441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1_JUSTIFIKASI_KOMPARATIF_PEMILIH" w:history="1">
        <w:r w:rsidRPr="00A44416">
          <w:rPr>
            <w:noProof/>
            <w:color w:val="000000"/>
          </w:rPr>
          <w:t>3.5.1 Justifikasi Komparatif Pemilihan Metode Analisis</w:t>
        </w:r>
        <w:r>
          <w:rPr>
            <w:noProof/>
            <w:color w:val="000000"/>
          </w:rPr>
          <w:tab/>
          <w:t>40</w:t>
        </w:r>
      </w:hyperlink>
    </w:p>
    <w:p w14:paraId="37B43B91" w14:textId="4F9DD983"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6_DIAGRAM_ALUR_PENELITIAN" w:history="1">
        <w:r w:rsidRPr="00A44416">
          <w:rPr>
            <w:noProof/>
            <w:color w:val="000000"/>
          </w:rPr>
          <w:t>3.6 Diagram Alur Penelitian</w:t>
        </w:r>
        <w:r>
          <w:rPr>
            <w:noProof/>
            <w:color w:val="000000"/>
          </w:rPr>
          <w:tab/>
          <w:t>43</w:t>
        </w:r>
      </w:hyperlink>
    </w:p>
    <w:p w14:paraId="185E0910" w14:textId="42270927" w:rsidR="00A44416" w:rsidRDefault="00A4441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7_JADWAL_PELAKSANAAN_PENELITIAN" w:history="1">
        <w:r w:rsidRPr="00A44416">
          <w:rPr>
            <w:noProof/>
            <w:color w:val="000000"/>
          </w:rPr>
          <w:t>3.7 Jadwal Pelaksanaan Penelitian</w:t>
        </w:r>
        <w:r>
          <w:rPr>
            <w:noProof/>
            <w:color w:val="000000"/>
          </w:rPr>
          <w:tab/>
          <w:t>44</w:t>
        </w:r>
      </w:hyperlink>
    </w:p>
    <w:p w14:paraId="6A8E670D" w14:textId="0681EF3D" w:rsidR="00A44416" w:rsidRDefault="00A44416">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PUSTAKA" w:history="1">
        <w:r w:rsidRPr="00A44416">
          <w:rPr>
            <w:noProof/>
            <w:color w:val="000000"/>
          </w:rPr>
          <w:t>DAFTAR PUSTAKA</w:t>
        </w:r>
        <w:r>
          <w:rPr>
            <w:noProof/>
            <w:color w:val="000000"/>
          </w:rPr>
          <w:tab/>
          <w:t>46</w:t>
        </w:r>
      </w:hyperlink>
    </w:p>
    <w:p w14:paraId="27990664" w14:textId="48C0A07F" w:rsidR="001B077C" w:rsidRDefault="00A1052C" w:rsidP="00A44416">
      <w:pPr>
        <w:pStyle w:val="Heading1"/>
        <w:pageBreakBefore/>
        <w:spacing w:after="360"/>
        <w:outlineLvl w:val="0"/>
      </w:pPr>
      <w:bookmarkStart w:id="1" w:name="_Toc241678168"/>
      <w:r>
        <w:rPr>
          <w:rFonts w:ascii="Times New Roman" w:hAnsi="Times New Roman"/>
          <w:b/>
          <w:color w:val="000000"/>
          <w:sz w:val="24"/>
        </w:rPr>
        <w:t>DAFTAR TABEL</w:t>
      </w:r>
      <w:bookmarkEnd w:id="0"/>
      <w:bookmarkEnd w:id="1"/>
    </w:p>
    <w:p w14:paraId="3496FAA7" w14:textId="77777777" w:rsidR="001B077C" w:rsidRDefault="00A1052C">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7</w:t>
        </w:r>
      </w:hyperlink>
    </w:p>
    <w:p w14:paraId="1F1AA7B8" w14:textId="77777777" w:rsidR="001B077C" w:rsidRDefault="00A1052C">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15</w:t>
        </w:r>
      </w:hyperlink>
    </w:p>
    <w:p w14:paraId="5CA10985" w14:textId="77777777" w:rsidR="001B077C" w:rsidRDefault="00A1052C">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23</w:t>
        </w:r>
      </w:hyperlink>
    </w:p>
    <w:p w14:paraId="28F71EB1" w14:textId="77777777" w:rsidR="001B077C" w:rsidRDefault="00A1052C">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29</w:t>
        </w:r>
      </w:hyperlink>
    </w:p>
    <w:p w14:paraId="2B612AF1" w14:textId="77777777" w:rsidR="001B077C" w:rsidRDefault="00A1052C">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38</w:t>
        </w:r>
      </w:hyperlink>
    </w:p>
    <w:p w14:paraId="49B933B2" w14:textId="77777777" w:rsidR="001B077C" w:rsidRDefault="00A1052C" w:rsidP="00A44416">
      <w:pPr>
        <w:pStyle w:val="Heading1"/>
        <w:pageBreakBefore/>
        <w:spacing w:after="360"/>
        <w:outlineLvl w:val="0"/>
      </w:pPr>
      <w:bookmarkStart w:id="2" w:name="TOC_DAFTAR_GAMBAR"/>
      <w:bookmarkStart w:id="3" w:name="_Toc241678169"/>
      <w:r>
        <w:rPr>
          <w:rFonts w:ascii="Times New Roman" w:hAnsi="Times New Roman"/>
          <w:b/>
          <w:color w:val="000000"/>
          <w:sz w:val="24"/>
        </w:rPr>
        <w:lastRenderedPageBreak/>
        <w:t>DAFTAR GAMBAR</w:t>
      </w:r>
      <w:bookmarkEnd w:id="2"/>
      <w:bookmarkEnd w:id="3"/>
    </w:p>
    <w:p w14:paraId="61010CD4" w14:textId="77777777" w:rsidR="001B077C" w:rsidRDefault="00A1052C">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1</w:t>
        </w:r>
      </w:hyperlink>
    </w:p>
    <w:p w14:paraId="005600B4" w14:textId="77777777" w:rsidR="001B077C" w:rsidRDefault="00A1052C">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2</w:t>
        </w:r>
      </w:hyperlink>
    </w:p>
    <w:p w14:paraId="7E65AB24" w14:textId="77777777" w:rsidR="001B077C" w:rsidRDefault="00A1052C">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4</w:t>
        </w:r>
      </w:hyperlink>
    </w:p>
    <w:p w14:paraId="1D63754C" w14:textId="77777777" w:rsidR="001B077C" w:rsidRDefault="00A1052C">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22</w:t>
        </w:r>
      </w:hyperlink>
    </w:p>
    <w:p w14:paraId="0B97B828" w14:textId="77777777" w:rsidR="001B077C" w:rsidRDefault="00A1052C">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36</w:t>
        </w:r>
      </w:hyperlink>
    </w:p>
    <w:p w14:paraId="56809E50" w14:textId="77777777" w:rsidR="001B077C" w:rsidRDefault="001B077C">
      <w:pPr>
        <w:sectPr w:rsidR="001B077C">
          <w:headerReference w:type="default" r:id="rId10"/>
          <w:footerReference w:type="default" r:id="rId11"/>
          <w:pgSz w:w="11906" w:h="16838"/>
          <w:pgMar w:top="1701" w:right="1701" w:bottom="1701" w:left="2268" w:header="720" w:footer="720" w:gutter="0"/>
          <w:pgNumType w:fmt="lowerRoman" w:start="1"/>
          <w:cols w:space="720"/>
          <w:titlePg/>
          <w:docGrid w:linePitch="360"/>
        </w:sectPr>
      </w:pPr>
    </w:p>
    <w:p w14:paraId="1F463D5A" w14:textId="77777777" w:rsidR="001B077C" w:rsidRDefault="00A1052C">
      <w:pPr>
        <w:pStyle w:val="Heading1"/>
        <w:outlineLvl w:val="0"/>
      </w:pPr>
      <w:bookmarkStart w:id="4" w:name="TOC_BAB_1_PENDAHULUAN"/>
      <w:bookmarkStart w:id="5" w:name="_Toc241678170"/>
      <w:r>
        <w:rPr>
          <w:rFonts w:ascii="Times New Roman" w:hAnsi="Times New Roman"/>
          <w:b/>
          <w:color w:val="000000"/>
          <w:sz w:val="24"/>
        </w:rPr>
        <w:lastRenderedPageBreak/>
        <w:t>BAB 1</w:t>
      </w:r>
      <w:r>
        <w:rPr>
          <w:rFonts w:ascii="Times New Roman" w:hAnsi="Times New Roman"/>
          <w:b/>
          <w:color w:val="000000"/>
          <w:sz w:val="24"/>
        </w:rPr>
        <w:br/>
      </w:r>
      <w:r>
        <w:rPr>
          <w:rFonts w:ascii="Times New Roman" w:hAnsi="Times New Roman"/>
          <w:b/>
          <w:color w:val="000000"/>
          <w:sz w:val="24"/>
        </w:rPr>
        <w:t>PENDAHULUAN</w:t>
      </w:r>
      <w:bookmarkEnd w:id="4"/>
      <w:bookmarkEnd w:id="5"/>
    </w:p>
    <w:p w14:paraId="64AC7AD0" w14:textId="77777777" w:rsidR="001B077C" w:rsidRDefault="00A1052C">
      <w:pPr>
        <w:pStyle w:val="Heading2"/>
        <w:outlineLvl w:val="1"/>
      </w:pPr>
      <w:bookmarkStart w:id="6" w:name="TOC_1_1_LATAR_BELAKANG_PENELITIAN"/>
      <w:bookmarkStart w:id="7" w:name="_Toc241678171"/>
      <w:r>
        <w:rPr>
          <w:rFonts w:ascii="Times New Roman" w:hAnsi="Times New Roman"/>
          <w:b/>
          <w:color w:val="000000"/>
          <w:sz w:val="24"/>
        </w:rPr>
        <w:t>1.1 Latar Belakang Penelitian</w:t>
      </w:r>
      <w:bookmarkEnd w:id="6"/>
      <w:bookmarkEnd w:id="7"/>
    </w:p>
    <w:p w14:paraId="47F06497" w14:textId="77777777" w:rsidR="001B077C" w:rsidRDefault="00A1052C">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Ref_statista2024pokemon" w:history="1">
        <w: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xml:space="preserve">. Keberhasilan ini ditopang ekosistem multimedia yang saling memperkuat: lini permainan video (dari RPG Generasi I di Game Boy hingga Generasi IX di Switch, serta </w:t>
      </w:r>
      <w:r>
        <w:rPr>
          <w:rFonts w:cs="Times New Roman"/>
          <w:i/>
        </w:rPr>
        <w:t>Pokémon GO</w:t>
      </w:r>
      <w:r>
        <w:rPr>
          <w:rFonts w:cs="Times New Roman"/>
        </w:rPr>
        <w:t xml:space="preserve">, </w:t>
      </w:r>
      <w:r>
        <w:rPr>
          <w:rFonts w:cs="Times New Roman"/>
          <w:i/>
        </w:rPr>
        <w:t>UNITE</w:t>
      </w:r>
      <w:r>
        <w:rPr>
          <w:rFonts w:cs="Times New Roman"/>
        </w:rPr>
        <w:t xml:space="preserve">, dan </w:t>
      </w:r>
      <w:r>
        <w:rPr>
          <w:rFonts w:cs="Times New Roman"/>
          <w:i/>
        </w:rPr>
        <w:t>TCG Pocket</w:t>
      </w:r>
      <w:r>
        <w:rPr>
          <w:rFonts w:cs="Times New Roman"/>
        </w:rPr>
        <w:t xml:space="preserve">); lini animasi dan film (anime 25 tahun Satoshi dan Pikachu di 190 negara, </w:t>
      </w:r>
      <w:r>
        <w:rPr>
          <w:rFonts w:cs="Times New Roman"/>
          <w:i/>
        </w:rPr>
        <w:t>The First Movie</w:t>
      </w:r>
      <w:r>
        <w:rPr>
          <w:rFonts w:cs="Times New Roman"/>
        </w:rPr>
        <w:t xml:space="preserve"> (1998), </w:t>
      </w:r>
      <w:r>
        <w:rPr>
          <w:rFonts w:cs="Times New Roman"/>
          <w:i/>
        </w:rPr>
        <w:t>Detective Pikachu</w:t>
      </w:r>
      <w:r>
        <w:rPr>
          <w:rFonts w:cs="Times New Roman"/>
        </w:rPr>
        <w:t xml:space="preserve"> (2019), dan </w:t>
      </w:r>
      <w:r>
        <w:rPr>
          <w:rFonts w:cs="Times New Roman"/>
          <w:i/>
        </w:rPr>
        <w:t>Horizons</w:t>
      </w:r>
      <w:r>
        <w:rPr>
          <w:rFonts w:cs="Times New Roman"/>
        </w:rPr>
        <w:t>); serta lini lisen</w:t>
      </w:r>
      <w:r>
        <w:rPr>
          <w:rFonts w:cs="Times New Roman"/>
        </w:rPr>
        <w:lastRenderedPageBreak/>
        <w:t xml:space="preserve">si, gerai </w:t>
      </w:r>
      <w:r>
        <w:rPr>
          <w:rFonts w:cs="Times New Roman"/>
          <w:i/>
        </w:rPr>
        <w:t>Pokémon Center</w:t>
      </w:r>
      <w:r>
        <w:rPr>
          <w:rFonts w:cs="Times New Roman"/>
        </w:rPr>
        <w:t xml:space="preserve">, dan turnamen tahunan </w:t>
      </w:r>
      <w:r>
        <w:rPr>
          <w:rFonts w:cs="Times New Roman"/>
          <w:i/>
        </w:rPr>
        <w:t>World Championships</w:t>
      </w:r>
      <w:r>
        <w:rPr>
          <w:rFonts w:cs="Times New Roman"/>
        </w:rPr>
        <w:t>.</w:t>
      </w:r>
    </w:p>
    <w:p w14:paraId="6C4FC553" w14:textId="77777777" w:rsidR="001B077C" w:rsidRDefault="00A1052C">
      <w:pPr>
        <w:spacing w:after="0" w:line="360" w:lineRule="auto"/>
        <w:ind w:firstLine="709"/>
        <w:jc w:val="both"/>
      </w:pPr>
      <w:r>
        <w:rPr>
          <w:rFonts w:cs="Times New Roman"/>
        </w:rPr>
        <w:t>Berdasarkan data komparasi industri media global, dominasi ekonomi waralaba Pokémon disajikan pada Gambar 1.1.</w:t>
      </w:r>
    </w:p>
    <w:p w14:paraId="4B520480" w14:textId="77777777" w:rsidR="001B077C" w:rsidRDefault="00A1052C">
      <w:pPr>
        <w:spacing w:before="240" w:after="80"/>
        <w:jc w:val="center"/>
      </w:pPr>
      <w:r>
        <w:rPr>
          <w:noProof/>
        </w:rPr>
        <w:drawing>
          <wp:inline distT="0" distB="0" distL="0" distR="0" wp14:anchorId="30A495D8" wp14:editId="351557E3">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24838C60" w14:textId="77777777" w:rsidR="001B077C" w:rsidRDefault="00A1052C">
      <w:pPr>
        <w:spacing w:before="40" w:after="40"/>
        <w:jc w:val="center"/>
      </w:pPr>
      <w:bookmarkStart w:id="8" w:name="Cap_Gambar_1_1"/>
      <w:r>
        <w:rPr>
          <w:rFonts w:cs="Times New Roman"/>
          <w:b/>
        </w:rPr>
        <w:lastRenderedPageBreak/>
        <w:t>Gambar 1.1. Peringkat 10 Waralaba Media Berpendapatan Tertinggi di Dunia Sepanjang Masa</w:t>
      </w:r>
      <w:bookmarkEnd w:id="8"/>
    </w:p>
    <w:p w14:paraId="65AD0B99" w14:textId="77777777" w:rsidR="001B077C" w:rsidRDefault="00A1052C">
      <w:pPr>
        <w:spacing w:after="240"/>
        <w:jc w:val="center"/>
      </w:pPr>
      <w:r>
        <w:rPr>
          <w:rFonts w:cs="Times New Roman"/>
          <w:i/>
          <w:sz w:val="20"/>
        </w:rPr>
        <w:t>Sumber: Statista Research dan Laporan Keuangan Tahunan Korporat (2024).</w:t>
      </w:r>
    </w:p>
    <w:p w14:paraId="3AA2ECC9" w14:textId="77777777" w:rsidR="001B077C" w:rsidRDefault="00A1052C">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US$ 100,0 miliar </w:t>
      </w:r>
      <w:hyperlink w:anchor="Ref_statista2024pokemon" w:history="1">
        <w:r>
          <w:t>(Statista, 2021)</w:t>
        </w:r>
      </w:hyperlink>
      <w:r>
        <w:rPr>
          <w:rFonts w:cs="Times New Roman"/>
        </w:rPr>
        <w:t>. Bukti empiris ini mengonfirmasi bahwa Pokémon bukan sekadar hiburan musiman anak-anak, melainkan</w:t>
      </w:r>
      <w:r>
        <w:rPr>
          <w:rFonts w:cs="Times New Roman"/>
        </w:rPr>
        <w:lastRenderedPageBreak/>
        <w:t xml:space="preserve"> b</w:t>
      </w:r>
      <w:r>
        <w:rPr>
          <w:rFonts w:cs="Times New Roman"/>
        </w:rPr>
        <w:lastRenderedPageBreak/>
        <w:t>isnis raksasa yang terus berkembang dan memiliki perputaran pendapatan yang kuat dari generasi ke generasi.</w:t>
      </w:r>
    </w:p>
    <w:p w14:paraId="1762ACB2" w14:textId="77777777" w:rsidR="001B077C" w:rsidRDefault="00A1052C">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dan memiliki salah satu perputaran ekonomi koleksi fisik (</w:t>
      </w:r>
      <w:r>
        <w:rPr>
          <w:rFonts w:cs="Times New Roman"/>
          <w:i/>
        </w:rPr>
        <w:t>physical collectibles</w:t>
      </w:r>
      <w:r>
        <w:rPr>
          <w:rFonts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Ref_pokemoncompany2024" w:history="1">
        <w:r>
          <w:t>(The Pokémon Company, 2024)</w:t>
        </w:r>
      </w:hyperlink>
      <w:r>
        <w:rPr>
          <w:rFonts w:cs="Times New Roman"/>
        </w:rPr>
        <w:t>. Kartu Pokémon bukan lagi sekadar alat permainan meja (</w:t>
      </w:r>
      <w:r>
        <w:rPr>
          <w:rFonts w:cs="Times New Roman"/>
          <w:i/>
        </w:rPr>
        <w:t>tabletop game</w:t>
      </w:r>
      <w:r>
        <w:rPr>
          <w:rFonts w:cs="Times New Roman"/>
        </w:rPr>
        <w:t xml:space="preserve">) anak-anak, melainkan telah berkembang menjadi </w:t>
      </w:r>
      <w:r>
        <w:rPr>
          <w:rFonts w:cs="Times New Roman"/>
          <w:b/>
        </w:rPr>
        <w:t>barang koleksi (</w:t>
      </w:r>
      <w:r>
        <w:rPr>
          <w:rFonts w:cs="Times New Roman"/>
          <w:b/>
          <w:i/>
        </w:rPr>
        <w:t>collectibles</w:t>
      </w:r>
      <w:r>
        <w:rPr>
          <w:rFonts w:cs="Times New Roman"/>
          <w:b/>
        </w:rPr>
        <w:t>)</w:t>
      </w:r>
      <w:r>
        <w:rPr>
          <w:rFonts w:cs="Times New Roman"/>
        </w:rPr>
        <w:t xml:space="preserve"> bernilai ekonomi tinggi yang diperdagangkan secara aktif oleh kalangan dewasa muda, investor hobi, dan balai lelang global. Pertumbuhan produksi kartu Pokémon TCG secara global ditunjukkan pada Gambar 1.2.</w:t>
      </w:r>
    </w:p>
    <w:p w14:paraId="3F87DBB1" w14:textId="77777777" w:rsidR="001B077C" w:rsidRDefault="00A1052C">
      <w:pPr>
        <w:spacing w:before="240" w:after="80"/>
        <w:jc w:val="center"/>
      </w:pPr>
      <w:r>
        <w:rPr>
          <w:noProof/>
        </w:rPr>
        <w:drawing>
          <wp:inline distT="0" distB="0" distL="0" distR="0" wp14:anchorId="0ED95FD5" wp14:editId="443E22FB">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5A03E386" w14:textId="77777777" w:rsidR="001B077C" w:rsidRDefault="00A1052C">
      <w:pPr>
        <w:spacing w:before="40" w:after="40"/>
        <w:jc w:val="center"/>
      </w:pPr>
      <w:bookmarkStart w:id="9" w:name="Cap_Gambar_1_2"/>
      <w:r>
        <w:rPr>
          <w:rFonts w:cs="Times New Roman"/>
          <w:b/>
        </w:rPr>
        <w:lastRenderedPageBreak/>
        <w:t>Gambar 1.2. Pertumbuhan Kumulatif Produksi Kartu Pokémon TCG Global Tahun 2019–2024</w:t>
      </w:r>
      <w:bookmarkEnd w:id="9"/>
    </w:p>
    <w:p w14:paraId="623C7DCB" w14:textId="77777777" w:rsidR="001B077C" w:rsidRDefault="00A1052C">
      <w:pPr>
        <w:spacing w:after="240"/>
        <w:jc w:val="center"/>
      </w:pPr>
      <w:r>
        <w:rPr>
          <w:rFonts w:cs="Times New Roman"/>
          <w:i/>
          <w:sz w:val="20"/>
        </w:rPr>
        <w:t>Sumber: The Pokémon Company Corporate Business Data (2024).</w:t>
      </w:r>
    </w:p>
    <w:p w14:paraId="45B2C716" w14:textId="77777777" w:rsidR="001B077C" w:rsidRDefault="00A1052C">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 termasuk peluncuran resmi kartu berbahasa Indonesia pada Agustus 2019 serta meledaknya tren hobi koleksi fisik selama masa pandemi, akumulasi produksi meroket sebesar 125% hingga menembus 64,8 miliar lembar kartu pada M</w:t>
      </w:r>
      <w:r>
        <w:rPr>
          <w:rFonts w:cs="Times New Roman"/>
        </w:rPr>
        <w:t xml:space="preserve">aret 2024 </w:t>
      </w:r>
      <w:hyperlink w:anchor="Ref_pokemoncompany2024" w:history="1">
        <w:r>
          <w:t>(The Pokémon Company, 2024)</w:t>
        </w:r>
      </w:hyperlink>
      <w:r>
        <w:rPr>
          <w:rFonts w:cs="Times New Roman"/>
        </w:rPr>
        <w:t>. Pencetakan lebih dari 11,9 miliar lembar kartu hanya dalam kurun waktu satu tahun fiskal (2023–2024) mengindikasikan tingginya permintaan pasar dan mengonfirmasi terjadinya gelombang antusiasme belanja yang masif di kalangan konsumen.</w:t>
      </w:r>
    </w:p>
    <w:p w14:paraId="768C77DF" w14:textId="77777777" w:rsidR="001B077C" w:rsidRDefault="00A1052C">
      <w:pPr>
        <w:spacing w:after="0" w:line="360" w:lineRule="auto"/>
        <w:ind w:firstLine="709"/>
        <w:jc w:val="both"/>
      </w:pPr>
      <w:r>
        <w:rPr>
          <w:rFonts w:cs="Times New Roman"/>
        </w:rPr>
        <w:t>Di Indonesia, kartu resmi Pokémon TCG berbahasa Indonesia hadir sejak 2019 melalui AKG Games dan didistribusikan agresif di ribuan gerai ritel modern (Indomaret, Alfamart, Gramedia, Toys Kingdom), tidak hanya di toko hobi khusus. Penempatan di etalase kasir mengubah hobi ceruk menjadi konsumsi populer nasional dan menciptakan pasar sekunder yang likuid. Minat masyarakat, khususnya mahasiswa dan Generasi Z, didorong oleh konvergensi fungsi rekreasi, prestise sosial, hobi koleksi kartu langka, dan motif speku</w:t>
      </w:r>
      <w:r>
        <w:rPr>
          <w:rFonts w:cs="Times New Roman"/>
        </w:rPr>
        <w:t>lasi finansial.</w:t>
      </w:r>
    </w:p>
    <w:p w14:paraId="05DFA0E6" w14:textId="77777777" w:rsidR="001B077C" w:rsidRDefault="00A1052C">
      <w:pPr>
        <w:spacing w:after="0" w:line="360" w:lineRule="auto"/>
        <w:ind w:firstLine="709"/>
        <w:jc w:val="both"/>
      </w:pPr>
      <w:r>
        <w:rPr>
          <w:rFonts w:cs="Times New Roman"/>
        </w:rPr>
        <w:t>Pada tingkatan yang lebih spesifik, aktivitas pembelian Pokémon TCG sangat terkonsentrasi di Jakarta Barat –- wilayah yang bukan sekadar konsentrasi geografis konsumen, melainkan juga lokasi yang sangat sesuai untuk meneliti perilaku konsumen hobi. Kawasan ini didiami oleh beberapa toko hobi resmi (</w:t>
      </w:r>
      <w:r>
        <w:rPr>
          <w:rFonts w:cs="Times New Roman"/>
          <w:i/>
        </w:rPr>
        <w:t>Local Game Stores</w:t>
      </w:r>
      <w:r>
        <w:rPr>
          <w:rFonts w:cs="Times New Roman"/>
        </w:rPr>
        <w:t xml:space="preserve"> / LGS) mitra AKG Games yang paling aktif di Jabodetabek, yakni gerai di kawasan </w:t>
      </w:r>
      <w:r>
        <w:rPr>
          <w:rFonts w:cs="Times New Roman"/>
          <w:b/>
        </w:rPr>
        <w:t>Tanjung Duren, Central Park, Mall Taman Anggrek, dan Puri Indah</w:t>
      </w:r>
      <w:r>
        <w:rPr>
          <w:rFonts w:cs="Times New Roman"/>
        </w:rPr>
        <w:t>, yang setiap minggu menyelenggarakan turnamen resmi (</w:t>
      </w:r>
      <w:r>
        <w:rPr>
          <w:rFonts w:cs="Times New Roman"/>
          <w:i/>
        </w:rPr>
        <w:t>Gym Battle</w:t>
      </w:r>
      <w:r>
        <w:rPr>
          <w:rFonts w:cs="Times New Roman"/>
        </w:rPr>
        <w:t xml:space="preserve">) dan mempertemukan ratusan pemain aktif secara tatap muka. Selain ekosistem LGS, kepadatan gerai </w:t>
      </w:r>
      <w:r>
        <w:rPr>
          <w:rFonts w:cs="Times New Roman"/>
          <w:i/>
        </w:rPr>
        <w:t>convenience store</w:t>
      </w:r>
      <w:r>
        <w:rPr>
          <w:rFonts w:cs="Times New Roman"/>
        </w:rPr>
        <w:t xml:space="preserve"> dan toko buku di setiap kecamatan Jakarta Barat menciptakan titik-titik pembelian impulsif yang tersebar dan mudah diakses. Keberadaan </w:t>
      </w:r>
      <w:r>
        <w:rPr>
          <w:rFonts w:cs="Times New Roman"/>
          <w:b/>
        </w:rPr>
        <w:t>Universitas Kristen Krida Wacana (UKRIDA)</w:t>
      </w:r>
      <w:r>
        <w:rPr>
          <w:rFonts w:cs="Times New Roman"/>
        </w:rPr>
        <w:t xml:space="preserve"> </w:t>
      </w:r>
      <w:r>
        <w:rPr>
          <w:rFonts w:cs="Times New Roman"/>
        </w:rPr>
        <w:lastRenderedPageBreak/>
        <w:t>di Tanjung Duren memberikan aksesibilitas lapangan yang nyata bagi peneliti untuk melakukan observasi langsung (</w:t>
      </w:r>
      <w:r>
        <w:rPr>
          <w:rFonts w:cs="Times New Roman"/>
          <w:i/>
        </w:rPr>
        <w:t>direct field observation</w:t>
      </w:r>
      <w:r>
        <w:rPr>
          <w:rFonts w:cs="Times New Roman"/>
        </w:rPr>
        <w:t>) atas perilaku belanja konsumen. Dengan demikian, Jakarta Barat dipilih bukan secara arbitrer, melainkan karena keempat pilar kualifikasi yang akan diuraikan lebih lanjut pada bagian identifikasi masalah dan Bab 3.</w:t>
      </w:r>
    </w:p>
    <w:p w14:paraId="6F2C46D5" w14:textId="77777777" w:rsidR="001B077C" w:rsidRDefault="00A1052C">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 (</w:t>
      </w:r>
      <w:r>
        <w:rPr>
          <w:rFonts w:cs="Times New Roman"/>
          <w:i/>
        </w:rPr>
        <w:t>waifu</w:t>
      </w:r>
      <w:r>
        <w:rPr>
          <w:rFonts w:cs="Times New Roman"/>
        </w:rPr>
        <w:t xml:space="preserve">) populer) diperjualbelikan dengan harga fantastis mulai dari ratusan ribu hingga puluhan juta rupiah per lembar (lih. pantauan pasar sekunder </w:t>
      </w:r>
      <w:hyperlink w:anchor="Ref_pricecharting2024" w:history="1">
        <w:r>
          <w:t>(PriceCharting, 2024)</w:t>
        </w:r>
      </w:hyperlink>
      <w:r>
        <w:rPr>
          <w:rFonts w:cs="Times New Roman"/>
        </w:rPr>
        <w:t>).</w:t>
      </w:r>
    </w:p>
    <w:p w14:paraId="10A64AD3" w14:textId="77777777" w:rsidR="001B077C" w:rsidRDefault="00A1052C">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kondisi fisik kartu secara detail berdasarkan empat kriteria utama: kesimetrisan cetak (</w:t>
      </w:r>
      <w:r>
        <w:rPr>
          <w:rFonts w:cs="Times New Roman"/>
          <w:i/>
        </w:rPr>
        <w:t>centering</w:t>
      </w:r>
      <w:r>
        <w:rPr>
          <w:rFonts w:cs="Times New Roman"/>
        </w:rPr>
        <w:t>), kebersihan permukaan tanpa goresan (</w:t>
      </w:r>
      <w:r>
        <w:rPr>
          <w:rFonts w:cs="Times New Roman"/>
          <w:i/>
        </w:rPr>
        <w:t>surface</w:t>
      </w:r>
      <w:r>
        <w:rPr>
          <w:rFonts w:cs="Times New Roman"/>
        </w:rPr>
        <w:t>), kerapian tepi (</w:t>
      </w:r>
      <w:r>
        <w:rPr>
          <w:rFonts w:cs="Times New Roman"/>
          <w:i/>
        </w:rPr>
        <w:t>edges</w:t>
      </w:r>
      <w:r>
        <w:rPr>
          <w:rFonts w:cs="Times New Roman"/>
        </w:rPr>
        <w:t>), dan ketajaman sudut kartu (</w:t>
      </w:r>
      <w:r>
        <w:rPr>
          <w:rFonts w:cs="Times New Roman"/>
          <w:i/>
        </w:rPr>
        <w:t>corners</w:t>
      </w:r>
      <w:r>
        <w:rPr>
          <w:rFonts w:cs="Times New Roman"/>
        </w:rPr>
        <w:t>).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langsung menjadi barang koleksi berharga yang mudah dijual di bursa lelang global dengan harga yang melonjak berkali-kali lipat dibandingkan kartu mentah (</w:t>
      </w:r>
      <w:r>
        <w:rPr>
          <w:rFonts w:cs="Times New Roman"/>
          <w:i/>
        </w:rPr>
        <w:t>raw card</w:t>
      </w:r>
      <w:r>
        <w:rPr>
          <w:rFonts w:cs="Times New Roman"/>
        </w:rPr>
        <w:t xml:space="preserve">) </w:t>
      </w:r>
      <w:hyperlink w:anchor="Ref_pricecharting2024" w:history="1">
        <w: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w:t>
      </w:r>
      <w:r>
        <w:rPr>
          <w:rFonts w:cs="Times New Roman"/>
        </w:rPr>
        <w:lastRenderedPageBreak/>
        <w:t>dengan harapan menarik kartu berkondisi sempurna untuk digrade dan dijual kembali demi mendulang keuntungan modal (</w:t>
      </w:r>
      <w:r>
        <w:rPr>
          <w:rFonts w:cs="Times New Roman"/>
          <w:i/>
        </w:rPr>
        <w:t>capital gain</w:t>
      </w:r>
      <w:r>
        <w:rPr>
          <w:rFonts w:cs="Times New Roman"/>
        </w:rPr>
        <w:t>).</w:t>
      </w:r>
    </w:p>
    <w:p w14:paraId="5691346D" w14:textId="77777777" w:rsidR="001B077C" w:rsidRDefault="00A1052C">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 1.3.</w:t>
      </w:r>
    </w:p>
    <w:p w14:paraId="1B952725" w14:textId="77777777" w:rsidR="001B077C" w:rsidRDefault="00A1052C">
      <w:pPr>
        <w:spacing w:before="240" w:after="80"/>
        <w:jc w:val="center"/>
      </w:pPr>
      <w:r>
        <w:rPr>
          <w:noProof/>
        </w:rPr>
        <w:drawing>
          <wp:inline distT="0" distB="0" distL="0" distR="0" wp14:anchorId="1ED0BE4B" wp14:editId="4921052F">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440B7F59" w14:textId="77777777" w:rsidR="001B077C" w:rsidRDefault="00A1052C">
      <w:pPr>
        <w:spacing w:before="40" w:after="40"/>
        <w:jc w:val="center"/>
      </w:pPr>
      <w:bookmarkStart w:id="10" w:name="Cap_Gambar_1_3"/>
      <w:r>
        <w:rPr>
          <w:rFonts w:cs="Times New Roman"/>
          <w:b/>
        </w:rPr>
        <w:t>Gambar 1.3. Disparitas Harga Pasar Sekunder Kartu Pokémon Mentah (Ungraded) vs. Bersertifikasi PSA 10 Gem Mint Seri Shining Fates</w:t>
      </w:r>
      <w:bookmarkEnd w:id="10"/>
    </w:p>
    <w:p w14:paraId="0821490F" w14:textId="77777777" w:rsidR="001B077C" w:rsidRDefault="00A1052C">
      <w:pPr>
        <w:spacing w:after="240"/>
        <w:jc w:val="center"/>
      </w:pPr>
      <w:r>
        <w:rPr>
          <w:rFonts w:cs="Times New Roman"/>
          <w:i/>
          <w:sz w:val="20"/>
        </w:rPr>
        <w:t>Sumber: PriceCharting Market Database – Pokémon Shining Fates Price Guide (2024).</w:t>
      </w:r>
    </w:p>
    <w:p w14:paraId="7FFC821D" w14:textId="77777777" w:rsidR="001B077C" w:rsidRDefault="00A1052C">
      <w:pPr>
        <w:spacing w:after="0" w:line="360" w:lineRule="auto"/>
        <w:ind w:firstLine="709"/>
        <w:jc w:val="both"/>
      </w:pPr>
      <w:r>
        <w:rPr>
          <w:rFonts w:cs="Times New Roman"/>
        </w:rPr>
        <w:t>Sebagaimana disajikan pada Gambar 1.3,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t>(PriceCharting, 2024)</w:t>
        </w:r>
      </w:hyperlink>
      <w:r>
        <w:rPr>
          <w:rFonts w:cs="Times New Roman"/>
        </w:rPr>
        <w:t>. Fenomena perbedaan harga yang besar ini menunjukkan kemungkinan adanya dorongan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w:t>
      </w:r>
      <w:r>
        <w:rPr>
          <w:rFonts w:cs="Times New Roman"/>
          <w:i/>
        </w:rPr>
        <w:t>X</w:t>
      </w:r>
      <w:r>
        <w:rPr>
          <w:rFonts w:cs="Times New Roman"/>
        </w:rPr>
        <w:t xml:space="preserve">₃ terhadap </w:t>
      </w:r>
      <w:r>
        <w:rPr>
          <w:rFonts w:cs="Times New Roman"/>
          <w:i/>
        </w:rPr>
        <w:t>Y</w:t>
      </w:r>
      <w:r>
        <w:rPr>
          <w:rFonts w:cs="Times New Roman"/>
        </w:rPr>
        <w:t xml:space="preserve">): snapshot PriceCharting seri </w:t>
      </w:r>
      <w:r>
        <w:rPr>
          <w:rFonts w:cs="Times New Roman"/>
          <w:i/>
        </w:rPr>
        <w:t>Shining Fates</w:t>
      </w:r>
      <w:r>
        <w:rPr>
          <w:rFonts w:cs="Times New Roman"/>
        </w:rPr>
        <w:t xml:space="preserve"> (edisi Inggris, N=5 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w:t>
      </w:r>
      <w:r>
        <w:rPr>
          <w:rFonts w:cs="Times New Roman"/>
        </w:rPr>
        <w:lastRenderedPageBreak/>
        <w:t xml:space="preserve">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15187F2F" w14:textId="77777777" w:rsidR="001B077C" w:rsidRDefault="00A1052C">
      <w:pPr>
        <w:spacing w:after="0" w:line="360" w:lineRule="auto"/>
        <w:ind w:firstLine="709"/>
        <w:jc w:val="both"/>
      </w:pPr>
      <w:r>
        <w:rPr>
          <w:rFonts w:cs="Times New Roman"/>
        </w:rPr>
        <w:t xml:space="preserve">Disparitas nilai yang ekstrem dan mekanisme kemasan acak berbasis probabilitas tersebut mendorong transaksi berlebihan: setiap seri baru diluncurkan, gerai diserbu antrean dan produk ludes dalam waktu singkat, sementara pembeli membeli </w:t>
      </w:r>
      <w:r>
        <w:rPr>
          <w:rFonts w:cs="Times New Roman"/>
          <w:i/>
        </w:rPr>
        <w:t>booster pack</w:t>
      </w:r>
      <w:r>
        <w:rPr>
          <w:rFonts w:cs="Times New Roman"/>
        </w:rPr>
        <w:t xml:space="preserve"> berulang kali secara mendadak di kasir tanpa perencanaan anggaran. Paradoksnya, harga eceran yang terjangkau (Rp20.000–Rp30.000) dianggap sebagai pengeluaran kecil yang tidak berisiko, padahal isi kemasan berpeluang menjadi kartu jutaan rupiah setelah </w:t>
      </w:r>
      <w:r>
        <w:rPr>
          <w:rFonts w:cs="Times New Roman"/>
          <w:i/>
        </w:rPr>
        <w:t>grading</w:t>
      </w:r>
      <w:r>
        <w:rPr>
          <w:rFonts w:cs="Times New Roman"/>
        </w:rPr>
        <w:t xml:space="preserve">. Konsumen yang semula hanya berbelanja kebutuhan harian terdorong menambah bungkus kartu ke keranjang semata karena dorongan emosi sesaat, penasaran merobek kemasan, dan harapan spekulatif. Pola inilah gejala </w:t>
      </w:r>
      <w:r>
        <w:rPr>
          <w:rFonts w:cs="Times New Roman"/>
          <w:b/>
        </w:rPr>
        <w:t>pembelian impulsif (</w:t>
      </w:r>
      <w:r>
        <w:rPr>
          <w:rFonts w:cs="Times New Roman"/>
          <w:b/>
          <w:i/>
        </w:rPr>
        <w:t>impulsive buying</w:t>
      </w:r>
      <w:r>
        <w:rPr>
          <w:rFonts w:cs="Times New Roman"/>
          <w:b/>
        </w:rPr>
        <w:t>)</w:t>
      </w:r>
      <w:r>
        <w:rPr>
          <w:rFonts w:cs="Times New Roman"/>
        </w:rPr>
        <w:t xml:space="preserve"> pada kartu Pokémon fisik di Indonesia.</w:t>
      </w:r>
    </w:p>
    <w:p w14:paraId="67D3F03C" w14:textId="77777777" w:rsidR="001B077C" w:rsidRDefault="00A1052C">
      <w:pPr>
        <w:spacing w:after="0" w:line="360" w:lineRule="auto"/>
        <w:ind w:firstLine="709"/>
        <w:jc w:val="both"/>
      </w:pPr>
      <w:r>
        <w:rPr>
          <w:rFonts w:cs="Times New Roman"/>
        </w:rPr>
        <w:t>Melihat fenomena tersebut, penelitian ini membedah faktor penentu pembelian impulsif kartu Pokémon TCG fisik di Indonesia dalam kerangka manajemen keuangan perilaku (</w:t>
      </w:r>
      <w:r>
        <w:rPr>
          <w:rFonts w:cs="Times New Roman"/>
          <w:i/>
        </w:rPr>
        <w:t>Behavioral Finance</w:t>
      </w:r>
      <w:r>
        <w:rPr>
          <w:rFonts w:cs="Times New Roman"/>
        </w:rPr>
        <w:t>). Kebaruan (</w:t>
      </w:r>
      <w:r>
        <w:rPr>
          <w:rFonts w:cs="Times New Roman"/>
          <w:i/>
        </w:rPr>
        <w:t>novelty</w:t>
      </w:r>
      <w:r>
        <w:rPr>
          <w:rFonts w:cs="Times New Roman"/>
        </w:rPr>
        <w:t>) penelitian ini tiga hal:</w:t>
      </w:r>
    </w:p>
    <w:p w14:paraId="48B4168C" w14:textId="77777777" w:rsidR="001B077C" w:rsidRDefault="00A1052C">
      <w:pPr>
        <w:spacing w:after="40" w:line="360" w:lineRule="auto"/>
        <w:ind w:left="709" w:hanging="227"/>
        <w:jc w:val="both"/>
      </w:pPr>
      <w:r>
        <w:rPr>
          <w:rFonts w:cs="Times New Roman"/>
          <w:b/>
        </w:rPr>
        <w:t xml:space="preserve">•  </w:t>
      </w:r>
      <w:r>
        <w:rPr>
          <w:rFonts w:cs="Times New Roman"/>
          <w:b/>
        </w:rPr>
        <w:t>Komoditas hibrida:</w:t>
      </w:r>
      <w:r>
        <w:rPr>
          <w:rFonts w:cs="Times New Roman"/>
        </w:rPr>
        <w:t xml:space="preserve"> Riset terdahulu umumnya meneliti busana, makanan, atau belanja daring umum. Penelitian ini mengkaji kartu fisik koleksi berlisensi resmi yang memiliki pasar sekunder likuid terstandardisasi (</w:t>
      </w:r>
      <w:r>
        <w:rPr>
          <w:rFonts w:cs="Times New Roman"/>
          <w:i/>
        </w:rPr>
        <w:t>PSA 10 Gem Mint</w:t>
      </w:r>
      <w:r>
        <w:rPr>
          <w:rFonts w:cs="Times New Roman"/>
        </w:rPr>
        <w:t>).</w:t>
      </w:r>
    </w:p>
    <w:p w14:paraId="3FD1D027" w14:textId="77777777" w:rsidR="001B077C" w:rsidRDefault="00A1052C">
      <w:pPr>
        <w:spacing w:after="40" w:line="360" w:lineRule="auto"/>
        <w:ind w:left="709" w:hanging="227"/>
        <w:jc w:val="both"/>
      </w:pPr>
      <w:r>
        <w:rPr>
          <w:rFonts w:cs="Times New Roman"/>
          <w:b/>
        </w:rPr>
        <w:t xml:space="preserve">•  </w:t>
      </w:r>
      <w:r>
        <w:rPr>
          <w:rFonts w:cs="Times New Roman"/>
          <w:b/>
        </w:rPr>
        <w:t>Tiga dorongan sekaligus:</w:t>
      </w:r>
      <w:r>
        <w:rPr>
          <w:rFonts w:cs="Times New Roman"/>
        </w:rPr>
        <w:t xml:space="preserve"> Riset terdahulu umumnya menguji satu dimensi. Penelitian ini mengintegrasikan motivasi hedonis (</w:t>
      </w:r>
      <w:r>
        <w:rPr>
          <w:rFonts w:cs="Times New Roman"/>
          <w:i/>
        </w:rPr>
        <w:t>Hedonic Motivation</w:t>
      </w:r>
      <w:r>
        <w:rPr>
          <w:rFonts w:cs="Times New Roman"/>
        </w:rPr>
        <w:t xml:space="preserve"> / </w:t>
      </w:r>
      <w:r>
        <w:rPr>
          <w:rFonts w:cs="Times New Roman"/>
          <w:i/>
        </w:rPr>
        <w:t>X</w:t>
      </w:r>
      <w:r>
        <w:rPr>
          <w:rFonts w:cs="Times New Roman"/>
        </w:rPr>
        <w:t>₁), hasrat melengkapi himpunan (</w:t>
      </w:r>
      <w:r>
        <w:rPr>
          <w:rFonts w:cs="Times New Roman"/>
          <w:i/>
        </w:rPr>
        <w:t>Desire for Completeness</w:t>
      </w:r>
      <w:r>
        <w:rPr>
          <w:rFonts w:cs="Times New Roman"/>
        </w:rPr>
        <w:t xml:space="preserve"> / </w:t>
      </w:r>
      <w:r>
        <w:rPr>
          <w:rFonts w:cs="Times New Roman"/>
          <w:i/>
        </w:rPr>
        <w:t>X</w:t>
      </w:r>
      <w:r>
        <w:rPr>
          <w:rFonts w:cs="Times New Roman"/>
        </w:rPr>
        <w:t>₂), dan motif spekulasi finansial (</w:t>
      </w:r>
      <w:r>
        <w:rPr>
          <w:rFonts w:cs="Times New Roman"/>
          <w:i/>
        </w:rPr>
        <w:t>Speculative Motive</w:t>
      </w:r>
      <w:r>
        <w:rPr>
          <w:rFonts w:cs="Times New Roman"/>
        </w:rPr>
        <w:t xml:space="preserve"> / </w:t>
      </w:r>
      <w:r>
        <w:rPr>
          <w:rFonts w:cs="Times New Roman"/>
          <w:i/>
        </w:rPr>
        <w:t>X</w:t>
      </w:r>
      <w:r>
        <w:rPr>
          <w:rFonts w:cs="Times New Roman"/>
        </w:rPr>
        <w:t>₃) dalam satu model.</w:t>
      </w:r>
    </w:p>
    <w:p w14:paraId="6F2B3318" w14:textId="77777777" w:rsidR="001B077C" w:rsidRDefault="00A1052C">
      <w:pPr>
        <w:spacing w:after="40" w:line="360" w:lineRule="auto"/>
        <w:ind w:left="709" w:hanging="227"/>
        <w:jc w:val="both"/>
      </w:pPr>
      <w:r>
        <w:rPr>
          <w:rFonts w:cs="Times New Roman"/>
          <w:b/>
        </w:rPr>
        <w:t xml:space="preserve">•  </w:t>
      </w:r>
      <w:r>
        <w:rPr>
          <w:rFonts w:cs="Times New Roman"/>
          <w:b/>
        </w:rPr>
        <w:t>Moderasi kontrol diri:</w:t>
      </w:r>
      <w:r>
        <w:rPr>
          <w:rFonts w:cs="Times New Roman"/>
        </w:rPr>
        <w:t xml:space="preserve"> Berbeda dari studi yang menempatkan variabel psikologis sebagai prediktor langsung atau mediator, penelitian ini memposisikan </w:t>
      </w:r>
      <w:r>
        <w:rPr>
          <w:rFonts w:cs="Times New Roman"/>
          <w:b/>
          <w:i/>
        </w:rPr>
        <w:t>Self-Control</w:t>
      </w:r>
      <w:r>
        <w:rPr>
          <w:rFonts w:cs="Times New Roman"/>
        </w:rPr>
        <w:t xml:space="preserve"> sebagai </w:t>
      </w:r>
      <w:r>
        <w:rPr>
          <w:rFonts w:cs="Times New Roman"/>
          <w:b/>
        </w:rPr>
        <w:t>pemoderasi</w:t>
      </w:r>
      <w:r>
        <w:rPr>
          <w:rFonts w:cs="Times New Roman"/>
        </w:rPr>
        <w:t xml:space="preserve"> yang diprediksi </w:t>
      </w:r>
      <w:r>
        <w:rPr>
          <w:rFonts w:cs="Times New Roman"/>
        </w:rPr>
        <w:lastRenderedPageBreak/>
        <w:t>memperlemah pengaruh ketiga dorongan tersebut terhadap desakan belanja impulsif.</w:t>
      </w:r>
    </w:p>
    <w:p w14:paraId="67541222" w14:textId="77777777" w:rsidR="001B077C" w:rsidRDefault="00A1052C">
      <w:pPr>
        <w:spacing w:after="0" w:line="360" w:lineRule="auto"/>
        <w:ind w:firstLine="709"/>
        <w:jc w:val="both"/>
      </w:pPr>
      <w:r>
        <w:rPr>
          <w:rFonts w:cs="Times New Roman"/>
        </w:rPr>
        <w:t>Literatur menunjukkan pembelian impulsif dipengaruhi faktor pendorong yang beragam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iyer2020impulse" w:history="1">
        <w:r>
          <w:t xml:space="preserve">Iyer </w:t>
        </w:r>
        <w:r>
          <w:rPr>
            <w:rFonts w:cs="Times New Roman"/>
            <w:i/>
          </w:rPr>
          <w:t>et al.</w:t>
        </w:r>
        <w:r>
          <w:rPr>
            <w:rFonts w:cs="Times New Roman"/>
          </w:rPr>
          <w:t>, 2020</w:t>
        </w:r>
      </w:hyperlink>
      <w:r>
        <w:rPr>
          <w:rFonts w:cs="Times New Roman"/>
        </w:rPr>
        <w:t xml:space="preserve">; </w:t>
      </w:r>
      <w:hyperlink w:anchor="Ref_amos2014meta" w:history="1">
        <w:r>
          <w:t xml:space="preserve">Amos </w:t>
        </w:r>
        <w:r>
          <w:rPr>
            <w:rFonts w:cs="Times New Roman"/>
            <w:i/>
          </w:rPr>
          <w:t>et al.</w:t>
        </w:r>
        <w:r>
          <w:rPr>
            <w:rFonts w:cs="Times New Roman"/>
          </w:rPr>
          <w:t>, 2014</w:t>
        </w:r>
      </w:hyperlink>
      <w:r>
        <w:rPr>
          <w:rFonts w:cs="Times New Roman"/>
        </w:rPr>
        <w:t xml:space="preserve">): (1) afektif, seperti motivasi belanja hedonis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and Reynolds, 2003</w:t>
        </w:r>
      </w:hyperlink>
      <w:r>
        <w:rPr>
          <w:rFonts w:cs="Times New Roman"/>
        </w:rPr>
        <w:t xml:space="preserve">; </w:t>
      </w:r>
      <w:hyperlink w:anchor="Ref_gueltekin2012influence" w:history="1">
        <w:r>
          <w:t>Gültekin and Özer, 2012</w:t>
        </w:r>
      </w:hyperlink>
      <w:r>
        <w:rPr>
          <w:rFonts w:cs="Times New Roman"/>
        </w:rPr>
        <w:t>; (2) kognitif kolektor, seperti efek ketidaktuntasan himpunan (</w:t>
      </w:r>
      <w:hyperlink w:anchor="Ref_zeigarnik1927behalten" w:history="1">
        <w:r>
          <w:t>Zeigarnik, 1927</w:t>
        </w:r>
      </w:hyperlink>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xml:space="preserve">; </w:t>
      </w:r>
      <w:hyperlink w:anchor="Ref_belk1995collecting" w:history="1">
        <w:r>
          <w:t>Belk, 1995</w:t>
        </w:r>
      </w:hyperlink>
      <w:r>
        <w:rPr>
          <w:rFonts w:cs="Times New Roman"/>
        </w:rPr>
        <w:t xml:space="preserve">); (3) finansial, seperti ekspektasi </w:t>
      </w:r>
      <w:r>
        <w:rPr>
          <w:rFonts w:cs="Times New Roman"/>
          <w:i/>
        </w:rPr>
        <w:t>capital gain</w:t>
      </w:r>
      <w:r>
        <w:rPr>
          <w:rFonts w:cs="Times New Roman"/>
        </w:rPr>
        <w:t xml:space="preserve"> dan bias optimisme pasar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xml:space="preserve">; </w:t>
      </w:r>
      <w:hyperlink w:anchor="Ref_colline2024biases" w:history="1">
        <w:r>
          <w:t>Colline, 2024</w:t>
        </w:r>
      </w:hyperlink>
      <w:r>
        <w:rPr>
          <w:rFonts w:cs="Times New Roman"/>
        </w:rPr>
        <w:t>); serta (4) situasional, seperti display kasir dan kelangkaan stok (</w:t>
      </w:r>
      <w:hyperlink w:anchor="Ref_qu2023impulse" w:history="1">
        <w:r>
          <w:t xml:space="preserve">Qu </w:t>
        </w:r>
        <w:r>
          <w:rPr>
            <w:rFonts w:cs="Times New Roman"/>
            <w:i/>
          </w:rPr>
          <w:t>et al.</w:t>
        </w:r>
        <w:r>
          <w:rPr>
            <w:rFonts w:cs="Times New Roman"/>
          </w:rPr>
          <w:t>, 2023</w:t>
        </w:r>
      </w:hyperlink>
      <w:r>
        <w:rPr>
          <w:rFonts w:cs="Times New Roman"/>
        </w:rPr>
        <w:t xml:space="preserve">; </w:t>
      </w:r>
      <w:hyperlink w:anchor="Ref_amos2014meta" w:history="1">
        <w:r>
          <w:t xml:space="preserve">Amos </w:t>
        </w:r>
        <w:r>
          <w:rPr>
            <w:rFonts w:cs="Times New Roman"/>
            <w:i/>
          </w:rPr>
          <w:t>et al.</w:t>
        </w:r>
        <w:r>
          <w:rPr>
            <w:rFonts w:cs="Times New Roman"/>
          </w:rPr>
          <w:t>, 2014</w:t>
        </w:r>
      </w:hyperlink>
      <w:r>
        <w:rPr>
          <w:rFonts w:cs="Times New Roman"/>
        </w:rPr>
        <w:t>).</w:t>
      </w:r>
    </w:p>
    <w:p w14:paraId="1F488A48" w14:textId="77777777" w:rsidR="001B077C" w:rsidRDefault="00A1052C">
      <w:pPr>
        <w:spacing w:after="0" w:line="360" w:lineRule="auto"/>
        <w:ind w:firstLine="709"/>
        <w:jc w:val="both"/>
      </w:pPr>
      <w:r>
        <w:rPr>
          <w:rFonts w:cs="Times New Roman"/>
        </w:rPr>
        <w:t xml:space="preserve">Dari pemetaan tersebut, penelitian ini memfokuskan tiga variabel yang paling mewakili karakteristik kartu Pokémon TCG: </w:t>
      </w:r>
      <w:r>
        <w:rPr>
          <w:rFonts w:cs="Times New Roman"/>
          <w:i/>
        </w:rPr>
        <w:t>X</w:t>
      </w:r>
      <w:r>
        <w:rPr>
          <w:rFonts w:cs="Times New Roman"/>
        </w:rPr>
        <w:t xml:space="preserve">₁ (afektif: sensasi hiburan merobek kemasan), </w:t>
      </w:r>
      <w:r>
        <w:rPr>
          <w:rFonts w:cs="Times New Roman"/>
          <w:i/>
        </w:rPr>
        <w:t>X</w:t>
      </w:r>
      <w:r>
        <w:rPr>
          <w:rFonts w:cs="Times New Roman"/>
        </w:rPr>
        <w:t>₂ (kolektor: perasaan tidak nyaman saat melihat slot kosong di album koleksi (</w:t>
      </w:r>
      <w:r>
        <w:rPr>
          <w:rFonts w:cs="Times New Roman"/>
          <w:i/>
        </w:rPr>
        <w:t>binder</w:t>
      </w:r>
      <w:r>
        <w:rPr>
          <w:rFonts w:cs="Times New Roman"/>
        </w:rPr>
        <w:t xml:space="preserve">)), dan </w:t>
      </w:r>
      <w:r>
        <w:rPr>
          <w:rFonts w:cs="Times New Roman"/>
          <w:i/>
        </w:rPr>
        <w:t>X</w:t>
      </w:r>
      <w:r>
        <w:rPr>
          <w:rFonts w:cs="Times New Roman"/>
        </w:rPr>
        <w:t xml:space="preserve">₃ (pasar: harapan keuntungan dari penjualan di pasar sekunder dan </w:t>
      </w:r>
      <w:r>
        <w:rPr>
          <w:rFonts w:cs="Times New Roman"/>
          <w:i/>
        </w:rPr>
        <w:t>grading</w:t>
      </w:r>
      <w:r>
        <w:rPr>
          <w:rFonts w:cs="Times New Roman"/>
        </w:rPr>
        <w:t>). Perumusan instrumen dan pengujiannya diuraikan pada Bab 2 dan Bab 3.</w:t>
      </w:r>
    </w:p>
    <w:p w14:paraId="3CED9D29" w14:textId="77777777" w:rsidR="001B077C" w:rsidRDefault="00A1052C">
      <w:pPr>
        <w:spacing w:after="0" w:line="360" w:lineRule="auto"/>
        <w:ind w:firstLine="709"/>
        <w:jc w:val="both"/>
      </w:pPr>
      <w:r>
        <w:rPr>
          <w:rFonts w:cs="Times New Roman"/>
        </w:rPr>
        <w:t xml:space="preserve">Untuk memahami bagaimana ketiga dorongan tersebut bekerja secara konkret dalam pengalaman sehari-hari konsumen kartu Pokémon TCG, bayangkan skenario berikut. Seorang mahasiswa memasuki gerai minimarket tanpa rencana membeli kartu. Namun, saat berdiri di depan kasir, pandangannya tertuju pada display kemasan </w:t>
      </w:r>
      <w:r>
        <w:rPr>
          <w:rFonts w:cs="Times New Roman"/>
          <w:i/>
        </w:rPr>
        <w:t>booster pack</w:t>
      </w:r>
      <w:r>
        <w:rPr>
          <w:rFonts w:cs="Times New Roman"/>
        </w:rPr>
        <w:t xml:space="preserve"> berwarna mencolok seharga Rp20.000. Baginya, membeli satu bungkus bukan sekadar membeli lima lembar kertas bergambar, melainkan membeli sensasi kejutan (</w:t>
      </w:r>
      <w:r>
        <w:rPr>
          <w:rFonts w:cs="Times New Roman"/>
          <w:i/>
        </w:rPr>
        <w:t>unboxing thrill</w:t>
      </w:r>
      <w:r>
        <w:rPr>
          <w:rFonts w:cs="Times New Roman"/>
        </w:rPr>
        <w:t xml:space="preserve">): luapan dopamin saat merobek kemasan foil acak dan berharap menemukan kartu langka di dalamnya. Dorongan mencari kesenangan emosional inilah yang dalam penelitian ini disebut </w:t>
      </w:r>
      <w:r>
        <w:rPr>
          <w:rFonts w:cs="Times New Roman"/>
          <w:b/>
          <w:i/>
        </w:rPr>
        <w:t>Hedonic Motivation</w:t>
      </w:r>
      <w:r>
        <w:rPr>
          <w:rFonts w:cs="Times New Roman"/>
        </w:rPr>
        <w:t xml:space="preserve"> (</w:t>
      </w:r>
      <w:r>
        <w:rPr>
          <w:rFonts w:cs="Times New Roman"/>
          <w:i/>
        </w:rPr>
        <w:t>X</w:t>
      </w:r>
      <w:r>
        <w:rPr>
          <w:rFonts w:cs="Times New Roman"/>
        </w:rPr>
        <w:t>₁).</w:t>
      </w:r>
    </w:p>
    <w:p w14:paraId="02B2FFCC" w14:textId="77777777" w:rsidR="001B077C" w:rsidRDefault="00A1052C">
      <w:pPr>
        <w:spacing w:after="0" w:line="360" w:lineRule="auto"/>
        <w:ind w:firstLine="709"/>
        <w:jc w:val="both"/>
      </w:pPr>
      <w:r>
        <w:rPr>
          <w:rFonts w:cs="Times New Roman"/>
        </w:rPr>
        <w:t>Sensasi tersebut tidak berhenti pada satu bungkus. Setiap kartu memiliki nomor urut seri (misalnya No. 001 sampai No. 150). Ketika dimasukkan ke dalam album koleksi (</w:t>
      </w:r>
      <w:r>
        <w:rPr>
          <w:rFonts w:cs="Times New Roman"/>
          <w:i/>
        </w:rPr>
        <w:t>binder</w:t>
      </w:r>
      <w:r>
        <w:rPr>
          <w:rFonts w:cs="Times New Roman"/>
        </w:rPr>
        <w:t xml:space="preserve">), konsumen melihat dua atau tiga slot kosong di antara deretan kartu yang sudah terkumpul. Celah tersebut menciptakan ketegangan kognitif–-perasaan tidak nyaman karena koleksi belum lengkap–-yang dalam psikologi dikenal sebagai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Tekanan mental ini </w:t>
      </w:r>
      <w:r>
        <w:rPr>
          <w:rFonts w:cs="Times New Roman"/>
        </w:rPr>
        <w:lastRenderedPageBreak/>
        <w:t xml:space="preserve">mendorong hasrat membeli kemasan baru demi menutup slot yang kosong, sebuah dorongan yang penelitian ini sebut </w:t>
      </w:r>
      <w:r>
        <w:rPr>
          <w:rFonts w:cs="Times New Roman"/>
          <w:b/>
          <w:i/>
        </w:rPr>
        <w:t>Desire for Completeness</w:t>
      </w:r>
      <w:r>
        <w:rPr>
          <w:rFonts w:cs="Times New Roman"/>
        </w:rPr>
        <w:t xml:space="preserve"> (</w:t>
      </w:r>
      <w:r>
        <w:rPr>
          <w:rFonts w:cs="Times New Roman"/>
          <w:i/>
        </w:rPr>
        <w:t>X</w:t>
      </w:r>
      <w:r>
        <w:rPr>
          <w:rFonts w:cs="Times New Roman"/>
        </w:rPr>
        <w:t>₂).</w:t>
      </w:r>
    </w:p>
    <w:p w14:paraId="280BD6AE" w14:textId="77777777" w:rsidR="001B077C" w:rsidRDefault="00A1052C">
      <w:pPr>
        <w:spacing w:after="0" w:line="360" w:lineRule="auto"/>
        <w:ind w:firstLine="709"/>
        <w:jc w:val="both"/>
      </w:pPr>
      <w:r>
        <w:rPr>
          <w:rFonts w:cs="Times New Roman"/>
        </w:rPr>
        <w:t>Di sisi lain, konsumen juga mengetahui bahwa kartu bergambar langka (</w:t>
      </w:r>
      <w:r>
        <w:rPr>
          <w:rFonts w:cs="Times New Roman"/>
          <w:i/>
        </w:rPr>
        <w:t>Secret Rare</w:t>
      </w:r>
      <w:r>
        <w:rPr>
          <w:rFonts w:cs="Times New Roman"/>
        </w:rPr>
        <w:t xml:space="preserve">) yang berkondisi sempurna dan disertifikasi </w:t>
      </w:r>
      <w:r>
        <w:rPr>
          <w:rFonts w:cs="Times New Roman"/>
          <w:i/>
        </w:rPr>
        <w:t>PSA 10 Gem Mint</w:t>
      </w:r>
      <w:r>
        <w:rPr>
          <w:rFonts w:cs="Times New Roman"/>
        </w:rPr>
        <w:t xml:space="preserve"> harganya melonjak drastis di pasar sekunder–-dari modal Rp20.000 per bungkus, kartu bisa terjual jutaan rupiah per lembar (lih. disparitas harga pada Gambar 1.3). Fenomena ini menciptakan ilusi optimisme bahwa setiap kemasan menyimpan potensi “harta karun” finansial, memicu apa yang disebut </w:t>
      </w:r>
      <w:r>
        <w:rPr>
          <w:rFonts w:cs="Times New Roman"/>
          <w:b/>
          <w:i/>
        </w:rPr>
        <w:t>Speculative Motive</w:t>
      </w:r>
      <w:r>
        <w:rPr>
          <w:rFonts w:cs="Times New Roman"/>
        </w:rPr>
        <w:t xml:space="preserve"> (</w:t>
      </w:r>
      <w:r>
        <w:rPr>
          <w:rFonts w:cs="Times New Roman"/>
          <w:i/>
        </w:rPr>
        <w:t>X</w:t>
      </w:r>
      <w:r>
        <w:rPr>
          <w:rFonts w:cs="Times New Roman"/>
        </w:rPr>
        <w:t xml:space="preserve">₃). Ketika ketiga dorongan ini hadir bersamaan–-kesenangan merobek kemasan, obsesi melengkapi koleksi, dan godaan keuntungan spekulatif–-pertimbangan rasional melemah, dan terjadilah keputusan belanja seketika tanpa perencanaan yang disebut </w:t>
      </w:r>
      <w:r>
        <w:rPr>
          <w:rFonts w:cs="Times New Roman"/>
          <w:b/>
        </w:rPr>
        <w:t>pembelian impulsif</w:t>
      </w:r>
      <w:r>
        <w:rPr>
          <w:rFonts w:cs="Times New Roman"/>
        </w:rPr>
        <w:t xml:space="preserve"> (</w:t>
      </w:r>
      <w:r>
        <w:rPr>
          <w:rFonts w:cs="Times New Roman"/>
          <w:i/>
        </w:rPr>
        <w:t>Impulsive Buying</w:t>
      </w:r>
      <w:r>
        <w:rPr>
          <w:rFonts w:cs="Times New Roman"/>
        </w:rPr>
        <w:t xml:space="preserve"> / </w:t>
      </w:r>
      <w:r>
        <w:rPr>
          <w:rFonts w:cs="Times New Roman"/>
          <w:i/>
        </w:rPr>
        <w:t>Y</w:t>
      </w:r>
      <w:r>
        <w:rPr>
          <w:rFonts w:cs="Times New Roman"/>
        </w:rPr>
        <w:t xml:space="preserve">). Di sinilah </w:t>
      </w:r>
      <w:r>
        <w:rPr>
          <w:rFonts w:cs="Times New Roman"/>
          <w:b/>
          <w:i/>
        </w:rPr>
        <w:t>Self-Control</w:t>
      </w:r>
      <w:r>
        <w:rPr>
          <w:rFonts w:cs="Times New Roman"/>
        </w:rPr>
        <w:t xml:space="preserve"> (</w:t>
      </w:r>
      <w:r>
        <w:rPr>
          <w:rFonts w:cs="Times New Roman"/>
          <w:i/>
        </w:rPr>
        <w:t>M*</w:t>
      </w:r>
      <w:r>
        <w:rPr>
          <w:rFonts w:cs="Times New Roman"/>
        </w:rPr>
        <w:t>) memainkan peran penting sebagai pengendali diri: konsumen dengan kontrol diri yang baik mampu mengabaikan godaan visual kemasan dan menahan dorongan belanja spontan, sedangkan mereka yang lemah kontrol dirinya akan mudah membeli berulang kali tanpa kendali.</w:t>
      </w:r>
    </w:p>
    <w:p w14:paraId="69379313" w14:textId="77777777" w:rsidR="001B077C" w:rsidRDefault="00A1052C">
      <w:pPr>
        <w:spacing w:after="0" w:line="360" w:lineRule="auto"/>
        <w:ind w:firstLine="709"/>
        <w:jc w:val="both"/>
      </w:pPr>
      <w:r>
        <w:rPr>
          <w:rFonts w:cs="Times New Roman"/>
        </w:rPr>
        <w:t>Telaah empiris menunjukkan hubungan anteseden dengan pembelian impulsif tidak berlangsung seragam: temuan antarstudi saling bertolak belakang pada tujuh subjek hubungan dalam model ini, yakni tiga pengaruh langsung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terhadap </w:t>
      </w:r>
      <w:r>
        <w:rPr>
          <w:rFonts w:cs="Times New Roman"/>
          <w:i/>
        </w:rPr>
        <w:t>Y</w:t>
      </w:r>
      <w:r>
        <w:rPr>
          <w:rFonts w:cs="Times New Roman"/>
        </w:rPr>
        <w:t xml:space="preserve">), satu pengaruh langsung </w:t>
      </w:r>
      <w:r>
        <w:rPr>
          <w:rFonts w:cs="Times New Roman"/>
          <w:i/>
        </w:rPr>
        <w:t>M*</w:t>
      </w:r>
      <w:r>
        <w:rPr>
          <w:rFonts w:cs="Times New Roman"/>
        </w:rPr>
        <w:t xml:space="preserve"> terhadap </w:t>
      </w:r>
      <w:r>
        <w:rPr>
          <w:rFonts w:cs="Times New Roman"/>
          <w:i/>
        </w:rPr>
        <w:t>Y</w:t>
      </w:r>
      <w:r>
        <w:rPr>
          <w:rFonts w:cs="Times New Roman"/>
        </w:rPr>
        <w:t xml:space="preserve">, dan tiga peran moderasi </w:t>
      </w:r>
      <w:r>
        <w:rPr>
          <w:rFonts w:cs="Times New Roman"/>
          <w:i/>
        </w:rPr>
        <w:t>M*</w:t>
      </w:r>
      <w:r>
        <w:rPr>
          <w:rFonts w:cs="Times New Roman"/>
        </w:rPr>
        <w:t>. Perbedaan ini dapat dijelaskan secara teoretis: anggaran ketat meredam dorongan hedonis, kolektor matang berbelanja terencana di pasar sekunder, kesadaran risiko menahan spekulasi, dan kapasitas kontrol diri menipis ketika stimulus memuncak. Perbandingan temuan tersebut dirangkum pada Tabel 1.1; pembahasan tiap variabel beserta hipotesisnya diuraikan pada Bab 2.</w:t>
      </w:r>
    </w:p>
    <w:p w14:paraId="141223C9" w14:textId="77777777" w:rsidR="001B077C" w:rsidRDefault="00A1052C">
      <w:pPr>
        <w:keepNext/>
        <w:spacing w:before="240" w:after="80"/>
      </w:pPr>
      <w:bookmarkStart w:id="11" w:name="Cap_Tabel_1_1"/>
      <w:r>
        <w:rPr>
          <w:rFonts w:cs="Times New Roman"/>
          <w:b/>
          <w:sz w:val="22"/>
        </w:rPr>
        <w:t>Tabel 1.1: Matriks Kesenjangan Penelitian Empiris (</w:t>
      </w:r>
      <w:r>
        <w:rPr>
          <w:rFonts w:cs="Times New Roman"/>
          <w:b/>
          <w:i/>
          <w:sz w:val="22"/>
        </w:rPr>
        <w:t>Research Gap</w:t>
      </w:r>
      <w:r>
        <w:rPr>
          <w:rFonts w:cs="Times New Roman"/>
          <w:b/>
          <w:sz w:val="22"/>
        </w:rPr>
        <w:t>) pada 7 Subjek Hubungan Model Penelitian</w:t>
      </w:r>
      <w:bookmarkEnd w:id="11"/>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54"/>
        <w:gridCol w:w="1587"/>
        <w:gridCol w:w="2098"/>
        <w:gridCol w:w="2098"/>
        <w:gridCol w:w="1701"/>
      </w:tblGrid>
      <w:tr w:rsidR="001B077C" w14:paraId="0B148080" w14:textId="77777777">
        <w:trPr>
          <w:cantSplit/>
          <w:tblHeader/>
          <w:jc w:val="center"/>
        </w:trPr>
        <w:tc>
          <w:tcPr>
            <w:tcW w:w="454" w:type="dxa"/>
            <w:tcBorders>
              <w:bottom w:val="single" w:sz="6" w:space="0" w:color="000000"/>
            </w:tcBorders>
            <w:shd w:val="clear" w:color="auto" w:fill="F2F2F2"/>
            <w:tcMar>
              <w:top w:w="60" w:type="dxa"/>
              <w:left w:w="50" w:type="dxa"/>
              <w:bottom w:w="60" w:type="dxa"/>
              <w:right w:w="50" w:type="dxa"/>
            </w:tcMar>
          </w:tcPr>
          <w:p w14:paraId="16F38E5E" w14:textId="77777777" w:rsidR="001B077C" w:rsidRDefault="00A1052C">
            <w:pPr>
              <w:spacing w:after="0"/>
              <w:jc w:val="center"/>
            </w:pPr>
            <w:r>
              <w:rPr>
                <w:rFonts w:cs="Times New Roman"/>
                <w:b/>
                <w:sz w:val="19"/>
              </w:rPr>
              <w:t>No</w:t>
            </w:r>
          </w:p>
        </w:tc>
        <w:tc>
          <w:tcPr>
            <w:tcW w:w="1587" w:type="dxa"/>
            <w:tcBorders>
              <w:bottom w:val="single" w:sz="6" w:space="0" w:color="000000"/>
            </w:tcBorders>
            <w:shd w:val="clear" w:color="auto" w:fill="F2F2F2"/>
            <w:tcMar>
              <w:top w:w="60" w:type="dxa"/>
              <w:left w:w="50" w:type="dxa"/>
              <w:bottom w:w="60" w:type="dxa"/>
              <w:right w:w="50" w:type="dxa"/>
            </w:tcMar>
          </w:tcPr>
          <w:p w14:paraId="18A97668" w14:textId="77777777" w:rsidR="001B077C" w:rsidRDefault="00A1052C">
            <w:pPr>
              <w:spacing w:after="0"/>
              <w:jc w:val="center"/>
            </w:pPr>
            <w:r>
              <w:rPr>
                <w:rFonts w:cs="Times New Roman"/>
                <w:b/>
                <w:sz w:val="19"/>
              </w:rPr>
              <w:t>Subjek Hubungan</w:t>
            </w:r>
          </w:p>
        </w:tc>
        <w:tc>
          <w:tcPr>
            <w:tcW w:w="2098" w:type="dxa"/>
            <w:tcBorders>
              <w:bottom w:val="single" w:sz="6" w:space="0" w:color="000000"/>
            </w:tcBorders>
            <w:shd w:val="clear" w:color="auto" w:fill="F2F2F2"/>
            <w:tcMar>
              <w:top w:w="60" w:type="dxa"/>
              <w:left w:w="50" w:type="dxa"/>
              <w:bottom w:w="60" w:type="dxa"/>
              <w:right w:w="50" w:type="dxa"/>
            </w:tcMar>
          </w:tcPr>
          <w:p w14:paraId="3830277C" w14:textId="77777777" w:rsidR="001B077C" w:rsidRDefault="00A1052C">
            <w:pPr>
              <w:spacing w:after="0"/>
              <w:jc w:val="center"/>
            </w:pPr>
            <w:r>
              <w:rPr>
                <w:rFonts w:cs="Times New Roman"/>
                <w:b/>
                <w:sz w:val="19"/>
              </w:rPr>
              <w:t>Kelompok Temuan Positif / Meredam</w:t>
            </w:r>
          </w:p>
        </w:tc>
        <w:tc>
          <w:tcPr>
            <w:tcW w:w="2098" w:type="dxa"/>
            <w:tcBorders>
              <w:bottom w:val="single" w:sz="6" w:space="0" w:color="000000"/>
            </w:tcBorders>
            <w:shd w:val="clear" w:color="auto" w:fill="F2F2F2"/>
            <w:tcMar>
              <w:top w:w="60" w:type="dxa"/>
              <w:left w:w="50" w:type="dxa"/>
              <w:bottom w:w="60" w:type="dxa"/>
              <w:right w:w="50" w:type="dxa"/>
            </w:tcMar>
          </w:tcPr>
          <w:p w14:paraId="2A678043" w14:textId="77777777" w:rsidR="001B077C" w:rsidRDefault="00A1052C">
            <w:pPr>
              <w:spacing w:after="0"/>
              <w:jc w:val="center"/>
            </w:pPr>
            <w:r>
              <w:rPr>
                <w:rFonts w:cs="Times New Roman"/>
                <w:b/>
                <w:sz w:val="19"/>
              </w:rPr>
              <w:t>Kelompok Temuan Negatif / Lemah</w:t>
            </w:r>
          </w:p>
        </w:tc>
        <w:tc>
          <w:tcPr>
            <w:tcW w:w="1701" w:type="dxa"/>
            <w:tcBorders>
              <w:bottom w:val="single" w:sz="6" w:space="0" w:color="000000"/>
            </w:tcBorders>
            <w:shd w:val="clear" w:color="auto" w:fill="F2F2F2"/>
            <w:tcMar>
              <w:top w:w="60" w:type="dxa"/>
              <w:left w:w="50" w:type="dxa"/>
              <w:bottom w:w="60" w:type="dxa"/>
              <w:right w:w="50" w:type="dxa"/>
            </w:tcMar>
          </w:tcPr>
          <w:p w14:paraId="5FB0575D" w14:textId="77777777" w:rsidR="001B077C" w:rsidRDefault="00A1052C">
            <w:pPr>
              <w:spacing w:after="0"/>
              <w:jc w:val="center"/>
            </w:pPr>
            <w:r>
              <w:rPr>
                <w:rFonts w:cs="Times New Roman"/>
                <w:b/>
                <w:sz w:val="19"/>
              </w:rPr>
              <w:t>Inti Kesenjangan Kausal (</w:t>
            </w:r>
            <w:r>
              <w:rPr>
                <w:rFonts w:cs="Times New Roman"/>
                <w:b/>
                <w:i/>
                <w:sz w:val="19"/>
              </w:rPr>
              <w:t>The Why</w:t>
            </w:r>
            <w:r>
              <w:rPr>
                <w:rFonts w:cs="Times New Roman"/>
                <w:b/>
                <w:sz w:val="19"/>
              </w:rPr>
              <w:t>)</w:t>
            </w:r>
          </w:p>
        </w:tc>
      </w:tr>
      <w:tr w:rsidR="001B077C" w14:paraId="73DA1553" w14:textId="77777777">
        <w:trPr>
          <w:cantSplit/>
          <w:jc w:val="center"/>
        </w:trPr>
        <w:tc>
          <w:tcPr>
            <w:tcW w:w="454" w:type="dxa"/>
            <w:tcMar>
              <w:top w:w="50" w:type="dxa"/>
              <w:left w:w="50" w:type="dxa"/>
              <w:bottom w:w="50" w:type="dxa"/>
              <w:right w:w="50" w:type="dxa"/>
            </w:tcMar>
          </w:tcPr>
          <w:p w14:paraId="2C926FB0" w14:textId="77777777" w:rsidR="001B077C" w:rsidRDefault="00A1052C">
            <w:pPr>
              <w:spacing w:after="0"/>
              <w:jc w:val="center"/>
            </w:pPr>
            <w:r>
              <w:rPr>
                <w:rFonts w:cs="Times New Roman"/>
                <w:sz w:val="18"/>
              </w:rPr>
              <w:lastRenderedPageBreak/>
              <w:t>1</w:t>
            </w:r>
          </w:p>
        </w:tc>
        <w:tc>
          <w:tcPr>
            <w:tcW w:w="1587" w:type="dxa"/>
            <w:tcMar>
              <w:top w:w="50" w:type="dxa"/>
              <w:left w:w="50" w:type="dxa"/>
              <w:bottom w:w="50" w:type="dxa"/>
              <w:right w:w="50" w:type="dxa"/>
            </w:tcMar>
          </w:tcPr>
          <w:p w14:paraId="08D38DD4" w14:textId="77777777" w:rsidR="001B077C" w:rsidRDefault="00A1052C">
            <w:pPr>
              <w:spacing w:after="0"/>
            </w:pPr>
            <w:r>
              <w:rPr>
                <w:rFonts w:cs="Times New Roman"/>
                <w:sz w:val="18"/>
              </w:rPr>
              <w:t>X1 terhadap Y (</w:t>
            </w:r>
            <w:r>
              <w:rPr>
                <w:rFonts w:cs="Times New Roman"/>
                <w:i/>
                <w:sz w:val="18"/>
              </w:rPr>
              <w:t>Hedonic Motivation</w:t>
            </w:r>
            <w:r>
              <w:rPr>
                <w:rFonts w:cs="Times New Roman"/>
                <w:sz w:val="18"/>
              </w:rPr>
              <w:t>)</w:t>
            </w:r>
          </w:p>
        </w:tc>
        <w:tc>
          <w:tcPr>
            <w:tcW w:w="2098" w:type="dxa"/>
            <w:tcMar>
              <w:top w:w="50" w:type="dxa"/>
              <w:left w:w="50" w:type="dxa"/>
              <w:bottom w:w="50" w:type="dxa"/>
              <w:right w:w="50" w:type="dxa"/>
            </w:tcMar>
          </w:tcPr>
          <w:p w14:paraId="36F4BE28" w14:textId="77777777" w:rsidR="001B077C" w:rsidRDefault="00A1052C">
            <w:pPr>
              <w:spacing w:after="0"/>
            </w:pPr>
            <w:hyperlink w:anchor="Ref_arnold2003hedonic" w:history="1">
              <w:r>
                <w:rPr>
                  <w:rFonts w:cs="Times New Roman"/>
                  <w:sz w:val="18"/>
                </w:rPr>
                <w:t>Arnold dan Reynolds (2003)</w:t>
              </w:r>
            </w:hyperlink>
            <w:r>
              <w:t xml:space="preserve">; </w:t>
            </w:r>
            <w:hyperlink w:anchor="Ref_gueltekin2012influence" w:history="1">
              <w:r>
                <w:t>Gültekin dan Özer (2012)</w:t>
              </w:r>
            </w:hyperlink>
            <w:r>
              <w:t xml:space="preserve">; </w:t>
            </w:r>
            <w:hyperlink w:anchor="Ref_pranggabayu2022pengaruh" w:history="1">
              <w:r>
                <w:t>Pranggabayu dan Andjarwati (2022)</w:t>
              </w:r>
            </w:hyperlink>
            <w:r>
              <w:t xml:space="preserve">; </w:t>
            </w:r>
            <w:hyperlink w:anchor="Ref_gong2024unveiling" w:history="1">
              <w:r>
                <w:t xml:space="preserve">Gong </w:t>
              </w:r>
              <w:r>
                <w:rPr>
                  <w:rFonts w:cs="Times New Roman"/>
                  <w:i/>
                  <w:sz w:val="18"/>
                </w:rPr>
                <w:t>et al.</w:t>
              </w:r>
              <w:r>
                <w:rPr>
                  <w:rFonts w:cs="Times New Roman"/>
                  <w:sz w:val="18"/>
                </w:rPr>
                <w:t xml:space="preserve"> (2024)</w:t>
              </w:r>
            </w:hyperlink>
            <w:r>
              <w:t xml:space="preserve">; </w:t>
            </w:r>
            <w:hyperlink w:anchor="Ref_tirtayasa2020effect" w:history="1">
              <w:r>
                <w:t xml:space="preserve">Tirtayasa </w:t>
              </w:r>
              <w:r>
                <w:rPr>
                  <w:rFonts w:cs="Times New Roman"/>
                  <w:i/>
                  <w:sz w:val="18"/>
                </w:rPr>
                <w:t>et al.</w:t>
              </w:r>
              <w:r>
                <w:rPr>
                  <w:rFonts w:cs="Times New Roman"/>
                  <w:sz w:val="18"/>
                </w:rPr>
                <w:t xml:space="preserve"> (2020)</w:t>
              </w:r>
            </w:hyperlink>
            <w:r>
              <w:t xml:space="preserve">; </w:t>
            </w:r>
            <w:hyperlink w:anchor="Ref_zheng2019impact" w:history="1">
              <w:r>
                <w:t xml:space="preserve">Zheng </w:t>
              </w:r>
              <w:r>
                <w:rPr>
                  <w:rFonts w:cs="Times New Roman"/>
                  <w:i/>
                  <w:sz w:val="18"/>
                </w:rPr>
                <w:t>et al.</w:t>
              </w:r>
              <w:r>
                <w:rPr>
                  <w:rFonts w:cs="Times New Roman"/>
                  <w:sz w:val="18"/>
                </w:rPr>
                <w:t xml:space="preserve"> (2019)</w:t>
              </w:r>
            </w:hyperlink>
            <w:r>
              <w:t xml:space="preserve"> (positif signifikan).</w:t>
            </w:r>
          </w:p>
        </w:tc>
        <w:tc>
          <w:tcPr>
            <w:tcW w:w="2098" w:type="dxa"/>
            <w:tcMar>
              <w:top w:w="50" w:type="dxa"/>
              <w:left w:w="50" w:type="dxa"/>
              <w:bottom w:w="50" w:type="dxa"/>
              <w:right w:w="50" w:type="dxa"/>
            </w:tcMar>
          </w:tcPr>
          <w:p w14:paraId="662FCA96" w14:textId="77777777" w:rsidR="001B077C" w:rsidRDefault="00A1052C">
            <w:pPr>
              <w:spacing w:after="0"/>
            </w:pPr>
            <w:r>
              <w:rPr>
                <w:rFonts w:cs="Times New Roman"/>
                <w:sz w:val="18"/>
              </w:rPr>
              <w:t xml:space="preserve">Batas </w:t>
            </w:r>
            <w:hyperlink w:anchor="Ref_thaler1985mental" w:history="1">
              <w:r>
                <w:t>Thaler (1985)</w:t>
              </w:r>
            </w:hyperlink>
            <w:r>
              <w:t xml:space="preserve">; </w:t>
            </w:r>
            <w:hyperlink w:anchor="Ref_thaler1981economic" w:history="1">
              <w:r>
                <w:t>Thaler dan Shefrin (1981)</w:t>
              </w:r>
            </w:hyperlink>
            <w:r>
              <w:t xml:space="preserve"> (tertahan anggaran; bukan temuan tidak signifikan pada kolektibel).</w:t>
            </w:r>
          </w:p>
        </w:tc>
        <w:tc>
          <w:tcPr>
            <w:tcW w:w="1701" w:type="dxa"/>
            <w:tcMar>
              <w:top w:w="50" w:type="dxa"/>
              <w:left w:w="50" w:type="dxa"/>
              <w:bottom w:w="50" w:type="dxa"/>
              <w:right w:w="50" w:type="dxa"/>
            </w:tcMar>
          </w:tcPr>
          <w:p w14:paraId="527BD653" w14:textId="77777777" w:rsidR="001B077C" w:rsidRDefault="00A1052C">
            <w:pPr>
              <w:spacing w:after="0"/>
            </w:pPr>
            <w:r>
              <w:rPr>
                <w:rFonts w:cs="Times New Roman"/>
                <w:sz w:val="18"/>
              </w:rPr>
              <w:t>Elastisitas anggaran dan orientasi utiliter vs afektif.</w:t>
            </w:r>
          </w:p>
        </w:tc>
      </w:tr>
      <w:tr w:rsidR="001B077C" w14:paraId="45FFCB8B" w14:textId="77777777">
        <w:trPr>
          <w:cantSplit/>
          <w:jc w:val="center"/>
        </w:trPr>
        <w:tc>
          <w:tcPr>
            <w:tcW w:w="454" w:type="dxa"/>
            <w:tcMar>
              <w:top w:w="50" w:type="dxa"/>
              <w:left w:w="50" w:type="dxa"/>
              <w:bottom w:w="50" w:type="dxa"/>
              <w:right w:w="50" w:type="dxa"/>
            </w:tcMar>
          </w:tcPr>
          <w:p w14:paraId="107115EE" w14:textId="77777777" w:rsidR="001B077C" w:rsidRDefault="00A1052C">
            <w:pPr>
              <w:spacing w:after="0"/>
              <w:jc w:val="center"/>
            </w:pPr>
            <w:r>
              <w:rPr>
                <w:rFonts w:cs="Times New Roman"/>
                <w:sz w:val="18"/>
              </w:rPr>
              <w:t>2</w:t>
            </w:r>
          </w:p>
        </w:tc>
        <w:tc>
          <w:tcPr>
            <w:tcW w:w="1587" w:type="dxa"/>
            <w:tcMar>
              <w:top w:w="50" w:type="dxa"/>
              <w:left w:w="50" w:type="dxa"/>
              <w:bottom w:w="50" w:type="dxa"/>
              <w:right w:w="50" w:type="dxa"/>
            </w:tcMar>
          </w:tcPr>
          <w:p w14:paraId="5D62F9D7" w14:textId="77777777" w:rsidR="001B077C" w:rsidRDefault="00A1052C">
            <w:pPr>
              <w:spacing w:after="0"/>
            </w:pPr>
            <w:r>
              <w:rPr>
                <w:rFonts w:cs="Times New Roman"/>
                <w:sz w:val="18"/>
              </w:rPr>
              <w:t>X2 terhadap Y (</w:t>
            </w:r>
            <w:r>
              <w:rPr>
                <w:rFonts w:cs="Times New Roman"/>
                <w:i/>
                <w:sz w:val="18"/>
              </w:rPr>
              <w:t>Desire for Completeness</w:t>
            </w:r>
            <w:r>
              <w:rPr>
                <w:rFonts w:cs="Times New Roman"/>
                <w:sz w:val="18"/>
              </w:rPr>
              <w:t>)</w:t>
            </w:r>
          </w:p>
        </w:tc>
        <w:tc>
          <w:tcPr>
            <w:tcW w:w="2098" w:type="dxa"/>
            <w:tcMar>
              <w:top w:w="50" w:type="dxa"/>
              <w:left w:w="50" w:type="dxa"/>
              <w:bottom w:w="50" w:type="dxa"/>
              <w:right w:w="50" w:type="dxa"/>
            </w:tcMar>
          </w:tcPr>
          <w:p w14:paraId="391797A7" w14:textId="77777777" w:rsidR="001B077C" w:rsidRDefault="00A1052C">
            <w:pPr>
              <w:spacing w:after="0"/>
            </w:pPr>
            <w:hyperlink w:anchor="Ref_gao2014completing" w:history="1">
              <w:r>
                <w:rPr>
                  <w:rFonts w:cs="Times New Roman"/>
                  <w:sz w:val="18"/>
                </w:rPr>
                <w:t xml:space="preserve">Gao </w:t>
              </w:r>
              <w:r>
                <w:rPr>
                  <w:rFonts w:cs="Times New Roman"/>
                  <w:i/>
                  <w:sz w:val="18"/>
                </w:rPr>
                <w:t>et al.</w:t>
              </w:r>
              <w:r>
                <w:rPr>
                  <w:rFonts w:cs="Times New Roman"/>
                  <w:sz w:val="18"/>
                </w:rPr>
                <w:t xml:space="preserve"> (2014)</w:t>
              </w:r>
            </w:hyperlink>
            <w:r>
              <w:t xml:space="preserve">; </w:t>
            </w:r>
            <w:hyperlink w:anchor="Ref_barasz2017pseudo" w:history="1">
              <w:r>
                <w:t xml:space="preserve">Barasz </w:t>
              </w:r>
              <w:r>
                <w:rPr>
                  <w:rFonts w:cs="Times New Roman"/>
                  <w:i/>
                  <w:sz w:val="18"/>
                </w:rPr>
                <w:t>et al.</w:t>
              </w:r>
              <w:r>
                <w:rPr>
                  <w:rFonts w:cs="Times New Roman"/>
                  <w:sz w:val="18"/>
                </w:rPr>
                <w:t xml:space="preserve"> (2017)</w:t>
              </w:r>
            </w:hyperlink>
            <w:r>
              <w:t xml:space="preserve">; </w:t>
            </w:r>
            <w:hyperlink w:anchor="Ref_dewi2026understanding" w:history="1">
              <w:r>
                <w:t xml:space="preserve">Dewi </w:t>
              </w:r>
              <w:r>
                <w:rPr>
                  <w:rFonts w:cs="Times New Roman"/>
                  <w:i/>
                  <w:sz w:val="18"/>
                </w:rPr>
                <w:t>et al.</w:t>
              </w:r>
              <w:r>
                <w:rPr>
                  <w:rFonts w:cs="Times New Roman"/>
                  <w:sz w:val="18"/>
                </w:rPr>
                <w:t xml:space="preserve"> (2026)</w:t>
              </w:r>
            </w:hyperlink>
            <w:r>
              <w:t xml:space="preserve"> (positif signifikan).</w:t>
            </w:r>
          </w:p>
        </w:tc>
        <w:tc>
          <w:tcPr>
            <w:tcW w:w="2098" w:type="dxa"/>
            <w:tcMar>
              <w:top w:w="50" w:type="dxa"/>
              <w:left w:w="50" w:type="dxa"/>
              <w:bottom w:w="50" w:type="dxa"/>
              <w:right w:w="50" w:type="dxa"/>
            </w:tcMar>
          </w:tcPr>
          <w:p w14:paraId="5921C6BF" w14:textId="77777777" w:rsidR="001B077C" w:rsidRDefault="00A1052C">
            <w:pPr>
              <w:spacing w:after="0"/>
            </w:pPr>
            <w:r>
              <w:rPr>
                <w:rFonts w:cs="Times New Roman"/>
                <w:sz w:val="18"/>
              </w:rPr>
              <w:t xml:space="preserve">Long dan Schiffman (2000); Spero dan Stone (2004) (kolektor matang pilih </w:t>
            </w:r>
            <w:r>
              <w:rPr>
                <w:rFonts w:cs="Times New Roman"/>
                <w:i/>
                <w:sz w:val="18"/>
              </w:rPr>
              <w:t>single</w:t>
            </w:r>
            <w:r>
              <w:rPr>
                <w:rFonts w:cs="Times New Roman"/>
                <w:sz w:val="18"/>
              </w:rPr>
              <w:t>; bukan temuan tidak signifikan).</w:t>
            </w:r>
          </w:p>
        </w:tc>
        <w:tc>
          <w:tcPr>
            <w:tcW w:w="1701" w:type="dxa"/>
            <w:tcMar>
              <w:top w:w="50" w:type="dxa"/>
              <w:left w:w="50" w:type="dxa"/>
              <w:bottom w:w="50" w:type="dxa"/>
              <w:right w:w="50" w:type="dxa"/>
            </w:tcMar>
          </w:tcPr>
          <w:p w14:paraId="7FD2687F" w14:textId="77777777" w:rsidR="001B077C" w:rsidRDefault="00A1052C">
            <w:pPr>
              <w:spacing w:after="0"/>
            </w:pPr>
            <w:r>
              <w:rPr>
                <w:rFonts w:cs="Times New Roman"/>
                <w:sz w:val="18"/>
              </w:rPr>
              <w:t>Kematangan kolektor dan kalkulasi probabilitas.</w:t>
            </w:r>
          </w:p>
        </w:tc>
      </w:tr>
      <w:tr w:rsidR="001B077C" w14:paraId="579672FB" w14:textId="77777777">
        <w:trPr>
          <w:cantSplit/>
          <w:jc w:val="center"/>
        </w:trPr>
        <w:tc>
          <w:tcPr>
            <w:tcW w:w="454" w:type="dxa"/>
            <w:tcMar>
              <w:top w:w="50" w:type="dxa"/>
              <w:left w:w="50" w:type="dxa"/>
              <w:bottom w:w="50" w:type="dxa"/>
              <w:right w:w="50" w:type="dxa"/>
            </w:tcMar>
          </w:tcPr>
          <w:p w14:paraId="013073A2" w14:textId="77777777" w:rsidR="001B077C" w:rsidRDefault="00A1052C">
            <w:pPr>
              <w:spacing w:after="0"/>
              <w:jc w:val="center"/>
            </w:pPr>
            <w:r>
              <w:rPr>
                <w:rFonts w:cs="Times New Roman"/>
                <w:sz w:val="18"/>
              </w:rPr>
              <w:t>3</w:t>
            </w:r>
          </w:p>
        </w:tc>
        <w:tc>
          <w:tcPr>
            <w:tcW w:w="1587" w:type="dxa"/>
            <w:tcMar>
              <w:top w:w="50" w:type="dxa"/>
              <w:left w:w="50" w:type="dxa"/>
              <w:bottom w:w="50" w:type="dxa"/>
              <w:right w:w="50" w:type="dxa"/>
            </w:tcMar>
          </w:tcPr>
          <w:p w14:paraId="3AD0C30D" w14:textId="77777777" w:rsidR="001B077C" w:rsidRDefault="00A1052C">
            <w:pPr>
              <w:spacing w:after="0"/>
            </w:pPr>
            <w:r>
              <w:rPr>
                <w:rFonts w:cs="Times New Roman"/>
                <w:sz w:val="18"/>
              </w:rPr>
              <w:t>X3 terhadap Y (</w:t>
            </w:r>
            <w:r>
              <w:rPr>
                <w:rFonts w:cs="Times New Roman"/>
                <w:i/>
                <w:sz w:val="18"/>
              </w:rPr>
              <w:t>Speculative Motive</w:t>
            </w:r>
            <w:r>
              <w:rPr>
                <w:rFonts w:cs="Times New Roman"/>
                <w:sz w:val="18"/>
              </w:rPr>
              <w:t>)</w:t>
            </w:r>
          </w:p>
        </w:tc>
        <w:tc>
          <w:tcPr>
            <w:tcW w:w="2098" w:type="dxa"/>
            <w:tcMar>
              <w:top w:w="50" w:type="dxa"/>
              <w:left w:w="50" w:type="dxa"/>
              <w:bottom w:w="50" w:type="dxa"/>
              <w:right w:w="50" w:type="dxa"/>
            </w:tcMar>
          </w:tcPr>
          <w:p w14:paraId="75D7A236" w14:textId="77777777" w:rsidR="001B077C" w:rsidRDefault="00A1052C">
            <w:pPr>
              <w:spacing w:after="0"/>
            </w:pPr>
            <w:hyperlink w:anchor="Ref_baur2018bitcoin" w:history="1">
              <w:r>
                <w:rPr>
                  <w:rFonts w:cs="Times New Roman"/>
                  <w:sz w:val="18"/>
                </w:rPr>
                <w:t xml:space="preserve">Baur </w:t>
              </w:r>
              <w:r>
                <w:rPr>
                  <w:rFonts w:cs="Times New Roman"/>
                  <w:i/>
                  <w:sz w:val="18"/>
                </w:rPr>
                <w:t>et al.</w:t>
              </w:r>
              <w:r>
                <w:rPr>
                  <w:rFonts w:cs="Times New Roman"/>
                  <w:sz w:val="18"/>
                </w:rPr>
                <w:t xml:space="preserve"> (2018)</w:t>
              </w:r>
            </w:hyperlink>
            <w:r>
              <w:t xml:space="preserve">; Aryadi dan Lingga (2024) (analogi partisipasi TCG); </w:t>
            </w:r>
            <w:hyperlink w:anchor="Ref_colline2024biases" w:history="1">
              <w:r>
                <w:t>Colline (2024)</w:t>
              </w:r>
            </w:hyperlink>
            <w:r>
              <w:t xml:space="preserve"> (</w:t>
            </w:r>
            <w:r>
              <w:rPr>
                <w:rFonts w:cs="Times New Roman"/>
                <w:i/>
                <w:sz w:val="18"/>
              </w:rPr>
              <w:t>herding</w:t>
            </w:r>
            <w:r>
              <w:rPr>
                <w:rFonts w:cs="Times New Roman"/>
                <w:sz w:val="18"/>
              </w:rPr>
              <w:t xml:space="preserve">; kualitatif). </w:t>
            </w:r>
            <w:hyperlink w:anchor="Ref_shiller2000irrational" w:history="1">
              <w:r>
                <w:t>Shiller (2000)</w:t>
              </w:r>
            </w:hyperlink>
            <w:r>
              <w:t xml:space="preserve"> sebagai grand theory.</w:t>
            </w:r>
          </w:p>
        </w:tc>
        <w:tc>
          <w:tcPr>
            <w:tcW w:w="2098" w:type="dxa"/>
            <w:tcMar>
              <w:top w:w="50" w:type="dxa"/>
              <w:left w:w="50" w:type="dxa"/>
              <w:bottom w:w="50" w:type="dxa"/>
              <w:right w:w="50" w:type="dxa"/>
            </w:tcMar>
          </w:tcPr>
          <w:p w14:paraId="6C76EAC6" w14:textId="77777777" w:rsidR="001B077C" w:rsidRDefault="00A1052C">
            <w:pPr>
              <w:spacing w:after="0"/>
            </w:pPr>
            <w:hyperlink w:anchor="Ref_barber2008all" w:history="1">
              <w:r>
                <w:rPr>
                  <w:rFonts w:cs="Times New Roman"/>
                  <w:sz w:val="18"/>
                </w:rPr>
                <w:t>Barber dan Odean (2008)</w:t>
              </w:r>
            </w:hyperlink>
            <w:r>
              <w:t xml:space="preserve">; </w:t>
            </w:r>
            <w:hyperlink w:anchor="Ref_fama1970efficient" w:history="1">
              <w:r>
                <w:t>Fama (1970)</w:t>
              </w:r>
            </w:hyperlink>
            <w:r>
              <w:t xml:space="preserve"> (analogi saham; bukan temuan tidak signifikan pada kolektibel).</w:t>
            </w:r>
          </w:p>
        </w:tc>
        <w:tc>
          <w:tcPr>
            <w:tcW w:w="1701" w:type="dxa"/>
            <w:tcMar>
              <w:top w:w="50" w:type="dxa"/>
              <w:left w:w="50" w:type="dxa"/>
              <w:bottom w:w="50" w:type="dxa"/>
              <w:right w:w="50" w:type="dxa"/>
            </w:tcMar>
          </w:tcPr>
          <w:p w14:paraId="2919A332" w14:textId="77777777" w:rsidR="001B077C" w:rsidRDefault="00A1052C">
            <w:pPr>
              <w:spacing w:after="0"/>
            </w:pPr>
            <w:r>
              <w:rPr>
                <w:rFonts w:cs="Times New Roman"/>
                <w:sz w:val="18"/>
              </w:rPr>
              <w:t>Asimetri informasi dan ilusi kendali vs evaluasi risiko.</w:t>
            </w:r>
          </w:p>
        </w:tc>
      </w:tr>
      <w:tr w:rsidR="001B077C" w14:paraId="54EC1593" w14:textId="77777777">
        <w:trPr>
          <w:cantSplit/>
          <w:jc w:val="center"/>
        </w:trPr>
        <w:tc>
          <w:tcPr>
            <w:tcW w:w="454" w:type="dxa"/>
            <w:tcMar>
              <w:top w:w="50" w:type="dxa"/>
              <w:left w:w="50" w:type="dxa"/>
              <w:bottom w:w="50" w:type="dxa"/>
              <w:right w:w="50" w:type="dxa"/>
            </w:tcMar>
          </w:tcPr>
          <w:p w14:paraId="41C5DB67" w14:textId="77777777" w:rsidR="001B077C" w:rsidRDefault="00A1052C">
            <w:pPr>
              <w:spacing w:after="0"/>
              <w:jc w:val="center"/>
            </w:pPr>
            <w:r>
              <w:rPr>
                <w:rFonts w:cs="Times New Roman"/>
                <w:sz w:val="18"/>
              </w:rPr>
              <w:t>4</w:t>
            </w:r>
          </w:p>
        </w:tc>
        <w:tc>
          <w:tcPr>
            <w:tcW w:w="1587" w:type="dxa"/>
            <w:tcMar>
              <w:top w:w="50" w:type="dxa"/>
              <w:left w:w="50" w:type="dxa"/>
              <w:bottom w:w="50" w:type="dxa"/>
              <w:right w:w="50" w:type="dxa"/>
            </w:tcMar>
          </w:tcPr>
          <w:p w14:paraId="5E7EDE8D" w14:textId="77777777" w:rsidR="001B077C" w:rsidRDefault="00A1052C">
            <w:pPr>
              <w:spacing w:after="0"/>
            </w:pPr>
            <w:r>
              <w:rPr>
                <w:rFonts w:cs="Times New Roman"/>
                <w:sz w:val="18"/>
              </w:rPr>
              <w:t>M terhadap Y (</w:t>
            </w:r>
            <w:r>
              <w:rPr>
                <w:rFonts w:cs="Times New Roman"/>
                <w:i/>
                <w:sz w:val="18"/>
              </w:rPr>
              <w:t>Self-Control</w:t>
            </w:r>
            <w:r>
              <w:rPr>
                <w:rFonts w:cs="Times New Roman"/>
                <w:sz w:val="18"/>
              </w:rPr>
              <w:t>)</w:t>
            </w:r>
          </w:p>
        </w:tc>
        <w:tc>
          <w:tcPr>
            <w:tcW w:w="2098" w:type="dxa"/>
            <w:tcMar>
              <w:top w:w="50" w:type="dxa"/>
              <w:left w:w="50" w:type="dxa"/>
              <w:bottom w:w="50" w:type="dxa"/>
              <w:right w:w="50" w:type="dxa"/>
            </w:tcMar>
          </w:tcPr>
          <w:p w14:paraId="442CA2C9" w14:textId="77777777" w:rsidR="001B077C" w:rsidRDefault="00A1052C">
            <w:pPr>
              <w:spacing w:after="0"/>
            </w:pPr>
            <w:hyperlink w:anchor="Ref_baumeister2002yield" w:history="1">
              <w:r>
                <w:rPr>
                  <w:rFonts w:cs="Times New Roman"/>
                  <w:sz w:val="18"/>
                </w:rPr>
                <w:t>Baumeister (2002)</w:t>
              </w:r>
            </w:hyperlink>
            <w:r>
              <w:t xml:space="preserve">; </w:t>
            </w:r>
            <w:hyperlink w:anchor="Ref_tangney2004high" w:history="1">
              <w:r>
                <w:t xml:space="preserve">Tangney </w:t>
              </w:r>
              <w:r>
                <w:rPr>
                  <w:rFonts w:cs="Times New Roman"/>
                  <w:i/>
                  <w:sz w:val="18"/>
                </w:rPr>
                <w:t>et al.</w:t>
              </w:r>
              <w:r>
                <w:rPr>
                  <w:rFonts w:cs="Times New Roman"/>
                  <w:sz w:val="18"/>
                </w:rPr>
                <w:t xml:space="preserve"> (2004)</w:t>
              </w:r>
            </w:hyperlink>
            <w:r>
              <w:t xml:space="preserve">; </w:t>
            </w:r>
            <w:hyperlink w:anchor="Ref_vohs2007spent" w:history="1">
              <w:r>
                <w:t>Vohs dan Faber (2007)</w:t>
              </w:r>
            </w:hyperlink>
            <w:r>
              <w:t xml:space="preserve">; </w:t>
            </w:r>
            <w:hyperlink w:anchor="Ref_sultan2012building" w:history="1">
              <w:r>
                <w:t xml:space="preserve">Sultan </w:t>
              </w:r>
              <w:r>
                <w:rPr>
                  <w:rFonts w:cs="Times New Roman"/>
                  <w:i/>
                  <w:sz w:val="18"/>
                </w:rPr>
                <w:t>et al.</w:t>
              </w:r>
              <w:r>
                <w:rPr>
                  <w:rFonts w:cs="Times New Roman"/>
                  <w:sz w:val="18"/>
                </w:rPr>
                <w:t xml:space="preserve"> (2012)</w:t>
              </w:r>
            </w:hyperlink>
            <w:r>
              <w:t xml:space="preserve"> (negatif signifikan).</w:t>
            </w:r>
          </w:p>
        </w:tc>
        <w:tc>
          <w:tcPr>
            <w:tcW w:w="2098" w:type="dxa"/>
            <w:tcMar>
              <w:top w:w="50" w:type="dxa"/>
              <w:left w:w="50" w:type="dxa"/>
              <w:bottom w:w="50" w:type="dxa"/>
              <w:right w:w="50" w:type="dxa"/>
            </w:tcMar>
          </w:tcPr>
          <w:p w14:paraId="7F6DD182" w14:textId="77777777" w:rsidR="001B077C" w:rsidRDefault="00A1052C">
            <w:pPr>
              <w:spacing w:after="0"/>
            </w:pPr>
            <w:r>
              <w:rPr>
                <w:rFonts w:cs="Times New Roman"/>
                <w:sz w:val="18"/>
              </w:rPr>
              <w:t xml:space="preserve">Hirschman (1982); </w:t>
            </w:r>
            <w:hyperlink w:anchor="Ref_stern1962significance" w:history="1">
              <w:r>
                <w:t>Stern (1962)</w:t>
              </w:r>
            </w:hyperlink>
            <w:r>
              <w:t xml:space="preserve"> (</w:t>
            </w:r>
            <w:r>
              <w:rPr>
                <w:rFonts w:cs="Times New Roman"/>
                <w:i/>
                <w:sz w:val="18"/>
              </w:rPr>
              <w:t>cognitive bypass</w:t>
            </w:r>
            <w:r>
              <w:rPr>
                <w:rFonts w:cs="Times New Roman"/>
                <w:sz w:val="18"/>
              </w:rPr>
              <w:t>; bukan regresi).</w:t>
            </w:r>
          </w:p>
        </w:tc>
        <w:tc>
          <w:tcPr>
            <w:tcW w:w="1701" w:type="dxa"/>
            <w:tcMar>
              <w:top w:w="50" w:type="dxa"/>
              <w:left w:w="50" w:type="dxa"/>
              <w:bottom w:w="50" w:type="dxa"/>
              <w:right w:w="50" w:type="dxa"/>
            </w:tcMar>
          </w:tcPr>
          <w:p w14:paraId="330B55EC" w14:textId="77777777" w:rsidR="001B077C" w:rsidRDefault="00A1052C">
            <w:pPr>
              <w:spacing w:after="0"/>
            </w:pPr>
            <w:r>
              <w:rPr>
                <w:rFonts w:cs="Times New Roman"/>
                <w:i/>
                <w:sz w:val="18"/>
              </w:rPr>
              <w:t>Ego depletion</w:t>
            </w:r>
            <w:r>
              <w:rPr>
                <w:rFonts w:cs="Times New Roman"/>
                <w:sz w:val="18"/>
              </w:rPr>
              <w:t xml:space="preserve"> saat stimulus intens.</w:t>
            </w:r>
          </w:p>
        </w:tc>
      </w:tr>
      <w:tr w:rsidR="001B077C" w14:paraId="28DC5E32" w14:textId="77777777">
        <w:trPr>
          <w:cantSplit/>
          <w:jc w:val="center"/>
        </w:trPr>
        <w:tc>
          <w:tcPr>
            <w:tcW w:w="454" w:type="dxa"/>
            <w:tcMar>
              <w:top w:w="50" w:type="dxa"/>
              <w:left w:w="50" w:type="dxa"/>
              <w:bottom w:w="50" w:type="dxa"/>
              <w:right w:w="50" w:type="dxa"/>
            </w:tcMar>
          </w:tcPr>
          <w:p w14:paraId="00049640" w14:textId="77777777" w:rsidR="001B077C" w:rsidRDefault="00A1052C">
            <w:pPr>
              <w:spacing w:after="0"/>
              <w:jc w:val="center"/>
            </w:pPr>
            <w:r>
              <w:rPr>
                <w:rFonts w:cs="Times New Roman"/>
                <w:sz w:val="18"/>
              </w:rPr>
              <w:t>5</w:t>
            </w:r>
          </w:p>
        </w:tc>
        <w:tc>
          <w:tcPr>
            <w:tcW w:w="1587" w:type="dxa"/>
            <w:tcMar>
              <w:top w:w="50" w:type="dxa"/>
              <w:left w:w="50" w:type="dxa"/>
              <w:bottom w:w="50" w:type="dxa"/>
              <w:right w:w="50" w:type="dxa"/>
            </w:tcMar>
          </w:tcPr>
          <w:p w14:paraId="4B04D3AA" w14:textId="77777777" w:rsidR="001B077C" w:rsidRDefault="00A1052C">
            <w:pPr>
              <w:spacing w:after="0"/>
            </w:pPr>
            <w:r>
              <w:rPr>
                <w:rFonts w:cs="Times New Roman"/>
                <w:sz w:val="18"/>
              </w:rPr>
              <w:t>Moderasi M pada X1 terhadap Y</w:t>
            </w:r>
          </w:p>
        </w:tc>
        <w:tc>
          <w:tcPr>
            <w:tcW w:w="2098" w:type="dxa"/>
            <w:tcMar>
              <w:top w:w="50" w:type="dxa"/>
              <w:left w:w="50" w:type="dxa"/>
              <w:bottom w:w="50" w:type="dxa"/>
              <w:right w:w="50" w:type="dxa"/>
            </w:tcMar>
          </w:tcPr>
          <w:p w14:paraId="1339065D" w14:textId="77777777" w:rsidR="001B077C" w:rsidRDefault="00A1052C">
            <w:pPr>
              <w:spacing w:after="0"/>
            </w:pPr>
            <w:hyperlink w:anchor="Ref_lienardy2026role" w:history="1">
              <w:r>
                <w:rPr>
                  <w:rFonts w:cs="Times New Roman"/>
                  <w:sz w:val="18"/>
                </w:rPr>
                <w:t>Lienardy dan Panasea (2026)</w:t>
              </w:r>
            </w:hyperlink>
            <w:r>
              <w:t xml:space="preserve"> (MRA H4 diterima); </w:t>
            </w:r>
            <w:hyperlink w:anchor="Ref_katauke2023financial" w:history="1">
              <w:r>
                <w:t xml:space="preserve">Katauke </w:t>
              </w:r>
              <w:r>
                <w:rPr>
                  <w:rFonts w:cs="Times New Roman"/>
                  <w:i/>
                  <w:sz w:val="18"/>
                </w:rPr>
                <w:t>et al.</w:t>
              </w:r>
              <w:r>
                <w:rPr>
                  <w:rFonts w:cs="Times New Roman"/>
                  <w:sz w:val="18"/>
                </w:rPr>
                <w:t xml:space="preserve"> (2023)</w:t>
              </w:r>
            </w:hyperlink>
            <w:r>
              <w:t xml:space="preserve"> (tak langsung).</w:t>
            </w:r>
          </w:p>
        </w:tc>
        <w:tc>
          <w:tcPr>
            <w:tcW w:w="2098" w:type="dxa"/>
            <w:tcMar>
              <w:top w:w="50" w:type="dxa"/>
              <w:left w:w="50" w:type="dxa"/>
              <w:bottom w:w="50" w:type="dxa"/>
              <w:right w:w="50" w:type="dxa"/>
            </w:tcMar>
          </w:tcPr>
          <w:p w14:paraId="0DB5EAD1" w14:textId="77777777" w:rsidR="001B077C" w:rsidRDefault="00A1052C">
            <w:pPr>
              <w:spacing w:after="0"/>
            </w:pPr>
            <w:r>
              <w:rPr>
                <w:rFonts w:cs="Times New Roman"/>
                <w:sz w:val="18"/>
              </w:rPr>
              <w:t xml:space="preserve">Gagal-moderasi </w:t>
            </w:r>
            <w:hyperlink w:anchor="Ref_apidana2022peran" w:history="1">
              <w:r>
                <w:t>Apidana dan Kholifah (2022)</w:t>
              </w:r>
            </w:hyperlink>
            <w:r>
              <w:t xml:space="preserve"> (p=0,597) dan </w:t>
            </w:r>
            <w:hyperlink w:anchor="Ref_artadita2024how" w:history="1">
              <w:r>
                <w:t>Artadita dan Firmialy (2024)</w:t>
              </w:r>
            </w:hyperlink>
            <w:r>
              <w:t xml:space="preserve"> (beta=0,092, n.s.) + </w:t>
            </w:r>
            <w:r>
              <w:rPr>
                <w:rFonts w:cs="Times New Roman"/>
                <w:i/>
                <w:sz w:val="18"/>
              </w:rPr>
              <w:t>regulatory failure</w:t>
            </w:r>
            <w:r>
              <w:rPr>
                <w:rFonts w:cs="Times New Roman"/>
                <w:sz w:val="18"/>
              </w:rPr>
              <w:t>.</w:t>
            </w:r>
          </w:p>
        </w:tc>
        <w:tc>
          <w:tcPr>
            <w:tcW w:w="1701" w:type="dxa"/>
            <w:tcMar>
              <w:top w:w="50" w:type="dxa"/>
              <w:left w:w="50" w:type="dxa"/>
              <w:bottom w:w="50" w:type="dxa"/>
              <w:right w:w="50" w:type="dxa"/>
            </w:tcMar>
          </w:tcPr>
          <w:p w14:paraId="16FDFCEA" w14:textId="77777777" w:rsidR="001B077C" w:rsidRDefault="00A1052C">
            <w:pPr>
              <w:spacing w:after="0"/>
            </w:pPr>
            <w:r>
              <w:rPr>
                <w:rFonts w:cs="Times New Roman"/>
                <w:sz w:val="18"/>
              </w:rPr>
              <w:t>Ambang intensitas hedonis vs kapasitas volisional.</w:t>
            </w:r>
          </w:p>
        </w:tc>
      </w:tr>
      <w:tr w:rsidR="001B077C" w14:paraId="46FD009F" w14:textId="77777777">
        <w:trPr>
          <w:cantSplit/>
          <w:jc w:val="center"/>
        </w:trPr>
        <w:tc>
          <w:tcPr>
            <w:tcW w:w="454" w:type="dxa"/>
            <w:tcMar>
              <w:top w:w="50" w:type="dxa"/>
              <w:left w:w="50" w:type="dxa"/>
              <w:bottom w:w="50" w:type="dxa"/>
              <w:right w:w="50" w:type="dxa"/>
            </w:tcMar>
          </w:tcPr>
          <w:p w14:paraId="29167F0E" w14:textId="77777777" w:rsidR="001B077C" w:rsidRDefault="00A1052C">
            <w:pPr>
              <w:spacing w:after="0"/>
              <w:jc w:val="center"/>
            </w:pPr>
            <w:r>
              <w:rPr>
                <w:rFonts w:cs="Times New Roman"/>
                <w:sz w:val="18"/>
              </w:rPr>
              <w:lastRenderedPageBreak/>
              <w:t>6</w:t>
            </w:r>
          </w:p>
        </w:tc>
        <w:tc>
          <w:tcPr>
            <w:tcW w:w="1587" w:type="dxa"/>
            <w:tcMar>
              <w:top w:w="50" w:type="dxa"/>
              <w:left w:w="50" w:type="dxa"/>
              <w:bottom w:w="50" w:type="dxa"/>
              <w:right w:w="50" w:type="dxa"/>
            </w:tcMar>
          </w:tcPr>
          <w:p w14:paraId="5F14FC39" w14:textId="77777777" w:rsidR="001B077C" w:rsidRDefault="00A1052C">
            <w:pPr>
              <w:spacing w:after="0"/>
            </w:pPr>
            <w:r>
              <w:rPr>
                <w:rFonts w:cs="Times New Roman"/>
                <w:sz w:val="18"/>
              </w:rPr>
              <w:t>Moderasi M pada X2 terhadap Y</w:t>
            </w:r>
          </w:p>
        </w:tc>
        <w:tc>
          <w:tcPr>
            <w:tcW w:w="2098" w:type="dxa"/>
            <w:tcMar>
              <w:top w:w="50" w:type="dxa"/>
              <w:left w:w="50" w:type="dxa"/>
              <w:bottom w:w="50" w:type="dxa"/>
              <w:right w:w="50" w:type="dxa"/>
            </w:tcMar>
          </w:tcPr>
          <w:p w14:paraId="431D0321" w14:textId="77777777" w:rsidR="001B077C" w:rsidRDefault="00A1052C">
            <w:pPr>
              <w:spacing w:after="0"/>
            </w:pPr>
            <w:r>
              <w:rPr>
                <w:rFonts w:cs="Times New Roman"/>
                <w:sz w:val="18"/>
              </w:rPr>
              <w:t xml:space="preserve">Parsial: </w:t>
            </w:r>
            <w:hyperlink w:anchor="Ref_artadita2024how" w:history="1">
              <w:r>
                <w:t>Artadita dan Firmialy (2024)</w:t>
              </w:r>
            </w:hyperlink>
            <w:r>
              <w:t xml:space="preserve"> (kontrol kognitif; moderasi keseluruhan ditolak); </w:t>
            </w:r>
            <w:hyperlink w:anchor="Ref_apidana2022peran" w:history="1">
              <w:r>
                <w:t>Apidana dan Kholifah (2022)</w:t>
              </w:r>
            </w:hyperlink>
            <w:r>
              <w:t xml:space="preserve"> (adjacent).</w:t>
            </w:r>
          </w:p>
        </w:tc>
        <w:tc>
          <w:tcPr>
            <w:tcW w:w="2098" w:type="dxa"/>
            <w:tcMar>
              <w:top w:w="50" w:type="dxa"/>
              <w:left w:w="50" w:type="dxa"/>
              <w:bottom w:w="50" w:type="dxa"/>
              <w:right w:w="50" w:type="dxa"/>
            </w:tcMar>
          </w:tcPr>
          <w:p w14:paraId="4B0DDC75" w14:textId="77777777" w:rsidR="001B077C" w:rsidRDefault="00A1052C">
            <w:pPr>
              <w:spacing w:after="0"/>
            </w:pPr>
            <w:r>
              <w:rPr>
                <w:rFonts w:cs="Times New Roman"/>
                <w:sz w:val="18"/>
              </w:rPr>
              <w:t xml:space="preserve">Teori </w:t>
            </w:r>
            <w:hyperlink w:anchor="Ref_belk1995collecting" w:history="1">
              <w:r>
                <w:t>Belk (1995)</w:t>
              </w:r>
            </w:hyperlink>
            <w:r>
              <w:t xml:space="preserve">; </w:t>
            </w:r>
            <w:hyperlink w:anchor="Ref_barasz2017pseudo" w:history="1">
              <w:r>
                <w:t xml:space="preserve">Barasz </w:t>
              </w:r>
              <w:r>
                <w:rPr>
                  <w:rFonts w:cs="Times New Roman"/>
                  <w:i/>
                  <w:sz w:val="18"/>
                </w:rPr>
                <w:t>et al.</w:t>
              </w:r>
              <w:r>
                <w:rPr>
                  <w:rFonts w:cs="Times New Roman"/>
                  <w:sz w:val="18"/>
                </w:rPr>
                <w:t xml:space="preserve"> (2017)</w:t>
              </w:r>
            </w:hyperlink>
            <w:r>
              <w:t xml:space="preserve"> + </w:t>
            </w:r>
            <w:hyperlink w:anchor="Ref_artadita2024how" w:history="1">
              <w:r>
                <w:t>Artadita dan Firmialy (2024)</w:t>
              </w:r>
            </w:hyperlink>
            <w:r>
              <w:t xml:space="preserve"> H3 ditolak.</w:t>
            </w:r>
          </w:p>
        </w:tc>
        <w:tc>
          <w:tcPr>
            <w:tcW w:w="1701" w:type="dxa"/>
            <w:tcMar>
              <w:top w:w="50" w:type="dxa"/>
              <w:left w:w="50" w:type="dxa"/>
              <w:bottom w:w="50" w:type="dxa"/>
              <w:right w:w="50" w:type="dxa"/>
            </w:tcMar>
          </w:tcPr>
          <w:p w14:paraId="6DCF5BAD" w14:textId="77777777" w:rsidR="001B077C" w:rsidRDefault="00A1052C">
            <w:pPr>
              <w:spacing w:after="0"/>
            </w:pPr>
            <w:r>
              <w:rPr>
                <w:rFonts w:cs="Times New Roman"/>
                <w:sz w:val="18"/>
              </w:rPr>
              <w:t>Keterikatan koleksi: kasual vs fanatik.</w:t>
            </w:r>
          </w:p>
        </w:tc>
      </w:tr>
      <w:tr w:rsidR="001B077C" w14:paraId="3EE4203D" w14:textId="77777777">
        <w:trPr>
          <w:cantSplit/>
          <w:jc w:val="center"/>
        </w:trPr>
        <w:tc>
          <w:tcPr>
            <w:tcW w:w="454" w:type="dxa"/>
            <w:tcMar>
              <w:top w:w="50" w:type="dxa"/>
              <w:left w:w="50" w:type="dxa"/>
              <w:bottom w:w="50" w:type="dxa"/>
              <w:right w:w="50" w:type="dxa"/>
            </w:tcMar>
          </w:tcPr>
          <w:p w14:paraId="730DA881" w14:textId="77777777" w:rsidR="001B077C" w:rsidRDefault="00A1052C">
            <w:pPr>
              <w:spacing w:after="0"/>
              <w:jc w:val="center"/>
            </w:pPr>
            <w:r>
              <w:rPr>
                <w:rFonts w:cs="Times New Roman"/>
                <w:sz w:val="18"/>
              </w:rPr>
              <w:t>7</w:t>
            </w:r>
          </w:p>
        </w:tc>
        <w:tc>
          <w:tcPr>
            <w:tcW w:w="1587" w:type="dxa"/>
            <w:tcMar>
              <w:top w:w="50" w:type="dxa"/>
              <w:left w:w="50" w:type="dxa"/>
              <w:bottom w:w="50" w:type="dxa"/>
              <w:right w:w="50" w:type="dxa"/>
            </w:tcMar>
          </w:tcPr>
          <w:p w14:paraId="6E064769" w14:textId="77777777" w:rsidR="001B077C" w:rsidRDefault="00A1052C">
            <w:pPr>
              <w:spacing w:after="0"/>
            </w:pPr>
            <w:r>
              <w:rPr>
                <w:rFonts w:cs="Times New Roman"/>
                <w:sz w:val="18"/>
              </w:rPr>
              <w:t>Moderasi M pada X3 terhadap Y</w:t>
            </w:r>
          </w:p>
        </w:tc>
        <w:tc>
          <w:tcPr>
            <w:tcW w:w="2098" w:type="dxa"/>
            <w:tcMar>
              <w:top w:w="50" w:type="dxa"/>
              <w:left w:w="50" w:type="dxa"/>
              <w:bottom w:w="50" w:type="dxa"/>
              <w:right w:w="50" w:type="dxa"/>
            </w:tcMar>
          </w:tcPr>
          <w:p w14:paraId="01EE6C60" w14:textId="77777777" w:rsidR="001B077C" w:rsidRDefault="00A1052C">
            <w:pPr>
              <w:spacing w:after="0"/>
            </w:pPr>
            <w:r>
              <w:rPr>
                <w:rFonts w:cs="Times New Roman"/>
                <w:sz w:val="18"/>
              </w:rPr>
              <w:t xml:space="preserve">Tak langsung: </w:t>
            </w:r>
            <w:hyperlink w:anchor="Ref_katauke2023financial" w:history="1">
              <w:r>
                <w:t xml:space="preserve">Katauke </w:t>
              </w:r>
              <w:r>
                <w:rPr>
                  <w:rFonts w:cs="Times New Roman"/>
                  <w:i/>
                  <w:sz w:val="18"/>
                </w:rPr>
                <w:t>et al.</w:t>
              </w:r>
              <w:r>
                <w:rPr>
                  <w:rFonts w:cs="Times New Roman"/>
                  <w:sz w:val="18"/>
                </w:rPr>
                <w:t xml:space="preserve"> (2023)</w:t>
              </w:r>
            </w:hyperlink>
            <w:r>
              <w:t xml:space="preserve"> + </w:t>
            </w:r>
            <w:r>
              <w:rPr>
                <w:rFonts w:cs="Times New Roman"/>
                <w:i/>
                <w:sz w:val="18"/>
              </w:rPr>
              <w:t>Planner-Doer</w:t>
            </w:r>
            <w:r>
              <w:rPr>
                <w:rFonts w:cs="Times New Roman"/>
                <w:sz w:val="18"/>
              </w:rPr>
              <w:t>.</w:t>
            </w:r>
          </w:p>
        </w:tc>
        <w:tc>
          <w:tcPr>
            <w:tcW w:w="2098" w:type="dxa"/>
            <w:tcMar>
              <w:top w:w="50" w:type="dxa"/>
              <w:left w:w="50" w:type="dxa"/>
              <w:bottom w:w="50" w:type="dxa"/>
              <w:right w:w="50" w:type="dxa"/>
            </w:tcMar>
          </w:tcPr>
          <w:p w14:paraId="32C061A3" w14:textId="77777777" w:rsidR="001B077C" w:rsidRDefault="00A1052C">
            <w:pPr>
              <w:spacing w:after="0"/>
            </w:pPr>
            <w:r>
              <w:rPr>
                <w:rFonts w:cs="Times New Roman"/>
                <w:sz w:val="18"/>
              </w:rPr>
              <w:t xml:space="preserve">Teoretis: </w:t>
            </w:r>
            <w:hyperlink w:anchor="Ref_shiller2000irrational" w:history="1">
              <w:r>
                <w:t>Shiller (2000)</w:t>
              </w:r>
            </w:hyperlink>
            <w:r>
              <w:t xml:space="preserve">; </w:t>
            </w:r>
            <w:hyperlink w:anchor="Ref_aryadi2024personal" w:history="1">
              <w:r>
                <w:t>Aryadi dan Lingga (2026)</w:t>
              </w:r>
            </w:hyperlink>
            <w:r>
              <w:t xml:space="preserve"> (bukan uji interaksi).</w:t>
            </w:r>
          </w:p>
        </w:tc>
        <w:tc>
          <w:tcPr>
            <w:tcW w:w="1701" w:type="dxa"/>
            <w:tcMar>
              <w:top w:w="50" w:type="dxa"/>
              <w:left w:w="50" w:type="dxa"/>
              <w:bottom w:w="50" w:type="dxa"/>
              <w:right w:w="50" w:type="dxa"/>
            </w:tcMar>
          </w:tcPr>
          <w:p w14:paraId="196E7DFD" w14:textId="77777777" w:rsidR="001B077C" w:rsidRDefault="00A1052C">
            <w:pPr>
              <w:spacing w:after="0"/>
            </w:pPr>
            <w:r>
              <w:rPr>
                <w:rFonts w:cs="Times New Roman"/>
                <w:i/>
                <w:sz w:val="18"/>
              </w:rPr>
              <w:t>Herding</w:t>
            </w:r>
            <w:r>
              <w:rPr>
                <w:rFonts w:cs="Times New Roman"/>
                <w:sz w:val="18"/>
              </w:rPr>
              <w:t xml:space="preserve"> dan FOMO saat euforia.</w:t>
            </w:r>
          </w:p>
        </w:tc>
      </w:tr>
    </w:tbl>
    <w:p w14:paraId="50B58905" w14:textId="77777777" w:rsidR="001B077C" w:rsidRDefault="00A1052C">
      <w:pPr>
        <w:spacing w:before="40" w:after="240"/>
      </w:pPr>
      <w:r>
        <w:rPr>
          <w:rFonts w:cs="Times New Roman"/>
          <w:i/>
        </w:rPr>
        <w:t>Sumber: Data diolah dari sintesis kajian literatur empiris terdahulu (2026).</w:t>
      </w:r>
    </w:p>
    <w:p w14:paraId="5F565BE2" w14:textId="77777777" w:rsidR="001B077C" w:rsidRDefault="00A1052C">
      <w:pPr>
        <w:spacing w:after="0" w:line="360" w:lineRule="auto"/>
        <w:ind w:firstLine="709"/>
        <w:jc w:val="both"/>
      </w:pPr>
      <w:r>
        <w:rPr>
          <w:rFonts w:cs="Times New Roman"/>
        </w:rPr>
        <w:t xml:space="preserve">Ketidakseragaman temuan tersebut menunjukkan perlunya variabel pemoderasi yang menguji batas kontrol psikologis konsumen. Dalam kerangka </w:t>
      </w:r>
      <w:r>
        <w:rPr>
          <w:rFonts w:cs="Times New Roman"/>
          <w:i/>
        </w:rPr>
        <w:t>Self-Regulation Theory</w:t>
      </w:r>
      <w:r>
        <w:rPr>
          <w:rFonts w:cs="Times New Roman"/>
        </w:rPr>
        <w:t xml:space="preserve"> (</w:t>
      </w:r>
      <w:hyperlink w:anchor="Ref_baumeister2002yield" w:history="1">
        <w:r>
          <w:t>Baumeister, 2002</w:t>
        </w:r>
      </w:hyperlink>
      <w:r>
        <w:rPr>
          <w:rFonts w:cs="Times New Roman"/>
        </w:rPr>
        <w:t xml:space="preserve">; </w:t>
      </w:r>
      <w:hyperlink w:anchor="Ref_vohs2007spent" w:history="1">
        <w:r>
          <w:t>Vohs and Faber, 2007</w:t>
        </w:r>
      </w:hyperlink>
      <w:r>
        <w:rPr>
          <w:rFonts w:cs="Times New Roman"/>
        </w:rPr>
        <w:t xml:space="preserve">) dan 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w:t>
      </w:r>
      <w:r>
        <w:rPr>
          <w:rFonts w:cs="Times New Roman"/>
          <w:b/>
          <w:i/>
        </w:rPr>
        <w:t>Self-Control</w:t>
      </w:r>
      <w:r>
        <w:rPr>
          <w:rFonts w:cs="Times New Roman"/>
        </w:rPr>
        <w:t xml:space="preserve"> diposisikan sebagai pengendali diri, yaitu kemampuan menunda kepuasan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sultan2012building" w:history="1">
        <w:r>
          <w:t xml:space="preserve">Sultan </w:t>
        </w:r>
        <w:r>
          <w:rPr>
            <w:rFonts w:cs="Times New Roman"/>
            <w:i/>
          </w:rPr>
          <w:t>et al.</w:t>
        </w:r>
        <w:r>
          <w:rPr>
            <w:rFonts w:cs="Times New Roman"/>
          </w:rPr>
          <w:t>, 2012</w:t>
        </w:r>
      </w:hyperlink>
      <w:r>
        <w:rPr>
          <w:rFonts w:cs="Times New Roman"/>
        </w:rPr>
        <w:t xml:space="preserve">) yang diprediksi </w:t>
      </w:r>
      <w:r>
        <w:rPr>
          <w:rFonts w:cs="Times New Roman"/>
          <w:b/>
        </w:rPr>
        <w:t>memperlemah</w:t>
      </w:r>
      <w:r>
        <w:rPr>
          <w:rFonts w:cs="Times New Roman"/>
        </w:rPr>
        <w:t xml:space="preserve"> ketiga dorongan tersebut </w:t>
      </w:r>
      <w:hyperlink w:anchor="Ref_lienardy2026role" w:history="1">
        <w:r>
          <w:t>(Lienardy dan Panasea, 2026)</w:t>
        </w:r>
      </w:hyperlink>
      <w:r>
        <w:rPr>
          <w:rFonts w:cs="Times New Roman"/>
        </w:rPr>
        <w:t>.</w:t>
      </w:r>
    </w:p>
    <w:p w14:paraId="0F0FC97E" w14:textId="77777777" w:rsidR="001B077C" w:rsidRDefault="00A1052C">
      <w:pPr>
        <w:spacing w:after="0" w:line="360" w:lineRule="auto"/>
        <w:ind w:firstLine="709"/>
        <w:jc w:val="both"/>
      </w:pPr>
      <w:r>
        <w:rPr>
          <w:rFonts w:cs="Times New Roman"/>
        </w:rPr>
        <w:t>Untuk memfokuskan analisis penelitian dan memastikan kelayakan observasi lapangan, penelitian ini membatasi pengujian pada konsumen kartu Pokémon TCG di wilayah Jakarta Barat. Pemilihan wilayah Jakarta Barat didasarkan pada empat pertimbangan ilmiah dan metodologis yang kuat:</w:t>
      </w:r>
    </w:p>
    <w:p w14:paraId="6BB198D3" w14:textId="77777777" w:rsidR="001B077C" w:rsidRDefault="00A1052C">
      <w:pPr>
        <w:spacing w:after="40" w:line="360" w:lineRule="auto"/>
        <w:ind w:left="709" w:hanging="227"/>
        <w:jc w:val="both"/>
      </w:pPr>
      <w:r>
        <w:rPr>
          <w:rFonts w:cs="Times New Roman"/>
          <w:b/>
        </w:rPr>
        <w:t xml:space="preserve">•  </w:t>
      </w:r>
      <w:r>
        <w:rPr>
          <w:rFonts w:cs="Times New Roman"/>
          <w:b/>
        </w:rPr>
        <w:t>Pusat Komunitas dan Ritel Resmi (</w:t>
      </w:r>
      <w:r>
        <w:rPr>
          <w:rFonts w:cs="Times New Roman"/>
          <w:b/>
          <w:i/>
        </w:rPr>
        <w:t>LGS Hub</w:t>
      </w:r>
      <w:r>
        <w:rPr>
          <w:rFonts w:cs="Times New Roman"/>
          <w:b/>
        </w:rPr>
        <w:t>):</w:t>
      </w:r>
      <w:r>
        <w:rPr>
          <w:rFonts w:cs="Times New Roman"/>
        </w:rPr>
        <w:t xml:space="preserve"> Jakarta Barat merupakan salah satu pusat konsentrasi ekosistem Pokémon TCG fisik terbesar di wilayah Jabodetabek, dengan keberadaan toko hobi resmi (</w:t>
      </w:r>
      <w:r>
        <w:rPr>
          <w:rFonts w:cs="Times New Roman"/>
          <w:i/>
        </w:rPr>
        <w:t>Official Gym / Local Game Stores</w:t>
      </w:r>
      <w:r>
        <w:rPr>
          <w:rFonts w:cs="Times New Roman"/>
        </w:rPr>
        <w:t xml:space="preserve"> / LGS) mitra resmi AKG Games yang rutin menyelenggarakan turnamen mingguan (</w:t>
      </w:r>
      <w:r>
        <w:rPr>
          <w:rFonts w:cs="Times New Roman"/>
          <w:i/>
        </w:rPr>
        <w:t>Gym Battle</w:t>
      </w:r>
      <w:r>
        <w:rPr>
          <w:rFonts w:cs="Times New Roman"/>
        </w:rPr>
        <w:t>) serta jaringan gerai ritel modern yang sangat padat.</w:t>
      </w:r>
    </w:p>
    <w:p w14:paraId="1740BD62" w14:textId="77777777" w:rsidR="001B077C" w:rsidRDefault="00A1052C">
      <w:pPr>
        <w:spacing w:after="40" w:line="360" w:lineRule="auto"/>
        <w:ind w:left="709" w:hanging="227"/>
        <w:jc w:val="both"/>
      </w:pPr>
      <w:r>
        <w:rPr>
          <w:rFonts w:cs="Times New Roman"/>
          <w:b/>
        </w:rPr>
        <w:t xml:space="preserve">•  </w:t>
      </w:r>
      <w:r>
        <w:rPr>
          <w:rFonts w:cs="Times New Roman"/>
          <w:b/>
        </w:rPr>
        <w:t>Aksesibilitas dan Kelayakan Observasi Empiris Langsung:</w:t>
      </w:r>
      <w:r>
        <w:rPr>
          <w:rFonts w:cs="Times New Roman"/>
        </w:rPr>
        <w:t xml:space="preserve"> Peneliti berdomisili dan berkampus di Universitas Kristen Krida Wacana </w:t>
      </w:r>
      <w:r>
        <w:rPr>
          <w:rFonts w:cs="Times New Roman"/>
        </w:rPr>
        <w:lastRenderedPageBreak/>
        <w:t>(UKRIDA) di kawasan Tanjung Duren, Jakarta Barat. Kedekatan geografis ini memberikan aksesibilitas fisik tinggi bagi peneliti untuk melakukan observasi langsung (</w:t>
      </w:r>
      <w:r>
        <w:rPr>
          <w:rFonts w:cs="Times New Roman"/>
          <w:i/>
        </w:rPr>
        <w:t>direct field observation</w:t>
      </w:r>
      <w:r>
        <w:rPr>
          <w:rFonts w:cs="Times New Roman"/>
        </w:rPr>
        <w:t>) atas perilaku transaksi konsumen di depan rak kasir minimarket dan interaksi komunitas di LGS secara faktual dan mendalam.</w:t>
      </w:r>
    </w:p>
    <w:p w14:paraId="29AE0D47" w14:textId="77777777" w:rsidR="001B077C" w:rsidRDefault="00A1052C">
      <w:pPr>
        <w:spacing w:after="40" w:line="360" w:lineRule="auto"/>
        <w:ind w:left="709" w:hanging="227"/>
        <w:jc w:val="both"/>
      </w:pPr>
      <w:r>
        <w:rPr>
          <w:rFonts w:cs="Times New Roman"/>
          <w:b/>
        </w:rPr>
        <w:t xml:space="preserve">•  </w:t>
      </w:r>
      <w:r>
        <w:rPr>
          <w:rFonts w:cs="Times New Roman"/>
          <w:b/>
        </w:rPr>
        <w:t>Kepadatan Titik Penjualan Ritel Kasir (</w:t>
      </w:r>
      <w:r>
        <w:rPr>
          <w:rFonts w:cs="Times New Roman"/>
          <w:b/>
          <w:i/>
        </w:rPr>
        <w:t>Point-of-Sale Retail Density</w:t>
      </w:r>
      <w:r>
        <w:rPr>
          <w:rFonts w:cs="Times New Roman"/>
          <w:b/>
        </w:rPr>
        <w:t>):</w:t>
      </w:r>
      <w:r>
        <w:rPr>
          <w:rFonts w:cs="Times New Roman"/>
        </w:rPr>
        <w:t xml:space="preserve"> Produk kartu fisik yang diteliti berupa kemasan acak (</w:t>
      </w:r>
      <w:r>
        <w:rPr>
          <w:rFonts w:cs="Times New Roman"/>
          <w:i/>
        </w:rPr>
        <w:t>booster pack</w:t>
      </w:r>
      <w:r>
        <w:rPr>
          <w:rFonts w:cs="Times New Roman"/>
        </w:rPr>
        <w:t>) dengan harga eceran resmi terjangkau (Rp20.000–Rp30.000 per bungkus) yang didistribusikan secara masif di area kasir gerai ritel modern (Indomaret, Alfamart) dan toko buku (Gramedia) di seluruh wilayah kecamatan Jakarta Barat. Penempatan strategis di depan etalase kasir ini menciptakan titik kontak pembelian spontan yang mudah dijangkau dan diamati secara nyata di lapangan.</w:t>
      </w:r>
    </w:p>
    <w:p w14:paraId="15402ADF" w14:textId="77777777" w:rsidR="001B077C" w:rsidRDefault="00A1052C">
      <w:pPr>
        <w:spacing w:after="40" w:line="360" w:lineRule="auto"/>
        <w:ind w:left="709" w:hanging="227"/>
        <w:jc w:val="both"/>
      </w:pPr>
      <w:r>
        <w:rPr>
          <w:rFonts w:cs="Times New Roman"/>
          <w:b/>
        </w:rPr>
        <w:t xml:space="preserve">•  </w:t>
      </w:r>
      <w:r>
        <w:rPr>
          <w:rFonts w:cs="Times New Roman"/>
          <w:b/>
        </w:rPr>
        <w:t>Pengendalian Variasi Eksternal (</w:t>
      </w:r>
      <w:r>
        <w:rPr>
          <w:rFonts w:cs="Times New Roman"/>
          <w:b/>
          <w:i/>
        </w:rPr>
        <w:t>Control of Extraneous Variables</w:t>
      </w:r>
      <w:r>
        <w:rPr>
          <w:rFonts w:cs="Times New Roman"/>
          <w:b/>
        </w:rPr>
        <w:t>):</w:t>
      </w:r>
      <w:r>
        <w:rPr>
          <w:rFonts w:cs="Times New Roman"/>
        </w:rPr>
        <w:t xml:space="preserve"> Pembatasan penelitian pada satu wilayah perkotaan yang seragam secara efektif mengendalikan faktor pengganggu eksternal, seperti perbedaan ketersediaan stok fisik antardaerah, biaya pengiriman, dan fluktuasi harga pasar sekunder antarkota di Indonesia, sehingga memperkuat validitas internal model penelitian.</w:t>
      </w:r>
    </w:p>
    <w:p w14:paraId="59B96AD4" w14:textId="77777777" w:rsidR="001B077C" w:rsidRDefault="00A1052C">
      <w:pPr>
        <w:spacing w:after="0" w:line="360" w:lineRule="auto"/>
        <w:ind w:firstLine="709"/>
        <w:jc w:val="both"/>
      </w:pPr>
      <w:r>
        <w:rPr>
          <w:rFonts w:cs="Times New Roman"/>
        </w:rPr>
        <w:t xml:space="preserve">Berdasarkan latar belakang permasalahan, urgensi empiris, dan kebaruan konseptual tersebut, penelitian ini memberikan kebaruan dalam bidang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39441B3C" w14:textId="77777777" w:rsidR="001B077C" w:rsidRDefault="00A1052C">
      <w:pPr>
        <w:pStyle w:val="Heading2"/>
        <w:outlineLvl w:val="1"/>
      </w:pPr>
      <w:bookmarkStart w:id="12" w:name="TOC_1_2_PERUMUSAN_MASALAH"/>
      <w:bookmarkStart w:id="13" w:name="_Toc241678172"/>
      <w:r>
        <w:rPr>
          <w:rFonts w:ascii="Times New Roman" w:hAnsi="Times New Roman"/>
          <w:b/>
          <w:color w:val="000000"/>
          <w:sz w:val="24"/>
        </w:rPr>
        <w:t>1.2 Perumusan Masalah</w:t>
      </w:r>
      <w:bookmarkEnd w:id="12"/>
      <w:bookmarkEnd w:id="13"/>
    </w:p>
    <w:p w14:paraId="04D5ACEF" w14:textId="77777777" w:rsidR="001B077C" w:rsidRDefault="00A1052C">
      <w:pPr>
        <w:spacing w:after="0" w:line="360" w:lineRule="auto"/>
        <w:ind w:firstLine="709"/>
        <w:jc w:val="both"/>
      </w:pPr>
      <w:r>
        <w:rPr>
          <w:rFonts w:cs="Times New Roman"/>
        </w:rPr>
        <w:t>Berdasarkan latar belakang penelitian yang telah diuraikan, maka perumusan masalah dalam penelitian ini adalah sebagai berikut:</w:t>
      </w:r>
    </w:p>
    <w:p w14:paraId="14580207" w14:textId="77777777" w:rsidR="001B077C" w:rsidRDefault="00A1052C">
      <w:pPr>
        <w:spacing w:after="40" w:line="360" w:lineRule="auto"/>
        <w:ind w:left="709" w:hanging="357"/>
        <w:jc w:val="both"/>
      </w:pPr>
      <w:r>
        <w:rPr>
          <w:rFonts w:cs="Times New Roman"/>
          <w:b/>
        </w:rPr>
        <w:lastRenderedPageBreak/>
        <w:t xml:space="preserve">1.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0F5278AC" w14:textId="77777777" w:rsidR="001B077C" w:rsidRDefault="00A1052C">
      <w:pPr>
        <w:spacing w:after="40" w:line="360" w:lineRule="auto"/>
        <w:ind w:left="709" w:hanging="357"/>
        <w:jc w:val="both"/>
      </w:pPr>
      <w:r>
        <w:rPr>
          <w:rFonts w:cs="Times New Roman"/>
          <w:b/>
        </w:rPr>
        <w:t xml:space="preserve">2.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69EC25D0" w14:textId="77777777" w:rsidR="001B077C" w:rsidRDefault="00A1052C">
      <w:pPr>
        <w:spacing w:after="40" w:line="360" w:lineRule="auto"/>
        <w:ind w:left="709" w:hanging="357"/>
        <w:jc w:val="both"/>
      </w:pPr>
      <w:r>
        <w:rPr>
          <w:rFonts w:cs="Times New Roman"/>
          <w:b/>
        </w:rPr>
        <w:t xml:space="preserve">3.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237399C5" w14:textId="77777777" w:rsidR="001B077C" w:rsidRDefault="00A1052C">
      <w:pPr>
        <w:spacing w:after="40" w:line="360" w:lineRule="auto"/>
        <w:ind w:left="709" w:hanging="357"/>
        <w:jc w:val="both"/>
      </w:pPr>
      <w:r>
        <w:rPr>
          <w:rFonts w:cs="Times New Roman"/>
          <w:b/>
        </w:rPr>
        <w:t xml:space="preserve">4.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24DEE20D" w14:textId="77777777" w:rsidR="001B077C" w:rsidRDefault="00A1052C">
      <w:pPr>
        <w:spacing w:after="40" w:line="360" w:lineRule="auto"/>
        <w:ind w:left="709" w:hanging="357"/>
        <w:jc w:val="both"/>
      </w:pPr>
      <w:r>
        <w:rPr>
          <w:rFonts w:cs="Times New Roman"/>
          <w:b/>
        </w:rPr>
        <w:t xml:space="preserve">5.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592CB24" w14:textId="77777777" w:rsidR="001B077C" w:rsidRDefault="00A1052C">
      <w:pPr>
        <w:spacing w:after="40" w:line="360" w:lineRule="auto"/>
        <w:ind w:left="709" w:hanging="357"/>
        <w:jc w:val="both"/>
      </w:pPr>
      <w:r>
        <w:rPr>
          <w:rFonts w:cs="Times New Roman"/>
          <w:b/>
        </w:rPr>
        <w:t xml:space="preserve">6.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B87E351" w14:textId="77777777" w:rsidR="001B077C" w:rsidRDefault="00A1052C">
      <w:pPr>
        <w:pStyle w:val="Heading2"/>
        <w:outlineLvl w:val="1"/>
      </w:pPr>
      <w:bookmarkStart w:id="14" w:name="TOC_1_3_TUJUAN_PENELITIAN"/>
      <w:bookmarkStart w:id="15" w:name="_Toc241678173"/>
      <w:r>
        <w:rPr>
          <w:rFonts w:ascii="Times New Roman" w:hAnsi="Times New Roman"/>
          <w:b/>
          <w:color w:val="000000"/>
          <w:sz w:val="24"/>
        </w:rPr>
        <w:t>1.3 Tujuan Penelitian</w:t>
      </w:r>
      <w:bookmarkEnd w:id="14"/>
      <w:bookmarkEnd w:id="15"/>
    </w:p>
    <w:p w14:paraId="67287FF4" w14:textId="77777777" w:rsidR="001B077C" w:rsidRDefault="00A1052C">
      <w:pPr>
        <w:spacing w:after="0" w:line="360" w:lineRule="auto"/>
        <w:ind w:firstLine="709"/>
        <w:jc w:val="both"/>
      </w:pPr>
      <w:r>
        <w:rPr>
          <w:rFonts w:cs="Times New Roman"/>
        </w:rPr>
        <w:t>Mengacu pada perumusan masalah di atas, maka tujuan yang ingin dicapai dalam penelitian ini adalah:</w:t>
      </w:r>
    </w:p>
    <w:p w14:paraId="17C19234" w14:textId="77777777" w:rsidR="001B077C" w:rsidRDefault="00A1052C">
      <w:pPr>
        <w:spacing w:after="40" w:line="360" w:lineRule="auto"/>
        <w:ind w:left="709" w:hanging="357"/>
        <w:jc w:val="both"/>
      </w:pPr>
      <w:r>
        <w:rPr>
          <w:rFonts w:cs="Times New Roman"/>
          <w:b/>
        </w:rPr>
        <w:t xml:space="preserve">1.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8129134" w14:textId="77777777" w:rsidR="001B077C" w:rsidRDefault="00A1052C">
      <w:pPr>
        <w:spacing w:after="40" w:line="360" w:lineRule="auto"/>
        <w:ind w:left="709" w:hanging="357"/>
        <w:jc w:val="both"/>
      </w:pPr>
      <w:r>
        <w:rPr>
          <w:rFonts w:cs="Times New Roman"/>
          <w:b/>
        </w:rPr>
        <w:t xml:space="preserve">2.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B59808E" w14:textId="77777777" w:rsidR="001B077C" w:rsidRDefault="00A1052C">
      <w:pPr>
        <w:spacing w:after="40" w:line="360" w:lineRule="auto"/>
        <w:ind w:left="709" w:hanging="357"/>
        <w:jc w:val="both"/>
      </w:pPr>
      <w:r>
        <w:rPr>
          <w:rFonts w:cs="Times New Roman"/>
          <w:b/>
        </w:rPr>
        <w:t xml:space="preserve">3.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3A5D3C7" w14:textId="77777777" w:rsidR="001B077C" w:rsidRDefault="00A1052C">
      <w:pPr>
        <w:spacing w:after="40" w:line="360" w:lineRule="auto"/>
        <w:ind w:left="709" w:hanging="357"/>
        <w:jc w:val="both"/>
      </w:pPr>
      <w:r>
        <w:rPr>
          <w:rFonts w:cs="Times New Roman"/>
          <w:b/>
        </w:rPr>
        <w:t xml:space="preserve">4.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BBA4D6F" w14:textId="77777777" w:rsidR="001B077C" w:rsidRDefault="00A1052C">
      <w:pPr>
        <w:spacing w:after="40" w:line="360" w:lineRule="auto"/>
        <w:ind w:left="709" w:hanging="357"/>
        <w:jc w:val="both"/>
      </w:pPr>
      <w:r>
        <w:rPr>
          <w:rFonts w:cs="Times New Roman"/>
          <w:b/>
        </w:rPr>
        <w:lastRenderedPageBreak/>
        <w:t xml:space="preserve">5.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5399ADA" w14:textId="77777777" w:rsidR="001B077C" w:rsidRDefault="00A1052C">
      <w:pPr>
        <w:spacing w:after="40" w:line="360" w:lineRule="auto"/>
        <w:ind w:left="709" w:hanging="357"/>
        <w:jc w:val="both"/>
      </w:pPr>
      <w:r>
        <w:rPr>
          <w:rFonts w:cs="Times New Roman"/>
          <w:b/>
        </w:rPr>
        <w:t xml:space="preserve">6.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DF67D06" w14:textId="77777777" w:rsidR="001B077C" w:rsidRDefault="00A1052C">
      <w:pPr>
        <w:pStyle w:val="Heading2"/>
        <w:outlineLvl w:val="1"/>
      </w:pPr>
      <w:bookmarkStart w:id="16" w:name="TOC_1_4_MANFAAT_PENELITIAN"/>
      <w:bookmarkStart w:id="17" w:name="_Toc241678174"/>
      <w:r>
        <w:rPr>
          <w:rFonts w:ascii="Times New Roman" w:hAnsi="Times New Roman"/>
          <w:b/>
          <w:color w:val="000000"/>
          <w:sz w:val="24"/>
        </w:rPr>
        <w:t>1.4 Manfaat Penelitian</w:t>
      </w:r>
      <w:bookmarkEnd w:id="16"/>
      <w:bookmarkEnd w:id="17"/>
    </w:p>
    <w:p w14:paraId="74275B98" w14:textId="77777777" w:rsidR="001B077C" w:rsidRDefault="00A1052C">
      <w:pPr>
        <w:spacing w:after="0" w:line="360" w:lineRule="auto"/>
        <w:ind w:firstLine="709"/>
        <w:jc w:val="both"/>
      </w:pPr>
      <w:r>
        <w:rPr>
          <w:rFonts w:cs="Times New Roman"/>
        </w:rPr>
        <w:t>Hasil penelitian ini diharapkan dapat memberikan kontribusi nyata baik secara teoretis maupun praktis:</w:t>
      </w:r>
    </w:p>
    <w:p w14:paraId="24F1BF58" w14:textId="77777777" w:rsidR="001B077C" w:rsidRDefault="00A1052C">
      <w:pPr>
        <w:pStyle w:val="Heading3"/>
        <w:outlineLvl w:val="2"/>
      </w:pPr>
      <w:bookmarkStart w:id="18" w:name="TOC_1_4_1_MANFAAT_TEORETIS"/>
      <w:bookmarkStart w:id="19" w:name="_Toc241678175"/>
      <w:r>
        <w:rPr>
          <w:rFonts w:ascii="Times New Roman" w:hAnsi="Times New Roman"/>
          <w:b/>
          <w:color w:val="000000"/>
          <w:sz w:val="24"/>
        </w:rPr>
        <w:t>1.4.1 Manfaat Teoretis</w:t>
      </w:r>
      <w:bookmarkEnd w:id="18"/>
      <w:bookmarkEnd w:id="19"/>
    </w:p>
    <w:p w14:paraId="694666D0" w14:textId="77777777" w:rsidR="001B077C" w:rsidRDefault="00A1052C">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menerapkan teori keuangan perilaku pada pasar barang koleksi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t>(Colline, 2024)</w:t>
        </w:r>
      </w:hyperlink>
      <w:r>
        <w:rPr>
          <w:rFonts w:cs="Times New Roman"/>
        </w:rPr>
        <w:t>, dan bias kognitif koleksi berinteraksi memicu keputusan pembelian impulsif.</w:t>
      </w:r>
    </w:p>
    <w:p w14:paraId="4CE31D37" w14:textId="77777777" w:rsidR="001B077C" w:rsidRDefault="00A1052C">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dalam memoderasi dan meredam dorongan belanja spontan pada barang-barang berkategori kesenangan dan spekulasi hobi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and Kholifah, 2022</w:t>
        </w:r>
      </w:hyperlink>
      <w:r>
        <w:rPr>
          <w:rFonts w:cs="Times New Roman"/>
        </w:rPr>
        <w:t xml:space="preserve">; </w:t>
      </w:r>
      <w:hyperlink w:anchor="Ref_lienardy2026role" w:history="1">
        <w:r>
          <w:t>Lienardy and Panasea, 2026</w:t>
        </w:r>
      </w:hyperlink>
      <w:r>
        <w:rPr>
          <w:rFonts w:cs="Times New Roman"/>
        </w:rPr>
        <w:t>).</w:t>
      </w:r>
    </w:p>
    <w:p w14:paraId="3FE4B726" w14:textId="77777777" w:rsidR="001B077C" w:rsidRDefault="00A1052C">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4453036C" w14:textId="77777777" w:rsidR="001B077C" w:rsidRDefault="00A1052C">
      <w:pPr>
        <w:pStyle w:val="Heading3"/>
        <w:outlineLvl w:val="2"/>
      </w:pPr>
      <w:bookmarkStart w:id="20" w:name="TOC_1_4_2_MANFAAT_PRAKTIS"/>
      <w:bookmarkStart w:id="21" w:name="_Toc241678176"/>
      <w:r>
        <w:rPr>
          <w:rFonts w:ascii="Times New Roman" w:hAnsi="Times New Roman"/>
          <w:b/>
          <w:color w:val="000000"/>
          <w:sz w:val="24"/>
        </w:rPr>
        <w:lastRenderedPageBreak/>
        <w:t>1.4.2 Manfaat Praktis</w:t>
      </w:r>
      <w:bookmarkEnd w:id="20"/>
      <w:bookmarkEnd w:id="21"/>
    </w:p>
    <w:p w14:paraId="3FB71F2D" w14:textId="77777777" w:rsidR="001B077C" w:rsidRDefault="00A1052C">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Z di wilayah Jakarta Barat) agar lebih mengenali bias emosional dan ilusi spekulasi finansial dalam hobi kartu, sehingga mampu mengoptimalkan kontrol diri dan menjaga kesehatan keuangan pribadi.</w:t>
      </w:r>
    </w:p>
    <w:p w14:paraId="6F33CC20" w14:textId="77777777" w:rsidR="001B077C" w:rsidRDefault="00A1052C">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hobi dan komunitas permainan kartu di wilayah Jakarta Barat agar dapat membangun ekosistem komunitas yang sehat, edukatif, dan berkelanjutan tanpa mengeksploitasi dorongan impulsif pembeli secara destruktif.</w:t>
      </w:r>
    </w:p>
    <w:p w14:paraId="312ACC1B" w14:textId="77777777" w:rsidR="001B077C" w:rsidRDefault="00A1052C">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perkotaan, yang berguna sebagai bahan pertimbangan dalam merancang materi pengendalian diri finansial yang kontekstual bagi Generasi Z.</w:t>
      </w:r>
    </w:p>
    <w:p w14:paraId="51E4F19D" w14:textId="77777777" w:rsidR="001B077C" w:rsidRDefault="00A1052C">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 yang berakar langsung pada fenomena empiris masyarakat di lingkungan sekitar kampus (Jakarta Barat).</w:t>
      </w:r>
    </w:p>
    <w:p w14:paraId="5715EAA7" w14:textId="77777777" w:rsidR="001B077C" w:rsidRDefault="00A1052C">
      <w:r>
        <w:br w:type="page"/>
      </w:r>
    </w:p>
    <w:p w14:paraId="7ED7E19B" w14:textId="77777777" w:rsidR="001B077C" w:rsidRDefault="00A1052C">
      <w:pPr>
        <w:pStyle w:val="Heading1"/>
        <w:outlineLvl w:val="0"/>
      </w:pPr>
      <w:bookmarkStart w:id="22" w:name="TOC_BAB_2_KAJIAN_PUSTAKA_DAN_PENGEMBANGA"/>
      <w:bookmarkStart w:id="23" w:name="_Toc241678177"/>
      <w:r>
        <w:rPr>
          <w:rFonts w:ascii="Times New Roman" w:hAnsi="Times New Roman"/>
          <w:b/>
          <w:color w:val="000000"/>
          <w:sz w:val="24"/>
        </w:rPr>
        <w:lastRenderedPageBreak/>
        <w:t>BAB 2</w:t>
      </w:r>
      <w:r>
        <w:rPr>
          <w:rFonts w:ascii="Times New Roman" w:hAnsi="Times New Roman"/>
          <w:b/>
          <w:color w:val="000000"/>
          <w:sz w:val="24"/>
        </w:rPr>
        <w:br/>
      </w:r>
      <w:r>
        <w:rPr>
          <w:rFonts w:ascii="Times New Roman" w:hAnsi="Times New Roman"/>
          <w:b/>
          <w:color w:val="000000"/>
          <w:sz w:val="24"/>
        </w:rPr>
        <w:t>KAJIAN PUSTAKA DAN PENGEMBANGAN HIPOTESIS</w:t>
      </w:r>
      <w:bookmarkEnd w:id="22"/>
      <w:bookmarkEnd w:id="23"/>
    </w:p>
    <w:p w14:paraId="3AF6E873" w14:textId="77777777" w:rsidR="001B077C" w:rsidRDefault="00A1052C">
      <w:pPr>
        <w:pStyle w:val="Heading2"/>
        <w:outlineLvl w:val="1"/>
      </w:pPr>
      <w:bookmarkStart w:id="24" w:name="TOC_2_1_LANDASAN_TEORI"/>
      <w:bookmarkStart w:id="25" w:name="_Toc241678178"/>
      <w:r>
        <w:rPr>
          <w:rFonts w:ascii="Times New Roman" w:hAnsi="Times New Roman"/>
          <w:b/>
          <w:color w:val="000000"/>
          <w:sz w:val="24"/>
        </w:rPr>
        <w:t>2.1 Landasan Teori</w:t>
      </w:r>
      <w:bookmarkEnd w:id="24"/>
      <w:bookmarkEnd w:id="25"/>
    </w:p>
    <w:p w14:paraId="2D406868" w14:textId="77777777" w:rsidR="001B077C" w:rsidRDefault="00A1052C">
      <w:pPr>
        <w:pStyle w:val="Heading3"/>
        <w:outlineLvl w:val="2"/>
      </w:pPr>
      <w:bookmarkStart w:id="26" w:name="TOC_2_1_1_LANDASAN_TEORETIS_PENDEKATAN_K"/>
      <w:bookmarkStart w:id="27" w:name="_Toc241678179"/>
      <w:r>
        <w:rPr>
          <w:rFonts w:ascii="Times New Roman" w:hAnsi="Times New Roman"/>
          <w:b/>
          <w:color w:val="000000"/>
          <w:sz w:val="24"/>
        </w:rPr>
        <w:t>2.1.1 Landasan Teoretis: Pendekatan Keuangan Perilaku (</w:t>
      </w:r>
      <w:r>
        <w:rPr>
          <w:rFonts w:ascii="Times New Roman" w:hAnsi="Times New Roman"/>
          <w:b/>
          <w:i/>
          <w:color w:val="000000"/>
          <w:sz w:val="24"/>
        </w:rPr>
        <w:t>Behavioral Finance</w:t>
      </w:r>
      <w:r>
        <w:rPr>
          <w:rFonts w:ascii="Times New Roman" w:hAnsi="Times New Roman"/>
          <w:b/>
          <w:color w:val="000000"/>
          <w:sz w:val="24"/>
        </w:rPr>
        <w:t>)</w:t>
      </w:r>
      <w:bookmarkEnd w:id="26"/>
      <w:bookmarkEnd w:id="27"/>
    </w:p>
    <w:p w14:paraId="1AF23573" w14:textId="77777777" w:rsidR="001B077C" w:rsidRDefault="00A1052C">
      <w:pPr>
        <w:spacing w:after="0" w:line="360" w:lineRule="auto"/>
        <w:ind w:firstLine="709"/>
        <w:jc w:val="both"/>
      </w:pPr>
      <w:r>
        <w:rPr>
          <w:rFonts w:cs="Times New Roman"/>
        </w:rPr>
        <w:t xml:space="preserve">Penelitian ini berpijak pada pendekatan </w:t>
      </w:r>
      <w:r>
        <w:rPr>
          <w:rFonts w:cs="Times New Roman"/>
          <w:b/>
        </w:rPr>
        <w:t>Keuangan Perilaku (</w:t>
      </w:r>
      <w:r>
        <w:rPr>
          <w:rFonts w:cs="Times New Roman"/>
          <w:b/>
          <w:i/>
        </w:rPr>
        <w:t>Behavioral Finance</w:t>
      </w:r>
      <w:r>
        <w:rPr>
          <w:rFonts w:cs="Times New Roman"/>
          <w:b/>
        </w:rPr>
        <w:t>)</w:t>
      </w:r>
      <w:r>
        <w:rPr>
          <w:rFonts w:cs="Times New Roman"/>
        </w:rPr>
        <w:t xml:space="preserve"> sebagai kerangka teoretis utama. Teori keuangan neoklasik tradisional berasumsi bahwa pelaku ekonomi merupakan pelaku ekonomi yang selalu rasional (</w:t>
      </w:r>
      <w:r>
        <w:rPr>
          <w:rFonts w:cs="Times New Roman"/>
          <w:i/>
        </w:rPr>
        <w:t>homo economicus</w:t>
      </w:r>
      <w:r>
        <w:rPr>
          <w:rFonts w:cs="Times New Roman"/>
        </w:rPr>
        <w:t xml:space="preserve">) dalam memaksimalkan utilitas dan memproses informasi secara efisien </w:t>
      </w:r>
      <w:hyperlink w:anchor="Ref_fama1970efficient" w:history="1">
        <w:r>
          <w:t>(Fama, 1970)</w:t>
        </w:r>
      </w:hyperlink>
      <w:r>
        <w:rPr>
          <w:rFonts w:cs="Times New Roman"/>
        </w:rPr>
        <w:t xml:space="preserve">. Namun, </w:t>
      </w:r>
      <w:hyperlink w:anchor="Ref_simon1955behavioral" w:history="1">
        <w:r>
          <w:t>Simon (1955)</w:t>
        </w:r>
      </w:hyperlink>
      <w:r>
        <w:rPr>
          <w:rFonts w:cs="Times New Roman"/>
        </w:rPr>
        <w:t xml:space="preserve">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58F9442F" w14:textId="77777777" w:rsidR="001B077C" w:rsidRDefault="00A1052C">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kesalahan berpikir penjudi (</w:t>
      </w:r>
      <w:r>
        <w:rPr>
          <w:rFonts w:cs="Times New Roman"/>
          <w:i/>
        </w:rPr>
        <w:t>gambler's fallacy / lottery effect</w:t>
      </w:r>
      <w:r>
        <w:rPr>
          <w:rFonts w:cs="Times New Roman"/>
        </w:rPr>
        <w:t xml:space="preserve">). </w:t>
      </w:r>
      <w:hyperlink w:anchor="Ref_shiller2000irrational" w:history="1">
        <w: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konflik antara sisi perencana (</w:t>
      </w:r>
      <w:r>
        <w:rPr>
          <w:rFonts w:cs="Times New Roman"/>
          <w:i/>
        </w:rPr>
        <w:t>planner</w:t>
      </w:r>
      <w:r>
        <w:rPr>
          <w:rFonts w:cs="Times New Roman"/>
        </w:rPr>
        <w:t>) yang berpikir jangka panjang dan sisi pelaku (</w:t>
      </w:r>
      <w:r>
        <w:rPr>
          <w:rFonts w:cs="Times New Roman"/>
          <w:i/>
        </w:rPr>
        <w:t>doer</w:t>
      </w:r>
      <w:r>
        <w:rPr>
          <w:rFonts w:cs="Times New Roman"/>
        </w:rPr>
        <w:t>) yang bertindak impulsif jangka pendek.</w:t>
      </w:r>
    </w:p>
    <w:p w14:paraId="6DB99CE2" w14:textId="77777777" w:rsidR="001B077C" w:rsidRDefault="00A1052C">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penjelasan yang kuat. Kartu Pokémon fisik telah berkembang menjadi barang koleksi bernilai investasi yang penuh dengan bias perilaku keuangan: ilusi probabilitas menarik kartu </w:t>
      </w:r>
      <w:r>
        <w:rPr>
          <w:rFonts w:cs="Times New Roman"/>
          <w:i/>
        </w:rPr>
        <w:t>Gem Mint 10</w:t>
      </w:r>
      <w:r>
        <w:rPr>
          <w:rFonts w:cs="Times New Roman"/>
        </w:rPr>
        <w:t xml:space="preserve"> bernilai jutaan rupiah dari kemasan </w:t>
      </w:r>
      <w:r>
        <w:rPr>
          <w:rFonts w:cs="Times New Roman"/>
        </w:rPr>
        <w:lastRenderedPageBreak/>
        <w:t>murah, godaan kepuasan instan merobek bungkus kemasan, serta antusiasme spekulatif yang mengabaikan ketersediaan anggaran pribadi.</w:t>
      </w:r>
    </w:p>
    <w:p w14:paraId="04C473D4" w14:textId="77777777" w:rsidR="001B077C" w:rsidRDefault="00A1052C">
      <w:pPr>
        <w:pStyle w:val="Heading3"/>
        <w:outlineLvl w:val="2"/>
      </w:pPr>
      <w:bookmarkStart w:id="28" w:name="TOC_2_1_2_PENDEKATAN_STIMULUS_ORGANISM_R"/>
      <w:bookmarkStart w:id="29" w:name="_Toc241678180"/>
      <w:r>
        <w:rPr>
          <w:rFonts w:ascii="Times New Roman" w:hAnsi="Times New Roman"/>
          <w:b/>
          <w:color w:val="000000"/>
          <w:sz w:val="24"/>
        </w:rPr>
        <w:t xml:space="preserve">2.1.2 Pendekatan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28"/>
      <w:bookmarkEnd w:id="29"/>
    </w:p>
    <w:p w14:paraId="7F9C4AE0" w14:textId="77777777" w:rsidR="001B077C" w:rsidRDefault="00A1052C">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dari </w:t>
      </w:r>
      <w:hyperlink w:anchor="Ref_mehrabian1974approach" w:history="1">
        <w:r>
          <w:t>Mehrabian dan Russell (1974)</w:t>
        </w:r>
      </w:hyperlink>
      <w:r>
        <w:rPr>
          <w:rFonts w:cs="Times New Roman"/>
        </w:rPr>
        <w:t xml:space="preserve"> menjadi kerangka pendukung. Model ini menjelaskan bahwa pemicu lingkungan eksternal (</w:t>
      </w:r>
      <w:r>
        <w:rPr>
          <w:rFonts w:cs="Times New Roman"/>
          <w:i/>
        </w:rPr>
        <w:t>Stimulus</w:t>
      </w:r>
      <w:r>
        <w:rPr>
          <w:rFonts w:cs="Times New Roman"/>
        </w:rPr>
        <w:t>) memengaruhi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29F182CA" w14:textId="77777777" w:rsidR="001B077C" w:rsidRDefault="00A1052C">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31334C56" w14:textId="77777777" w:rsidR="001B077C" w:rsidRDefault="00A1052C">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180447A0" w14:textId="77777777" w:rsidR="001B077C" w:rsidRDefault="00A1052C">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773C8A6E" w14:textId="77777777" w:rsidR="001B077C" w:rsidRDefault="00A1052C">
      <w:pPr>
        <w:pStyle w:val="Heading3"/>
        <w:outlineLvl w:val="2"/>
      </w:pPr>
      <w:bookmarkStart w:id="30" w:name="TOC_2_1_3_PSIKOLOGI_KOLEKTOR_DAN_COLLECT"/>
      <w:bookmarkStart w:id="31" w:name="_Toc241678181"/>
      <w:r>
        <w:rPr>
          <w:rFonts w:ascii="Times New Roman" w:hAnsi="Times New Roman"/>
          <w:b/>
          <w:color w:val="000000"/>
          <w:sz w:val="24"/>
        </w:rPr>
        <w:t xml:space="preserve">2.1.3 Psikologi Kolektor dan </w:t>
      </w:r>
      <w:r>
        <w:rPr>
          <w:rFonts w:ascii="Times New Roman" w:hAnsi="Times New Roman"/>
          <w:b/>
          <w:i/>
          <w:color w:val="000000"/>
          <w:sz w:val="24"/>
        </w:rPr>
        <w:t>Collection-Goal Tipping Point Effect</w:t>
      </w:r>
      <w:bookmarkEnd w:id="30"/>
      <w:bookmarkEnd w:id="31"/>
    </w:p>
    <w:p w14:paraId="68979ED6" w14:textId="77777777" w:rsidR="001B077C" w:rsidRDefault="00A1052C">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dalam studi pentingnya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1BB561C5" w14:textId="77777777" w:rsidR="001B077C" w:rsidRDefault="00A1052C">
      <w:pPr>
        <w:pStyle w:val="Heading3"/>
        <w:outlineLvl w:val="2"/>
      </w:pPr>
      <w:bookmarkStart w:id="32" w:name="TOC_2_1_4_TEORI_REGULASI_DIRI_SELF_REGUL"/>
      <w:bookmarkStart w:id="33" w:name="_Toc241678182"/>
      <w:r>
        <w:rPr>
          <w:rFonts w:ascii="Times New Roman" w:hAnsi="Times New Roman"/>
          <w:b/>
          <w:color w:val="000000"/>
          <w:sz w:val="24"/>
        </w:rPr>
        <w:lastRenderedPageBreak/>
        <w:t>2.1.4 Teori Regulasi Diri (</w:t>
      </w:r>
      <w:r>
        <w:rPr>
          <w:rFonts w:ascii="Times New Roman" w:hAnsi="Times New Roman"/>
          <w:b/>
          <w:i/>
          <w:color w:val="000000"/>
          <w:sz w:val="24"/>
        </w:rPr>
        <w:t>Self-Regulation Theory</w:t>
      </w:r>
      <w:r>
        <w:rPr>
          <w:rFonts w:ascii="Times New Roman" w:hAnsi="Times New Roman"/>
          <w:b/>
          <w:color w:val="000000"/>
          <w:sz w:val="24"/>
        </w:rPr>
        <w:t>)</w:t>
      </w:r>
      <w:bookmarkEnd w:id="32"/>
      <w:bookmarkEnd w:id="33"/>
    </w:p>
    <w:p w14:paraId="187476DE" w14:textId="77777777" w:rsidR="001B077C" w:rsidRDefault="00A1052C">
      <w:pPr>
        <w:spacing w:after="0" w:line="360" w:lineRule="auto"/>
        <w:ind w:firstLine="709"/>
        <w:jc w:val="both"/>
      </w:pPr>
      <w:r>
        <w:rPr>
          <w:rFonts w:cs="Times New Roman"/>
        </w:rPr>
        <w:t xml:space="preserve">Teori regulasi diri </w:t>
      </w:r>
      <w:hyperlink w:anchor="Ref_baumeister2002yield" w:history="1">
        <w:r>
          <w:t>(Baumeister, 2002)</w:t>
        </w:r>
      </w:hyperlink>
      <w:r>
        <w:rPr>
          <w:rFonts w:cs="Times New Roman"/>
        </w:rPr>
        <w:t xml:space="preserve"> menjelaskan bagaimana individu mengendalikan dorongan alami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kemampuan pengendalian diri yang baik untuk menolak godaan belanja sesaat dan menunda kepuasan (</w:t>
      </w:r>
      <w:r>
        <w:rPr>
          <w:rFonts w:cs="Times New Roman"/>
          <w:i/>
        </w:rPr>
        <w:t>delay of gratification</w:t>
      </w:r>
      <w:r>
        <w:rPr>
          <w:rFonts w:cs="Times New Roman"/>
        </w:rPr>
        <w:t xml:space="preserve">) </w:t>
      </w:r>
      <w:hyperlink w:anchor="Ref_tangney2004high" w:history="1">
        <w:r>
          <w:t xml:space="preserve">(Tangney </w:t>
        </w:r>
        <w:r>
          <w:rPr>
            <w:rFonts w:cs="Times New Roman"/>
            <w:i/>
          </w:rPr>
          <w:t>et al.</w:t>
        </w:r>
        <w:r>
          <w:rPr>
            <w:rFonts w:cs="Times New Roman"/>
          </w:rPr>
          <w:t>, 2004)</w:t>
        </w:r>
      </w:hyperlink>
      <w:r>
        <w:rPr>
          <w:rFonts w:cs="Times New Roman"/>
        </w:rPr>
        <w:t>.</w:t>
      </w:r>
    </w:p>
    <w:p w14:paraId="4700F43F" w14:textId="77777777" w:rsidR="001B077C" w:rsidRDefault="00A1052C">
      <w:pPr>
        <w:pStyle w:val="Heading2"/>
        <w:outlineLvl w:val="1"/>
      </w:pPr>
      <w:bookmarkStart w:id="34" w:name="TOC_2_2_KAJIAN_VARIABEL_PENELITIAN"/>
      <w:bookmarkStart w:id="35" w:name="_Toc241678183"/>
      <w:r>
        <w:rPr>
          <w:rFonts w:ascii="Times New Roman" w:hAnsi="Times New Roman"/>
          <w:b/>
          <w:color w:val="000000"/>
          <w:sz w:val="24"/>
        </w:rPr>
        <w:t>2.2 Kajian Variabel Penelitian</w:t>
      </w:r>
      <w:bookmarkEnd w:id="34"/>
      <w:bookmarkEnd w:id="35"/>
    </w:p>
    <w:p w14:paraId="0AA6E750" w14:textId="77777777" w:rsidR="001B077C" w:rsidRDefault="00A1052C">
      <w:pPr>
        <w:pStyle w:val="Heading3"/>
        <w:outlineLvl w:val="2"/>
      </w:pPr>
      <w:bookmarkStart w:id="36" w:name="TOC_2_2_1_VARIABEL_DEPENDEN_Y_PEMBELIAN_"/>
      <w:bookmarkStart w:id="37" w:name="_Toc241678184"/>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Pembelian Impulsif (</w:t>
      </w:r>
      <w:r>
        <w:rPr>
          <w:rFonts w:ascii="Times New Roman" w:hAnsi="Times New Roman"/>
          <w:b/>
          <w:i/>
          <w:color w:val="000000"/>
          <w:sz w:val="24"/>
        </w:rPr>
        <w:t>Impulsive Buying</w:t>
      </w:r>
      <w:r>
        <w:rPr>
          <w:rFonts w:ascii="Times New Roman" w:hAnsi="Times New Roman"/>
          <w:b/>
          <w:color w:val="000000"/>
          <w:sz w:val="24"/>
        </w:rPr>
        <w:t>)</w:t>
      </w:r>
      <w:bookmarkEnd w:id="36"/>
      <w:bookmarkEnd w:id="37"/>
    </w:p>
    <w:p w14:paraId="4004940C" w14:textId="77777777" w:rsidR="001B077C" w:rsidRDefault="00A1052C">
      <w:pPr>
        <w:spacing w:after="0" w:line="360" w:lineRule="auto"/>
        <w:ind w:firstLine="709"/>
        <w:jc w:val="both"/>
      </w:pPr>
      <w:r>
        <w:rPr>
          <w:rFonts w:cs="Times New Roman"/>
        </w:rPr>
        <w:t>Pembelian impulsif didefinisikan sebagai dorongan belanja yang mendadak, kuat, dan terus-menerus untuk segera membeli tanpa pertimbangan sadar sebelumnya mengenai konsekuensi pengeluaran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rook1995normative" w:history="1">
        <w:r>
          <w:t>Rook and Fisher, 1995</w:t>
        </w:r>
      </w:hyperlink>
      <w:r>
        <w:rPr>
          <w:rFonts w:cs="Times New Roman"/>
        </w:rPr>
        <w:t xml:space="preserve">).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menegaskan bahwa pembelian impulsif dipicu oleh konvergensi stimulus afektif, faktor kognitif internal, dan situasi pasar.</w:t>
      </w:r>
    </w:p>
    <w:p w14:paraId="0AB05BBE" w14:textId="77777777" w:rsidR="001B077C" w:rsidRDefault="00A1052C">
      <w:pPr>
        <w:pStyle w:val="Heading3"/>
        <w:outlineLvl w:val="2"/>
      </w:pPr>
      <w:bookmarkStart w:id="38" w:name="TOC_2_2_2_VARIABEL_INDEPENDEN_X₁_MOTIVAS"/>
      <w:bookmarkStart w:id="39" w:name="_Toc241678185"/>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₁): Motivasi Hedonis (</w:t>
      </w:r>
      <w:r>
        <w:rPr>
          <w:rFonts w:ascii="Times New Roman" w:hAnsi="Times New Roman"/>
          <w:b/>
          <w:i/>
          <w:color w:val="000000"/>
          <w:sz w:val="24"/>
        </w:rPr>
        <w:t>Hedonic Motivation</w:t>
      </w:r>
      <w:r>
        <w:rPr>
          <w:rFonts w:ascii="Times New Roman" w:hAnsi="Times New Roman"/>
          <w:b/>
          <w:color w:val="000000"/>
          <w:sz w:val="24"/>
        </w:rPr>
        <w:t>)</w:t>
      </w:r>
      <w:bookmarkEnd w:id="38"/>
      <w:bookmarkEnd w:id="39"/>
    </w:p>
    <w:p w14:paraId="2ABC3129" w14:textId="77777777" w:rsidR="001B077C" w:rsidRDefault="00A1052C">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and Holbrook, 1982</w:t>
        </w:r>
      </w:hyperlink>
      <w:r>
        <w:rPr>
          <w:rFonts w:cs="Times New Roman"/>
        </w:rPr>
        <w:t xml:space="preserve">;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xml:space="preserve"> merumuskan enam dimensi motivasi hedonis, di mana dimensi sensasi petualangan dan kejutan (</w:t>
      </w:r>
      <w:r>
        <w:rPr>
          <w:rFonts w:cs="Times New Roman"/>
          <w:i/>
        </w:rPr>
        <w:t>adventure shopping</w:t>
      </w:r>
      <w:r>
        <w:rPr>
          <w:rFonts w:cs="Times New Roman"/>
        </w:rPr>
        <w:t>) serta pelepasan stres dan hadiah diri (</w:t>
      </w:r>
      <w:r>
        <w:rPr>
          <w:rFonts w:cs="Times New Roman"/>
          <w:i/>
        </w:rPr>
        <w:t>gratification shopping</w:t>
      </w:r>
      <w:r>
        <w:rPr>
          <w:rFonts w:cs="Times New Roman"/>
        </w:rPr>
        <w:t xml:space="preserve">) merupakan dimensi paling dominan dalam pembelian </w:t>
      </w:r>
      <w:r>
        <w:rPr>
          <w:rFonts w:cs="Times New Roman"/>
          <w:i/>
        </w:rPr>
        <w:t>booster pack</w:t>
      </w:r>
      <w:r>
        <w:rPr>
          <w:rFonts w:cs="Times New Roman"/>
        </w:rPr>
        <w:t xml:space="preserve"> kartu Pokémon TCG fisik. Dimensi keenam, perburuan harga murah (</w:t>
      </w:r>
      <w:r>
        <w:rPr>
          <w:rFonts w:cs="Times New Roman"/>
          <w:i/>
        </w:rPr>
        <w:t>value shopping</w:t>
      </w:r>
      <w:r>
        <w:rPr>
          <w:rFonts w:cs="Times New Roman"/>
        </w:rPr>
        <w:t xml:space="preserve">), sengaja tidak diadaptasi karena harga eceran </w:t>
      </w:r>
      <w:r>
        <w:rPr>
          <w:rFonts w:cs="Times New Roman"/>
          <w:i/>
        </w:rPr>
        <w:t>booster pack</w:t>
      </w:r>
      <w:r>
        <w:rPr>
          <w:rFonts w:cs="Times New Roman"/>
        </w:rPr>
        <w:t xml:space="preserve"> bersifat pasti dan seragam (Rp20.000–Rp30.000), sehingga motif tawar-menawar tidak relevan; operasionalisasi memakai lima dimensi terapan (X1.1–X1.5 pada Tabel 3.2).</w:t>
      </w:r>
    </w:p>
    <w:p w14:paraId="10B6C106" w14:textId="77777777" w:rsidR="001B077C" w:rsidRDefault="00A1052C">
      <w:pPr>
        <w:pStyle w:val="Heading3"/>
        <w:outlineLvl w:val="2"/>
      </w:pPr>
      <w:bookmarkStart w:id="40" w:name="TOC_2_2_3_VARIABEL_INDEPENDEN_X₂_HASRAT_"/>
      <w:bookmarkStart w:id="41" w:name="_Toc241678186"/>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₂): Hasrat Kelengkapan Koleksi (</w:t>
      </w:r>
      <w:r>
        <w:rPr>
          <w:rFonts w:ascii="Times New Roman" w:hAnsi="Times New Roman"/>
          <w:b/>
          <w:i/>
          <w:color w:val="000000"/>
          <w:sz w:val="24"/>
        </w:rPr>
        <w:t>Desire for Completeness</w:t>
      </w:r>
      <w:r>
        <w:rPr>
          <w:rFonts w:ascii="Times New Roman" w:hAnsi="Times New Roman"/>
          <w:b/>
          <w:color w:val="000000"/>
          <w:sz w:val="24"/>
        </w:rPr>
        <w:t>)</w:t>
      </w:r>
      <w:bookmarkEnd w:id="40"/>
      <w:bookmarkEnd w:id="41"/>
    </w:p>
    <w:p w14:paraId="4E17AF76" w14:textId="77777777" w:rsidR="001B077C" w:rsidRDefault="00A1052C">
      <w:pPr>
        <w:spacing w:after="0" w:line="360" w:lineRule="auto"/>
        <w:ind w:firstLine="709"/>
        <w:jc w:val="both"/>
      </w:pPr>
      <w:r>
        <w:rPr>
          <w:rFonts w:cs="Times New Roman"/>
        </w:rPr>
        <w:t>Hasrat kelengkapan koleksi (</w:t>
      </w:r>
      <w:r>
        <w:rPr>
          <w:rFonts w:cs="Times New Roman"/>
          <w:i/>
        </w:rPr>
        <w:t>desire for completeness</w:t>
      </w:r>
      <w:r>
        <w:rPr>
          <w:rFonts w:cs="Times New Roman"/>
        </w:rPr>
        <w:t>) didefinisikan sebagai dorongan motivasional internal individu untuk melengkapi seluruh elemen dari suatu himpunan yang telah terdefinisi batasannya secara utuh (</w:t>
      </w:r>
      <w:hyperlink w:anchor="Ref_belk1995collecting" w:history="1">
        <w:r>
          <w:t>Belk, 1995</w:t>
        </w:r>
      </w:hyperlink>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7DB3291D" w14:textId="77777777" w:rsidR="001B077C" w:rsidRDefault="00A1052C">
      <w:pPr>
        <w:pStyle w:val="Heading3"/>
        <w:outlineLvl w:val="2"/>
      </w:pPr>
      <w:bookmarkStart w:id="42" w:name="TOC_2_2_4_VARIABEL_INDEPENDEN_X₃_MOTIF_S"/>
      <w:bookmarkStart w:id="43" w:name="_Toc241678187"/>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₃): Motif Spekulasi Finansial (</w:t>
      </w:r>
      <w:r>
        <w:rPr>
          <w:rFonts w:ascii="Times New Roman" w:hAnsi="Times New Roman"/>
          <w:b/>
          <w:i/>
          <w:color w:val="000000"/>
          <w:sz w:val="24"/>
        </w:rPr>
        <w:t>Speculative Motive</w:t>
      </w:r>
      <w:r>
        <w:rPr>
          <w:rFonts w:ascii="Times New Roman" w:hAnsi="Times New Roman"/>
          <w:b/>
          <w:color w:val="000000"/>
          <w:sz w:val="24"/>
        </w:rPr>
        <w:t>)</w:t>
      </w:r>
      <w:bookmarkEnd w:id="42"/>
      <w:bookmarkEnd w:id="43"/>
    </w:p>
    <w:p w14:paraId="5D3D4946" w14:textId="77777777" w:rsidR="001B077C" w:rsidRDefault="00A1052C">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1330F97E" w14:textId="77777777" w:rsidR="001B077C" w:rsidRDefault="00A1052C">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detail pada skala 1–10 (</w:t>
      </w:r>
      <w:r>
        <w:rPr>
          <w:rFonts w:cs="Times New Roman"/>
          <w:i/>
        </w:rPr>
        <w:t>Gem Mint 10</w:t>
      </w:r>
      <w:r>
        <w:rPr>
          <w:rFonts w:cs="Times New Roman"/>
        </w:rPr>
        <w:t xml:space="preserve">) mengubah kartu Pokémon menjadi barang koleksi bernilai ekonomi tinggi.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pemicu motif spekulasi finansial pembeli.</w:t>
      </w:r>
    </w:p>
    <w:p w14:paraId="58E0224D" w14:textId="77777777" w:rsidR="001B077C" w:rsidRDefault="00A1052C">
      <w:pPr>
        <w:pStyle w:val="Heading3"/>
        <w:outlineLvl w:val="2"/>
      </w:pPr>
      <w:bookmarkStart w:id="44" w:name="TOC_2_2_5_VARIABEL_MODERASI_M_KONTROL_DI"/>
      <w:bookmarkStart w:id="45" w:name="_Toc241678188"/>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Kontrol Diri (</w:t>
      </w:r>
      <w:r>
        <w:rPr>
          <w:rFonts w:ascii="Times New Roman" w:hAnsi="Times New Roman"/>
          <w:b/>
          <w:i/>
          <w:color w:val="000000"/>
          <w:sz w:val="24"/>
        </w:rPr>
        <w:t>Self-Control</w:t>
      </w:r>
      <w:r>
        <w:rPr>
          <w:rFonts w:ascii="Times New Roman" w:hAnsi="Times New Roman"/>
          <w:b/>
          <w:color w:val="000000"/>
          <w:sz w:val="24"/>
        </w:rPr>
        <w:t>)</w:t>
      </w:r>
      <w:bookmarkEnd w:id="44"/>
      <w:bookmarkEnd w:id="45"/>
    </w:p>
    <w:p w14:paraId="2990C169" w14:textId="77777777" w:rsidR="001B077C" w:rsidRDefault="00A1052C">
      <w:pPr>
        <w:spacing w:after="0" w:line="360" w:lineRule="auto"/>
        <w:ind w:firstLine="709"/>
        <w:jc w:val="both"/>
      </w:pPr>
      <w:r>
        <w:rPr>
          <w:rFonts w:cs="Times New Roman"/>
        </w:rPr>
        <w:t>Kontrol diri merupakan kemampuan pengendalian diri seseorang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xml:space="preserve">; </w:t>
      </w:r>
      <w:hyperlink w:anchor="Ref_vohs2007spent" w:history="1">
        <w:r>
          <w:t>Vohs and Faber, 2007</w:t>
        </w:r>
      </w:hyperlink>
      <w:r>
        <w:rPr>
          <w:rFonts w:cs="Times New Roman"/>
        </w:rPr>
        <w:t xml:space="preserve">). Dalam 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kontrol diri bertindak sebagai </w:t>
      </w:r>
      <w:r>
        <w:rPr>
          <w:rFonts w:cs="Times New Roman"/>
        </w:rPr>
        <w:lastRenderedPageBreak/>
        <w:t xml:space="preserve">mekanisme pengendalian diri.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Ref_sultan2012building" w:history="1">
        <w:r>
          <w:t xml:space="preserve">(Sultan </w:t>
        </w:r>
        <w:r>
          <w:rPr>
            <w:rFonts w:cs="Times New Roman"/>
            <w:i/>
          </w:rPr>
          <w:t>et al.</w:t>
        </w:r>
        <w:r>
          <w:rPr>
            <w:rFonts w:cs="Times New Roman"/>
          </w:rPr>
          <w:t>, 2012)</w:t>
        </w:r>
      </w:hyperlink>
      <w:r>
        <w:rPr>
          <w:rFonts w:cs="Times New Roman"/>
        </w:rPr>
        <w:t>.</w:t>
      </w:r>
    </w:p>
    <w:p w14:paraId="3158A007" w14:textId="77777777" w:rsidR="001B077C" w:rsidRDefault="00A1052C">
      <w:pPr>
        <w:pStyle w:val="Heading2"/>
        <w:outlineLvl w:val="1"/>
      </w:pPr>
      <w:bookmarkStart w:id="46" w:name="TOC_2_3_PENELITIAN_SEBELUMNYA"/>
      <w:bookmarkStart w:id="47" w:name="_Toc241678189"/>
      <w:r>
        <w:rPr>
          <w:rFonts w:ascii="Times New Roman" w:hAnsi="Times New Roman"/>
          <w:b/>
          <w:color w:val="000000"/>
          <w:sz w:val="24"/>
        </w:rPr>
        <w:t>2.3 Penelitian Sebelumnya</w:t>
      </w:r>
      <w:bookmarkEnd w:id="46"/>
      <w:bookmarkEnd w:id="47"/>
    </w:p>
    <w:p w14:paraId="2FFFFFF1" w14:textId="77777777" w:rsidR="001B077C" w:rsidRDefault="00A1052C">
      <w:pPr>
        <w:spacing w:after="0" w:line="360" w:lineRule="auto"/>
        <w:ind w:firstLine="709"/>
        <w:jc w:val="both"/>
      </w:pPr>
      <w:r>
        <w:rPr>
          <w:rFonts w:cs="Times New Roman"/>
        </w:rPr>
        <w:t>Berikut disajikan ringkasan sepuluh studi empiris 2021–2026 yang menopang perumusan hipotesis H1–H6:</w:t>
      </w:r>
    </w:p>
    <w:p w14:paraId="0B0A7A66" w14:textId="77777777" w:rsidR="001B077C" w:rsidRDefault="00A1052C">
      <w:pPr>
        <w:keepNext/>
        <w:spacing w:before="240" w:after="80" w:line="360" w:lineRule="auto"/>
      </w:pPr>
      <w:bookmarkStart w:id="48" w:name="Cap_Tabel_2_1"/>
      <w:r>
        <w:rPr>
          <w:rFonts w:cs="Times New Roman"/>
          <w:b/>
        </w:rPr>
        <w:t>Tabel 2.1 Ringkasan Penelitian Sebelumnya</w:t>
      </w:r>
      <w:bookmarkEnd w:id="48"/>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710"/>
      </w:tblGrid>
      <w:tr w:rsidR="001B077C" w14:paraId="77A4DA0E"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2C065739" w14:textId="77777777" w:rsidR="001B077C" w:rsidRDefault="00A1052C">
            <w:pPr>
              <w:spacing w:after="0"/>
              <w:jc w:val="center"/>
            </w:pPr>
            <w:r>
              <w:rPr>
                <w:rFonts w:cs="Times New Roman"/>
                <w:b/>
                <w:sz w:val="19"/>
              </w:rPr>
              <w:t>No</w:t>
            </w:r>
          </w:p>
        </w:tc>
        <w:tc>
          <w:tcPr>
            <w:tcW w:w="1587" w:type="dxa"/>
            <w:tcBorders>
              <w:bottom w:val="single" w:sz="6" w:space="0" w:color="000000"/>
            </w:tcBorders>
            <w:shd w:val="clear" w:color="auto" w:fill="F2F2F2"/>
            <w:tcMar>
              <w:top w:w="80" w:type="dxa"/>
              <w:left w:w="100" w:type="dxa"/>
              <w:bottom w:w="80" w:type="dxa"/>
              <w:right w:w="100" w:type="dxa"/>
            </w:tcMar>
          </w:tcPr>
          <w:p w14:paraId="0A4CFA14" w14:textId="77777777" w:rsidR="001B077C" w:rsidRDefault="00A1052C">
            <w:pPr>
              <w:spacing w:after="0"/>
              <w:jc w:val="center"/>
            </w:pPr>
            <w:r>
              <w:rPr>
                <w:rFonts w:cs="Times New Roman"/>
                <w:b/>
                <w:sz w:val="19"/>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462298F9" w14:textId="77777777" w:rsidR="001B077C" w:rsidRDefault="00A1052C">
            <w:pPr>
              <w:spacing w:after="0"/>
              <w:jc w:val="center"/>
            </w:pPr>
            <w:r>
              <w:rPr>
                <w:rFonts w:cs="Times New Roman"/>
                <w:b/>
                <w:sz w:val="19"/>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38535BC7" w14:textId="77777777" w:rsidR="001B077C" w:rsidRDefault="00A1052C">
            <w:pPr>
              <w:spacing w:after="0"/>
              <w:jc w:val="center"/>
            </w:pPr>
            <w:r>
              <w:rPr>
                <w:rFonts w:cs="Times New Roman"/>
                <w:b/>
                <w:sz w:val="19"/>
              </w:rPr>
              <w:t>Variabel &amp; Metode</w:t>
            </w:r>
          </w:p>
        </w:tc>
        <w:tc>
          <w:tcPr>
            <w:tcW w:w="1587" w:type="dxa"/>
            <w:tcBorders>
              <w:bottom w:val="single" w:sz="6" w:space="0" w:color="000000"/>
            </w:tcBorders>
            <w:shd w:val="clear" w:color="auto" w:fill="F2F2F2"/>
            <w:tcMar>
              <w:top w:w="80" w:type="dxa"/>
              <w:left w:w="100" w:type="dxa"/>
              <w:bottom w:w="80" w:type="dxa"/>
              <w:right w:w="100" w:type="dxa"/>
            </w:tcMar>
          </w:tcPr>
          <w:p w14:paraId="70F4BA88" w14:textId="77777777" w:rsidR="001B077C" w:rsidRDefault="00A1052C">
            <w:pPr>
              <w:spacing w:after="0"/>
              <w:jc w:val="center"/>
            </w:pPr>
            <w:r>
              <w:rPr>
                <w:rFonts w:cs="Times New Roman"/>
                <w:b/>
                <w:sz w:val="19"/>
              </w:rPr>
              <w:t>Hasil Utama Penelitian</w:t>
            </w:r>
          </w:p>
        </w:tc>
      </w:tr>
      <w:tr w:rsidR="001B077C" w14:paraId="423FCEC6" w14:textId="77777777">
        <w:trPr>
          <w:cantSplit/>
          <w:jc w:val="center"/>
        </w:trPr>
        <w:tc>
          <w:tcPr>
            <w:tcW w:w="1587" w:type="dxa"/>
            <w:tcMar>
              <w:top w:w="80" w:type="dxa"/>
              <w:left w:w="100" w:type="dxa"/>
              <w:bottom w:w="80" w:type="dxa"/>
              <w:right w:w="100" w:type="dxa"/>
            </w:tcMar>
          </w:tcPr>
          <w:p w14:paraId="0A4E4599" w14:textId="77777777" w:rsidR="001B077C" w:rsidRDefault="00A1052C">
            <w:pPr>
              <w:spacing w:after="0"/>
              <w:jc w:val="center"/>
            </w:pPr>
            <w:r>
              <w:rPr>
                <w:rFonts w:cs="Times New Roman"/>
                <w:sz w:val="18"/>
              </w:rPr>
              <w:t>1</w:t>
            </w:r>
          </w:p>
        </w:tc>
        <w:tc>
          <w:tcPr>
            <w:tcW w:w="1587" w:type="dxa"/>
            <w:tcMar>
              <w:top w:w="80" w:type="dxa"/>
              <w:left w:w="100" w:type="dxa"/>
              <w:bottom w:w="80" w:type="dxa"/>
              <w:right w:w="100" w:type="dxa"/>
            </w:tcMar>
          </w:tcPr>
          <w:p w14:paraId="77D0B175" w14:textId="77777777" w:rsidR="001B077C" w:rsidRDefault="00A1052C">
            <w:pPr>
              <w:spacing w:after="0"/>
            </w:pPr>
            <w:hyperlink w:anchor="Ref_pranggabayu2022pengaruh" w:history="1">
              <w:r>
                <w:rPr>
                  <w:rFonts w:cs="Times New Roman"/>
                  <w:sz w:val="18"/>
                </w:rPr>
                <w:t>Pranggabayu dan Andjarwati (2022)</w:t>
              </w:r>
            </w:hyperlink>
          </w:p>
        </w:tc>
        <w:tc>
          <w:tcPr>
            <w:tcW w:w="1587" w:type="dxa"/>
            <w:tcMar>
              <w:top w:w="80" w:type="dxa"/>
              <w:left w:w="100" w:type="dxa"/>
              <w:bottom w:w="80" w:type="dxa"/>
              <w:right w:w="100" w:type="dxa"/>
            </w:tcMar>
          </w:tcPr>
          <w:p w14:paraId="1C34BC28" w14:textId="77777777" w:rsidR="001B077C" w:rsidRDefault="00A1052C">
            <w:pPr>
              <w:spacing w:after="0"/>
            </w:pPr>
            <w:r>
              <w:rPr>
                <w:rFonts w:cs="Times New Roman"/>
                <w:sz w:val="18"/>
              </w:rPr>
              <w:t xml:space="preserve">Pengaruh </w:t>
            </w:r>
            <w:r>
              <w:rPr>
                <w:rFonts w:cs="Times New Roman"/>
                <w:i/>
                <w:sz w:val="18"/>
              </w:rPr>
              <w:t>Hedonic Shopping Motivation</w:t>
            </w:r>
            <w:r>
              <w:rPr>
                <w:rFonts w:cs="Times New Roman"/>
                <w:sz w:val="18"/>
              </w:rPr>
              <w:t xml:space="preserve"> dan </w:t>
            </w:r>
            <w:r>
              <w:rPr>
                <w:rFonts w:cs="Times New Roman"/>
                <w:i/>
                <w:sz w:val="18"/>
              </w:rPr>
              <w:t>Store Atmosphere</w:t>
            </w:r>
            <w:r>
              <w:rPr>
                <w:rFonts w:cs="Times New Roman"/>
                <w:sz w:val="18"/>
              </w:rPr>
              <w:t xml:space="preserve"> terhadap </w:t>
            </w:r>
            <w:r>
              <w:rPr>
                <w:rFonts w:cs="Times New Roman"/>
                <w:i/>
                <w:sz w:val="18"/>
              </w:rPr>
              <w:t>Impulsive Buying</w:t>
            </w:r>
          </w:p>
        </w:tc>
        <w:tc>
          <w:tcPr>
            <w:tcW w:w="1587" w:type="dxa"/>
            <w:tcMar>
              <w:top w:w="80" w:type="dxa"/>
              <w:left w:w="100" w:type="dxa"/>
              <w:bottom w:w="80" w:type="dxa"/>
              <w:right w:w="100" w:type="dxa"/>
            </w:tcMar>
          </w:tcPr>
          <w:p w14:paraId="2E231EAD" w14:textId="77777777" w:rsidR="001B077C" w:rsidRDefault="00A1052C">
            <w:pPr>
              <w:spacing w:after="0"/>
            </w:pPr>
            <w:r>
              <w:rPr>
                <w:rFonts w:cs="Times New Roman"/>
                <w:sz w:val="18"/>
              </w:rPr>
              <w:t xml:space="preserve">X1: </w:t>
            </w:r>
            <w:r>
              <w:rPr>
                <w:rFonts w:cs="Times New Roman"/>
                <w:i/>
                <w:sz w:val="18"/>
              </w:rPr>
              <w:t>Hedonic shopping motivation</w:t>
            </w:r>
            <w:r>
              <w:rPr>
                <w:rFonts w:cs="Times New Roman"/>
                <w:sz w:val="18"/>
              </w:rPr>
              <w:t xml:space="preserve">, X2: </w:t>
            </w:r>
            <w:r>
              <w:rPr>
                <w:rFonts w:cs="Times New Roman"/>
                <w:i/>
                <w:sz w:val="18"/>
              </w:rPr>
              <w:t>Store atmosphere</w:t>
            </w:r>
            <w:r>
              <w:rPr>
                <w:rFonts w:cs="Times New Roman"/>
                <w:sz w:val="18"/>
              </w:rPr>
              <w:t xml:space="preserve">; Y: </w:t>
            </w:r>
            <w:r>
              <w:rPr>
                <w:rFonts w:cs="Times New Roman"/>
                <w:i/>
                <w:sz w:val="18"/>
              </w:rPr>
              <w:t>Impulsive buying</w:t>
            </w:r>
            <w:r>
              <w:rPr>
                <w:rFonts w:cs="Times New Roman"/>
                <w:sz w:val="18"/>
              </w:rPr>
              <w:t>; Regresi linear berganda (200 responden)</w:t>
            </w:r>
          </w:p>
        </w:tc>
        <w:tc>
          <w:tcPr>
            <w:tcW w:w="1587" w:type="dxa"/>
            <w:tcMar>
              <w:top w:w="80" w:type="dxa"/>
              <w:left w:w="100" w:type="dxa"/>
              <w:bottom w:w="80" w:type="dxa"/>
              <w:right w:w="100" w:type="dxa"/>
            </w:tcMar>
          </w:tcPr>
          <w:p w14:paraId="145CAC04" w14:textId="77777777" w:rsidR="001B077C" w:rsidRDefault="00A1052C">
            <w:pPr>
              <w:spacing w:after="0"/>
              <w:jc w:val="center"/>
            </w:pPr>
            <w:r>
              <w:rPr>
                <w:rFonts w:cs="Times New Roman"/>
                <w:sz w:val="18"/>
              </w:rPr>
              <w:t xml:space="preserve">Motivasi belanja hedonis terbukti mendorong </w:t>
            </w:r>
            <w:r>
              <w:rPr>
                <w:rFonts w:cs="Times New Roman"/>
                <w:i/>
                <w:sz w:val="18"/>
              </w:rPr>
              <w:t>impulsive buying</w:t>
            </w:r>
            <w:r>
              <w:rPr>
                <w:rFonts w:cs="Times New Roman"/>
                <w:sz w:val="18"/>
              </w:rPr>
              <w:t>; kesenangan berbelanja menurunkan deliberasi rasional konsumen.</w:t>
            </w:r>
          </w:p>
        </w:tc>
      </w:tr>
      <w:tr w:rsidR="001B077C" w14:paraId="0347938A" w14:textId="77777777">
        <w:trPr>
          <w:cantSplit/>
          <w:jc w:val="center"/>
        </w:trPr>
        <w:tc>
          <w:tcPr>
            <w:tcW w:w="1587" w:type="dxa"/>
            <w:tcMar>
              <w:top w:w="80" w:type="dxa"/>
              <w:left w:w="100" w:type="dxa"/>
              <w:bottom w:w="80" w:type="dxa"/>
              <w:right w:w="100" w:type="dxa"/>
            </w:tcMar>
          </w:tcPr>
          <w:p w14:paraId="24EC5A0C" w14:textId="77777777" w:rsidR="001B077C" w:rsidRDefault="00A1052C">
            <w:pPr>
              <w:spacing w:after="0"/>
              <w:jc w:val="center"/>
            </w:pPr>
            <w:r>
              <w:rPr>
                <w:rFonts w:cs="Times New Roman"/>
                <w:sz w:val="18"/>
              </w:rPr>
              <w:t>2</w:t>
            </w:r>
          </w:p>
        </w:tc>
        <w:tc>
          <w:tcPr>
            <w:tcW w:w="1587" w:type="dxa"/>
            <w:tcMar>
              <w:top w:w="80" w:type="dxa"/>
              <w:left w:w="100" w:type="dxa"/>
              <w:bottom w:w="80" w:type="dxa"/>
              <w:right w:w="100" w:type="dxa"/>
            </w:tcMar>
          </w:tcPr>
          <w:p w14:paraId="1A474937" w14:textId="77777777" w:rsidR="001B077C" w:rsidRDefault="00A1052C">
            <w:pPr>
              <w:spacing w:after="0"/>
            </w:pPr>
            <w:hyperlink w:anchor="Ref_apidana2022peran" w:history="1">
              <w:r>
                <w:rPr>
                  <w:rFonts w:cs="Times New Roman"/>
                  <w:sz w:val="18"/>
                </w:rPr>
                <w:t>Apidana dan Kholifah (2022)</w:t>
              </w:r>
            </w:hyperlink>
          </w:p>
        </w:tc>
        <w:tc>
          <w:tcPr>
            <w:tcW w:w="1587" w:type="dxa"/>
            <w:tcMar>
              <w:top w:w="80" w:type="dxa"/>
              <w:left w:w="100" w:type="dxa"/>
              <w:bottom w:w="80" w:type="dxa"/>
              <w:right w:w="100" w:type="dxa"/>
            </w:tcMar>
          </w:tcPr>
          <w:p w14:paraId="3BD08811" w14:textId="77777777" w:rsidR="001B077C" w:rsidRDefault="00A1052C">
            <w:pPr>
              <w:spacing w:after="0"/>
            </w:pPr>
            <w:r>
              <w:rPr>
                <w:rFonts w:cs="Times New Roman"/>
                <w:sz w:val="18"/>
              </w:rPr>
              <w:t xml:space="preserve">Peran </w:t>
            </w:r>
            <w:r>
              <w:rPr>
                <w:rFonts w:cs="Times New Roman"/>
                <w:i/>
                <w:sz w:val="18"/>
              </w:rPr>
              <w:t>Self-Control</w:t>
            </w:r>
            <w:r>
              <w:rPr>
                <w:rFonts w:cs="Times New Roman"/>
                <w:sz w:val="18"/>
              </w:rPr>
              <w:t xml:space="preserve"> dalam Memoderasi Pengaruh </w:t>
            </w:r>
            <w:r>
              <w:rPr>
                <w:rFonts w:cs="Times New Roman"/>
                <w:i/>
                <w:sz w:val="18"/>
              </w:rPr>
              <w:t>Hedonic Motives</w:t>
            </w:r>
            <w:r>
              <w:rPr>
                <w:rFonts w:cs="Times New Roman"/>
                <w:sz w:val="18"/>
              </w:rPr>
              <w:t xml:space="preserve"> dan </w:t>
            </w:r>
            <w:r>
              <w:rPr>
                <w:rFonts w:cs="Times New Roman"/>
                <w:i/>
                <w:sz w:val="18"/>
              </w:rPr>
              <w:t>Shopping Lifestyle</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4A00B9C9" w14:textId="77777777" w:rsidR="001B077C" w:rsidRDefault="00A1052C">
            <w:pPr>
              <w:spacing w:after="0"/>
            </w:pPr>
            <w:r>
              <w:rPr>
                <w:rFonts w:cs="Times New Roman"/>
                <w:sz w:val="18"/>
              </w:rPr>
              <w:t xml:space="preserve">X1: </w:t>
            </w:r>
            <w:r>
              <w:rPr>
                <w:rFonts w:cs="Times New Roman"/>
                <w:i/>
                <w:sz w:val="18"/>
              </w:rPr>
              <w:t>Hedonic motives</w:t>
            </w:r>
            <w:r>
              <w:rPr>
                <w:rFonts w:cs="Times New Roman"/>
                <w:sz w:val="18"/>
              </w:rPr>
              <w:t xml:space="preserve">, X2: </w:t>
            </w:r>
            <w:r>
              <w:rPr>
                <w:rFonts w:cs="Times New Roman"/>
                <w:i/>
                <w:sz w:val="18"/>
              </w:rPr>
              <w:t>Shopping lifestyle</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MRA</w:t>
            </w:r>
          </w:p>
        </w:tc>
        <w:tc>
          <w:tcPr>
            <w:tcW w:w="1587" w:type="dxa"/>
            <w:tcMar>
              <w:top w:w="80" w:type="dxa"/>
              <w:left w:w="100" w:type="dxa"/>
              <w:bottom w:w="80" w:type="dxa"/>
              <w:right w:w="100" w:type="dxa"/>
            </w:tcMar>
          </w:tcPr>
          <w:p w14:paraId="18E4240C" w14:textId="77777777" w:rsidR="001B077C" w:rsidRDefault="00A1052C">
            <w:pPr>
              <w:spacing w:after="0"/>
              <w:jc w:val="center"/>
            </w:pPr>
            <w:r>
              <w:rPr>
                <w:rFonts w:cs="Times New Roman"/>
                <w:sz w:val="18"/>
              </w:rPr>
              <w:t xml:space="preserve">Motif hedonis positif signifikan; kontrol diri memoderasi </w:t>
            </w:r>
            <w:r>
              <w:rPr>
                <w:rFonts w:cs="Times New Roman"/>
                <w:i/>
                <w:sz w:val="18"/>
              </w:rPr>
              <w:t>shopping lifestyle</w:t>
            </w:r>
            <w:r>
              <w:rPr>
                <w:rFonts w:cs="Times New Roman"/>
                <w:sz w:val="18"/>
              </w:rPr>
              <w:t xml:space="preserve"> (H4 diterima, β&lt;0) tetapi GAGAL memoderasi </w:t>
            </w:r>
            <w:r>
              <w:rPr>
                <w:rFonts w:cs="Times New Roman"/>
                <w:i/>
                <w:sz w:val="18"/>
              </w:rPr>
              <w:t>hedonic motives</w:t>
            </w:r>
            <w:r>
              <w:rPr>
                <w:rFonts w:cs="Times New Roman"/>
                <w:sz w:val="18"/>
              </w:rPr>
              <w:t xml:space="preserve"> (H3 ditolak, p=0,597).</w:t>
            </w:r>
          </w:p>
        </w:tc>
      </w:tr>
      <w:tr w:rsidR="001B077C" w14:paraId="07BFFE14" w14:textId="77777777">
        <w:trPr>
          <w:cantSplit/>
          <w:jc w:val="center"/>
        </w:trPr>
        <w:tc>
          <w:tcPr>
            <w:tcW w:w="1587" w:type="dxa"/>
            <w:tcMar>
              <w:top w:w="80" w:type="dxa"/>
              <w:left w:w="100" w:type="dxa"/>
              <w:bottom w:w="80" w:type="dxa"/>
              <w:right w:w="100" w:type="dxa"/>
            </w:tcMar>
          </w:tcPr>
          <w:p w14:paraId="6BF3CAEE" w14:textId="77777777" w:rsidR="001B077C" w:rsidRDefault="00A1052C">
            <w:pPr>
              <w:spacing w:after="0"/>
              <w:jc w:val="center"/>
            </w:pPr>
            <w:r>
              <w:rPr>
                <w:rFonts w:cs="Times New Roman"/>
                <w:sz w:val="18"/>
              </w:rPr>
              <w:t>3</w:t>
            </w:r>
          </w:p>
        </w:tc>
        <w:tc>
          <w:tcPr>
            <w:tcW w:w="1587" w:type="dxa"/>
            <w:tcMar>
              <w:top w:w="80" w:type="dxa"/>
              <w:left w:w="100" w:type="dxa"/>
              <w:bottom w:w="80" w:type="dxa"/>
              <w:right w:w="100" w:type="dxa"/>
            </w:tcMar>
          </w:tcPr>
          <w:p w14:paraId="02BCF657" w14:textId="77777777" w:rsidR="001B077C" w:rsidRDefault="00A1052C">
            <w:pPr>
              <w:spacing w:after="0"/>
            </w:pPr>
            <w:r>
              <w:rPr>
                <w:rFonts w:cs="Times New Roman"/>
                <w:sz w:val="18"/>
              </w:rPr>
              <w:t>Lienardy dan Setiawan (2026)</w:t>
            </w:r>
          </w:p>
        </w:tc>
        <w:tc>
          <w:tcPr>
            <w:tcW w:w="1587" w:type="dxa"/>
            <w:tcMar>
              <w:top w:w="80" w:type="dxa"/>
              <w:left w:w="100" w:type="dxa"/>
              <w:bottom w:w="80" w:type="dxa"/>
              <w:right w:w="100" w:type="dxa"/>
            </w:tcMar>
          </w:tcPr>
          <w:p w14:paraId="264324F9" w14:textId="77777777" w:rsidR="001B077C" w:rsidRDefault="00A1052C">
            <w:pPr>
              <w:spacing w:after="0"/>
            </w:pPr>
            <w:r>
              <w:rPr>
                <w:rFonts w:cs="Times New Roman"/>
                <w:i/>
                <w:sz w:val="18"/>
              </w:rPr>
              <w:t>The Role of Self-Control in Moderating the Influence of Shopping Lifestyle and Hedonistic Behavior on Impulsive Buying</w:t>
            </w:r>
          </w:p>
        </w:tc>
        <w:tc>
          <w:tcPr>
            <w:tcW w:w="1587" w:type="dxa"/>
            <w:tcMar>
              <w:top w:w="80" w:type="dxa"/>
              <w:left w:w="100" w:type="dxa"/>
              <w:bottom w:w="80" w:type="dxa"/>
              <w:right w:w="100" w:type="dxa"/>
            </w:tcMar>
          </w:tcPr>
          <w:p w14:paraId="78EE353B" w14:textId="77777777" w:rsidR="001B077C" w:rsidRDefault="00A1052C">
            <w:pPr>
              <w:spacing w:after="0"/>
            </w:pPr>
            <w:r>
              <w:rPr>
                <w:rFonts w:cs="Times New Roman"/>
                <w:sz w:val="18"/>
              </w:rPr>
              <w:t xml:space="preserve">X1: </w:t>
            </w:r>
            <w:r>
              <w:rPr>
                <w:rFonts w:cs="Times New Roman"/>
                <w:i/>
                <w:sz w:val="18"/>
              </w:rPr>
              <w:t>Shopping lifestyle</w:t>
            </w:r>
            <w:r>
              <w:rPr>
                <w:rFonts w:cs="Times New Roman"/>
                <w:sz w:val="18"/>
              </w:rPr>
              <w:t xml:space="preserve">, X2: </w:t>
            </w:r>
            <w:r>
              <w:rPr>
                <w:rFonts w:cs="Times New Roman"/>
                <w:i/>
                <w:sz w:val="18"/>
              </w:rPr>
              <w:t>Hedonistic behavior</w:t>
            </w:r>
            <w:r>
              <w:rPr>
                <w:rFonts w:cs="Times New Roman"/>
                <w:sz w:val="18"/>
              </w:rPr>
              <w:t xml:space="preserve">; Y: </w:t>
            </w:r>
            <w:r>
              <w:rPr>
                <w:rFonts w:cs="Times New Roman"/>
                <w:i/>
                <w:sz w:val="18"/>
              </w:rPr>
              <w:t>Impulsive buying</w:t>
            </w:r>
            <w:r>
              <w:rPr>
                <w:rFonts w:cs="Times New Roman"/>
                <w:sz w:val="18"/>
              </w:rPr>
              <w:t xml:space="preserve">; Mod: </w:t>
            </w:r>
            <w:r>
              <w:rPr>
                <w:rFonts w:cs="Times New Roman"/>
                <w:i/>
                <w:sz w:val="18"/>
              </w:rPr>
              <w:t>Self-control</w:t>
            </w:r>
            <w:r>
              <w:rPr>
                <w:rFonts w:cs="Times New Roman"/>
                <w:sz w:val="18"/>
              </w:rPr>
              <w:t>; MRA (160 responden)</w:t>
            </w:r>
          </w:p>
        </w:tc>
        <w:tc>
          <w:tcPr>
            <w:tcW w:w="1587" w:type="dxa"/>
            <w:tcMar>
              <w:top w:w="80" w:type="dxa"/>
              <w:left w:w="100" w:type="dxa"/>
              <w:bottom w:w="80" w:type="dxa"/>
              <w:right w:w="100" w:type="dxa"/>
            </w:tcMar>
          </w:tcPr>
          <w:p w14:paraId="657D01EE" w14:textId="77777777" w:rsidR="001B077C" w:rsidRDefault="00A1052C">
            <w:pPr>
              <w:spacing w:after="0"/>
              <w:jc w:val="center"/>
            </w:pPr>
            <w:r>
              <w:rPr>
                <w:rFonts w:cs="Times New Roman"/>
                <w:sz w:val="18"/>
              </w:rPr>
              <w:t xml:space="preserve">Perilaku hedonis menunjukkan hubungan positif yang signifikan dengan pembelian impulsif; kontrol diri terbukti memoderasi dan memperlemah pengaruh perilaku hedonis terhadap </w:t>
            </w:r>
            <w:r>
              <w:rPr>
                <w:rFonts w:cs="Times New Roman"/>
                <w:i/>
                <w:sz w:val="18"/>
              </w:rPr>
              <w:t>impulsive buying</w:t>
            </w:r>
            <w:r>
              <w:rPr>
                <w:rFonts w:cs="Times New Roman"/>
                <w:sz w:val="18"/>
              </w:rPr>
              <w:t>.</w:t>
            </w:r>
          </w:p>
        </w:tc>
      </w:tr>
      <w:tr w:rsidR="001B077C" w14:paraId="600C2447" w14:textId="77777777">
        <w:trPr>
          <w:cantSplit/>
          <w:jc w:val="center"/>
        </w:trPr>
        <w:tc>
          <w:tcPr>
            <w:tcW w:w="1587" w:type="dxa"/>
            <w:tcMar>
              <w:top w:w="80" w:type="dxa"/>
              <w:left w:w="100" w:type="dxa"/>
              <w:bottom w:w="80" w:type="dxa"/>
              <w:right w:w="100" w:type="dxa"/>
            </w:tcMar>
          </w:tcPr>
          <w:p w14:paraId="6B82E6FB" w14:textId="77777777" w:rsidR="001B077C" w:rsidRDefault="00A1052C">
            <w:pPr>
              <w:spacing w:after="0"/>
              <w:jc w:val="center"/>
            </w:pPr>
            <w:r>
              <w:rPr>
                <w:rFonts w:cs="Times New Roman"/>
                <w:sz w:val="18"/>
              </w:rPr>
              <w:lastRenderedPageBreak/>
              <w:t>4</w:t>
            </w:r>
          </w:p>
        </w:tc>
        <w:tc>
          <w:tcPr>
            <w:tcW w:w="1587" w:type="dxa"/>
            <w:tcMar>
              <w:top w:w="80" w:type="dxa"/>
              <w:left w:w="100" w:type="dxa"/>
              <w:bottom w:w="80" w:type="dxa"/>
              <w:right w:w="100" w:type="dxa"/>
            </w:tcMar>
          </w:tcPr>
          <w:p w14:paraId="17E42159" w14:textId="77777777" w:rsidR="001B077C" w:rsidRDefault="00A1052C">
            <w:pPr>
              <w:spacing w:after="0"/>
            </w:pPr>
            <w:hyperlink w:anchor="Ref_gong2024unveiling" w:history="1">
              <w:r>
                <w:rPr>
                  <w:rFonts w:cs="Times New Roman"/>
                  <w:sz w:val="18"/>
                </w:rPr>
                <w:t xml:space="preserve">Gong </w:t>
              </w:r>
              <w:r>
                <w:rPr>
                  <w:rFonts w:cs="Times New Roman"/>
                  <w:i/>
                  <w:sz w:val="18"/>
                </w:rPr>
                <w:t>et al.</w:t>
              </w:r>
              <w:r>
                <w:rPr>
                  <w:rFonts w:cs="Times New Roman"/>
                  <w:sz w:val="18"/>
                </w:rPr>
                <w:t xml:space="preserve"> (2024)</w:t>
              </w:r>
            </w:hyperlink>
          </w:p>
        </w:tc>
        <w:tc>
          <w:tcPr>
            <w:tcW w:w="1587" w:type="dxa"/>
            <w:tcMar>
              <w:top w:w="80" w:type="dxa"/>
              <w:left w:w="100" w:type="dxa"/>
              <w:bottom w:w="80" w:type="dxa"/>
              <w:right w:w="100" w:type="dxa"/>
            </w:tcMar>
          </w:tcPr>
          <w:p w14:paraId="25E0180B" w14:textId="77777777" w:rsidR="001B077C" w:rsidRDefault="00A1052C">
            <w:pPr>
              <w:spacing w:after="0"/>
            </w:pPr>
            <w:r>
              <w:rPr>
                <w:rFonts w:cs="Times New Roman"/>
                <w:i/>
                <w:sz w:val="18"/>
              </w:rPr>
              <w:t>Unveiling the Enigma of Blind Box Impulse Buying Curiosity: The Moderating Role of Price Consciousness</w:t>
            </w:r>
          </w:p>
        </w:tc>
        <w:tc>
          <w:tcPr>
            <w:tcW w:w="1587" w:type="dxa"/>
            <w:tcMar>
              <w:top w:w="80" w:type="dxa"/>
              <w:left w:w="100" w:type="dxa"/>
              <w:bottom w:w="80" w:type="dxa"/>
              <w:right w:w="100" w:type="dxa"/>
            </w:tcMar>
          </w:tcPr>
          <w:p w14:paraId="21072721" w14:textId="77777777" w:rsidR="001B077C" w:rsidRDefault="00A1052C">
            <w:pPr>
              <w:spacing w:after="0"/>
            </w:pPr>
            <w:r>
              <w:rPr>
                <w:rFonts w:cs="Times New Roman"/>
                <w:sz w:val="18"/>
              </w:rPr>
              <w:t xml:space="preserve">X: Karakteristik kemasan </w:t>
            </w:r>
            <w:r>
              <w:rPr>
                <w:rFonts w:cs="Times New Roman"/>
                <w:i/>
                <w:sz w:val="18"/>
              </w:rPr>
              <w:t>blind box</w:t>
            </w:r>
            <w:r>
              <w:rPr>
                <w:rFonts w:cs="Times New Roman"/>
                <w:sz w:val="18"/>
              </w:rPr>
              <w:t xml:space="preserve">; Med: Rasa ingin tahu; Y: </w:t>
            </w:r>
            <w:r>
              <w:rPr>
                <w:rFonts w:cs="Times New Roman"/>
                <w:i/>
                <w:sz w:val="18"/>
              </w:rPr>
              <w:t>Impulse buying</w:t>
            </w:r>
            <w:r>
              <w:rPr>
                <w:rFonts w:cs="Times New Roman"/>
                <w:sz w:val="18"/>
              </w:rPr>
              <w:t>; Kerangka S-O-R; PLS-SEM (306 responden)</w:t>
            </w:r>
          </w:p>
        </w:tc>
        <w:tc>
          <w:tcPr>
            <w:tcW w:w="1587" w:type="dxa"/>
            <w:tcMar>
              <w:top w:w="80" w:type="dxa"/>
              <w:left w:w="100" w:type="dxa"/>
              <w:bottom w:w="80" w:type="dxa"/>
              <w:right w:w="100" w:type="dxa"/>
            </w:tcMar>
          </w:tcPr>
          <w:p w14:paraId="2A74DB41" w14:textId="77777777" w:rsidR="001B077C" w:rsidRDefault="00A1052C">
            <w:pPr>
              <w:spacing w:after="0"/>
              <w:jc w:val="center"/>
            </w:pPr>
            <w:r>
              <w:rPr>
                <w:rFonts w:cs="Times New Roman"/>
                <w:sz w:val="18"/>
              </w:rPr>
              <w:t>Mekanisme kejutan kemasan tertutup (</w:t>
            </w:r>
            <w:r>
              <w:rPr>
                <w:rFonts w:cs="Times New Roman"/>
                <w:i/>
                <w:sz w:val="18"/>
              </w:rPr>
              <w:t>blind box/booster pack</w:t>
            </w:r>
            <w:r>
              <w:rPr>
                <w:rFonts w:cs="Times New Roman"/>
                <w:sz w:val="18"/>
              </w:rPr>
              <w:t>) memicu rasa ingin tahu afektif yang secara langsung mendorong pembelian impulsif; kesadaran harga memoderasi hubungan tersebut.</w:t>
            </w:r>
          </w:p>
        </w:tc>
      </w:tr>
      <w:tr w:rsidR="001B077C" w14:paraId="653104D5" w14:textId="77777777">
        <w:trPr>
          <w:cantSplit/>
          <w:jc w:val="center"/>
        </w:trPr>
        <w:tc>
          <w:tcPr>
            <w:tcW w:w="1587" w:type="dxa"/>
            <w:tcMar>
              <w:top w:w="80" w:type="dxa"/>
              <w:left w:w="100" w:type="dxa"/>
              <w:bottom w:w="80" w:type="dxa"/>
              <w:right w:w="100" w:type="dxa"/>
            </w:tcMar>
          </w:tcPr>
          <w:p w14:paraId="4CD8A590" w14:textId="77777777" w:rsidR="001B077C" w:rsidRDefault="00A1052C">
            <w:pPr>
              <w:spacing w:after="0"/>
              <w:jc w:val="center"/>
            </w:pPr>
            <w:r>
              <w:rPr>
                <w:rFonts w:cs="Times New Roman"/>
                <w:sz w:val="18"/>
              </w:rPr>
              <w:t>5</w:t>
            </w:r>
          </w:p>
        </w:tc>
        <w:tc>
          <w:tcPr>
            <w:tcW w:w="1587" w:type="dxa"/>
            <w:tcMar>
              <w:top w:w="80" w:type="dxa"/>
              <w:left w:w="100" w:type="dxa"/>
              <w:bottom w:w="80" w:type="dxa"/>
              <w:right w:w="100" w:type="dxa"/>
            </w:tcMar>
          </w:tcPr>
          <w:p w14:paraId="2E546320" w14:textId="77777777" w:rsidR="001B077C" w:rsidRDefault="00A1052C">
            <w:pPr>
              <w:spacing w:after="0"/>
            </w:pPr>
            <w:hyperlink w:anchor="Ref_azizah2025exploring" w:history="1">
              <w:r>
                <w:rPr>
                  <w:rFonts w:cs="Times New Roman"/>
                  <w:sz w:val="18"/>
                </w:rPr>
                <w:t>Azizah dan Fauzi (2025)</w:t>
              </w:r>
            </w:hyperlink>
          </w:p>
        </w:tc>
        <w:tc>
          <w:tcPr>
            <w:tcW w:w="1587" w:type="dxa"/>
            <w:tcMar>
              <w:top w:w="80" w:type="dxa"/>
              <w:left w:w="100" w:type="dxa"/>
              <w:bottom w:w="80" w:type="dxa"/>
              <w:right w:w="100" w:type="dxa"/>
            </w:tcMar>
          </w:tcPr>
          <w:p w14:paraId="766B85FC" w14:textId="77777777" w:rsidR="001B077C" w:rsidRDefault="00A1052C">
            <w:pPr>
              <w:spacing w:after="0"/>
            </w:pPr>
            <w:r>
              <w:rPr>
                <w:rFonts w:cs="Times New Roman"/>
                <w:sz w:val="18"/>
              </w:rPr>
              <w:t xml:space="preserve">Pengaruh </w:t>
            </w:r>
            <w:r>
              <w:rPr>
                <w:rFonts w:cs="Times New Roman"/>
                <w:i/>
                <w:sz w:val="18"/>
              </w:rPr>
              <w:t>Hedonic Motivation</w:t>
            </w:r>
            <w:r>
              <w:rPr>
                <w:rFonts w:cs="Times New Roman"/>
                <w:sz w:val="18"/>
              </w:rPr>
              <w:t xml:space="preserve">, </w:t>
            </w:r>
            <w:r>
              <w:rPr>
                <w:rFonts w:cs="Times New Roman"/>
                <w:i/>
                <w:sz w:val="18"/>
              </w:rPr>
              <w:t>Shopping Lifestyle</w:t>
            </w:r>
            <w:r>
              <w:rPr>
                <w:rFonts w:cs="Times New Roman"/>
                <w:sz w:val="18"/>
              </w:rPr>
              <w:t xml:space="preserve">, dan </w:t>
            </w:r>
            <w:r>
              <w:rPr>
                <w:rFonts w:cs="Times New Roman"/>
                <w:i/>
                <w:sz w:val="18"/>
              </w:rPr>
              <w:t>Positive Emotions</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15FFF9B4" w14:textId="77777777" w:rsidR="001B077C" w:rsidRDefault="00A1052C">
            <w:pPr>
              <w:spacing w:after="0"/>
            </w:pPr>
            <w:r>
              <w:rPr>
                <w:rFonts w:cs="Times New Roman"/>
                <w:sz w:val="18"/>
              </w:rPr>
              <w:t xml:space="preserve">X1: </w:t>
            </w:r>
            <w:r>
              <w:rPr>
                <w:rFonts w:cs="Times New Roman"/>
                <w:i/>
                <w:sz w:val="18"/>
              </w:rPr>
              <w:t>Hedonic motivation</w:t>
            </w:r>
            <w:r>
              <w:rPr>
                <w:rFonts w:cs="Times New Roman"/>
                <w:sz w:val="18"/>
              </w:rPr>
              <w:t xml:space="preserve">, X2: </w:t>
            </w:r>
            <w:r>
              <w:rPr>
                <w:rFonts w:cs="Times New Roman"/>
                <w:i/>
                <w:sz w:val="18"/>
              </w:rPr>
              <w:t>Shopping lifestyle</w:t>
            </w:r>
            <w:r>
              <w:rPr>
                <w:rFonts w:cs="Times New Roman"/>
                <w:sz w:val="18"/>
              </w:rPr>
              <w:t xml:space="preserve">; Med: </w:t>
            </w:r>
            <w:r>
              <w:rPr>
                <w:rFonts w:cs="Times New Roman"/>
                <w:i/>
                <w:sz w:val="18"/>
              </w:rPr>
              <w:t>Positive emotions</w:t>
            </w:r>
            <w:r>
              <w:rPr>
                <w:rFonts w:cs="Times New Roman"/>
                <w:sz w:val="18"/>
              </w:rPr>
              <w:t xml:space="preserve">; Y: </w:t>
            </w:r>
            <w:r>
              <w:rPr>
                <w:rFonts w:cs="Times New Roman"/>
                <w:i/>
                <w:sz w:val="18"/>
              </w:rPr>
              <w:t>Impulse buying</w:t>
            </w:r>
            <w:r>
              <w:rPr>
                <w:rFonts w:cs="Times New Roman"/>
                <w:sz w:val="18"/>
              </w:rPr>
              <w:t>; PLS-SEM, survei e-commerce fashion Indonesia (n=140 purposive)</w:t>
            </w:r>
          </w:p>
        </w:tc>
        <w:tc>
          <w:tcPr>
            <w:tcW w:w="1587" w:type="dxa"/>
            <w:tcMar>
              <w:top w:w="80" w:type="dxa"/>
              <w:left w:w="100" w:type="dxa"/>
              <w:bottom w:w="80" w:type="dxa"/>
              <w:right w:w="100" w:type="dxa"/>
            </w:tcMar>
          </w:tcPr>
          <w:p w14:paraId="181B2A43" w14:textId="77777777" w:rsidR="001B077C" w:rsidRDefault="00A1052C">
            <w:pPr>
              <w:spacing w:after="0"/>
              <w:jc w:val="center"/>
            </w:pPr>
            <w:r>
              <w:rPr>
                <w:rFonts w:cs="Times New Roman"/>
                <w:sz w:val="18"/>
              </w:rPr>
              <w:t>Motivasi hedonis tercatat berpengaruh positif dan signifikan terhadap pembelian impulsif; emosi positif memediasi parsial dan menjadi jalur terkuat. Bukti domestik terkini untuk H1.</w:t>
            </w:r>
          </w:p>
        </w:tc>
      </w:tr>
      <w:tr w:rsidR="001B077C" w14:paraId="07791E02" w14:textId="77777777">
        <w:trPr>
          <w:cantSplit/>
          <w:jc w:val="center"/>
        </w:trPr>
        <w:tc>
          <w:tcPr>
            <w:tcW w:w="1587" w:type="dxa"/>
            <w:tcMar>
              <w:top w:w="80" w:type="dxa"/>
              <w:left w:w="100" w:type="dxa"/>
              <w:bottom w:w="80" w:type="dxa"/>
              <w:right w:w="100" w:type="dxa"/>
            </w:tcMar>
          </w:tcPr>
          <w:p w14:paraId="24935DEF" w14:textId="77777777" w:rsidR="001B077C" w:rsidRDefault="00A1052C">
            <w:pPr>
              <w:spacing w:after="0"/>
              <w:jc w:val="center"/>
            </w:pPr>
            <w:r>
              <w:rPr>
                <w:rFonts w:cs="Times New Roman"/>
                <w:sz w:val="18"/>
              </w:rPr>
              <w:t>6</w:t>
            </w:r>
          </w:p>
        </w:tc>
        <w:tc>
          <w:tcPr>
            <w:tcW w:w="1587" w:type="dxa"/>
            <w:tcMar>
              <w:top w:w="80" w:type="dxa"/>
              <w:left w:w="100" w:type="dxa"/>
              <w:bottom w:w="80" w:type="dxa"/>
              <w:right w:w="100" w:type="dxa"/>
            </w:tcMar>
          </w:tcPr>
          <w:p w14:paraId="44876BA5" w14:textId="77777777" w:rsidR="001B077C" w:rsidRDefault="00A1052C">
            <w:pPr>
              <w:spacing w:after="0"/>
            </w:pPr>
            <w:hyperlink w:anchor="Ref_dewi2026understanding" w:history="1">
              <w:r>
                <w:rPr>
                  <w:rFonts w:cs="Times New Roman"/>
                  <w:sz w:val="18"/>
                </w:rPr>
                <w:t xml:space="preserve">Dewi </w:t>
              </w:r>
              <w:r>
                <w:rPr>
                  <w:rFonts w:cs="Times New Roman"/>
                  <w:i/>
                  <w:sz w:val="18"/>
                </w:rPr>
                <w:t>et al.</w:t>
              </w:r>
              <w:r>
                <w:rPr>
                  <w:rFonts w:cs="Times New Roman"/>
                  <w:sz w:val="18"/>
                </w:rPr>
                <w:t xml:space="preserve"> (2026)</w:t>
              </w:r>
            </w:hyperlink>
          </w:p>
        </w:tc>
        <w:tc>
          <w:tcPr>
            <w:tcW w:w="1587" w:type="dxa"/>
            <w:tcMar>
              <w:top w:w="80" w:type="dxa"/>
              <w:left w:w="100" w:type="dxa"/>
              <w:bottom w:w="80" w:type="dxa"/>
              <w:right w:w="100" w:type="dxa"/>
            </w:tcMar>
          </w:tcPr>
          <w:p w14:paraId="1A398045" w14:textId="77777777" w:rsidR="001B077C" w:rsidRDefault="00A1052C">
            <w:pPr>
              <w:spacing w:after="0"/>
            </w:pPr>
            <w:r>
              <w:rPr>
                <w:rFonts w:cs="Times New Roman"/>
                <w:i/>
                <w:sz w:val="18"/>
              </w:rPr>
              <w:t>Understanding Impulse Buying Behavior: The Case of Blind Box Purchases in Indonesia</w:t>
            </w:r>
          </w:p>
        </w:tc>
        <w:tc>
          <w:tcPr>
            <w:tcW w:w="1587" w:type="dxa"/>
            <w:tcMar>
              <w:top w:w="80" w:type="dxa"/>
              <w:left w:w="100" w:type="dxa"/>
              <w:bottom w:w="80" w:type="dxa"/>
              <w:right w:w="100" w:type="dxa"/>
            </w:tcMar>
          </w:tcPr>
          <w:p w14:paraId="2AFA9D0D" w14:textId="77777777" w:rsidR="001B077C" w:rsidRDefault="00A1052C">
            <w:pPr>
              <w:spacing w:after="0"/>
            </w:pPr>
            <w:r>
              <w:rPr>
                <w:rFonts w:cs="Times New Roman"/>
                <w:sz w:val="18"/>
              </w:rPr>
              <w:t xml:space="preserve">X1: </w:t>
            </w:r>
            <w:r>
              <w:rPr>
                <w:rFonts w:cs="Times New Roman"/>
                <w:i/>
                <w:sz w:val="18"/>
              </w:rPr>
              <w:t>Perceived scarcity</w:t>
            </w:r>
            <w:r>
              <w:rPr>
                <w:rFonts w:cs="Times New Roman"/>
                <w:sz w:val="18"/>
              </w:rPr>
              <w:t xml:space="preserve">, X2: </w:t>
            </w:r>
            <w:r>
              <w:rPr>
                <w:rFonts w:cs="Times New Roman"/>
                <w:i/>
                <w:sz w:val="18"/>
              </w:rPr>
              <w:t>Perceived uncertainty</w:t>
            </w:r>
            <w:r>
              <w:rPr>
                <w:rFonts w:cs="Times New Roman"/>
                <w:sz w:val="18"/>
              </w:rPr>
              <w:t xml:space="preserve">; Med: FOMO; Y: </w:t>
            </w:r>
            <w:r>
              <w:rPr>
                <w:rFonts w:cs="Times New Roman"/>
                <w:i/>
                <w:sz w:val="18"/>
              </w:rPr>
              <w:t>Impulse buying</w:t>
            </w:r>
            <w:r>
              <w:rPr>
                <w:rFonts w:cs="Times New Roman"/>
                <w:sz w:val="18"/>
              </w:rPr>
              <w:t>; PLS-SEM (211 Gen Z Indonesia)</w:t>
            </w:r>
          </w:p>
        </w:tc>
        <w:tc>
          <w:tcPr>
            <w:tcW w:w="1587" w:type="dxa"/>
            <w:tcMar>
              <w:top w:w="80" w:type="dxa"/>
              <w:left w:w="100" w:type="dxa"/>
              <w:bottom w:w="80" w:type="dxa"/>
              <w:right w:w="100" w:type="dxa"/>
            </w:tcMar>
          </w:tcPr>
          <w:p w14:paraId="6B67C839" w14:textId="77777777" w:rsidR="001B077C" w:rsidRDefault="00A1052C">
            <w:pPr>
              <w:spacing w:after="0"/>
              <w:jc w:val="center"/>
            </w:pPr>
            <w:r>
              <w:rPr>
                <w:rFonts w:cs="Times New Roman"/>
                <w:sz w:val="18"/>
              </w:rPr>
              <w:t xml:space="preserve">Persepsi kelangkaan item dan ketidakpastian memicu FOMO dan hasrat memiliki set koleksi utuh, yang secara langsung dan signifikan memicu </w:t>
            </w:r>
            <w:r>
              <w:rPr>
                <w:rFonts w:cs="Times New Roman"/>
                <w:i/>
                <w:sz w:val="18"/>
              </w:rPr>
              <w:t>impulse buying</w:t>
            </w:r>
            <w:r>
              <w:rPr>
                <w:rFonts w:cs="Times New Roman"/>
                <w:sz w:val="18"/>
              </w:rPr>
              <w:t xml:space="preserve"> pada Generasi Z di Indonesia.</w:t>
            </w:r>
          </w:p>
        </w:tc>
      </w:tr>
      <w:tr w:rsidR="001B077C" w14:paraId="5B75E5FB" w14:textId="77777777">
        <w:trPr>
          <w:cantSplit/>
          <w:jc w:val="center"/>
        </w:trPr>
        <w:tc>
          <w:tcPr>
            <w:tcW w:w="1587" w:type="dxa"/>
            <w:tcMar>
              <w:top w:w="80" w:type="dxa"/>
              <w:left w:w="100" w:type="dxa"/>
              <w:bottom w:w="80" w:type="dxa"/>
              <w:right w:w="100" w:type="dxa"/>
            </w:tcMar>
          </w:tcPr>
          <w:p w14:paraId="4C80EA66" w14:textId="77777777" w:rsidR="001B077C" w:rsidRDefault="00A1052C">
            <w:pPr>
              <w:spacing w:after="0"/>
              <w:jc w:val="center"/>
            </w:pPr>
            <w:r>
              <w:rPr>
                <w:rFonts w:cs="Times New Roman"/>
                <w:sz w:val="18"/>
              </w:rPr>
              <w:t>7</w:t>
            </w:r>
          </w:p>
        </w:tc>
        <w:tc>
          <w:tcPr>
            <w:tcW w:w="1587" w:type="dxa"/>
            <w:tcMar>
              <w:top w:w="80" w:type="dxa"/>
              <w:left w:w="100" w:type="dxa"/>
              <w:bottom w:w="80" w:type="dxa"/>
              <w:right w:w="100" w:type="dxa"/>
            </w:tcMar>
          </w:tcPr>
          <w:p w14:paraId="08AD2353" w14:textId="77777777" w:rsidR="001B077C" w:rsidRDefault="00A1052C">
            <w:pPr>
              <w:spacing w:after="0"/>
            </w:pPr>
            <w:r>
              <w:rPr>
                <w:rFonts w:cs="Times New Roman"/>
                <w:sz w:val="18"/>
              </w:rPr>
              <w:t>Aryadi dan Lingga (2024)</w:t>
            </w:r>
          </w:p>
        </w:tc>
        <w:tc>
          <w:tcPr>
            <w:tcW w:w="1587" w:type="dxa"/>
            <w:tcMar>
              <w:top w:w="80" w:type="dxa"/>
              <w:left w:w="100" w:type="dxa"/>
              <w:bottom w:w="80" w:type="dxa"/>
              <w:right w:w="100" w:type="dxa"/>
            </w:tcMar>
          </w:tcPr>
          <w:p w14:paraId="7530D993" w14:textId="77777777" w:rsidR="001B077C" w:rsidRDefault="00A1052C">
            <w:pPr>
              <w:spacing w:after="0"/>
            </w:pPr>
            <w:r>
              <w:rPr>
                <w:rFonts w:cs="Times New Roman"/>
                <w:i/>
                <w:sz w:val="18"/>
              </w:rPr>
              <w:t>Personal Traits and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6E17E5F8" w14:textId="77777777" w:rsidR="001B077C" w:rsidRDefault="00A1052C">
            <w:pPr>
              <w:spacing w:after="0"/>
            </w:pPr>
            <w:r>
              <w:rPr>
                <w:rFonts w:cs="Times New Roman"/>
                <w:sz w:val="18"/>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25DE47D1" w14:textId="77777777" w:rsidR="001B077C" w:rsidRDefault="00A1052C">
            <w:pPr>
              <w:spacing w:after="0"/>
              <w:jc w:val="center"/>
            </w:pPr>
            <w:r>
              <w:rPr>
                <w:rFonts w:cs="Times New Roman"/>
                <w:sz w:val="18"/>
              </w:rPr>
              <w:t>Membuktikan bahwa motivasi kolektor dan motif spekulasi finansial secara positif mendorong partisipasi dalam transaksi kartu TCG (Pokémon, dkk.) sebagai aset alternatif investasi di Jabodetabek.</w:t>
            </w:r>
          </w:p>
        </w:tc>
      </w:tr>
      <w:tr w:rsidR="001B077C" w14:paraId="24861EA9" w14:textId="77777777">
        <w:trPr>
          <w:cantSplit/>
          <w:jc w:val="center"/>
        </w:trPr>
        <w:tc>
          <w:tcPr>
            <w:tcW w:w="1587" w:type="dxa"/>
            <w:tcMar>
              <w:top w:w="80" w:type="dxa"/>
              <w:left w:w="100" w:type="dxa"/>
              <w:bottom w:w="80" w:type="dxa"/>
              <w:right w:w="100" w:type="dxa"/>
            </w:tcMar>
          </w:tcPr>
          <w:p w14:paraId="5504ABD8" w14:textId="77777777" w:rsidR="001B077C" w:rsidRDefault="00A1052C">
            <w:pPr>
              <w:spacing w:after="0"/>
              <w:jc w:val="center"/>
            </w:pPr>
            <w:r>
              <w:rPr>
                <w:rFonts w:cs="Times New Roman"/>
                <w:sz w:val="18"/>
              </w:rPr>
              <w:lastRenderedPageBreak/>
              <w:t>8</w:t>
            </w:r>
          </w:p>
        </w:tc>
        <w:tc>
          <w:tcPr>
            <w:tcW w:w="1587" w:type="dxa"/>
            <w:tcMar>
              <w:top w:w="80" w:type="dxa"/>
              <w:left w:w="100" w:type="dxa"/>
              <w:bottom w:w="80" w:type="dxa"/>
              <w:right w:w="100" w:type="dxa"/>
            </w:tcMar>
          </w:tcPr>
          <w:p w14:paraId="2F415942" w14:textId="77777777" w:rsidR="001B077C" w:rsidRDefault="00A1052C">
            <w:pPr>
              <w:spacing w:after="0"/>
            </w:pPr>
            <w:hyperlink w:anchor="Ref_colline2024biases" w:history="1">
              <w:r>
                <w:rPr>
                  <w:rFonts w:cs="Times New Roman"/>
                  <w:sz w:val="18"/>
                </w:rPr>
                <w:t>Colline (2024)</w:t>
              </w:r>
            </w:hyperlink>
          </w:p>
        </w:tc>
        <w:tc>
          <w:tcPr>
            <w:tcW w:w="1587" w:type="dxa"/>
            <w:tcMar>
              <w:top w:w="80" w:type="dxa"/>
              <w:left w:w="100" w:type="dxa"/>
              <w:bottom w:w="80" w:type="dxa"/>
              <w:right w:w="100" w:type="dxa"/>
            </w:tcMar>
          </w:tcPr>
          <w:p w14:paraId="790A0001" w14:textId="77777777" w:rsidR="001B077C" w:rsidRDefault="00A1052C">
            <w:pPr>
              <w:spacing w:after="0"/>
            </w:pPr>
            <w:r>
              <w:rPr>
                <w:rFonts w:cs="Times New Roman"/>
                <w:i/>
                <w:sz w:val="18"/>
              </w:rPr>
              <w:t>Biases in Indonesian Stock Investor Behavior</w:t>
            </w:r>
          </w:p>
        </w:tc>
        <w:tc>
          <w:tcPr>
            <w:tcW w:w="1587" w:type="dxa"/>
            <w:tcMar>
              <w:top w:w="80" w:type="dxa"/>
              <w:left w:w="100" w:type="dxa"/>
              <w:bottom w:w="80" w:type="dxa"/>
              <w:right w:w="100" w:type="dxa"/>
            </w:tcMar>
          </w:tcPr>
          <w:p w14:paraId="0FAF2E10" w14:textId="77777777" w:rsidR="001B077C" w:rsidRDefault="00A1052C">
            <w:pPr>
              <w:spacing w:after="0"/>
            </w:pPr>
            <w:r>
              <w:rPr>
                <w:rFonts w:cs="Times New Roman"/>
                <w:sz w:val="18"/>
              </w:rPr>
              <w:t>X: Bias perilaku (</w:t>
            </w:r>
            <w:r>
              <w:rPr>
                <w:rFonts w:cs="Times New Roman"/>
                <w:i/>
                <w:sz w:val="18"/>
              </w:rPr>
              <w:t>herding</w:t>
            </w:r>
            <w:r>
              <w:rPr>
                <w:rFonts w:cs="Times New Roman"/>
                <w:sz w:val="18"/>
              </w:rPr>
              <w:t xml:space="preserve">, </w:t>
            </w:r>
            <w:r>
              <w:rPr>
                <w:rFonts w:cs="Times New Roman"/>
                <w:i/>
                <w:sz w:val="18"/>
              </w:rPr>
              <w:t>loss aversion</w:t>
            </w:r>
            <w:r>
              <w:rPr>
                <w:rFonts w:cs="Times New Roman"/>
                <w:sz w:val="18"/>
              </w:rPr>
              <w:t>); Y: Keputusan investasi; Kualitatif wawancara mendalam (n=5 investor Indonesia)</w:t>
            </w:r>
          </w:p>
        </w:tc>
        <w:tc>
          <w:tcPr>
            <w:tcW w:w="1587" w:type="dxa"/>
            <w:tcMar>
              <w:top w:w="80" w:type="dxa"/>
              <w:left w:w="100" w:type="dxa"/>
              <w:bottom w:w="80" w:type="dxa"/>
              <w:right w:w="100" w:type="dxa"/>
            </w:tcMar>
          </w:tcPr>
          <w:p w14:paraId="4E86CD7D" w14:textId="77777777" w:rsidR="001B077C" w:rsidRDefault="00A1052C">
            <w:pPr>
              <w:spacing w:after="0"/>
              <w:jc w:val="center"/>
            </w:pPr>
            <w:r>
              <w:rPr>
                <w:rFonts w:cs="Times New Roman"/>
                <w:sz w:val="18"/>
              </w:rPr>
              <w:t xml:space="preserve">Mendokumentasikan kuatnya </w:t>
            </w:r>
            <w:r>
              <w:rPr>
                <w:rFonts w:cs="Times New Roman"/>
                <w:i/>
                <w:sz w:val="18"/>
              </w:rPr>
              <w:t>herding</w:t>
            </w:r>
            <w:r>
              <w:rPr>
                <w:rFonts w:cs="Times New Roman"/>
                <w:sz w:val="18"/>
              </w:rPr>
              <w:t xml:space="preserve"> (ikut-ikutan), </w:t>
            </w:r>
            <w:r>
              <w:rPr>
                <w:rFonts w:cs="Times New Roman"/>
                <w:i/>
                <w:sz w:val="18"/>
              </w:rPr>
              <w:t>loss aversion</w:t>
            </w:r>
            <w:r>
              <w:rPr>
                <w:rFonts w:cs="Times New Roman"/>
                <w:sz w:val="18"/>
              </w:rPr>
              <w:t xml:space="preserve">, dan </w:t>
            </w:r>
            <w:r>
              <w:rPr>
                <w:rFonts w:cs="Times New Roman"/>
                <w:i/>
                <w:sz w:val="18"/>
              </w:rPr>
              <w:t>disposition effect</w:t>
            </w:r>
            <w:r>
              <w:rPr>
                <w:rFonts w:cs="Times New Roman"/>
                <w:sz w:val="18"/>
              </w:rPr>
              <w:t xml:space="preserve"> pada investor Indonesia, dipakai sebagai analogi bias pasar aset.</w:t>
            </w:r>
          </w:p>
        </w:tc>
      </w:tr>
      <w:tr w:rsidR="001B077C" w14:paraId="5A7ECE65" w14:textId="77777777">
        <w:trPr>
          <w:cantSplit/>
          <w:jc w:val="center"/>
        </w:trPr>
        <w:tc>
          <w:tcPr>
            <w:tcW w:w="1587" w:type="dxa"/>
            <w:tcMar>
              <w:top w:w="80" w:type="dxa"/>
              <w:left w:w="100" w:type="dxa"/>
              <w:bottom w:w="80" w:type="dxa"/>
              <w:right w:w="100" w:type="dxa"/>
            </w:tcMar>
          </w:tcPr>
          <w:p w14:paraId="48530299" w14:textId="77777777" w:rsidR="001B077C" w:rsidRDefault="00A1052C">
            <w:pPr>
              <w:spacing w:after="0"/>
              <w:jc w:val="center"/>
            </w:pPr>
            <w:r>
              <w:rPr>
                <w:rFonts w:cs="Times New Roman"/>
                <w:sz w:val="18"/>
              </w:rPr>
              <w:t>9</w:t>
            </w:r>
          </w:p>
        </w:tc>
        <w:tc>
          <w:tcPr>
            <w:tcW w:w="1587" w:type="dxa"/>
            <w:tcMar>
              <w:top w:w="80" w:type="dxa"/>
              <w:left w:w="100" w:type="dxa"/>
              <w:bottom w:w="80" w:type="dxa"/>
              <w:right w:w="100" w:type="dxa"/>
            </w:tcMar>
          </w:tcPr>
          <w:p w14:paraId="3397932E" w14:textId="77777777" w:rsidR="001B077C" w:rsidRDefault="00A1052C">
            <w:pPr>
              <w:spacing w:after="0"/>
            </w:pPr>
            <w:hyperlink w:anchor="Ref_artadita2024how" w:history="1">
              <w:r>
                <w:rPr>
                  <w:rFonts w:cs="Times New Roman"/>
                  <w:sz w:val="18"/>
                </w:rPr>
                <w:t>Artadita dan Firmialy (2024)</w:t>
              </w:r>
            </w:hyperlink>
          </w:p>
        </w:tc>
        <w:tc>
          <w:tcPr>
            <w:tcW w:w="1587" w:type="dxa"/>
            <w:tcMar>
              <w:top w:w="80" w:type="dxa"/>
              <w:left w:w="100" w:type="dxa"/>
              <w:bottom w:w="80" w:type="dxa"/>
              <w:right w:w="100" w:type="dxa"/>
            </w:tcMar>
          </w:tcPr>
          <w:p w14:paraId="58F61F41" w14:textId="77777777" w:rsidR="001B077C" w:rsidRDefault="00A1052C">
            <w:pPr>
              <w:spacing w:after="0"/>
            </w:pPr>
            <w:r>
              <w:rPr>
                <w:rFonts w:cs="Times New Roman"/>
                <w:i/>
                <w:sz w:val="18"/>
              </w:rPr>
              <w:t>How Does Self-Control Moderate Shopping Enjoyment and Impulse Buying Among Generation Z Online Gamers?</w:t>
            </w:r>
          </w:p>
        </w:tc>
        <w:tc>
          <w:tcPr>
            <w:tcW w:w="1587" w:type="dxa"/>
            <w:tcMar>
              <w:top w:w="80" w:type="dxa"/>
              <w:left w:w="100" w:type="dxa"/>
              <w:bottom w:w="80" w:type="dxa"/>
              <w:right w:w="100" w:type="dxa"/>
            </w:tcMar>
          </w:tcPr>
          <w:p w14:paraId="7519EEC1" w14:textId="77777777" w:rsidR="001B077C" w:rsidRDefault="00A1052C">
            <w:pPr>
              <w:spacing w:after="0"/>
            </w:pPr>
            <w:r>
              <w:rPr>
                <w:rFonts w:cs="Times New Roman"/>
                <w:sz w:val="18"/>
              </w:rPr>
              <w:t>X: Kenikmatan belanja (</w:t>
            </w:r>
            <w:r>
              <w:rPr>
                <w:rFonts w:cs="Times New Roman"/>
                <w:i/>
                <w:sz w:val="18"/>
              </w:rPr>
              <w:t>shopping enjoyment</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PLS-SEM + regresi dimensional (220 Gen Z Gamers; bukan MRA)</w:t>
            </w:r>
          </w:p>
        </w:tc>
        <w:tc>
          <w:tcPr>
            <w:tcW w:w="1587" w:type="dxa"/>
            <w:tcMar>
              <w:top w:w="80" w:type="dxa"/>
              <w:left w:w="100" w:type="dxa"/>
              <w:bottom w:w="80" w:type="dxa"/>
              <w:right w:w="100" w:type="dxa"/>
            </w:tcMar>
          </w:tcPr>
          <w:p w14:paraId="7EE962C3" w14:textId="77777777" w:rsidR="001B077C" w:rsidRDefault="00A1052C">
            <w:pPr>
              <w:spacing w:after="0"/>
              <w:jc w:val="center"/>
            </w:pPr>
            <w:r>
              <w:rPr>
                <w:rFonts w:cs="Times New Roman"/>
                <w:sz w:val="18"/>
              </w:rPr>
              <w:t>Kenikmatan belanja berpengaruh positif kuat (β=0,581); efek moderasi kontrol diri DITOLAK (β=0,092) kecuali dimensi kontrol kognitif yang signifikan pada taraf 10% (p&lt;0,10).</w:t>
            </w:r>
          </w:p>
        </w:tc>
      </w:tr>
      <w:tr w:rsidR="001B077C" w14:paraId="5E0BB78A" w14:textId="77777777">
        <w:trPr>
          <w:cantSplit/>
          <w:jc w:val="center"/>
        </w:trPr>
        <w:tc>
          <w:tcPr>
            <w:tcW w:w="1587" w:type="dxa"/>
            <w:tcMar>
              <w:top w:w="80" w:type="dxa"/>
              <w:left w:w="100" w:type="dxa"/>
              <w:bottom w:w="80" w:type="dxa"/>
              <w:right w:w="100" w:type="dxa"/>
            </w:tcMar>
          </w:tcPr>
          <w:p w14:paraId="4DC0E6C3" w14:textId="77777777" w:rsidR="001B077C" w:rsidRDefault="00A1052C">
            <w:pPr>
              <w:spacing w:after="0"/>
              <w:jc w:val="center"/>
            </w:pPr>
            <w:r>
              <w:rPr>
                <w:rFonts w:cs="Times New Roman"/>
                <w:sz w:val="18"/>
              </w:rPr>
              <w:t>10</w:t>
            </w:r>
          </w:p>
        </w:tc>
        <w:tc>
          <w:tcPr>
            <w:tcW w:w="1587" w:type="dxa"/>
            <w:tcMar>
              <w:top w:w="80" w:type="dxa"/>
              <w:left w:w="100" w:type="dxa"/>
              <w:bottom w:w="80" w:type="dxa"/>
              <w:right w:w="100" w:type="dxa"/>
            </w:tcMar>
          </w:tcPr>
          <w:p w14:paraId="7C619A28" w14:textId="77777777" w:rsidR="001B077C" w:rsidRDefault="00A1052C">
            <w:pPr>
              <w:spacing w:after="0"/>
            </w:pPr>
            <w:hyperlink w:anchor="Ref_katauke2023financial" w:history="1">
              <w:r>
                <w:rPr>
                  <w:rFonts w:cs="Times New Roman"/>
                  <w:sz w:val="18"/>
                </w:rPr>
                <w:t xml:space="preserve">Katauke </w:t>
              </w:r>
              <w:r>
                <w:rPr>
                  <w:rFonts w:cs="Times New Roman"/>
                  <w:i/>
                  <w:sz w:val="18"/>
                </w:rPr>
                <w:t>et al.</w:t>
              </w:r>
              <w:r>
                <w:rPr>
                  <w:rFonts w:cs="Times New Roman"/>
                  <w:sz w:val="18"/>
                </w:rPr>
                <w:t xml:space="preserve"> (2023)</w:t>
              </w:r>
            </w:hyperlink>
          </w:p>
        </w:tc>
        <w:tc>
          <w:tcPr>
            <w:tcW w:w="1587" w:type="dxa"/>
            <w:tcMar>
              <w:top w:w="80" w:type="dxa"/>
              <w:left w:w="100" w:type="dxa"/>
              <w:bottom w:w="80" w:type="dxa"/>
              <w:right w:w="100" w:type="dxa"/>
            </w:tcMar>
          </w:tcPr>
          <w:p w14:paraId="4763F022" w14:textId="77777777" w:rsidR="001B077C" w:rsidRDefault="00A1052C">
            <w:pPr>
              <w:spacing w:after="0"/>
            </w:pPr>
            <w:r>
              <w:rPr>
                <w:rFonts w:cs="Times New Roman"/>
                <w:i/>
                <w:sz w:val="18"/>
              </w:rPr>
              <w:t>Financial Literacy and Impulsivity: Evidence from Japan</w:t>
            </w:r>
          </w:p>
        </w:tc>
        <w:tc>
          <w:tcPr>
            <w:tcW w:w="1587" w:type="dxa"/>
            <w:tcMar>
              <w:top w:w="80" w:type="dxa"/>
              <w:left w:w="100" w:type="dxa"/>
              <w:bottom w:w="80" w:type="dxa"/>
              <w:right w:w="100" w:type="dxa"/>
            </w:tcMar>
          </w:tcPr>
          <w:p w14:paraId="60002F14" w14:textId="77777777" w:rsidR="001B077C" w:rsidRDefault="00A1052C">
            <w:pPr>
              <w:spacing w:after="0"/>
            </w:pPr>
            <w:r>
              <w:rPr>
                <w:rFonts w:cs="Times New Roman"/>
                <w:sz w:val="18"/>
              </w:rPr>
              <w:t xml:space="preserve">X: Literasi finansial; Y: </w:t>
            </w:r>
            <w:r>
              <w:rPr>
                <w:rFonts w:cs="Times New Roman"/>
                <w:i/>
                <w:sz w:val="18"/>
              </w:rPr>
              <w:t>Impulsivity (hyperbolic discounting)</w:t>
            </w:r>
            <w:r>
              <w:rPr>
                <w:rFonts w:cs="Times New Roman"/>
                <w:sz w:val="18"/>
              </w:rPr>
              <w:t xml:space="preserve">; Probit + </w:t>
            </w:r>
            <w:r>
              <w:rPr>
                <w:rFonts w:cs="Times New Roman"/>
                <w:i/>
                <w:sz w:val="18"/>
              </w:rPr>
              <w:t>instrumental variables</w:t>
            </w:r>
          </w:p>
        </w:tc>
        <w:tc>
          <w:tcPr>
            <w:tcW w:w="1587" w:type="dxa"/>
            <w:tcMar>
              <w:top w:w="80" w:type="dxa"/>
              <w:left w:w="100" w:type="dxa"/>
              <w:bottom w:w="80" w:type="dxa"/>
              <w:right w:w="100" w:type="dxa"/>
            </w:tcMar>
          </w:tcPr>
          <w:p w14:paraId="021AED3C" w14:textId="77777777" w:rsidR="001B077C" w:rsidRDefault="00A1052C">
            <w:pPr>
              <w:spacing w:after="0"/>
              <w:jc w:val="center"/>
            </w:pPr>
            <w:r>
              <w:rPr>
                <w:rFonts w:cs="Times New Roman"/>
                <w:sz w:val="18"/>
              </w:rPr>
              <w:t>Literasi finansial berhubungan negatif dengan diskonto hiperbolik (proksi impulsivitas); bukti regulasi-rasional dari Jepang.</w:t>
            </w:r>
          </w:p>
        </w:tc>
      </w:tr>
    </w:tbl>
    <w:p w14:paraId="028D1170" w14:textId="77777777" w:rsidR="001B077C" w:rsidRDefault="001B077C">
      <w:pPr>
        <w:spacing w:before="80" w:after="120"/>
      </w:pPr>
    </w:p>
    <w:p w14:paraId="78E2BA2B" w14:textId="77777777" w:rsidR="001B077C" w:rsidRDefault="00A1052C">
      <w:pPr>
        <w:spacing w:after="0" w:line="360" w:lineRule="auto"/>
        <w:ind w:firstLine="709"/>
        <w:jc w:val="both"/>
      </w:pPr>
      <w:r>
        <w:rPr>
          <w:rFonts w:cs="Times New Roman"/>
          <w:i/>
        </w:rPr>
        <w:t>Sumber: Data diolah dari publikasi jurnal ilmiah bereputasi 2021–2026 (2026).</w:t>
      </w:r>
    </w:p>
    <w:p w14:paraId="2D0D0494" w14:textId="77777777" w:rsidR="001B077C" w:rsidRDefault="00A1052C">
      <w:pPr>
        <w:pStyle w:val="Heading2"/>
        <w:outlineLvl w:val="1"/>
      </w:pPr>
      <w:bookmarkStart w:id="49" w:name="TOC_2_4_PENGEMBANGAN_HIPOTESIS"/>
      <w:bookmarkStart w:id="50" w:name="_Toc241678190"/>
      <w:r>
        <w:rPr>
          <w:rFonts w:ascii="Times New Roman" w:hAnsi="Times New Roman"/>
          <w:b/>
          <w:color w:val="000000"/>
          <w:sz w:val="24"/>
        </w:rPr>
        <w:t>2.4 Pengembangan Hipotesis</w:t>
      </w:r>
      <w:bookmarkEnd w:id="49"/>
      <w:bookmarkEnd w:id="50"/>
    </w:p>
    <w:p w14:paraId="67755D08" w14:textId="77777777" w:rsidR="001B077C" w:rsidRDefault="00A1052C">
      <w:pPr>
        <w:pStyle w:val="Heading3"/>
        <w:outlineLvl w:val="2"/>
      </w:pPr>
      <w:bookmarkStart w:id="51" w:name="TOC_2_4_1_PENGARUH_HEDONIC_MOTIVATION_TE"/>
      <w:bookmarkStart w:id="52" w:name="_Toc241678191"/>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51"/>
      <w:bookmarkEnd w:id="52"/>
    </w:p>
    <w:p w14:paraId="1C7EEFBF" w14:textId="77777777" w:rsidR="001B077C" w:rsidRDefault="00A1052C">
      <w:pPr>
        <w:spacing w:after="0" w:line="360" w:lineRule="auto"/>
        <w:ind w:firstLine="709"/>
        <w:jc w:val="both"/>
      </w:pPr>
      <w:r>
        <w:rPr>
          <w:rFonts w:cs="Times New Roman"/>
          <w:b/>
        </w:rPr>
        <w:t>Landasan Teoretis:</w:t>
      </w:r>
      <w:r>
        <w:rPr>
          <w:rFonts w:cs="Times New Roman"/>
        </w:rPr>
        <w:t xml:space="preserve"> Model S-O-R </w:t>
      </w:r>
      <w:hyperlink w:anchor="Ref_mehrabian1974approach" w:history="1">
        <w:r>
          <w:t>(Mehrabian dan Russell, 1974)</w:t>
        </w:r>
      </w:hyperlink>
      <w:r>
        <w:rPr>
          <w:rFonts w:cs="Times New Roman"/>
        </w:rPr>
        <w:t xml:space="preserve"> dan teori konsumsi pengalaman </w:t>
      </w:r>
      <w:hyperlink w:anchor="Ref_hirschman1982hedonic" w:history="1">
        <w:r>
          <w:t>(Hirschman dan Holbrook, 1982)</w:t>
        </w:r>
      </w:hyperlink>
      <w:r>
        <w:rPr>
          <w:rFonts w:cs="Times New Roman"/>
        </w:rPr>
        <w:t xml:space="preserve"> memposisikan belanja sebagai sarana mencari kesenangan emosional dan fantasi. Rangsangan afektif ini menurunkan pertimbangan rasional dan mendorong tindakan belanja seketika demi mempertahankan suasana hati positif </w:t>
      </w:r>
      <w:hyperlink w:anchor="Ref_babin1994work" w:history="1">
        <w:r>
          <w:t xml:space="preserve">(Babin </w:t>
        </w:r>
        <w:r>
          <w:rPr>
            <w:rFonts w:cs="Times New Roman"/>
            <w:i/>
          </w:rPr>
          <w:t>et al.</w:t>
        </w:r>
        <w:r>
          <w:rPr>
            <w:rFonts w:cs="Times New Roman"/>
          </w:rPr>
          <w:t>, 1994)</w:t>
        </w:r>
      </w:hyperlink>
      <w:r>
        <w:rPr>
          <w:rFonts w:cs="Times New Roman"/>
        </w:rPr>
        <w:t>.</w:t>
      </w:r>
    </w:p>
    <w:p w14:paraId="4CC0452F" w14:textId="77777777" w:rsidR="001B077C" w:rsidRDefault="00A1052C">
      <w:pPr>
        <w:spacing w:after="0" w:line="360" w:lineRule="auto"/>
        <w:ind w:firstLine="709"/>
        <w:jc w:val="both"/>
      </w:pPr>
      <w:r>
        <w:rPr>
          <w:rFonts w:cs="Times New Roman"/>
          <w:b/>
        </w:rPr>
        <w:t>Kajian Empiris Terdahulu:</w:t>
      </w:r>
      <w:r>
        <w:rPr>
          <w:rFonts w:cs="Times New Roman"/>
        </w:rPr>
        <w:t xml:space="preserve"> Bukti empiris terkini dari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menunjukkan bahwa motivasi hedonis dan kenikmatan </w:t>
      </w:r>
      <w:r>
        <w:rPr>
          <w:rFonts w:cs="Times New Roman"/>
        </w:rPr>
        <w:lastRenderedPageBreak/>
        <w:t>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072AEAE7" w14:textId="77777777" w:rsidR="001B077C" w:rsidRDefault="00A1052C">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148256B2" w14:textId="77777777" w:rsidR="001B077C" w:rsidRDefault="00A1052C">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74495AC" w14:textId="77777777" w:rsidR="001B077C" w:rsidRDefault="00A1052C">
      <w:pPr>
        <w:pStyle w:val="Heading3"/>
        <w:outlineLvl w:val="2"/>
      </w:pPr>
      <w:bookmarkStart w:id="53" w:name="TOC_2_4_2_PENGARUH_DESIRE_FOR_COMPLETENE"/>
      <w:bookmarkStart w:id="54" w:name="_Toc241678192"/>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53"/>
      <w:bookmarkEnd w:id="54"/>
    </w:p>
    <w:p w14:paraId="4D2ECB5D" w14:textId="77777777" w:rsidR="001B077C" w:rsidRDefault="00A1052C">
      <w:pPr>
        <w:spacing w:after="0" w:line="360" w:lineRule="auto"/>
        <w:ind w:firstLine="709"/>
        <w:jc w:val="both"/>
      </w:pPr>
      <w:r>
        <w:rPr>
          <w:rFonts w:cs="Times New Roman"/>
          <w:b/>
        </w:rPr>
        <w:t>Landasan Teoretis:</w:t>
      </w:r>
      <w:r>
        <w:rPr>
          <w:rFonts w:cs="Times New Roman"/>
        </w:rPr>
        <w:t xml:space="preserve"> Titik berangkatnya adalah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dan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manusia memiliki kecenderungan alami untuk tidak menyukai ketidaklengkapan (</w:t>
      </w:r>
      <w:r>
        <w:rPr>
          <w:rFonts w:cs="Times New Roman"/>
          <w:i/>
        </w:rPr>
        <w:t>aversion to incompleteness</w:t>
      </w:r>
      <w:r>
        <w:rPr>
          <w:rFonts w:cs="Times New Roman"/>
        </w:rPr>
        <w:t>). Celah dalam suatu himpunan menciptakan ketegangan kognitif yang mendesak tindakan penyelesaian (</w:t>
      </w:r>
      <w:hyperlink w:anchor="Ref_belk1995collecting" w:history="1">
        <w:r>
          <w:t>Belk, 1995</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w:t>
      </w:r>
    </w:p>
    <w:p w14:paraId="173C8D7F" w14:textId="77777777" w:rsidR="001B077C" w:rsidRDefault="00A1052C">
      <w:pPr>
        <w:spacing w:after="0" w:line="360" w:lineRule="auto"/>
        <w:ind w:firstLine="709"/>
        <w:jc w:val="both"/>
      </w:pPr>
      <w:r>
        <w:rPr>
          <w:rFonts w:cs="Times New Roman"/>
          <w:b/>
        </w:rPr>
        <w:t>Kajian Empiris Terdahulu:</w:t>
      </w:r>
      <w:r>
        <w:rPr>
          <w:rFonts w:cs="Times New Roman"/>
        </w:rPr>
        <w:t xml:space="preserve"> Selain temuan seminal </w:t>
      </w:r>
      <w:hyperlink w:anchor="Ref_gao2014completing" w:history="1">
        <w:r>
          <w:t xml:space="preserve">Gao </w:t>
        </w:r>
        <w:r>
          <w:rPr>
            <w:rFonts w:cs="Times New Roman"/>
            <w:i/>
          </w:rPr>
          <w:t>et al.</w:t>
        </w:r>
        <w:r>
          <w:rPr>
            <w:rFonts w:cs="Times New Roman"/>
          </w:rPr>
          <w:t xml:space="preserve"> (2014)</w:t>
        </w:r>
      </w:hyperlink>
      <w:r>
        <w:rPr>
          <w:rFonts w:cs="Times New Roman"/>
        </w:rPr>
        <w:t>, riset empiris mutakhir pada produk berkemasan acak (</w:t>
      </w:r>
      <w:r>
        <w:rPr>
          <w:rFonts w:cs="Times New Roman"/>
          <w:i/>
        </w:rPr>
        <w:t>blind-box</w:t>
      </w:r>
      <w:r>
        <w:rPr>
          <w:rFonts w:cs="Times New Roman"/>
        </w:rPr>
        <w:t xml:space="preserve">) oleh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(responden China) serta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(Generasi Z Indonesia) menunjukkan bahwa mekanisme kejutan kemasan, persepsi kelangkaan (</w:t>
      </w:r>
      <w:r>
        <w:rPr>
          <w:rFonts w:cs="Times New Roman"/>
          <w:i/>
        </w:rPr>
        <w:t>scarcity</w:t>
      </w:r>
      <w:r>
        <w:rPr>
          <w:rFonts w:cs="Times New Roman"/>
        </w:rPr>
        <w:t xml:space="preserve">), dan hasrat menuntaskan seri koleksi menjadi pemicu pembelian impulsif yang agresif pada Generasi Z; bukti domestik Indonesia ditopang oleh </w:t>
      </w:r>
      <w:hyperlink w:anchor="Ref_dewi2026understanding" w:history="1">
        <w:r>
          <w:t xml:space="preserve">Dewi </w:t>
        </w:r>
        <w:r>
          <w:rPr>
            <w:rFonts w:cs="Times New Roman"/>
            <w:i/>
          </w:rPr>
          <w:t>et al.</w:t>
        </w:r>
        <w:r>
          <w:rPr>
            <w:rFonts w:cs="Times New Roman"/>
          </w:rPr>
          <w:t xml:space="preserve"> (2026)</w:t>
        </w:r>
      </w:hyperlink>
      <w:r>
        <w:rPr>
          <w:rFonts w:cs="Times New Roman"/>
        </w:rPr>
        <w:t>.</w:t>
      </w:r>
    </w:p>
    <w:p w14:paraId="090D0B65" w14:textId="77777777" w:rsidR="001B077C" w:rsidRDefault="00A1052C">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membuat kolektor membeli </w:t>
      </w:r>
      <w:r>
        <w:rPr>
          <w:rFonts w:cs="Times New Roman"/>
          <w:i/>
        </w:rPr>
        <w:t>booster pack</w:t>
      </w:r>
      <w:r>
        <w:rPr>
          <w:rFonts w:cs="Times New Roman"/>
        </w:rPr>
        <w:t xml:space="preserve"> secara terburu-buru dan spontan saat berada di toko ritel.</w:t>
      </w:r>
    </w:p>
    <w:p w14:paraId="547AD564" w14:textId="77777777" w:rsidR="001B077C" w:rsidRDefault="00A1052C">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75943E9" w14:textId="77777777" w:rsidR="001B077C" w:rsidRDefault="00A1052C">
      <w:pPr>
        <w:pStyle w:val="Heading3"/>
        <w:outlineLvl w:val="2"/>
      </w:pPr>
      <w:bookmarkStart w:id="55" w:name="TOC_2_4_3_PENGARUH_SPECULATIVE_MOTIVE_TE"/>
      <w:bookmarkStart w:id="56" w:name="_Toc241678193"/>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55"/>
      <w:bookmarkEnd w:id="56"/>
    </w:p>
    <w:p w14:paraId="068EE850" w14:textId="77777777" w:rsidR="001B077C" w:rsidRDefault="00A1052C">
      <w:pPr>
        <w:spacing w:after="0" w:line="360" w:lineRule="auto"/>
        <w:ind w:firstLine="709"/>
        <w:jc w:val="both"/>
      </w:pPr>
      <w:r>
        <w:rPr>
          <w:rFonts w:cs="Times New Roman"/>
          <w:b/>
        </w:rPr>
        <w:t>Landasan Teoretis:</w:t>
      </w:r>
      <w:r>
        <w:rPr>
          <w:rFonts w:cs="Times New Roman"/>
        </w:rPr>
        <w:t xml:space="preserve"> Logika </w:t>
      </w:r>
      <w:r>
        <w:rPr>
          <w:rFonts w:cs="Times New Roman"/>
          <w:i/>
        </w:rPr>
        <w:t>Behavioral Finance</w:t>
      </w:r>
      <w:r>
        <w:rPr>
          <w:rFonts w:cs="Times New Roman"/>
        </w:rPr>
        <w:t xml:space="preserve"> (</w:t>
      </w:r>
      <w:hyperlink w:anchor="Ref_kahneman1979prospect" w:history="1">
        <w:r>
          <w:t>Kahneman and Tversky, 1979</w:t>
        </w:r>
      </w:hyperlink>
      <w:r>
        <w:rPr>
          <w:rFonts w:cs="Times New Roman"/>
        </w:rPr>
        <w:t xml:space="preserve">; </w:t>
      </w:r>
      <w:hyperlink w:anchor="Ref_shiller2000irrational" w:history="1">
        <w:r>
          <w:t>Shiller, 2000</w:t>
        </w:r>
      </w:hyperlink>
      <w:r>
        <w:rPr>
          <w:rFonts w:cs="Times New Roman"/>
        </w:rPr>
        <w:t>) menempatkan motif spekulasi sebagai keputusan pembelian yang dipandu ekspektasi keuntungan modal (</w:t>
      </w:r>
      <w:r>
        <w:rPr>
          <w:rFonts w:cs="Times New Roman"/>
          <w:i/>
        </w:rPr>
        <w:t>capital gain</w:t>
      </w:r>
      <w:r>
        <w:rPr>
          <w:rFonts w:cs="Times New Roman"/>
        </w:rPr>
        <w:t>). Pelaku pasar kerap terjangkit bias optimisme berlebihan dan kesalahan berpikir penjudi (</w:t>
      </w:r>
      <w:r>
        <w:rPr>
          <w:rFonts w:cs="Times New Roman"/>
          <w:i/>
        </w:rPr>
        <w:t>gambler's fallacy</w:t>
      </w:r>
      <w:r>
        <w:rPr>
          <w:rFonts w:cs="Times New Roman"/>
        </w:rPr>
        <w:t xml:space="preserve">), melebih-lebihkan peluang menarik aset bernilai tinggi dari modal kecil. Analogi pasar saham </w:t>
      </w:r>
      <w:hyperlink w:anchor="Ref_barber2008all" w:history="1">
        <w:r>
          <w:t>(Barber dan Odean, 2008)</w:t>
        </w:r>
      </w:hyperlink>
      <w:r>
        <w:rPr>
          <w:rFonts w:cs="Times New Roman"/>
        </w:rPr>
        <w:t xml:space="preserve"> dibaca sebagai lensa kontra-teoretis (atensi berlebih pada saham), bukan bukti langsung pada kolektibel.</w:t>
      </w:r>
    </w:p>
    <w:p w14:paraId="3372EE0D" w14:textId="77777777" w:rsidR="001B077C" w:rsidRDefault="00A1052C">
      <w:pPr>
        <w:spacing w:after="0" w:line="360" w:lineRule="auto"/>
        <w:ind w:firstLine="709"/>
        <w:jc w:val="both"/>
      </w:pPr>
      <w:r>
        <w:rPr>
          <w:rFonts w:cs="Times New Roman"/>
          <w:b/>
        </w:rPr>
        <w:t>Kajian Empiris Terdahulu:</w:t>
      </w:r>
      <w:r>
        <w:rPr>
          <w:rFonts w:cs="Times New Roman"/>
        </w:rPr>
        <w:t xml:space="preserve"> </w:t>
      </w:r>
      <w:hyperlink w:anchor="Ref_aryadi2024personal" w:history="1">
        <w:r>
          <w:t>Aryadi dan Lingga (2026)</w:t>
        </w:r>
      </w:hyperlink>
      <w:r>
        <w:rPr>
          <w:rFonts w:cs="Times New Roman"/>
        </w:rPr>
        <w:t xml:space="preserve"> melaporkan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(catatan: Y=keputusan partisipasi investasi, regresi logistik biner n=158, dipakai sebagai analogi aset alternatif, bukan Y=</w:t>
      </w:r>
      <w:r>
        <w:rPr>
          <w:rFonts w:cs="Times New Roman"/>
          <w:i/>
        </w:rPr>
        <w:t>impulsive buying</w:t>
      </w:r>
      <w:r>
        <w:rPr>
          <w:rFonts w:cs="Times New Roman"/>
        </w:rPr>
        <w:t xml:space="preserve"> langsung). Sementara itu, </w:t>
      </w:r>
      <w:hyperlink w:anchor="Ref_colline2024biases" w:history="1">
        <w:r>
          <w:t>Colline (2024)</w:t>
        </w:r>
      </w:hyperlink>
      <w:r>
        <w:rPr>
          <w:rFonts w:cs="Times New Roman"/>
        </w:rPr>
        <w:t xml:space="preserve"> mendokumentasikan kuatnya bias perilaku ikut-ikutan (</w:t>
      </w:r>
      <w:r>
        <w:rPr>
          <w:rFonts w:cs="Times New Roman"/>
          <w:i/>
        </w:rPr>
        <w:t>herding</w:t>
      </w:r>
      <w:r>
        <w:rPr>
          <w:rFonts w:cs="Times New Roman"/>
        </w:rPr>
        <w:t xml:space="preserve">), </w:t>
      </w:r>
      <w:r>
        <w:rPr>
          <w:rFonts w:cs="Times New Roman"/>
          <w:i/>
        </w:rPr>
        <w:t>loss aversion</w:t>
      </w:r>
      <w:r>
        <w:rPr>
          <w:rFonts w:cs="Times New Roman"/>
        </w:rPr>
        <w:t xml:space="preserve">, dan </w:t>
      </w:r>
      <w:r>
        <w:rPr>
          <w:rFonts w:cs="Times New Roman"/>
          <w:i/>
        </w:rPr>
        <w:t>disposition effect</w:t>
      </w:r>
      <w:r>
        <w:rPr>
          <w:rFonts w:cs="Times New Roman"/>
        </w:rPr>
        <w:t xml:space="preserve"> pada investor Indonesia melalui studi kualitatif wawancara mendalam (n=5 informan), dipakai sebagai analogi perilaku bias di pasar aset, bukan bukti Y=</w:t>
      </w:r>
      <w:r>
        <w:rPr>
          <w:rFonts w:cs="Times New Roman"/>
          <w:i/>
        </w:rPr>
        <w:t>impulsive buying</w:t>
      </w:r>
      <w:r>
        <w:rPr>
          <w:rFonts w:cs="Times New Roman"/>
        </w:rPr>
        <w:t xml:space="preserve"> langsung.</w:t>
      </w:r>
    </w:p>
    <w:p w14:paraId="5B2329E9" w14:textId="77777777" w:rsidR="001B077C" w:rsidRDefault="00A1052C">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menurut pantauan pasar sekunder </w:t>
      </w:r>
      <w:hyperlink w:anchor="Ref_pricecharting2024" w:history="1">
        <w:r>
          <w:t>(PriceCharting, 2024)</w:t>
        </w:r>
      </w:hyperlink>
      <w:r>
        <w:rPr>
          <w:rFonts w:cs="Times New Roman"/>
        </w:rPr>
        <w:t>) melahirkan ilusi keuntungan instan (</w:t>
      </w:r>
      <w:r>
        <w:rPr>
          <w:rFonts w:cs="Times New Roman"/>
          <w:i/>
        </w:rPr>
        <w:t>grading arbitrage</w:t>
      </w:r>
      <w:r>
        <w:rPr>
          <w:rFonts w:cs="Times New Roman"/>
        </w:rPr>
        <w:t xml:space="preserve">). Persepsi ini melumpuhkan kehati-hatian finansial dan memicu aksi borong </w:t>
      </w:r>
      <w:r>
        <w:rPr>
          <w:rFonts w:cs="Times New Roman"/>
          <w:i/>
        </w:rPr>
        <w:t>pack</w:t>
      </w:r>
      <w:r>
        <w:rPr>
          <w:rFonts w:cs="Times New Roman"/>
        </w:rPr>
        <w:t xml:space="preserve"> secara spontan.</w:t>
      </w:r>
    </w:p>
    <w:p w14:paraId="6F0BAA88" w14:textId="77777777" w:rsidR="001B077C" w:rsidRDefault="00A1052C">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D9A09E9" w14:textId="77777777" w:rsidR="001B077C" w:rsidRDefault="00A1052C">
      <w:pPr>
        <w:pStyle w:val="Heading3"/>
        <w:outlineLvl w:val="2"/>
      </w:pPr>
      <w:bookmarkStart w:id="57" w:name="TOC_2_4_4_PENGARUH_MODERASI_SELF_CONTROL"/>
      <w:bookmarkStart w:id="58" w:name="_Toc241678194"/>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57"/>
      <w:bookmarkEnd w:id="58"/>
    </w:p>
    <w:p w14:paraId="097AF5B5" w14:textId="77777777" w:rsidR="001B077C" w:rsidRDefault="00A1052C">
      <w:pPr>
        <w:spacing w:after="0" w:line="360" w:lineRule="auto"/>
        <w:ind w:firstLine="709"/>
        <w:jc w:val="both"/>
      </w:pPr>
      <w:r>
        <w:rPr>
          <w:rFonts w:cs="Times New Roman"/>
          <w:b/>
        </w:rPr>
        <w:t>Landasan Teoretis:</w:t>
      </w:r>
      <w:r>
        <w:rPr>
          <w:rFonts w:cs="Times New Roman"/>
        </w:rPr>
        <w:t xml:space="preserve"> </w:t>
      </w:r>
      <w:r>
        <w:rPr>
          <w:rFonts w:cs="Times New Roman"/>
          <w:i/>
        </w:rPr>
        <w:t>Self-Regulation Theory</w:t>
      </w:r>
      <w:r>
        <w:rPr>
          <w:rFonts w:cs="Times New Roman"/>
        </w:rPr>
        <w:t xml:space="preserve"> </w:t>
      </w:r>
      <w:hyperlink w:anchor="Ref_baumeister2002yield" w:history="1">
        <w:r>
          <w:t>(Baumeister, 2002)</w:t>
        </w:r>
      </w:hyperlink>
      <w:r>
        <w:rPr>
          <w:rFonts w:cs="Times New Roman"/>
        </w:rPr>
        <w:t xml:space="preserve"> dan 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menjelaskan bahwa dorongan hedonis sesaat (</w:t>
      </w:r>
      <w:r>
        <w:rPr>
          <w:rFonts w:cs="Times New Roman"/>
          <w:i/>
        </w:rPr>
        <w:t>doer</w:t>
      </w:r>
      <w:r>
        <w:rPr>
          <w:rFonts w:cs="Times New Roman"/>
        </w:rPr>
        <w:t>) dapat diredam oleh kontrol diri sisi perencana (</w:t>
      </w:r>
      <w:r>
        <w:rPr>
          <w:rFonts w:cs="Times New Roman"/>
          <w:i/>
        </w:rPr>
        <w:t>planner</w:t>
      </w:r>
      <w:r>
        <w:rPr>
          <w:rFonts w:cs="Times New Roman"/>
        </w:rPr>
        <w:t xml:space="preserve">). Kontrol diri memungkinkan individu menolak godaan sensorik dan menunda </w:t>
      </w:r>
      <w:r>
        <w:rPr>
          <w:rFonts w:cs="Times New Roman"/>
        </w:rPr>
        <w:lastRenderedPageBreak/>
        <w:t xml:space="preserve">kepuasan demi tujuan finansial jangka panjang </w:t>
      </w:r>
      <w:hyperlink w:anchor="Ref_tangney2004high" w:history="1">
        <w:r>
          <w:t xml:space="preserve">(Tangney </w:t>
        </w:r>
        <w:r>
          <w:rPr>
            <w:rFonts w:cs="Times New Roman"/>
            <w:i/>
          </w:rPr>
          <w:t>et al.</w:t>
        </w:r>
        <w:r>
          <w:rPr>
            <w:rFonts w:cs="Times New Roman"/>
          </w:rPr>
          <w:t>, 2004)</w:t>
        </w:r>
      </w:hyperlink>
      <w:r>
        <w:rPr>
          <w:rFonts w:cs="Times New Roman"/>
        </w:rPr>
        <w:t>. Dalam perspektif statistik moderasi, efek interaksi negatif (β₅ &lt; 0) menunjukkan bahwa kemiringan pengaruh (</w:t>
      </w:r>
      <w:r>
        <w:rPr>
          <w:rFonts w:cs="Times New Roman"/>
          <w:i/>
        </w:rPr>
        <w:t>conditional slope</w:t>
      </w:r>
      <w:r>
        <w:rPr>
          <w:rFonts w:cs="Times New Roman"/>
        </w:rPr>
        <w:t>) motivasi hedonis terhadap pembelian impulsif (∂Y/∂</w:t>
      </w:r>
      <w:r>
        <w:rPr>
          <w:rFonts w:cs="Times New Roman"/>
          <w:i/>
        </w:rPr>
        <w:t>X₁*</w:t>
      </w:r>
      <w:r>
        <w:rPr>
          <w:rFonts w:cs="Times New Roman"/>
        </w:rPr>
        <w:t xml:space="preserve"> = β₁ + β₅</w:t>
      </w:r>
      <w:r>
        <w:rPr>
          <w:rFonts w:cs="Times New Roman"/>
          <w:i/>
        </w:rPr>
        <w:t>M*</w:t>
      </w:r>
      <w:r>
        <w:rPr>
          <w:rFonts w:cs="Times New Roman"/>
        </w:rPr>
        <w:t>) akan semakin melemah atau teredam seiring dengan meningkatnya kontrol diri individu.</w:t>
      </w:r>
    </w:p>
    <w:p w14:paraId="4D30CDDC" w14:textId="77777777" w:rsidR="001B077C" w:rsidRDefault="00A1052C">
      <w:pPr>
        <w:spacing w:after="0" w:line="360" w:lineRule="auto"/>
        <w:ind w:firstLine="709"/>
        <w:jc w:val="both"/>
      </w:pPr>
      <w:r>
        <w:rPr>
          <w:rFonts w:cs="Times New Roman"/>
          <w:b/>
        </w:rPr>
        <w:t>Kajian Empiris Terdahulu:</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n=160 konsumen Shopee Denpasar). Dukungan tak langsung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Keduanya dicatat sebagai bukti gagal-moderasi pada Subjek 5B, bukan pendukung H4.</w:t>
      </w:r>
    </w:p>
    <w:p w14:paraId="64565819" w14:textId="77777777" w:rsidR="001B077C" w:rsidRDefault="00A1052C">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kendali dirinya, menolak godaan sesaat, dan mematuhi batas anggaran. Akibatnya, kontrol diri memperlemah pengaruh motivasi hedonis terhadap pembelian impulsif.</w:t>
      </w:r>
    </w:p>
    <w:p w14:paraId="5F7E957D" w14:textId="77777777" w:rsidR="001B077C" w:rsidRDefault="00A1052C">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639D785" w14:textId="77777777" w:rsidR="001B077C" w:rsidRDefault="00A1052C">
      <w:pPr>
        <w:pStyle w:val="Heading3"/>
        <w:outlineLvl w:val="2"/>
      </w:pPr>
      <w:bookmarkStart w:id="59" w:name="TOC_2_4_5_PENGARUH_MODERASI_SELF_CONTROL"/>
      <w:bookmarkStart w:id="60" w:name="_Toc241678195"/>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59"/>
      <w:bookmarkEnd w:id="60"/>
    </w:p>
    <w:p w14:paraId="440DCD80" w14:textId="77777777" w:rsidR="001B077C" w:rsidRDefault="00A1052C">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menahan rasa tidak nyaman tanpa langsung bertindak secara terburu-buru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Secara matematis, efek interaksi negatif (β₆ &lt; 0) menunjukkan kontrol diri yang tinggi menghasilkan kemiringan bersyarat (∂Y/∂</w:t>
      </w:r>
      <w:r>
        <w:rPr>
          <w:rFonts w:cs="Times New Roman"/>
          <w:i/>
        </w:rPr>
        <w:t>X₂*</w:t>
      </w:r>
      <w:r>
        <w:rPr>
          <w:rFonts w:cs="Times New Roman"/>
        </w:rPr>
        <w:t xml:space="preserve"> = β₂ + β₆</w:t>
      </w:r>
      <w:r>
        <w:rPr>
          <w:rFonts w:cs="Times New Roman"/>
          <w:i/>
        </w:rPr>
        <w:t>M*</w:t>
      </w:r>
      <w:r>
        <w:rPr>
          <w:rFonts w:cs="Times New Roman"/>
        </w:rPr>
        <w:t xml:space="preserve">) yang lebih landai, </w:t>
      </w:r>
      <w:r>
        <w:rPr>
          <w:rFonts w:cs="Times New Roman"/>
        </w:rPr>
        <w:lastRenderedPageBreak/>
        <w:t>sejalan dengan dugaan efek peredaman (</w:t>
      </w:r>
      <w:r>
        <w:rPr>
          <w:rFonts w:cs="Times New Roman"/>
          <w:i/>
        </w:rPr>
        <w:t>buffering effect</w:t>
      </w:r>
      <w:r>
        <w:rPr>
          <w:rFonts w:cs="Times New Roman"/>
        </w:rPr>
        <w:t>) terhadap dorongan menuntaskan koleksi.</w:t>
      </w:r>
    </w:p>
    <w:p w14:paraId="60918C94" w14:textId="77777777" w:rsidR="001B077C" w:rsidRDefault="00A1052C">
      <w:pPr>
        <w:spacing w:after="0" w:line="360" w:lineRule="auto"/>
        <w:ind w:firstLine="709"/>
        <w:jc w:val="both"/>
      </w:pPr>
      <w:r>
        <w:rPr>
          <w:rFonts w:cs="Times New Roman"/>
          <w:b/>
        </w:rPr>
        <w:t>Kajian Empiris Terdahulu:</w:t>
      </w:r>
      <w:r>
        <w:rPr>
          <w:rFonts w:cs="Times New Roman"/>
        </w:rPr>
        <w:t xml:space="preserve"> Uji interaksi </w:t>
      </w:r>
      <w:r>
        <w:rPr>
          <w:rFonts w:cs="Times New Roman"/>
          <w:i/>
        </w:rPr>
        <w:t>X</w:t>
      </w:r>
      <w:r>
        <w:rPr>
          <w:rFonts w:cs="Times New Roman"/>
        </w:rPr>
        <w:t xml:space="preserve">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w:t>
      </w:r>
      <w:r>
        <w:rPr>
          <w:rFonts w:cs="Times New Roman"/>
          <w:i/>
        </w:rPr>
        <w:t>shopping lifestyle</w:t>
      </w:r>
      <w:r>
        <w:rPr>
          <w:rFonts w:cs="Times New Roman"/>
        </w:rPr>
        <w:t>, H4 diterima, β&lt;0), keduanya analogi, bukan uji interaksi.</w:t>
      </w:r>
    </w:p>
    <w:p w14:paraId="4ACAE4E1" w14:textId="77777777" w:rsidR="001B077C" w:rsidRDefault="00A1052C">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Akibatnya, kontrol diri memperlemah pengaruh hasrat kelengkapan terhadap pembelian impulsif.</w:t>
      </w:r>
    </w:p>
    <w:p w14:paraId="64BB60C8" w14:textId="77777777" w:rsidR="001B077C" w:rsidRDefault="00A1052C">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37CB8B8" w14:textId="77777777" w:rsidR="001B077C" w:rsidRDefault="00A1052C">
      <w:pPr>
        <w:pStyle w:val="Heading3"/>
        <w:outlineLvl w:val="2"/>
      </w:pPr>
      <w:bookmarkStart w:id="61" w:name="TOC_2_4_6_PENGARUH_MODERASI_SELF_CONTROL"/>
      <w:bookmarkStart w:id="62" w:name="_Toc241678196"/>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61"/>
      <w:bookmarkEnd w:id="62"/>
    </w:p>
    <w:p w14:paraId="62C71913" w14:textId="77777777" w:rsidR="001B077C" w:rsidRDefault="00A1052C">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w:t>
      </w:r>
      <w:hyperlink w:anchor="Ref_thaler1981economic" w:history="1">
        <w:r>
          <w:t>Thaler and Shefrin, 1981</w:t>
        </w:r>
      </w:hyperlink>
      <w:r>
        <w:rPr>
          <w:rFonts w:cs="Times New Roman"/>
        </w:rPr>
        <w:t xml:space="preserve">; </w:t>
      </w:r>
      <w:hyperlink w:anchor="Ref_barber2008all" w:history="1">
        <w:r>
          <w:t>Barber and Odean, 2008</w:t>
        </w:r>
      </w:hyperlink>
      <w:r>
        <w:rPr>
          <w:rFonts w:cs="Times New Roman"/>
        </w:rPr>
        <w:t>). Efek interaksi negatif (β₇ &lt; 0) menunjukkan pengaruh spekulasi terhadap pembelian spontan teredam secara bersyarat (∂Y/∂</w:t>
      </w:r>
      <w:r>
        <w:rPr>
          <w:rFonts w:cs="Times New Roman"/>
          <w:i/>
        </w:rPr>
        <w:t>X₃*</w:t>
      </w:r>
      <w:r>
        <w:rPr>
          <w:rFonts w:cs="Times New Roman"/>
        </w:rPr>
        <w:t xml:space="preserve"> = β₃ + β₇</w:t>
      </w:r>
      <w:r>
        <w:rPr>
          <w:rFonts w:cs="Times New Roman"/>
          <w:i/>
        </w:rPr>
        <w:t>M*</w:t>
      </w:r>
      <w:r>
        <w:rPr>
          <w:rFonts w:cs="Times New Roman"/>
        </w:rPr>
        <w:t>) ketika pengendalian diri konsumen membatasi toleransi risiko spekulatif.</w:t>
      </w:r>
    </w:p>
    <w:p w14:paraId="0B19CA84" w14:textId="77777777" w:rsidR="001B077C" w:rsidRDefault="00A1052C">
      <w:pPr>
        <w:spacing w:after="0" w:line="360" w:lineRule="auto"/>
        <w:ind w:firstLine="709"/>
        <w:jc w:val="both"/>
      </w:pPr>
      <w:r>
        <w:rPr>
          <w:rFonts w:cs="Times New Roman"/>
          <w:b/>
        </w:rPr>
        <w:t>Kajian Empiris Terdahulu:</w:t>
      </w:r>
      <w:r>
        <w:rPr>
          <w:rFonts w:cs="Times New Roman"/>
        </w:rPr>
        <w:t xml:space="preserve"> Dukungan tak langsung (dinyatakan eksplisit):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w:t>
      </w:r>
      <w:r>
        <w:rPr>
          <w:rFonts w:cs="Times New Roman"/>
        </w:rPr>
        <w:lastRenderedPageBreak/>
        <w:t xml:space="preserve">IV), proksi regulasi rasional, bukan uji interaksi.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w:t>
      </w:r>
      <w:r>
        <w:rPr>
          <w:rFonts w:cs="Times New Roman"/>
          <w:i/>
        </w:rPr>
        <w:t>herding</w:t>
      </w:r>
      <w:r>
        <w:rPr>
          <w:rFonts w:cs="Times New Roman"/>
        </w:rPr>
        <w:t xml:space="preserve"> investor, keduanya bukti sisi pendorong spekulasi (ranah H3), bukan bukti efek meredam kontrol diri.</w:t>
      </w:r>
    </w:p>
    <w:p w14:paraId="777AF0E8" w14:textId="77777777" w:rsidR="001B077C" w:rsidRDefault="00A1052C">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kuat memikat. Sebaliknya, pembeli dengan kontrol diri yang baik memiliki disiplin untuk tidak menghamburkan uang secara spontan pada kemasan acak berisiko tinggi. Disiplin tersebut meredam dorongan spekulatif agar tidak berubah menjadi tindakan </w:t>
      </w:r>
      <w:r>
        <w:rPr>
          <w:rFonts w:cs="Times New Roman"/>
          <w:i/>
        </w:rPr>
        <w:t>impulsive buying</w:t>
      </w:r>
      <w:r>
        <w:rPr>
          <w:rFonts w:cs="Times New Roman"/>
        </w:rPr>
        <w:t>.</w:t>
      </w:r>
    </w:p>
    <w:p w14:paraId="4278F502" w14:textId="77777777" w:rsidR="001B077C" w:rsidRDefault="00A1052C">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55C29F7" w14:textId="77777777" w:rsidR="001B077C" w:rsidRDefault="00A1052C">
      <w:pPr>
        <w:pStyle w:val="Heading2"/>
        <w:outlineLvl w:val="1"/>
      </w:pPr>
      <w:bookmarkStart w:id="63" w:name="TOC_2_5_RERANGKA_PENELITIAN"/>
      <w:bookmarkStart w:id="64" w:name="_Toc241678197"/>
      <w:r>
        <w:rPr>
          <w:rFonts w:ascii="Times New Roman" w:hAnsi="Times New Roman"/>
          <w:b/>
          <w:color w:val="000000"/>
          <w:sz w:val="24"/>
        </w:rPr>
        <w:t>2.5 Rerangka Penelitian</w:t>
      </w:r>
      <w:bookmarkEnd w:id="63"/>
      <w:bookmarkEnd w:id="64"/>
    </w:p>
    <w:p w14:paraId="2BC2B336" w14:textId="77777777" w:rsidR="001B077C" w:rsidRDefault="00A1052C">
      <w:pPr>
        <w:spacing w:after="0" w:line="360" w:lineRule="auto"/>
        <w:ind w:firstLine="709"/>
        <w:jc w:val="both"/>
      </w:pPr>
      <w:r>
        <w:rPr>
          <w:rFonts w:cs="Times New Roman"/>
        </w:rPr>
        <w:t>Hubungan struktural antarvariabel disajikan pada Gambar 2.1:</w:t>
      </w:r>
    </w:p>
    <w:p w14:paraId="6761E738" w14:textId="77777777" w:rsidR="001B077C" w:rsidRDefault="00A1052C">
      <w:pPr>
        <w:spacing w:before="240" w:after="80"/>
        <w:jc w:val="center"/>
      </w:pPr>
      <w:r>
        <w:rPr>
          <w:noProof/>
        </w:rPr>
        <w:drawing>
          <wp:inline distT="0" distB="0" distL="0" distR="0" wp14:anchorId="12D0AFEC" wp14:editId="6AF9AE06">
            <wp:extent cx="5040000" cy="28763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876340"/>
                    </a:xfrm>
                    <a:prstGeom prst="rect">
                      <a:avLst/>
                    </a:prstGeom>
                  </pic:spPr>
                </pic:pic>
              </a:graphicData>
            </a:graphic>
          </wp:inline>
        </w:drawing>
      </w:r>
    </w:p>
    <w:p w14:paraId="31F04FEC" w14:textId="77777777" w:rsidR="001B077C" w:rsidRDefault="00A1052C">
      <w:pPr>
        <w:spacing w:before="40" w:after="40"/>
        <w:jc w:val="center"/>
      </w:pPr>
      <w:bookmarkStart w:id="65" w:name="Cap_Gambar_2_1"/>
      <w:r>
        <w:rPr>
          <w:rFonts w:cs="Times New Roman"/>
          <w:b/>
        </w:rPr>
        <w:t>Gambar 2.1. Model Rerangka Konseptual Penelitian</w:t>
      </w:r>
      <w:bookmarkEnd w:id="65"/>
    </w:p>
    <w:p w14:paraId="6B36DEE2" w14:textId="77777777" w:rsidR="001B077C" w:rsidRDefault="00A1052C">
      <w:pPr>
        <w:spacing w:after="240"/>
        <w:jc w:val="center"/>
      </w:pPr>
      <w:r>
        <w:rPr>
          <w:rFonts w:cs="Times New Roman"/>
          <w:i/>
          <w:sz w:val="20"/>
        </w:rPr>
        <w:t>Keterangan: Garis lurus menunjukkan pengaruh langsung (H1, H2, H3); Garis putus-putus menunjukkan efek moderasi kontrol diri yang memperlemah (H4, H5, H6).</w:t>
      </w:r>
    </w:p>
    <w:p w14:paraId="33116F40" w14:textId="77777777" w:rsidR="001B077C" w:rsidRDefault="00A1052C">
      <w:r>
        <w:br w:type="page"/>
      </w:r>
    </w:p>
    <w:p w14:paraId="3EE5BA80" w14:textId="77777777" w:rsidR="001B077C" w:rsidRDefault="00A1052C">
      <w:pPr>
        <w:pStyle w:val="Heading1"/>
        <w:outlineLvl w:val="0"/>
      </w:pPr>
      <w:bookmarkStart w:id="66" w:name="TOC_BAB_3_METODE_PENELITIAN"/>
      <w:bookmarkStart w:id="67" w:name="_Toc241678198"/>
      <w:r>
        <w:rPr>
          <w:rFonts w:ascii="Times New Roman" w:hAnsi="Times New Roman"/>
          <w:b/>
          <w:color w:val="000000"/>
          <w:sz w:val="24"/>
        </w:rPr>
        <w:lastRenderedPageBreak/>
        <w:t>BAB 3</w:t>
      </w:r>
      <w:r>
        <w:rPr>
          <w:rFonts w:ascii="Times New Roman" w:hAnsi="Times New Roman"/>
          <w:b/>
          <w:color w:val="000000"/>
          <w:sz w:val="24"/>
        </w:rPr>
        <w:br/>
      </w:r>
      <w:r>
        <w:rPr>
          <w:rFonts w:ascii="Times New Roman" w:hAnsi="Times New Roman"/>
          <w:b/>
          <w:color w:val="000000"/>
          <w:sz w:val="24"/>
        </w:rPr>
        <w:t>METODE PENELITIAN</w:t>
      </w:r>
      <w:bookmarkEnd w:id="66"/>
      <w:bookmarkEnd w:id="67"/>
    </w:p>
    <w:p w14:paraId="0E308896" w14:textId="77777777" w:rsidR="001B077C" w:rsidRDefault="00A1052C">
      <w:pPr>
        <w:pStyle w:val="Heading2"/>
        <w:outlineLvl w:val="1"/>
      </w:pPr>
      <w:bookmarkStart w:id="68" w:name="TOC_3_1_JENIS_DAN_SUMBER_DATA"/>
      <w:bookmarkStart w:id="69" w:name="_Toc241678199"/>
      <w:r>
        <w:rPr>
          <w:rFonts w:ascii="Times New Roman" w:hAnsi="Times New Roman"/>
          <w:b/>
          <w:color w:val="000000"/>
          <w:sz w:val="24"/>
        </w:rPr>
        <w:t>3.1 Jenis dan Sumber Data</w:t>
      </w:r>
      <w:bookmarkEnd w:id="68"/>
      <w:bookmarkEnd w:id="69"/>
    </w:p>
    <w:p w14:paraId="76F48BED" w14:textId="77777777" w:rsidR="001B077C" w:rsidRDefault="00A1052C">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w:t>
      </w:r>
      <w:r>
        <w:rPr>
          <w:rFonts w:cs="Times New Roman"/>
          <w:i/>
        </w:rPr>
        <w:t>cross-sectional</w:t>
      </w:r>
      <w:r>
        <w:rPr>
          <w:rFonts w:cs="Times New Roman"/>
        </w:rPr>
        <w:t xml:space="preserve">. Pendekatan ini dipilih karena kerangka teoretis telah merumuskan hubungan tersebut secara eksplisit. Pengumpulan data primer dilakukan satu kali pada satu titik waktu kepada sampel responden untuk menggambarkan fenomena yang diteliti </w:t>
      </w:r>
      <w:hyperlink w:anchor="Ref_sekaran2016research" w:history="1">
        <w:r>
          <w:t>(Sekaran dan Bougie, 2016)</w:t>
        </w:r>
      </w:hyperlink>
      <w:r>
        <w:rPr>
          <w:rFonts w:cs="Times New Roman"/>
        </w:rPr>
        <w:t>.</w:t>
      </w:r>
    </w:p>
    <w:p w14:paraId="1EA8EE19" w14:textId="77777777" w:rsidR="001B077C" w:rsidRDefault="00A1052C">
      <w:pPr>
        <w:spacing w:after="0" w:line="360" w:lineRule="auto"/>
        <w:ind w:firstLine="709"/>
        <w:jc w:val="both"/>
      </w:pPr>
      <w:r>
        <w:rPr>
          <w:rFonts w:cs="Times New Roman"/>
        </w:rPr>
        <w:t>Penulis mengumpulkan data primer langsung dari responden dengan menyebarkan kuesioner daring (</w:t>
      </w:r>
      <w:r>
        <w:rPr>
          <w:rFonts w:cs="Times New Roman"/>
          <w:i/>
        </w:rPr>
        <w:t>online questionnaire</w:t>
      </w:r>
      <w:r>
        <w:rPr>
          <w:rFonts w:cs="Times New Roman"/>
        </w:rPr>
        <w:t xml:space="preserve">) melalui Google Forms. Kuesioner tersebut memakai pertanyaan tertutup berskala Likert 5 poin </w:t>
      </w:r>
      <w:hyperlink w:anchor="Ref_sugiyono2019metode" w:history="1">
        <w:r>
          <w:t>(Sugiyono, 2019)</w:t>
        </w:r>
      </w:hyperlink>
      <w:r>
        <w:rPr>
          <w:rFonts w:cs="Times New Roman"/>
        </w:rPr>
        <w:t>, sebagaimana disajikan pada Tabel 3.1:</w:t>
      </w:r>
    </w:p>
    <w:p w14:paraId="51C2F73E" w14:textId="77777777" w:rsidR="001B077C" w:rsidRDefault="00A1052C">
      <w:pPr>
        <w:keepNext/>
        <w:spacing w:before="240" w:after="80" w:line="360" w:lineRule="auto"/>
      </w:pPr>
      <w:bookmarkStart w:id="70" w:name="Cap_Tabel_3_1"/>
      <w:r>
        <w:rPr>
          <w:rFonts w:cs="Times New Roman"/>
          <w:b/>
        </w:rPr>
        <w:t>Tabel 3.1 Skala Pengukuran Likert 5 Poin</w:t>
      </w:r>
      <w:bookmarkEnd w:id="70"/>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1B077C" w14:paraId="208A98C5"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3F93EE46" w14:textId="77777777" w:rsidR="001B077C" w:rsidRDefault="00A1052C">
            <w:pPr>
              <w:spacing w:after="0"/>
              <w:jc w:val="center"/>
            </w:pPr>
            <w:r>
              <w:rPr>
                <w:rFonts w:cs="Times New Roman"/>
                <w:b/>
                <w:sz w:val="19"/>
              </w:rPr>
              <w:t>Skor</w:t>
            </w:r>
          </w:p>
        </w:tc>
        <w:tc>
          <w:tcPr>
            <w:tcW w:w="2646" w:type="dxa"/>
            <w:tcBorders>
              <w:bottom w:val="single" w:sz="6" w:space="0" w:color="000000"/>
            </w:tcBorders>
            <w:shd w:val="clear" w:color="auto" w:fill="F2F2F2"/>
            <w:tcMar>
              <w:top w:w="80" w:type="dxa"/>
              <w:left w:w="100" w:type="dxa"/>
              <w:bottom w:w="80" w:type="dxa"/>
              <w:right w:w="100" w:type="dxa"/>
            </w:tcMar>
          </w:tcPr>
          <w:p w14:paraId="2928CAB9" w14:textId="77777777" w:rsidR="001B077C" w:rsidRDefault="00A1052C">
            <w:pPr>
              <w:spacing w:after="0"/>
              <w:jc w:val="center"/>
            </w:pPr>
            <w:r>
              <w:rPr>
                <w:rFonts w:cs="Times New Roman"/>
                <w:b/>
                <w:sz w:val="19"/>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1CF5E623" w14:textId="77777777" w:rsidR="001B077C" w:rsidRDefault="00A1052C">
            <w:pPr>
              <w:spacing w:after="0"/>
              <w:jc w:val="center"/>
            </w:pPr>
            <w:r>
              <w:rPr>
                <w:rFonts w:cs="Times New Roman"/>
                <w:b/>
                <w:sz w:val="19"/>
              </w:rPr>
              <w:t>Singkatan</w:t>
            </w:r>
          </w:p>
        </w:tc>
      </w:tr>
      <w:tr w:rsidR="001B077C" w14:paraId="1FAEAC64" w14:textId="77777777">
        <w:trPr>
          <w:cantSplit/>
          <w:jc w:val="center"/>
        </w:trPr>
        <w:tc>
          <w:tcPr>
            <w:tcW w:w="2646" w:type="dxa"/>
            <w:tcMar>
              <w:top w:w="80" w:type="dxa"/>
              <w:left w:w="100" w:type="dxa"/>
              <w:bottom w:w="80" w:type="dxa"/>
              <w:right w:w="100" w:type="dxa"/>
            </w:tcMar>
          </w:tcPr>
          <w:p w14:paraId="00137F0F" w14:textId="77777777" w:rsidR="001B077C" w:rsidRDefault="00A1052C">
            <w:pPr>
              <w:spacing w:after="0"/>
              <w:jc w:val="center"/>
            </w:pPr>
            <w:r>
              <w:rPr>
                <w:rFonts w:cs="Times New Roman"/>
                <w:sz w:val="18"/>
              </w:rPr>
              <w:t>1</w:t>
            </w:r>
          </w:p>
        </w:tc>
        <w:tc>
          <w:tcPr>
            <w:tcW w:w="2646" w:type="dxa"/>
            <w:tcMar>
              <w:top w:w="80" w:type="dxa"/>
              <w:left w:w="100" w:type="dxa"/>
              <w:bottom w:w="80" w:type="dxa"/>
              <w:right w:w="100" w:type="dxa"/>
            </w:tcMar>
          </w:tcPr>
          <w:p w14:paraId="06FE0C7D" w14:textId="77777777" w:rsidR="001B077C" w:rsidRDefault="00A1052C">
            <w:pPr>
              <w:spacing w:after="0"/>
            </w:pPr>
            <w:r>
              <w:rPr>
                <w:rFonts w:cs="Times New Roman"/>
                <w:sz w:val="18"/>
              </w:rPr>
              <w:t>Sangat Tidak Setuju</w:t>
            </w:r>
          </w:p>
        </w:tc>
        <w:tc>
          <w:tcPr>
            <w:tcW w:w="2646" w:type="dxa"/>
            <w:tcMar>
              <w:top w:w="80" w:type="dxa"/>
              <w:left w:w="100" w:type="dxa"/>
              <w:bottom w:w="80" w:type="dxa"/>
              <w:right w:w="100" w:type="dxa"/>
            </w:tcMar>
          </w:tcPr>
          <w:p w14:paraId="5B31C711" w14:textId="77777777" w:rsidR="001B077C" w:rsidRDefault="00A1052C">
            <w:pPr>
              <w:spacing w:after="0"/>
              <w:jc w:val="center"/>
            </w:pPr>
            <w:r>
              <w:rPr>
                <w:rFonts w:cs="Times New Roman"/>
                <w:sz w:val="18"/>
              </w:rPr>
              <w:t>STS</w:t>
            </w:r>
          </w:p>
        </w:tc>
      </w:tr>
      <w:tr w:rsidR="001B077C" w14:paraId="4F8C67E0" w14:textId="77777777">
        <w:trPr>
          <w:cantSplit/>
          <w:jc w:val="center"/>
        </w:trPr>
        <w:tc>
          <w:tcPr>
            <w:tcW w:w="2646" w:type="dxa"/>
            <w:tcMar>
              <w:top w:w="80" w:type="dxa"/>
              <w:left w:w="100" w:type="dxa"/>
              <w:bottom w:w="80" w:type="dxa"/>
              <w:right w:w="100" w:type="dxa"/>
            </w:tcMar>
          </w:tcPr>
          <w:p w14:paraId="0B183818" w14:textId="77777777" w:rsidR="001B077C" w:rsidRDefault="00A1052C">
            <w:pPr>
              <w:spacing w:after="0"/>
              <w:jc w:val="center"/>
            </w:pPr>
            <w:r>
              <w:rPr>
                <w:rFonts w:cs="Times New Roman"/>
                <w:sz w:val="18"/>
              </w:rPr>
              <w:t>2</w:t>
            </w:r>
          </w:p>
        </w:tc>
        <w:tc>
          <w:tcPr>
            <w:tcW w:w="2646" w:type="dxa"/>
            <w:tcMar>
              <w:top w:w="80" w:type="dxa"/>
              <w:left w:w="100" w:type="dxa"/>
              <w:bottom w:w="80" w:type="dxa"/>
              <w:right w:w="100" w:type="dxa"/>
            </w:tcMar>
          </w:tcPr>
          <w:p w14:paraId="3B2CBA4D" w14:textId="77777777" w:rsidR="001B077C" w:rsidRDefault="00A1052C">
            <w:pPr>
              <w:spacing w:after="0"/>
            </w:pPr>
            <w:r>
              <w:rPr>
                <w:rFonts w:cs="Times New Roman"/>
                <w:sz w:val="18"/>
              </w:rPr>
              <w:t>Tidak Setuju</w:t>
            </w:r>
          </w:p>
        </w:tc>
        <w:tc>
          <w:tcPr>
            <w:tcW w:w="2646" w:type="dxa"/>
            <w:tcMar>
              <w:top w:w="80" w:type="dxa"/>
              <w:left w:w="100" w:type="dxa"/>
              <w:bottom w:w="80" w:type="dxa"/>
              <w:right w:w="100" w:type="dxa"/>
            </w:tcMar>
          </w:tcPr>
          <w:p w14:paraId="3DF3DDAF" w14:textId="77777777" w:rsidR="001B077C" w:rsidRDefault="00A1052C">
            <w:pPr>
              <w:spacing w:after="0"/>
              <w:jc w:val="center"/>
            </w:pPr>
            <w:r>
              <w:rPr>
                <w:rFonts w:cs="Times New Roman"/>
                <w:sz w:val="18"/>
              </w:rPr>
              <w:t>TS</w:t>
            </w:r>
          </w:p>
        </w:tc>
      </w:tr>
      <w:tr w:rsidR="001B077C" w14:paraId="337B1EB2" w14:textId="77777777">
        <w:trPr>
          <w:cantSplit/>
          <w:jc w:val="center"/>
        </w:trPr>
        <w:tc>
          <w:tcPr>
            <w:tcW w:w="2646" w:type="dxa"/>
            <w:tcMar>
              <w:top w:w="80" w:type="dxa"/>
              <w:left w:w="100" w:type="dxa"/>
              <w:bottom w:w="80" w:type="dxa"/>
              <w:right w:w="100" w:type="dxa"/>
            </w:tcMar>
          </w:tcPr>
          <w:p w14:paraId="5879EC64" w14:textId="77777777" w:rsidR="001B077C" w:rsidRDefault="00A1052C">
            <w:pPr>
              <w:spacing w:after="0"/>
              <w:jc w:val="center"/>
            </w:pPr>
            <w:r>
              <w:rPr>
                <w:rFonts w:cs="Times New Roman"/>
                <w:sz w:val="18"/>
              </w:rPr>
              <w:t>3</w:t>
            </w:r>
          </w:p>
        </w:tc>
        <w:tc>
          <w:tcPr>
            <w:tcW w:w="2646" w:type="dxa"/>
            <w:tcMar>
              <w:top w:w="80" w:type="dxa"/>
              <w:left w:w="100" w:type="dxa"/>
              <w:bottom w:w="80" w:type="dxa"/>
              <w:right w:w="100" w:type="dxa"/>
            </w:tcMar>
          </w:tcPr>
          <w:p w14:paraId="586EA75F" w14:textId="77777777" w:rsidR="001B077C" w:rsidRDefault="00A1052C">
            <w:pPr>
              <w:spacing w:after="0"/>
            </w:pPr>
            <w:r>
              <w:rPr>
                <w:rFonts w:cs="Times New Roman"/>
                <w:sz w:val="18"/>
              </w:rPr>
              <w:t>Netral / Ragu-ragu</w:t>
            </w:r>
          </w:p>
        </w:tc>
        <w:tc>
          <w:tcPr>
            <w:tcW w:w="2646" w:type="dxa"/>
            <w:tcMar>
              <w:top w:w="80" w:type="dxa"/>
              <w:left w:w="100" w:type="dxa"/>
              <w:bottom w:w="80" w:type="dxa"/>
              <w:right w:w="100" w:type="dxa"/>
            </w:tcMar>
          </w:tcPr>
          <w:p w14:paraId="2817C8B2" w14:textId="77777777" w:rsidR="001B077C" w:rsidRDefault="00A1052C">
            <w:pPr>
              <w:spacing w:after="0"/>
              <w:jc w:val="center"/>
            </w:pPr>
            <w:r>
              <w:rPr>
                <w:rFonts w:cs="Times New Roman"/>
                <w:sz w:val="18"/>
              </w:rPr>
              <w:t>N</w:t>
            </w:r>
          </w:p>
        </w:tc>
      </w:tr>
      <w:tr w:rsidR="001B077C" w14:paraId="69A9AA27" w14:textId="77777777">
        <w:trPr>
          <w:cantSplit/>
          <w:jc w:val="center"/>
        </w:trPr>
        <w:tc>
          <w:tcPr>
            <w:tcW w:w="2646" w:type="dxa"/>
            <w:tcMar>
              <w:top w:w="80" w:type="dxa"/>
              <w:left w:w="100" w:type="dxa"/>
              <w:bottom w:w="80" w:type="dxa"/>
              <w:right w:w="100" w:type="dxa"/>
            </w:tcMar>
          </w:tcPr>
          <w:p w14:paraId="155557D3" w14:textId="77777777" w:rsidR="001B077C" w:rsidRDefault="00A1052C">
            <w:pPr>
              <w:spacing w:after="0"/>
              <w:jc w:val="center"/>
            </w:pPr>
            <w:r>
              <w:rPr>
                <w:rFonts w:cs="Times New Roman"/>
                <w:sz w:val="18"/>
              </w:rPr>
              <w:t>4</w:t>
            </w:r>
          </w:p>
        </w:tc>
        <w:tc>
          <w:tcPr>
            <w:tcW w:w="2646" w:type="dxa"/>
            <w:tcMar>
              <w:top w:w="80" w:type="dxa"/>
              <w:left w:w="100" w:type="dxa"/>
              <w:bottom w:w="80" w:type="dxa"/>
              <w:right w:w="100" w:type="dxa"/>
            </w:tcMar>
          </w:tcPr>
          <w:p w14:paraId="0617063C" w14:textId="77777777" w:rsidR="001B077C" w:rsidRDefault="00A1052C">
            <w:pPr>
              <w:spacing w:after="0"/>
            </w:pPr>
            <w:r>
              <w:rPr>
                <w:rFonts w:cs="Times New Roman"/>
                <w:sz w:val="18"/>
              </w:rPr>
              <w:t>Setuju</w:t>
            </w:r>
          </w:p>
        </w:tc>
        <w:tc>
          <w:tcPr>
            <w:tcW w:w="2646" w:type="dxa"/>
            <w:tcMar>
              <w:top w:w="80" w:type="dxa"/>
              <w:left w:w="100" w:type="dxa"/>
              <w:bottom w:w="80" w:type="dxa"/>
              <w:right w:w="100" w:type="dxa"/>
            </w:tcMar>
          </w:tcPr>
          <w:p w14:paraId="3C56D156" w14:textId="77777777" w:rsidR="001B077C" w:rsidRDefault="00A1052C">
            <w:pPr>
              <w:spacing w:after="0"/>
              <w:jc w:val="center"/>
            </w:pPr>
            <w:r>
              <w:rPr>
                <w:rFonts w:cs="Times New Roman"/>
                <w:sz w:val="18"/>
              </w:rPr>
              <w:t>S</w:t>
            </w:r>
          </w:p>
        </w:tc>
      </w:tr>
      <w:tr w:rsidR="001B077C" w14:paraId="73077435" w14:textId="77777777">
        <w:trPr>
          <w:cantSplit/>
          <w:jc w:val="center"/>
        </w:trPr>
        <w:tc>
          <w:tcPr>
            <w:tcW w:w="2646" w:type="dxa"/>
            <w:tcMar>
              <w:top w:w="80" w:type="dxa"/>
              <w:left w:w="100" w:type="dxa"/>
              <w:bottom w:w="80" w:type="dxa"/>
              <w:right w:w="100" w:type="dxa"/>
            </w:tcMar>
          </w:tcPr>
          <w:p w14:paraId="2CF1992C" w14:textId="77777777" w:rsidR="001B077C" w:rsidRDefault="00A1052C">
            <w:pPr>
              <w:spacing w:after="0"/>
              <w:jc w:val="center"/>
            </w:pPr>
            <w:r>
              <w:rPr>
                <w:rFonts w:cs="Times New Roman"/>
                <w:sz w:val="18"/>
              </w:rPr>
              <w:t>5</w:t>
            </w:r>
          </w:p>
        </w:tc>
        <w:tc>
          <w:tcPr>
            <w:tcW w:w="2646" w:type="dxa"/>
            <w:tcMar>
              <w:top w:w="80" w:type="dxa"/>
              <w:left w:w="100" w:type="dxa"/>
              <w:bottom w:w="80" w:type="dxa"/>
              <w:right w:w="100" w:type="dxa"/>
            </w:tcMar>
          </w:tcPr>
          <w:p w14:paraId="4B8E0241" w14:textId="77777777" w:rsidR="001B077C" w:rsidRDefault="00A1052C">
            <w:pPr>
              <w:spacing w:after="0"/>
            </w:pPr>
            <w:r>
              <w:rPr>
                <w:rFonts w:cs="Times New Roman"/>
                <w:sz w:val="18"/>
              </w:rPr>
              <w:t>Sangat Setuju</w:t>
            </w:r>
          </w:p>
        </w:tc>
        <w:tc>
          <w:tcPr>
            <w:tcW w:w="2646" w:type="dxa"/>
            <w:tcMar>
              <w:top w:w="80" w:type="dxa"/>
              <w:left w:w="100" w:type="dxa"/>
              <w:bottom w:w="80" w:type="dxa"/>
              <w:right w:w="100" w:type="dxa"/>
            </w:tcMar>
          </w:tcPr>
          <w:p w14:paraId="21F94637" w14:textId="77777777" w:rsidR="001B077C" w:rsidRDefault="00A1052C">
            <w:pPr>
              <w:spacing w:after="0"/>
              <w:jc w:val="center"/>
            </w:pPr>
            <w:r>
              <w:rPr>
                <w:rFonts w:cs="Times New Roman"/>
                <w:sz w:val="18"/>
              </w:rPr>
              <w:t>SS</w:t>
            </w:r>
          </w:p>
        </w:tc>
      </w:tr>
    </w:tbl>
    <w:p w14:paraId="0002195B" w14:textId="77777777" w:rsidR="001B077C" w:rsidRDefault="001B077C">
      <w:pPr>
        <w:spacing w:before="80" w:after="120"/>
      </w:pPr>
    </w:p>
    <w:p w14:paraId="6B937486" w14:textId="77777777" w:rsidR="001B077C" w:rsidRDefault="00A1052C">
      <w:pPr>
        <w:spacing w:after="0" w:line="360" w:lineRule="auto"/>
        <w:ind w:firstLine="709"/>
        <w:jc w:val="both"/>
      </w:pPr>
      <w:r>
        <w:rPr>
          <w:rFonts w:cs="Times New Roman"/>
          <w:i/>
        </w:rPr>
        <w:t>Sumber: Dikembangkan untuk instrumen kuesioner penelitian, 2026.</w:t>
      </w:r>
    </w:p>
    <w:p w14:paraId="12EA28ED" w14:textId="77777777" w:rsidR="001B077C" w:rsidRDefault="00A1052C">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3C30D142" w14:textId="77777777" w:rsidR="001B077C" w:rsidRDefault="00A1052C">
      <w:pPr>
        <w:pStyle w:val="Heading3"/>
        <w:outlineLvl w:val="2"/>
      </w:pPr>
      <w:bookmarkStart w:id="71" w:name="TOC_3_1_1_BATASAN_PENELITIAN_DAN_RUANG_L"/>
      <w:bookmarkStart w:id="72" w:name="_Toc241678200"/>
      <w:r>
        <w:rPr>
          <w:rFonts w:ascii="Times New Roman" w:hAnsi="Times New Roman"/>
          <w:b/>
          <w:color w:val="000000"/>
          <w:sz w:val="24"/>
        </w:rPr>
        <w:t>3.1.1 Batasan Penelitian dan Ruang Lingkup Operasional</w:t>
      </w:r>
      <w:bookmarkEnd w:id="71"/>
      <w:bookmarkEnd w:id="72"/>
    </w:p>
    <w:p w14:paraId="37D89D8E" w14:textId="77777777" w:rsidR="001B077C" w:rsidRDefault="00A1052C">
      <w:pPr>
        <w:spacing w:after="0" w:line="360" w:lineRule="auto"/>
        <w:ind w:firstLine="709"/>
        <w:jc w:val="both"/>
      </w:pPr>
      <w:r>
        <w:rPr>
          <w:rFonts w:cs="Times New Roman"/>
        </w:rPr>
        <w:t>Penelitian ini menetapkan batasan operasional sebagai berikut:</w:t>
      </w:r>
    </w:p>
    <w:p w14:paraId="0C211C7E" w14:textId="77777777" w:rsidR="001B077C" w:rsidRDefault="00A1052C">
      <w:pPr>
        <w:spacing w:after="40" w:line="360" w:lineRule="auto"/>
        <w:ind w:left="709" w:hanging="227"/>
        <w:jc w:val="both"/>
      </w:pPr>
      <w:r>
        <w:rPr>
          <w:rFonts w:cs="Times New Roman"/>
          <w:b/>
        </w:rPr>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lastRenderedPageBreak/>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6D4EC152" w14:textId="77777777" w:rsidR="001B077C" w:rsidRDefault="00A1052C">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atau beraktivitas/bertransaksi aktif di wilayah Jakarta Barat, berusia minimal 17 tahun, dan memiliki riwayat pembelian aktif </w:t>
      </w:r>
      <w:r>
        <w:rPr>
          <w:rFonts w:cs="Times New Roman"/>
          <w:i/>
        </w:rPr>
        <w:t>booster pack</w:t>
      </w:r>
      <w:r>
        <w:rPr>
          <w:rFonts w:cs="Times New Roman"/>
        </w:rPr>
        <w:t xml:space="preserve"> fisik minimal 1 kali dalam 12 bulan terakhir (diutamakan 6 bulan terakhir untuk kesegaran recall). Penelitian ini tidak membatasi kohort generasi; penyebutan Generasi Z pada Manfaat Praktis merujuk pada segmen penerima manfaat, bukan pembatas populasi.</w:t>
      </w:r>
    </w:p>
    <w:p w14:paraId="015B65CC" w14:textId="77777777" w:rsidR="001B077C" w:rsidRDefault="00A1052C">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2A5CF217" w14:textId="77777777" w:rsidR="001B077C" w:rsidRDefault="00A1052C">
      <w:pPr>
        <w:pStyle w:val="Heading2"/>
        <w:outlineLvl w:val="1"/>
      </w:pPr>
      <w:bookmarkStart w:id="73" w:name="TOC_3_2_POPULASI_DAN_SAMPEL"/>
      <w:bookmarkStart w:id="74" w:name="_Toc241678201"/>
      <w:r>
        <w:rPr>
          <w:rFonts w:ascii="Times New Roman" w:hAnsi="Times New Roman"/>
          <w:b/>
          <w:color w:val="000000"/>
          <w:sz w:val="24"/>
        </w:rPr>
        <w:t>3.2 Populasi dan Sampel</w:t>
      </w:r>
      <w:bookmarkEnd w:id="73"/>
      <w:bookmarkEnd w:id="74"/>
    </w:p>
    <w:p w14:paraId="4AC031ED" w14:textId="77777777" w:rsidR="001B077C" w:rsidRDefault="00A1052C">
      <w:pPr>
        <w:pStyle w:val="Heading3"/>
        <w:outlineLvl w:val="2"/>
      </w:pPr>
      <w:bookmarkStart w:id="75" w:name="TOC_3_2_1_POPULASI_DAN_IDENTIFIKASI_SUMB"/>
      <w:bookmarkStart w:id="76" w:name="_Toc241678202"/>
      <w:r>
        <w:rPr>
          <w:rFonts w:ascii="Times New Roman" w:hAnsi="Times New Roman"/>
          <w:b/>
          <w:color w:val="000000"/>
          <w:sz w:val="24"/>
        </w:rPr>
        <w:t>3.2.1 Populasi dan Identifikasi Sumber Komunitas</w:t>
      </w:r>
      <w:bookmarkEnd w:id="75"/>
      <w:bookmarkEnd w:id="76"/>
    </w:p>
    <w:p w14:paraId="4A4820B5" w14:textId="77777777" w:rsidR="001B077C" w:rsidRDefault="00A1052C">
      <w:pPr>
        <w:spacing w:after="0" w:line="360" w:lineRule="auto"/>
        <w:ind w:firstLine="709"/>
        <w:jc w:val="both"/>
      </w:pPr>
      <w:r>
        <w:rPr>
          <w:rFonts w:cs="Times New Roman"/>
        </w:rPr>
        <w:t xml:space="preserve">Populasi penelitian ini adalah seluruh konsumen atau kolektor kartu fisik Pokémon </w:t>
      </w:r>
      <w:r>
        <w:rPr>
          <w:rFonts w:cs="Times New Roman"/>
          <w:i/>
        </w:rPr>
        <w:t>Trading Card Game</w:t>
      </w:r>
      <w:r>
        <w:rPr>
          <w:rFonts w:cs="Times New Roman"/>
        </w:rPr>
        <w:t xml:space="preserve"> resmi berbahasa Indonesia di wilayah Jakarta Barat. Populasi ini tergolong tidak terbatas (</w:t>
      </w:r>
      <w:r>
        <w:rPr>
          <w:rFonts w:cs="Times New Roman"/>
          <w:i/>
        </w:rPr>
        <w:t>infinite / unknown population</w:t>
      </w:r>
      <w:r>
        <w:rPr>
          <w:rFonts w:cs="Times New Roman"/>
        </w:rPr>
        <w:t>) karena jumlah seluruh pembeli kartu tidak dapat diketahui secara pasti mengingat luas dan dinamisnya jaringan distribusi ritel modern di wilayah Jakarta Barat.</w:t>
      </w:r>
    </w:p>
    <w:p w14:paraId="4C1BAC8D" w14:textId="77777777" w:rsidR="001B077C" w:rsidRDefault="00A1052C">
      <w:pPr>
        <w:spacing w:after="0" w:line="360" w:lineRule="auto"/>
        <w:ind w:firstLine="709"/>
        <w:jc w:val="both"/>
      </w:pPr>
      <w:r>
        <w:rPr>
          <w:rFonts w:cs="Times New Roman"/>
        </w:rPr>
        <w:t>Keberadaan dan identifikasi populasi sasaran dalam penelitian ini bersumber dari ekosistem nyata komunitas TCG dan jaringan ritel di Jakarta Barat:</w:t>
      </w:r>
    </w:p>
    <w:p w14:paraId="5CB76D2B" w14:textId="77777777" w:rsidR="001B077C" w:rsidRDefault="00A1052C">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w:t>
      </w:r>
      <w:r>
        <w:rPr>
          <w:rFonts w:cs="Times New Roman"/>
        </w:rPr>
        <w:lastRenderedPageBreak/>
        <w:t>hobi resmi mitra AKG Games di wilayah Jakarta Barat (seperti gerai LGS di kawasan Tanjung Duren, Central Park, Mall Taman Anggrek, dan Puri Indah) yang rutin menyelenggarakan turnamen mingguan (</w:t>
      </w:r>
      <w:r>
        <w:rPr>
          <w:rFonts w:cs="Times New Roman"/>
          <w:i/>
        </w:rPr>
        <w:t>Gym Battle</w:t>
      </w:r>
      <w:r>
        <w:rPr>
          <w:rFonts w:cs="Times New Roman"/>
        </w:rPr>
        <w:t>).</w:t>
      </w:r>
    </w:p>
    <w:p w14:paraId="03E4038F" w14:textId="77777777" w:rsidR="001B077C" w:rsidRDefault="00A1052C">
      <w:pPr>
        <w:spacing w:after="40" w:line="360" w:lineRule="auto"/>
        <w:ind w:left="709" w:hanging="227"/>
        <w:jc w:val="both"/>
      </w:pPr>
      <w:r>
        <w:rPr>
          <w:rFonts w:cs="Times New Roman"/>
          <w:b/>
        </w:rPr>
        <w:t xml:space="preserve">•  </w:t>
      </w:r>
      <w:r>
        <w:rPr>
          <w:rFonts w:cs="Times New Roman"/>
          <w:b/>
        </w:rPr>
        <w:t>Konsumen Gerai Ritel Fisik Modern:</w:t>
      </w:r>
      <w:r>
        <w:rPr>
          <w:rFonts w:cs="Times New Roman"/>
        </w:rPr>
        <w:t xml:space="preserve"> Konsumen yang melakukan pembelian </w:t>
      </w:r>
      <w:r>
        <w:rPr>
          <w:rFonts w:cs="Times New Roman"/>
          <w:i/>
        </w:rPr>
        <w:t>booster pack</w:t>
      </w:r>
      <w:r>
        <w:rPr>
          <w:rFonts w:cs="Times New Roman"/>
        </w:rPr>
        <w:t xml:space="preserve"> resmi di gerai </w:t>
      </w:r>
      <w:r>
        <w:rPr>
          <w:rFonts w:cs="Times New Roman"/>
          <w:i/>
        </w:rPr>
        <w:t>convenience store</w:t>
      </w:r>
      <w:r>
        <w:rPr>
          <w:rFonts w:cs="Times New Roman"/>
        </w:rPr>
        <w:t xml:space="preserve"> (Indomaret, Alfamart) dan toko buku besar (Gramedia) yang tersebar padat di seluruh wilayah kecamatan di Jakarta Barat.</w:t>
      </w:r>
    </w:p>
    <w:p w14:paraId="5D693EDE" w14:textId="77777777" w:rsidR="001B077C" w:rsidRDefault="00A1052C">
      <w:pPr>
        <w:spacing w:after="40" w:line="360" w:lineRule="auto"/>
        <w:ind w:left="709" w:hanging="227"/>
        <w:jc w:val="both"/>
      </w:pPr>
      <w:r>
        <w:rPr>
          <w:rFonts w:cs="Times New Roman"/>
          <w:b/>
        </w:rPr>
        <w:t xml:space="preserve">•  </w:t>
      </w:r>
      <w:r>
        <w:rPr>
          <w:rFonts w:cs="Times New Roman"/>
          <w:b/>
        </w:rPr>
        <w:t>Komunitas Daring Berbasis Regional:</w:t>
      </w:r>
      <w:r>
        <w:rPr>
          <w:rFonts w:cs="Times New Roman"/>
        </w:rPr>
        <w:t xml:space="preserve"> Anggota komunitas daring (grup Facebook, Discord, WhatsApp, dan Telegram) yang berdomisili, berkuliah/bekerja, atau aktif bertransaksi jual-beli kartu fisik secara temu langsung (</w:t>
      </w:r>
      <w:r>
        <w:rPr>
          <w:rFonts w:cs="Times New Roman"/>
          <w:i/>
        </w:rPr>
        <w:t>cash on delivery</w:t>
      </w:r>
      <w:r>
        <w:rPr>
          <w:rFonts w:cs="Times New Roman"/>
        </w:rPr>
        <w:t xml:space="preserve"> / COD) di wilayah Jakarta Barat.</w:t>
      </w:r>
    </w:p>
    <w:p w14:paraId="299DB426" w14:textId="77777777" w:rsidR="001B077C" w:rsidRDefault="00A1052C">
      <w:pPr>
        <w:pStyle w:val="Heading3"/>
        <w:outlineLvl w:val="2"/>
      </w:pPr>
      <w:bookmarkStart w:id="77" w:name="TOC_3_2_2_SAMPEL_DAN_JUSTIFIKASI_KRITERI"/>
      <w:bookmarkStart w:id="78" w:name="_Toc241678203"/>
      <w:r>
        <w:rPr>
          <w:rFonts w:ascii="Times New Roman" w:hAnsi="Times New Roman"/>
          <w:b/>
          <w:color w:val="000000"/>
          <w:sz w:val="24"/>
        </w:rPr>
        <w:t>3.2.2 Sampel dan Justifikasi Kriteria Inklusi</w:t>
      </w:r>
      <w:bookmarkEnd w:id="77"/>
      <w:bookmarkEnd w:id="78"/>
    </w:p>
    <w:p w14:paraId="2214E60E" w14:textId="77777777" w:rsidR="001B077C" w:rsidRDefault="00A1052C">
      <w:pPr>
        <w:spacing w:after="0" w:line="360" w:lineRule="auto"/>
        <w:ind w:firstLine="709"/>
        <w:jc w:val="both"/>
      </w:pPr>
      <w:r>
        <w:rPr>
          <w:rFonts w:cs="Times New Roman"/>
        </w:rPr>
        <w:t>Penarikan sampel memakai teknik sampel bertujuan (</w:t>
      </w:r>
      <w:r>
        <w:rPr>
          <w:rFonts w:cs="Times New Roman"/>
          <w:i/>
        </w:rPr>
        <w:t>purposive sampling</w:t>
      </w:r>
      <w:r>
        <w:rPr>
          <w:rFonts w:cs="Times New Roman"/>
        </w:rPr>
        <w:t>). Responden wajib memenuhi kriteria inklusi beserta justifikasi ilmiah berikut:</w:t>
      </w:r>
    </w:p>
    <w:p w14:paraId="16CA6F2B" w14:textId="77777777" w:rsidR="001B077C" w:rsidRDefault="00A1052C">
      <w:pPr>
        <w:spacing w:after="40" w:line="360" w:lineRule="auto"/>
        <w:ind w:left="709" w:hanging="227"/>
        <w:jc w:val="both"/>
      </w:pPr>
      <w:r>
        <w:rPr>
          <w:rFonts w:cs="Times New Roman"/>
          <w:b/>
        </w:rPr>
        <w:t xml:space="preserve">•  </w:t>
      </w:r>
      <w:r>
        <w:rPr>
          <w:rFonts w:cs="Times New Roman"/>
          <w:b/>
        </w:rPr>
        <w:t>Warga Negara Indonesia (WNI) yang Berdomisili atau Beraktivitas/Bertransaksi di Wilayah Jakarta Barat:</w:t>
      </w:r>
      <w:r>
        <w:rPr>
          <w:rFonts w:cs="Times New Roman"/>
        </w:rPr>
        <w:t xml:space="preserve"> Kriteria ini memastikan responden mengalami langsung dinamika ketersediaan produk kartu resmi berbahasa Indonesia di gerai ritel modern maupun toko hobi di wilayah Jakarta Barat. Pemilihan wilayah Jakarta Barat didasari oleh empat pertimbangan utama: (1) konsentrasi gerai toko hobi resmi (</w:t>
      </w:r>
      <w:r>
        <w:rPr>
          <w:rFonts w:cs="Times New Roman"/>
          <w:i/>
        </w:rPr>
        <w:t>LGS hub</w:t>
      </w:r>
      <w:r>
        <w:rPr>
          <w:rFonts w:cs="Times New Roman"/>
        </w:rPr>
        <w:t>) dan turnamen rutin; (2) kedekatan geografis dengan peneliti di kampus UKRIDA Tanjung Duren yang menjamin kelayakan observasi lapangan langsung (</w:t>
      </w:r>
      <w:r>
        <w:rPr>
          <w:rFonts w:cs="Times New Roman"/>
          <w:i/>
        </w:rPr>
        <w:t>direct field observation</w:t>
      </w:r>
      <w:r>
        <w:rPr>
          <w:rFonts w:cs="Times New Roman"/>
        </w:rPr>
        <w:t xml:space="preserve">) atas perilaku belanja impulsif di kasir ritel; (3) kepadatan titik penjualan ritel kasir minimarket modern yang mendistribusikan </w:t>
      </w:r>
      <w:r>
        <w:rPr>
          <w:rFonts w:cs="Times New Roman"/>
          <w:i/>
        </w:rPr>
        <w:t>booster pack</w:t>
      </w:r>
      <w:r>
        <w:rPr>
          <w:rFonts w:cs="Times New Roman"/>
        </w:rPr>
        <w:t xml:space="preserve"> harga terjangkau secara merata; serta (4) pengendalian variasi eksternal terkait disparitas ketersediaan stok fisik dan biaya pengiriman antardaerah guna memaksimalkan validitas internal model.</w:t>
      </w:r>
    </w:p>
    <w:p w14:paraId="6F17946B" w14:textId="77777777" w:rsidR="001B077C" w:rsidRDefault="00A1052C">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76A5B7DE" w14:textId="77777777" w:rsidR="001B077C" w:rsidRDefault="00A1052C">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w:t>
      </w:r>
      <w:r>
        <w:rPr>
          <w:rFonts w:cs="Times New Roman"/>
        </w:rPr>
        <w:lastRenderedPageBreak/>
        <w:t>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w:t>
      </w:r>
      <w:r>
        <w:rPr>
          <w:rFonts w:cs="Times New Roman"/>
          <w:i/>
        </w:rPr>
        <w:t>informed consent</w:t>
      </w:r>
      <w:r>
        <w:rPr>
          <w:rFonts w:cs="Times New Roman"/>
        </w:rPr>
        <w:t>) secara sadar dan sukarela. Perlindungan etik: partisipasi sukarela, anonim tanpa nama, data rahasia hanya untuk akademik, responden boleh mundur kapan saja; tanpa memerlukan komite etik formal untuk survei risiko-minimal ini.</w:t>
      </w:r>
    </w:p>
    <w:p w14:paraId="4E8BA82C" w14:textId="77777777" w:rsidR="001B077C" w:rsidRDefault="00A1052C">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5EBF88CF" w14:textId="77777777" w:rsidR="001B077C" w:rsidRDefault="00A1052C">
      <w:pPr>
        <w:spacing w:after="40" w:line="360" w:lineRule="auto"/>
        <w:ind w:left="709" w:hanging="227"/>
        <w:jc w:val="both"/>
      </w:pPr>
      <w:r>
        <w:rPr>
          <w:rFonts w:cs="Times New Roman"/>
          <w:b/>
        </w:rPr>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74F04B75" w14:textId="77777777" w:rsidR="001B077C" w:rsidRDefault="00A1052C">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418BB4AD" w14:textId="77777777" w:rsidR="001B077C" w:rsidRDefault="00A1052C">
      <w:pPr>
        <w:spacing w:after="40" w:line="360" w:lineRule="auto"/>
        <w:ind w:left="709" w:hanging="227"/>
        <w:jc w:val="both"/>
      </w:pPr>
      <w:r>
        <w:rPr>
          <w:rFonts w:cs="Times New Roman"/>
          <w:b/>
        </w:rPr>
        <w:t xml:space="preserve">•  </w:t>
      </w:r>
      <w:r>
        <w:rPr>
          <w:rFonts w:cs="Times New Roman"/>
          <w:i/>
        </w:rPr>
        <w:t>Pengalaman Riil Konsumsi:</w:t>
      </w:r>
      <w:r>
        <w:rPr>
          <w:rFonts w:cs="Times New Roman"/>
        </w:rPr>
        <w:t xml:space="preserve"> Kriteria ini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279F1D5A" w14:textId="77777777" w:rsidR="001B077C" w:rsidRDefault="00A1052C">
      <w:pPr>
        <w:spacing w:after="40" w:line="360" w:lineRule="auto"/>
        <w:ind w:left="709" w:hanging="227"/>
        <w:jc w:val="both"/>
      </w:pPr>
      <w:r>
        <w:rPr>
          <w:rFonts w:cs="Times New Roman"/>
          <w:b/>
        </w:rPr>
        <w:t xml:space="preserve">•  </w:t>
      </w:r>
      <w:r>
        <w:rPr>
          <w:rFonts w:cs="Times New Roman"/>
          <w:b/>
        </w:rPr>
        <w:t>Bias Ingatan Retrospektif (</w:t>
      </w:r>
      <w:r>
        <w:rPr>
          <w:rFonts w:cs="Times New Roman"/>
          <w:b/>
          <w:i/>
        </w:rPr>
        <w:t>Recall Bias</w:t>
      </w:r>
      <w:r>
        <w:rPr>
          <w:rFonts w:cs="Times New Roman"/>
          <w:b/>
        </w:rPr>
        <w:t>):</w:t>
      </w:r>
      <w:r>
        <w:rPr>
          <w:rFonts w:cs="Times New Roman"/>
        </w:rPr>
        <w:t xml:space="preserve"> Rentang waktu 12 bulan (diutamakan 6 bulan) lazim dipakai dalam riset perilaku konsumen agar memori kognitif dan luapan afektif saat bertransaksi masih tersimpan segar dalam ingatan responden, sehingga data yang dilaporkan lebih dapat diandalkan.</w:t>
      </w:r>
    </w:p>
    <w:p w14:paraId="1E35CAA2" w14:textId="77777777" w:rsidR="001B077C" w:rsidRDefault="00A1052C">
      <w:pPr>
        <w:spacing w:after="40" w:line="360" w:lineRule="auto"/>
        <w:ind w:left="709" w:hanging="227"/>
        <w:jc w:val="both"/>
      </w:pPr>
      <w:r>
        <w:rPr>
          <w:rFonts w:cs="Times New Roman"/>
          <w:b/>
        </w:rPr>
        <w:t xml:space="preserve">•  </w:t>
      </w:r>
      <w:r>
        <w:rPr>
          <w:rFonts w:cs="Times New Roman"/>
          <w:b/>
        </w:rPr>
        <w:t xml:space="preserve">Lolos </w:t>
      </w:r>
      <w:r>
        <w:rPr>
          <w:rFonts w:cs="Times New Roman"/>
          <w:b/>
          <w:i/>
        </w:rPr>
        <w:t>Screening Question</w:t>
      </w:r>
      <w:r>
        <w:rPr>
          <w:rFonts w:cs="Times New Roman"/>
          <w:b/>
        </w:rPr>
        <w:t xml:space="preserve"> pada Bagian Awal Kuesioner:</w:t>
      </w:r>
    </w:p>
    <w:p w14:paraId="10AB6087" w14:textId="77777777" w:rsidR="001B077C" w:rsidRDefault="00A1052C">
      <w:pPr>
        <w:spacing w:after="40" w:line="360" w:lineRule="auto"/>
        <w:ind w:left="709" w:hanging="227"/>
        <w:jc w:val="both"/>
      </w:pPr>
      <w:r>
        <w:rPr>
          <w:rFonts w:cs="Times New Roman"/>
          <w:b/>
        </w:rPr>
        <w:t xml:space="preserve">•  </w:t>
      </w:r>
      <w:r>
        <w:rPr>
          <w:rFonts w:cs="Times New Roman"/>
          <w:i/>
        </w:rPr>
        <w:t>Mekanisme Penyaringan Otomatis:</w:t>
      </w:r>
      <w:r>
        <w:rPr>
          <w:rFonts w:cs="Times New Roman"/>
        </w:rPr>
        <w:t xml:space="preserve"> Untuk menjamin bahwa setiap responden benar-benar memenuhi seluruh kriteria inklusi di atas, kuesioner dirancang dengan tiga pertanyaan penyaring (</w:t>
      </w:r>
      <w:r>
        <w:rPr>
          <w:rFonts w:cs="Times New Roman"/>
          <w:i/>
        </w:rPr>
        <w:t xml:space="preserve">screening </w:t>
      </w:r>
      <w:r>
        <w:rPr>
          <w:rFonts w:cs="Times New Roman"/>
          <w:i/>
        </w:rPr>
        <w:lastRenderedPageBreak/>
        <w:t>questions</w:t>
      </w:r>
      <w:r>
        <w:rPr>
          <w:rFonts w:cs="Times New Roman"/>
        </w:rPr>
        <w:t xml:space="preserve">) pada bagian pembuka, yaitu: (1) konfirmasi domisili atau aktivitas rutin di wilayah Jakarta Barat; (2) konfirmasi usia minimal 17 tahun; dan (3) konfirmasi pembelian </w:t>
      </w:r>
      <w:r>
        <w:rPr>
          <w:rFonts w:cs="Times New Roman"/>
          <w:i/>
        </w:rPr>
        <w:t>booster pack</w:t>
      </w:r>
      <w:r>
        <w:rPr>
          <w:rFonts w:cs="Times New Roman"/>
        </w:rPr>
        <w:t xml:space="preserve"> resmi Pokémon TCG minimal satu kali dalam 12 bulan terakhir. Responden yang menjawab “Tidak” pada salah satu dari tiga pertanyaan penyaring tersebut secara otomatis diarahkan ke halaman penutup dengan ucapan terima kasih, dan data mereka tidak diikutsertakan dalam analisis. Mekanisme ini memastikan tidak ada pencampuran sampel yang tidak memenuhi syarat (</w:t>
      </w:r>
      <w:r>
        <w:rPr>
          <w:rFonts w:cs="Times New Roman"/>
          <w:i/>
        </w:rPr>
        <w:t>zero sample contamination</w:t>
      </w:r>
      <w:r>
        <w:rPr>
          <w:rFonts w:cs="Times New Roman"/>
        </w:rPr>
        <w:t>) tanpa membutuhkan proses penyaringan manual pascakoleksi data.</w:t>
      </w:r>
    </w:p>
    <w:p w14:paraId="19A2CCF3" w14:textId="77777777" w:rsidR="001B077C" w:rsidRDefault="00A1052C">
      <w:pPr>
        <w:spacing w:after="40" w:line="360" w:lineRule="auto"/>
        <w:ind w:left="709" w:hanging="227"/>
        <w:jc w:val="both"/>
      </w:pPr>
      <w:r>
        <w:rPr>
          <w:rFonts w:cs="Times New Roman"/>
          <w:b/>
        </w:rPr>
        <w:t xml:space="preserve">•  </w:t>
      </w:r>
      <w:r>
        <w:rPr>
          <w:rFonts w:cs="Times New Roman"/>
          <w:i/>
        </w:rPr>
        <w:t>Efisiensi Administratif:</w:t>
      </w:r>
      <w:r>
        <w:rPr>
          <w:rFonts w:cs="Times New Roman"/>
        </w:rPr>
        <w:t xml:space="preserve"> Penyaringan di awal kuesioner (</w:t>
      </w:r>
      <w:r>
        <w:rPr>
          <w:rFonts w:cs="Times New Roman"/>
          <w:i/>
        </w:rPr>
        <w:t>front-end screening</w:t>
      </w:r>
      <w:r>
        <w:rPr>
          <w:rFonts w:cs="Times New Roman"/>
        </w:rPr>
        <w:t>) meminimalkan pengisian yang tidak sesuai kriteria dan melindungi integritas dataset akhir dari bias inklusi yang dapat melemahkan validitas kesimpulan penelitian.</w:t>
      </w:r>
    </w:p>
    <w:p w14:paraId="159D38B5" w14:textId="77777777" w:rsidR="001B077C" w:rsidRDefault="00A1052C">
      <w:pPr>
        <w:pStyle w:val="Heading3"/>
        <w:outlineLvl w:val="2"/>
      </w:pPr>
      <w:bookmarkStart w:id="79" w:name="TOC_3_2_3_PROSEDUR_DISTRIBUSI_KUESIONER_"/>
      <w:bookmarkStart w:id="80" w:name="_Toc241678204"/>
      <w:r>
        <w:rPr>
          <w:rFonts w:ascii="Times New Roman" w:hAnsi="Times New Roman"/>
          <w:b/>
          <w:color w:val="000000"/>
          <w:sz w:val="24"/>
        </w:rPr>
        <w:t>3.2.3 Prosedur Distribusi Kuesioner: Pendekatan Hibrida Dua Jalur</w:t>
      </w:r>
      <w:bookmarkEnd w:id="79"/>
      <w:bookmarkEnd w:id="80"/>
    </w:p>
    <w:p w14:paraId="4B953498" w14:textId="77777777" w:rsidR="001B077C" w:rsidRDefault="00A1052C">
      <w:pPr>
        <w:spacing w:after="0" w:line="360" w:lineRule="auto"/>
        <w:ind w:firstLine="709"/>
        <w:jc w:val="both"/>
      </w:pPr>
      <w:r>
        <w:rPr>
          <w:rFonts w:cs="Times New Roman"/>
        </w:rPr>
        <w:t xml:space="preserve">Guna memaksimalkan jangkauan sekaligus menjaga relevansi geografis sampel terhadap populasi sasaran di Jakarta Barat, pengumpulan data dilaksanakan melalui strategi </w:t>
      </w:r>
      <w:r>
        <w:rPr>
          <w:rFonts w:cs="Times New Roman"/>
          <w:b/>
        </w:rPr>
        <w:t>distribusi hibrida dua jalur</w:t>
      </w:r>
      <w:r>
        <w:rPr>
          <w:rFonts w:cs="Times New Roman"/>
        </w:rPr>
        <w:t xml:space="preserve"> yang saling melengkapi:</w:t>
      </w:r>
    </w:p>
    <w:p w14:paraId="360F97F1" w14:textId="77777777" w:rsidR="001B077C" w:rsidRDefault="00A1052C">
      <w:pPr>
        <w:spacing w:after="40" w:line="360" w:lineRule="auto"/>
        <w:ind w:left="709" w:hanging="227"/>
        <w:jc w:val="both"/>
      </w:pPr>
      <w:r>
        <w:rPr>
          <w:rFonts w:cs="Times New Roman"/>
          <w:b/>
        </w:rPr>
        <w:t xml:space="preserve">•  </w:t>
      </w:r>
      <w:r>
        <w:rPr>
          <w:rFonts w:cs="Times New Roman"/>
          <w:b/>
        </w:rPr>
        <w:t>Jalur Luring Langsung (</w:t>
      </w:r>
      <w:r>
        <w:rPr>
          <w:rFonts w:cs="Times New Roman"/>
          <w:b/>
          <w:i/>
        </w:rPr>
        <w:t>On-Site Distribution</w:t>
      </w:r>
      <w:r>
        <w:rPr>
          <w:rFonts w:cs="Times New Roman"/>
          <w:b/>
        </w:rPr>
        <w:t>):</w:t>
      </w:r>
      <w:r>
        <w:rPr>
          <w:rFonts w:cs="Times New Roman"/>
        </w:rPr>
        <w:t xml:space="preserve"> Peneliti secara langsung mendistribusikan kuesioner berbasis kertas (</w:t>
      </w:r>
      <w:r>
        <w:rPr>
          <w:rFonts w:cs="Times New Roman"/>
          <w:i/>
        </w:rPr>
        <w:t>paper-based</w:t>
      </w:r>
      <w:r>
        <w:rPr>
          <w:rFonts w:cs="Times New Roman"/>
        </w:rPr>
        <w:t xml:space="preserve">) atau tautan formulir daring (Google Forms) kepada calon responden yang ditemui di lokasi-lokasi strategis ekosistem Pokémon TCG di Jakarta Barat, mencakup: (a) sesi </w:t>
      </w:r>
      <w:r>
        <w:rPr>
          <w:rFonts w:cs="Times New Roman"/>
          <w:i/>
        </w:rPr>
        <w:t>Gym Battle</w:t>
      </w:r>
      <w:r>
        <w:rPr>
          <w:rFonts w:cs="Times New Roman"/>
        </w:rPr>
        <w:t xml:space="preserve"> mingguan di LGS mitra AKG Games (Tanjung Duren, Central Park, Mall Taman Anggrek, Puri Indah); (b) area kasir minimarket (Indomaret, Alfamart) yang memasang etalase kartu Pokémon di lingkungan kampus UKRIDA dan sekitar permukiman padat di Jakarta Barat; dan (c) Pameran atau </w:t>
      </w:r>
      <w:r>
        <w:rPr>
          <w:rFonts w:cs="Times New Roman"/>
          <w:i/>
        </w:rPr>
        <w:t>pop-up</w:t>
      </w:r>
      <w:r>
        <w:rPr>
          <w:rFonts w:cs="Times New Roman"/>
        </w:rPr>
        <w:t xml:space="preserve"> komunitas kartu koleksi di pusat perbelanjaan wilayah Jakarta Barat. Jalur ini mengutamakan kualitas verifikasi identitas dan ketepatan sasaran geografis.</w:t>
      </w:r>
    </w:p>
    <w:p w14:paraId="0F44C189" w14:textId="77777777" w:rsidR="001B077C" w:rsidRDefault="00A1052C">
      <w:pPr>
        <w:spacing w:after="40" w:line="360" w:lineRule="auto"/>
        <w:ind w:left="709" w:hanging="227"/>
        <w:jc w:val="both"/>
      </w:pPr>
      <w:r>
        <w:rPr>
          <w:rFonts w:cs="Times New Roman"/>
          <w:b/>
        </w:rPr>
        <w:t xml:space="preserve">•  </w:t>
      </w:r>
      <w:r>
        <w:rPr>
          <w:rFonts w:cs="Times New Roman"/>
          <w:b/>
        </w:rPr>
        <w:t>Jalur Daring Berbasis Regional (</w:t>
      </w:r>
      <w:r>
        <w:rPr>
          <w:rFonts w:cs="Times New Roman"/>
          <w:b/>
          <w:i/>
        </w:rPr>
        <w:t>Online Distribution via Regional Communities</w:t>
      </w:r>
      <w:r>
        <w:rPr>
          <w:rFonts w:cs="Times New Roman"/>
          <w:b/>
        </w:rPr>
        <w:t>):</w:t>
      </w:r>
      <w:r>
        <w:rPr>
          <w:rFonts w:cs="Times New Roman"/>
        </w:rPr>
        <w:t xml:space="preserve"> Kuesioner disebarkan melalui media sosial dan platform </w:t>
      </w:r>
      <w:r>
        <w:rPr>
          <w:rFonts w:cs="Times New Roman"/>
        </w:rPr>
        <w:lastRenderedPageBreak/>
        <w:t xml:space="preserve">pesan instan yang dikelola oleh komunitas Pokémon TCG yang berdomisili atau aktif berdagang secara </w:t>
      </w:r>
      <w:r>
        <w:rPr>
          <w:rFonts w:cs="Times New Roman"/>
          <w:i/>
        </w:rPr>
        <w:t>cash on delivery</w:t>
      </w:r>
      <w:r>
        <w:rPr>
          <w:rFonts w:cs="Times New Roman"/>
        </w:rPr>
        <w:t xml:space="preserve"> (COD) di wilayah Jakarta Barat, meliputi grup </w:t>
      </w:r>
      <w:r>
        <w:rPr>
          <w:rFonts w:cs="Times New Roman"/>
          <w:b/>
        </w:rPr>
        <w:t>WhatsApp</w:t>
      </w:r>
      <w:r>
        <w:rPr>
          <w:rFonts w:cs="Times New Roman"/>
        </w:rPr>
        <w:t xml:space="preserve"> dan </w:t>
      </w:r>
      <w:r>
        <w:rPr>
          <w:rFonts w:cs="Times New Roman"/>
          <w:b/>
        </w:rPr>
        <w:t>Telegram</w:t>
      </w:r>
      <w:r>
        <w:rPr>
          <w:rFonts w:cs="Times New Roman"/>
        </w:rPr>
        <w:t xml:space="preserve"> komunitas TCG regional Jakarta Barat, serta server </w:t>
      </w:r>
      <w:r>
        <w:rPr>
          <w:rFonts w:cs="Times New Roman"/>
          <w:b/>
        </w:rPr>
        <w:t>Discord</w:t>
      </w:r>
      <w:r>
        <w:rPr>
          <w:rFonts w:cs="Times New Roman"/>
        </w:rPr>
        <w:t xml:space="preserve"> komunitas TCG Indonesia yang memiliki kanal khusus untuk wilayah Jakarta Barat. Pada jalur ini, </w:t>
      </w:r>
      <w:r>
        <w:rPr>
          <w:rFonts w:cs="Times New Roman"/>
          <w:i/>
        </w:rPr>
        <w:t>screening question</w:t>
      </w:r>
      <w:r>
        <w:rPr>
          <w:rFonts w:cs="Times New Roman"/>
        </w:rPr>
        <w:t xml:space="preserve"> berperan kritis untuk menyaring responden yang benar-benar berdomisili atau beraktivitas di Jakarta Barat dari responden luar wilayah yang mungkin bergabung di komunitas daring yang sama.</w:t>
      </w:r>
    </w:p>
    <w:p w14:paraId="5BC15519" w14:textId="77777777" w:rsidR="001B077C" w:rsidRDefault="00A1052C">
      <w:pPr>
        <w:spacing w:after="0" w:line="360" w:lineRule="auto"/>
        <w:ind w:firstLine="709"/>
        <w:jc w:val="both"/>
      </w:pPr>
      <w:r>
        <w:rPr>
          <w:rFonts w:cs="Times New Roman"/>
        </w:rPr>
        <w:t xml:space="preserve">Kombinasi kedua jalur ini dirancang untuk mencapai target sampel bersih </w:t>
      </w:r>
      <w:r>
        <w:rPr>
          <w:rFonts w:cs="Times New Roman"/>
          <w:b/>
        </w:rPr>
        <w:t>120–150 responden</w:t>
      </w:r>
      <w:r>
        <w:rPr>
          <w:rFonts w:cs="Times New Roman"/>
        </w:rPr>
        <w:t xml:space="preserve"> yang layak analisis, dengan jalur luring menyumbang verifikasi geografis yang ketat dan jalur daring mempercepat pencapaian kuota numerik.</w:t>
      </w:r>
    </w:p>
    <w:p w14:paraId="22EA7FFE" w14:textId="77777777" w:rsidR="001B077C" w:rsidRDefault="00A1052C">
      <w:pPr>
        <w:pStyle w:val="Heading3"/>
        <w:outlineLvl w:val="2"/>
      </w:pPr>
      <w:bookmarkStart w:id="81" w:name="TOC_3_2_4_PENENTUAN_UKURAN_SAMPEL"/>
      <w:bookmarkStart w:id="82" w:name="_Toc241678205"/>
      <w:r>
        <w:rPr>
          <w:rFonts w:ascii="Times New Roman" w:hAnsi="Times New Roman"/>
          <w:b/>
          <w:color w:val="000000"/>
          <w:sz w:val="24"/>
        </w:rPr>
        <w:t>3.2.4 Penentuan Ukuran Sampel</w:t>
      </w:r>
      <w:bookmarkEnd w:id="81"/>
      <w:bookmarkEnd w:id="82"/>
    </w:p>
    <w:p w14:paraId="193CF9EF" w14:textId="77777777" w:rsidR="001B077C" w:rsidRDefault="00A1052C">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t>Green (1991)</w:t>
        </w:r>
      </w:hyperlink>
      <w:r>
        <w:rPr>
          <w:rFonts w:cs="Times New Roman"/>
        </w:rPr>
        <w:t xml:space="preserve"> untuk analisis regresi linear berganda:</w:t>
      </w:r>
    </w:p>
    <w:p w14:paraId="534D0450" w14:textId="77777777" w:rsidR="001B077C" w:rsidRDefault="00A1052C">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4CAB5DA2" w14:textId="77777777" w:rsidR="001B077C" w:rsidRDefault="00A1052C">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6533F142" w14:textId="77777777" w:rsidR="001B077C" w:rsidRDefault="00A1052C">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14BB4FEA" w14:textId="77777777" w:rsidR="001B077C" w:rsidRDefault="00A1052C">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70F57CCD" w14:textId="77777777" w:rsidR="001B077C" w:rsidRDefault="00A1052C">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14C1B88A" w14:textId="77777777" w:rsidR="001B077C" w:rsidRDefault="00A1052C">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66D1478B" w14:textId="77777777" w:rsidR="001B077C" w:rsidRDefault="00A1052C">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05B28F4B" w14:textId="77777777" w:rsidR="001B077C" w:rsidRDefault="00A1052C">
      <w:pPr>
        <w:spacing w:after="0" w:line="360" w:lineRule="auto"/>
        <w:ind w:firstLine="709"/>
        <w:jc w:val="both"/>
      </w:pPr>
      <w:r>
        <w:rPr>
          <w:rFonts w:cs="Times New Roman"/>
        </w:rPr>
        <w:t xml:space="preserve">Hasil perhitungan </w:t>
      </w:r>
      <w:hyperlink w:anchor="Ref_green1991subjects" w:history="1">
        <w:r>
          <w:t>Green (1991)</w:t>
        </w:r>
      </w:hyperlink>
      <w:r>
        <w:rPr>
          <w:rFonts w:cs="Times New Roman"/>
        </w:rPr>
        <w:t xml:space="preserve"> di atas menetapkan syarat minimum absolut 111 responden. Penelitian ini menargetkan </w:t>
      </w:r>
      <w:r>
        <w:rPr>
          <w:rFonts w:cs="Times New Roman"/>
          <w:b/>
        </w:rPr>
        <w:t>120 hingga 150 responden</w:t>
      </w:r>
      <w:r>
        <w:rPr>
          <w:rFonts w:cs="Times New Roman"/>
        </w:rPr>
        <w:t xml:space="preserve"> sebagai sampel bersih yang dapat dianalisis (</w:t>
      </w:r>
      <w:r>
        <w:rPr>
          <w:rFonts w:cs="Times New Roman"/>
          <w:i/>
        </w:rPr>
        <w:t>usable and analyzable sample</w:t>
      </w:r>
      <w:r>
        <w:rPr>
          <w:rFonts w:cs="Times New Roman"/>
        </w:rPr>
        <w:t>), di luar 30 responden untuk uji coba instrumen (</w:t>
      </w:r>
      <w:r>
        <w:rPr>
          <w:rFonts w:cs="Times New Roman"/>
          <w:i/>
        </w:rPr>
        <w:t>pilot testing</w:t>
      </w:r>
      <w:r>
        <w:rPr>
          <w:rFonts w:cs="Times New Roman"/>
        </w:rPr>
        <w:t xml:space="preserve">). Rentang 120–150 tersebut memenuhi kriteria </w:t>
      </w:r>
      <w:hyperlink w:anchor="Ref_cohen1988statistical" w:history="1">
        <w:r>
          <w:t>Cohen (1988)</w:t>
        </w:r>
      </w:hyperlink>
      <w:r>
        <w:rPr>
          <w:rFonts w:cs="Times New Roman"/>
        </w:rPr>
        <w:t xml:space="preserve"> untuk kekuatan uji (</w:t>
      </w:r>
      <w:r>
        <w:rPr>
          <w:rFonts w:cs="Times New Roman"/>
          <w:i/>
        </w:rPr>
        <w:t>statistical power</w:t>
      </w:r>
      <w:r>
        <w:rPr>
          <w:rFonts w:cs="Times New Roman"/>
        </w:rPr>
        <w:t>) ≥ 0,80 pada taraf nyata 5% dengan asumsi efek sedang (</w:t>
      </w:r>
      <w:r>
        <w:rPr>
          <w:rFonts w:cs="Times New Roman"/>
          <w:i/>
        </w:rPr>
        <w:t>medium effect size</w:t>
      </w:r>
      <w:r>
        <w:rPr>
          <w:rFonts w:cs="Times New Roman"/>
        </w:rPr>
        <w:t xml:space="preserve">, </w:t>
      </w:r>
      <w:r>
        <w:rPr>
          <w:rFonts w:cs="Times New Roman"/>
          <w:i/>
        </w:rPr>
        <w:t>f</w:t>
      </w:r>
      <w:r>
        <w:rPr>
          <w:rFonts w:cs="Times New Roman"/>
        </w:rPr>
        <w:t>² = 0,15).</w:t>
      </w:r>
    </w:p>
    <w:p w14:paraId="2E2FE406" w14:textId="77777777" w:rsidR="001B077C" w:rsidRDefault="00A1052C">
      <w:pPr>
        <w:pStyle w:val="Heading3"/>
        <w:outlineLvl w:val="2"/>
      </w:pPr>
      <w:bookmarkStart w:id="83" w:name="TOC_3_2_5_JUSTIFIKASI_KOMPARATIF_PEMILIH"/>
      <w:bookmarkStart w:id="84" w:name="_Toc241678206"/>
      <w:r>
        <w:rPr>
          <w:rFonts w:ascii="Times New Roman" w:hAnsi="Times New Roman"/>
          <w:b/>
          <w:color w:val="000000"/>
          <w:sz w:val="24"/>
        </w:rPr>
        <w:lastRenderedPageBreak/>
        <w:t>3.2.5 Justifikasi Komparatif Pemilihan Teknik Sampling</w:t>
      </w:r>
      <w:bookmarkEnd w:id="83"/>
      <w:bookmarkEnd w:id="84"/>
    </w:p>
    <w:p w14:paraId="7E4B815C" w14:textId="77777777" w:rsidR="001B077C" w:rsidRDefault="00A1052C">
      <w:pPr>
        <w:spacing w:after="0" w:line="360" w:lineRule="auto"/>
        <w:ind w:firstLine="709"/>
        <w:jc w:val="both"/>
      </w:pPr>
      <w:r>
        <w:rPr>
          <w:rFonts w:cs="Times New Roman"/>
        </w:rPr>
        <w:t>Literatur metodologi kuantitatif (</w:t>
      </w:r>
      <w:hyperlink w:anchor="Ref_sekaran2016research" w:history="1">
        <w:r>
          <w:t>Sekaran and Bougie, 2016</w:t>
        </w:r>
      </w:hyperlink>
      <w:r>
        <w:rPr>
          <w:rFonts w:cs="Times New Roman"/>
        </w:rPr>
        <w:t xml:space="preserve">; </w:t>
      </w:r>
      <w:hyperlink w:anchor="Ref_sugiyono2019metode" w:history="1">
        <w:r>
          <w:t>Sugiyono, 2019</w:t>
        </w:r>
      </w:hyperlink>
      <w:r>
        <w:rPr>
          <w:rFonts w:cs="Times New Roman"/>
        </w:rPr>
        <w:t xml:space="preserve">) membagi pengambilan sampel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31AE95B1" w14:textId="77777777" w:rsidR="001B077C" w:rsidRDefault="00A1052C">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Kerangka sampling sensus pembeli kartu Pokémon di Indonesia tidak tersedia secara terpusat sehingga teknik probabilitas murni tidak dapat diterapkan secara sahih.</w:t>
      </w:r>
    </w:p>
    <w:p w14:paraId="11B1771A" w14:textId="77777777" w:rsidR="001B077C" w:rsidRDefault="00A1052C">
      <w:pPr>
        <w:spacing w:after="40" w:line="360" w:lineRule="auto"/>
        <w:ind w:left="709" w:hanging="227"/>
        <w:jc w:val="both"/>
      </w:pPr>
      <w:r>
        <w:rPr>
          <w:rFonts w:cs="Times New Roman"/>
          <w:b/>
        </w:rPr>
        <w:t xml:space="preserve">•  </w:t>
      </w:r>
      <w:r>
        <w:rPr>
          <w:rFonts w:cs="Times New Roman"/>
        </w:rPr>
        <w:t xml:space="preserve">Karena itu, penelitian ini memakai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berdasarkan kriteria inklusi yang ditetapkan peneliti.</w:t>
      </w:r>
    </w:p>
    <w:p w14:paraId="6032E514" w14:textId="77777777" w:rsidR="001B077C" w:rsidRDefault="00A1052C">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tepat karena menjamin bahwa data yang dikumpulkan berasal murni dari individu yang memiliki kualifikasi relevan (kolektor/pembeli aktif kartu Pokémon resmi berusia dewasa di wilayah Jakarta Barat), sehingga data yang diperoleh memiliki kesesuaian dan relevansi sampel yang tinggi terhadap segmen yang diteliti. Temuan bersifat analitis pada segmen konsumen kartu Pokémon TCG di Jakarta Barat; bukan estimasi probabilistik nasional, karena tanpa </w:t>
      </w:r>
      <w:r>
        <w:rPr>
          <w:rFonts w:cs="Times New Roman"/>
          <w:i/>
        </w:rPr>
        <w:t>sampling frame</w:t>
      </w:r>
      <w:r>
        <w:rPr>
          <w:rFonts w:cs="Times New Roman"/>
        </w:rPr>
        <w:t xml:space="preserve"> terpusat generalisasi statistik ke seluruh populasi nasional tidak diklaim. Pendekatan </w:t>
      </w:r>
      <w:r>
        <w:rPr>
          <w:rFonts w:cs="Times New Roman"/>
          <w:i/>
        </w:rPr>
        <w:t>purposive sampling</w:t>
      </w:r>
      <w:r>
        <w:rPr>
          <w:rFonts w:cs="Times New Roman"/>
        </w:rPr>
        <w:t xml:space="preserve"> pada komunitas hobi dan kartu koleksi ini sejalan dengan praktik riset internasional terdahulu pada konteks komunitas kolektor di wilayah metropolitan </w:t>
      </w:r>
      <w:hyperlink w:anchor="Ref_aryadi2024personal" w:history="1">
        <w:r>
          <w:t>(Aryadi dan Lingga, 2026)</w:t>
        </w:r>
      </w:hyperlink>
      <w:r>
        <w:rPr>
          <w:rFonts w:cs="Times New Roman"/>
        </w:rPr>
        <w:t>.</w:t>
      </w:r>
    </w:p>
    <w:p w14:paraId="1B8B18CB" w14:textId="77777777" w:rsidR="001B077C" w:rsidRDefault="00A1052C">
      <w:pPr>
        <w:pStyle w:val="Heading2"/>
        <w:outlineLvl w:val="1"/>
      </w:pPr>
      <w:bookmarkStart w:id="85" w:name="TOC_3_3_MODEL_PENELITIAN"/>
      <w:bookmarkStart w:id="86" w:name="_Toc241678207"/>
      <w:r>
        <w:rPr>
          <w:rFonts w:ascii="Times New Roman" w:hAnsi="Times New Roman"/>
          <w:b/>
          <w:color w:val="000000"/>
          <w:sz w:val="24"/>
        </w:rPr>
        <w:t>3.3 Model Penelitian</w:t>
      </w:r>
      <w:bookmarkEnd w:id="85"/>
      <w:bookmarkEnd w:id="86"/>
    </w:p>
    <w:p w14:paraId="4242E622" w14:textId="77777777" w:rsidR="001B077C" w:rsidRDefault="00A1052C">
      <w:pPr>
        <w:spacing w:after="0" w:line="360" w:lineRule="auto"/>
        <w:ind w:firstLine="709"/>
        <w:jc w:val="both"/>
      </w:pPr>
      <w:r>
        <w:rPr>
          <w:rFonts w:cs="Times New Roman"/>
        </w:rPr>
        <w:t xml:space="preserve">Penelitian ini menguji hipotesis dengan prosedur regresi hirarkis </w:t>
      </w:r>
      <w:r>
        <w:rPr>
          <w:rFonts w:cs="Times New Roman"/>
          <w:i/>
        </w:rPr>
        <w:t>Moderated Regression Analysis</w:t>
      </w:r>
      <w:r>
        <w:rPr>
          <w:rFonts w:cs="Times New Roman"/>
        </w:rPr>
        <w:t xml:space="preserve"> (MRA) berbasis OLS dalam dua model bertahap (</w:t>
      </w:r>
      <w:hyperlink w:anchor="Ref_aiken1991multiple" w:history="1">
        <w:r>
          <w:t>Aiken and West, 1991</w:t>
        </w:r>
      </w:hyperlink>
      <w:r>
        <w:rPr>
          <w:rFonts w:cs="Times New Roman"/>
        </w:rPr>
        <w:t xml:space="preserve">; </w:t>
      </w:r>
      <w:hyperlink w:anchor="Ref_cohen1988statistical" w:history="1">
        <w:r>
          <w:t>Cohen, 1988</w:t>
        </w:r>
      </w:hyperlink>
      <w:r>
        <w:rPr>
          <w:rFonts w:cs="Times New Roman"/>
        </w:rPr>
        <w:t xml:space="preserve">; </w:t>
      </w:r>
      <w:hyperlink w:anchor="Ref_hayes2018introduction" w:history="1">
        <w:r>
          <w:t>Hayes, 2018</w:t>
        </w:r>
      </w:hyperlink>
      <w:r>
        <w:rPr>
          <w:rFonts w:cs="Times New Roman"/>
        </w:rPr>
        <w:t>). Prosedur ini memisahkan efek moderasi murni dari efek langsung pemoderasi:</w:t>
      </w:r>
    </w:p>
    <w:p w14:paraId="1B837DA5" w14:textId="77777777" w:rsidR="001B077C" w:rsidRDefault="00A1052C">
      <w:pPr>
        <w:spacing w:after="0" w:line="360" w:lineRule="auto"/>
        <w:ind w:firstLine="709"/>
        <w:jc w:val="both"/>
      </w:pPr>
      <w:r>
        <w:rPr>
          <w:rFonts w:cs="Times New Roman"/>
          <w:b/>
        </w:rPr>
        <w:t>Model 1: Regresi Linear Berganda Hirarkis (Model Aditif Baseline / Efek Utama):</w:t>
      </w:r>
    </w:p>
    <w:p w14:paraId="1E77EDDF" w14:textId="77777777" w:rsidR="001B077C" w:rsidRDefault="00A1052C">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79ED5010" w14:textId="77777777" w:rsidR="001B077C" w:rsidRDefault="00A1052C">
      <w:pPr>
        <w:spacing w:after="0" w:line="360" w:lineRule="auto"/>
        <w:ind w:firstLine="709"/>
        <w:jc w:val="both"/>
      </w:pPr>
      <w:r>
        <w:rPr>
          <w:rFonts w:cs="Times New Roman"/>
          <w:b/>
        </w:rPr>
        <w:lastRenderedPageBreak/>
        <w:t xml:space="preserve">Model 2: </w:t>
      </w:r>
      <w:r>
        <w:rPr>
          <w:rFonts w:cs="Times New Roman"/>
          <w:b/>
          <w:i/>
        </w:rPr>
        <w:t>Moderated Regression Analysis</w:t>
      </w:r>
      <w:r>
        <w:rPr>
          <w:rFonts w:cs="Times New Roman"/>
          <w:b/>
        </w:rPr>
        <w:t xml:space="preserve"> / MRA (Model Interaksi Moderasi Penuh):</w:t>
      </w:r>
    </w:p>
    <w:p w14:paraId="20255DAA" w14:textId="77777777" w:rsidR="001B077C" w:rsidRDefault="00A1052C">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5487134E" w14:textId="77777777" w:rsidR="001B077C" w:rsidRDefault="00A1052C">
      <w:pPr>
        <w:spacing w:after="0" w:line="360" w:lineRule="auto"/>
        <w:ind w:firstLine="709"/>
        <w:jc w:val="both"/>
      </w:pPr>
      <w:r>
        <w:rPr>
          <w:rFonts w:cs="Times New Roman"/>
        </w:rPr>
        <w:t>Di mana:</w:t>
      </w:r>
    </w:p>
    <w:p w14:paraId="5CFC7B4A" w14:textId="77777777" w:rsidR="001B077C" w:rsidRDefault="00A1052C">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pembelian impulsif (</w:t>
      </w:r>
      <w:r>
        <w:rPr>
          <w:rFonts w:cs="Times New Roman"/>
          <w:i/>
        </w:rPr>
        <w:t>impulsive buying</w:t>
      </w:r>
      <w:r>
        <w:rPr>
          <w:rFonts w:cs="Times New Roman"/>
        </w:rPr>
        <w:t>) sebagai variabel dependen</w:t>
      </w:r>
    </w:p>
    <w:p w14:paraId="5D12AB8F" w14:textId="77777777" w:rsidR="001B077C" w:rsidRDefault="00A1052C">
      <w:pPr>
        <w:spacing w:after="40" w:line="360" w:lineRule="auto"/>
        <w:ind w:left="709" w:hanging="227"/>
        <w:jc w:val="both"/>
      </w:pPr>
      <w:r>
        <w:rPr>
          <w:rFonts w:cs="Times New Roman"/>
          <w:b/>
        </w:rPr>
        <w:t xml:space="preserve">•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xml:space="preserve"> = Skor prediktor terpusat (</w:t>
      </w:r>
      <w:r>
        <w:rPr>
          <w:rFonts w:cs="Times New Roman"/>
          <w:i/>
        </w:rPr>
        <w:t>mean-centered</w:t>
      </w:r>
      <w:r>
        <w:rPr>
          <w:rFonts w:cs="Times New Roman"/>
        </w:rPr>
        <w:t>), yaitu skor asli dikurangi nilai rata-ratanya, masing-masing untuk motivasi hedonis (</w:t>
      </w:r>
      <w:r>
        <w:rPr>
          <w:rFonts w:cs="Times New Roman"/>
          <w:i/>
        </w:rPr>
        <w:t>hedonic motivation</w:t>
      </w:r>
      <w:r>
        <w:rPr>
          <w:rFonts w:cs="Times New Roman"/>
        </w:rPr>
        <w:t>), hasrat kelengkapan koleksi (</w:t>
      </w:r>
      <w:r>
        <w:rPr>
          <w:rFonts w:cs="Times New Roman"/>
          <w:i/>
        </w:rPr>
        <w:t>desire for completeness</w:t>
      </w:r>
      <w:r>
        <w:rPr>
          <w:rFonts w:cs="Times New Roman"/>
        </w:rPr>
        <w:t>), dan motif spekulasi finansial (</w:t>
      </w:r>
      <w:r>
        <w:rPr>
          <w:rFonts w:cs="Times New Roman"/>
          <w:i/>
        </w:rPr>
        <w:t>speculative motive</w:t>
      </w:r>
      <w:r>
        <w:rPr>
          <w:rFonts w:cs="Times New Roman"/>
        </w:rPr>
        <w:t>)</w:t>
      </w:r>
    </w:p>
    <w:p w14:paraId="304C7972" w14:textId="77777777" w:rsidR="001B077C" w:rsidRDefault="00A1052C">
      <w:pPr>
        <w:spacing w:after="40" w:line="360" w:lineRule="auto"/>
        <w:ind w:left="709" w:hanging="227"/>
        <w:jc w:val="both"/>
      </w:pPr>
      <w:r>
        <w:rPr>
          <w:rFonts w:cs="Times New Roman"/>
          <w:b/>
        </w:rPr>
        <w:t xml:space="preserve">•  </w:t>
      </w:r>
      <w:r>
        <w:rPr>
          <w:rFonts w:cs="Times New Roman"/>
          <w:i/>
        </w:rPr>
        <w:t>M*</w:t>
      </w:r>
      <w:r>
        <w:rPr>
          <w:rFonts w:cs="Times New Roman"/>
        </w:rPr>
        <w:t xml:space="preserve"> = Skor kontrol diri (</w:t>
      </w:r>
      <w:r>
        <w:rPr>
          <w:rFonts w:cs="Times New Roman"/>
          <w:i/>
        </w:rPr>
        <w:t>self-control</w:t>
      </w:r>
      <w:r>
        <w:rPr>
          <w:rFonts w:cs="Times New Roman"/>
        </w:rPr>
        <w:t>) terpusat (</w:t>
      </w:r>
      <w:r>
        <w:rPr>
          <w:rFonts w:cs="Times New Roman"/>
          <w:i/>
        </w:rPr>
        <w:t>mean-centered</w:t>
      </w:r>
      <w:r>
        <w:rPr>
          <w:rFonts w:cs="Times New Roman"/>
        </w:rPr>
        <w:t>), yaitu skor asli dikurangi nilai rata-ratanya</w:t>
      </w:r>
    </w:p>
    <w:p w14:paraId="00DBE4DB" w14:textId="77777777" w:rsidR="001B077C" w:rsidRDefault="00A1052C">
      <w:pPr>
        <w:spacing w:after="40" w:line="360" w:lineRule="auto"/>
        <w:ind w:left="709" w:hanging="227"/>
        <w:jc w:val="both"/>
      </w:pPr>
      <w:r>
        <w:rPr>
          <w:rFonts w:cs="Times New Roman"/>
          <w:b/>
        </w:rPr>
        <w:t xml:space="preserve">•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xml:space="preserve"> = Istilah interaksi (</w:t>
      </w:r>
      <w:r>
        <w:rPr>
          <w:rFonts w:cs="Times New Roman"/>
          <w:i/>
        </w:rPr>
        <w:t>interaction terms</w:t>
      </w:r>
      <w:r>
        <w:rPr>
          <w:rFonts w:cs="Times New Roman"/>
        </w:rPr>
        <w:t>), yaitu perkalian antara skor prediktor terpusat dengan skor pemoderasi terpusat</w:t>
      </w:r>
    </w:p>
    <w:p w14:paraId="0EE76241" w14:textId="77777777" w:rsidR="001B077C" w:rsidRDefault="00A1052C">
      <w:pPr>
        <w:spacing w:after="40" w:line="360" w:lineRule="auto"/>
        <w:ind w:left="709" w:hanging="227"/>
        <w:jc w:val="both"/>
      </w:pPr>
      <w:r>
        <w:rPr>
          <w:rFonts w:cs="Times New Roman"/>
          <w:b/>
        </w:rPr>
        <w:t xml:space="preserve">•  </w:t>
      </w:r>
      <w:r>
        <w:rPr>
          <w:rFonts w:cs="Times New Roman"/>
        </w:rPr>
        <w:t>α = Nilai intersep konstan regresi</w:t>
      </w:r>
    </w:p>
    <w:p w14:paraId="5DB11009" w14:textId="77777777" w:rsidR="001B077C" w:rsidRDefault="00A1052C">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xml:space="preserve"> = 0)</w:t>
      </w:r>
    </w:p>
    <w:p w14:paraId="6CC105FE" w14:textId="77777777" w:rsidR="001B077C" w:rsidRDefault="00A1052C">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440FC5D4" w14:textId="77777777" w:rsidR="001B077C" w:rsidRDefault="00A1052C">
      <w:pPr>
        <w:spacing w:after="40" w:line="360" w:lineRule="auto"/>
        <w:ind w:left="709" w:hanging="227"/>
        <w:jc w:val="both"/>
      </w:pPr>
      <w:r>
        <w:rPr>
          <w:rFonts w:cs="Times New Roman"/>
          <w:b/>
        </w:rPr>
        <w:t xml:space="preserve">•  </w:t>
      </w:r>
      <w:r>
        <w:rPr>
          <w:rFonts w:cs="Times New Roman"/>
        </w:rPr>
        <w:t>β₅, β₆, β₇ = Koefisien regresi interaksi moderasi (H_4, H_5, H_6)</w:t>
      </w:r>
    </w:p>
    <w:p w14:paraId="2C2526DD" w14:textId="77777777" w:rsidR="001B077C" w:rsidRDefault="00A1052C">
      <w:pPr>
        <w:spacing w:after="40" w:line="360" w:lineRule="auto"/>
        <w:ind w:left="709" w:hanging="227"/>
        <w:jc w:val="both"/>
      </w:pPr>
      <w:r>
        <w:rPr>
          <w:rFonts w:cs="Times New Roman"/>
          <w:b/>
        </w:rPr>
        <w:t xml:space="preserve">•  </w:t>
      </w:r>
      <w:r>
        <w:rPr>
          <w:rFonts w:cs="Times New Roman"/>
          <w:i/>
        </w:rPr>
        <w:t>e</w:t>
      </w:r>
      <w:r>
        <w:rPr>
          <w:rFonts w:cs="Times New Roman"/>
        </w:rPr>
        <w:t xml:space="preserve"> = Residual pengganggu (</w:t>
      </w:r>
      <w:r>
        <w:rPr>
          <w:rFonts w:cs="Times New Roman"/>
          <w:i/>
        </w:rPr>
        <w:t>error term</w:t>
      </w:r>
      <w:r>
        <w:rPr>
          <w:rFonts w:cs="Times New Roman"/>
        </w:rPr>
        <w:t>)</w:t>
      </w:r>
    </w:p>
    <w:p w14:paraId="2850C5C0" w14:textId="77777777" w:rsidR="001B077C" w:rsidRDefault="00A1052C">
      <w:pPr>
        <w:spacing w:after="0" w:line="360" w:lineRule="auto"/>
        <w:ind w:firstLine="709"/>
        <w:jc w:val="both"/>
      </w:pPr>
      <w:r>
        <w:rPr>
          <w:rFonts w:cs="Times New Roman"/>
        </w:rPr>
        <w:t xml:space="preserve">Penyertaan </w:t>
      </w:r>
      <w:r>
        <w:rPr>
          <w:rFonts w:cs="Times New Roman"/>
          <w:i/>
        </w:rPr>
        <w:t>M*</w:t>
      </w:r>
      <w:r>
        <w:rPr>
          <w:rFonts w:cs="Times New Roman"/>
        </w:rPr>
        <w:t xml:space="preserve"> pada Model 1 sebagai garis dasar aditif (</w:t>
      </w:r>
      <w:r>
        <w:rPr>
          <w:rFonts w:cs="Times New Roman"/>
          <w:i/>
        </w:rPr>
        <w:t>additive baseline</w:t>
      </w:r>
      <w:r>
        <w:rPr>
          <w:rFonts w:cs="Times New Roman"/>
        </w:rPr>
        <w:t xml:space="preserve">) menjamin bahwa peningkatan koefisien determinasi (selisih </w:t>
      </w:r>
      <w:r>
        <w:rPr>
          <w:rFonts w:cs="Times New Roman"/>
          <w:i/>
        </w:rPr>
        <w:t>R</w:t>
      </w:r>
      <w:r>
        <w:rPr>
          <w:rFonts w:cs="Times New Roman"/>
        </w:rPr>
        <w:t xml:space="preserve">² Model 2 terhadap </w:t>
      </w:r>
      <w:r>
        <w:rPr>
          <w:rFonts w:cs="Times New Roman"/>
          <w:i/>
        </w:rPr>
        <w:t>R</w:t>
      </w:r>
      <w:r>
        <w:rPr>
          <w:rFonts w:cs="Times New Roman"/>
        </w:rPr>
        <w:t xml:space="preserve">² Model 1) murni mengukur kontribusi tambahan dari ketiga variabel interaksi moderasi, yang diuji secara simultan melalui statistik </w:t>
      </w:r>
      <w:r>
        <w:rPr>
          <w:rFonts w:cs="Times New Roman"/>
          <w:i/>
        </w:rPr>
        <w:t>F</w:t>
      </w:r>
      <w:r>
        <w:rPr>
          <w:rFonts w:cs="Times New Roman"/>
        </w:rPr>
        <w:t>_change: Koefisien β₄ (</w:t>
      </w:r>
      <w:r>
        <w:rPr>
          <w:rFonts w:cs="Times New Roman"/>
          <w:i/>
        </w:rPr>
        <w:t>M*</w:t>
      </w:r>
      <w:r>
        <w:rPr>
          <w:rFonts w:cs="Times New Roman"/>
        </w:rPr>
        <w:t xml:space="preserve"> terhadap </w:t>
      </w:r>
      <w:r>
        <w:rPr>
          <w:rFonts w:cs="Times New Roman"/>
          <w:i/>
        </w:rPr>
        <w:t>Y</w:t>
      </w:r>
      <w:r>
        <w:rPr>
          <w:rFonts w:cs="Times New Roman"/>
        </w:rPr>
        <w:t xml:space="preserve">) pada Model 1 semata-mata merupakan kontrol garis dasar aditif agar selisih </w:t>
      </w:r>
      <w:r>
        <w:rPr>
          <w:rFonts w:cs="Times New Roman"/>
          <w:i/>
        </w:rPr>
        <w:t>R</w:t>
      </w:r>
      <w:r>
        <w:rPr>
          <w:rFonts w:cs="Times New Roman"/>
        </w:rPr>
        <w:t xml:space="preserve">² tidak tercampur efek langsung pemoderasi; β₄ tidak diuji sebagai hipotesis tersendiri dan tidak memiliki pasangan RM/Tujuan/H (hipotesis penelitian tetap 6: H1–H3 langsung, H4–H6 moderasi memperlemah). Baris 4 pada matriks kesenjangan (Subjek </w:t>
      </w:r>
      <w:r>
        <w:rPr>
          <w:rFonts w:cs="Times New Roman"/>
          <w:i/>
        </w:rPr>
        <w:t>M*</w:t>
      </w:r>
      <w:r>
        <w:rPr>
          <w:rFonts w:cs="Times New Roman"/>
        </w:rPr>
        <w:t xml:space="preserve"> terhadap </w:t>
      </w:r>
      <w:r>
        <w:rPr>
          <w:rFonts w:cs="Times New Roman"/>
          <w:i/>
        </w:rPr>
        <w:t>Y</w:t>
      </w:r>
      <w:r>
        <w:rPr>
          <w:rFonts w:cs="Times New Roman"/>
        </w:rPr>
        <w:t xml:space="preserve">) berfungsi sebagai justifikasi </w:t>
      </w:r>
      <w:r>
        <w:rPr>
          <w:rFonts w:cs="Times New Roman"/>
        </w:rPr>
        <w:lastRenderedPageBreak/>
        <w:t xml:space="preserve">teoretis perlunya memasukkan </w:t>
      </w:r>
      <w:r>
        <w:rPr>
          <w:rFonts w:cs="Times New Roman"/>
          <w:i/>
        </w:rPr>
        <w:t>M*</w:t>
      </w:r>
      <w:r>
        <w:rPr>
          <w:rFonts w:cs="Times New Roman"/>
        </w:rPr>
        <w:t xml:space="preserve"> sebagai garis dasar, bukan sebagai hipotesis tambahan.</w:t>
      </w:r>
    </w:p>
    <w:p w14:paraId="3DBF2BF2" w14:textId="77777777" w:rsidR="001B077C" w:rsidRDefault="00A1052C">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6A05AA8B" w14:textId="77777777" w:rsidR="001B077C" w:rsidRDefault="00A1052C">
      <w:pPr>
        <w:spacing w:after="0" w:line="360" w:lineRule="auto"/>
        <w:ind w:firstLine="709"/>
        <w:jc w:val="both"/>
      </w:pPr>
      <w:r>
        <w:rPr>
          <w:rFonts w:cs="Times New Roman"/>
        </w:rPr>
        <w:t>dengan derajat kebebasan df_1 = 3 dan df_2 = N - 8.</w:t>
      </w:r>
    </w:p>
    <w:p w14:paraId="766C8935" w14:textId="77777777" w:rsidR="001B077C" w:rsidRDefault="00A1052C">
      <w:pPr>
        <w:pStyle w:val="Heading2"/>
        <w:outlineLvl w:val="1"/>
      </w:pPr>
      <w:bookmarkStart w:id="87" w:name="TOC_3_4_OPERASIONALISASI_VARIABEL"/>
      <w:bookmarkStart w:id="88" w:name="_Toc241678208"/>
      <w:r>
        <w:rPr>
          <w:rFonts w:ascii="Times New Roman" w:hAnsi="Times New Roman"/>
          <w:b/>
          <w:color w:val="000000"/>
          <w:sz w:val="24"/>
        </w:rPr>
        <w:t>3.4 Operasionalisasi Variabel</w:t>
      </w:r>
      <w:bookmarkEnd w:id="87"/>
      <w:bookmarkEnd w:id="88"/>
    </w:p>
    <w:p w14:paraId="3CD8B9FA" w14:textId="77777777" w:rsidR="001B077C" w:rsidRDefault="00A1052C">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6163923F" w14:textId="77777777" w:rsidR="001B077C" w:rsidRDefault="00A1052C">
      <w:pPr>
        <w:keepNext/>
        <w:spacing w:before="240" w:after="80" w:line="360" w:lineRule="auto"/>
      </w:pPr>
      <w:bookmarkStart w:id="89" w:name="Cap_Tabel_3_2"/>
      <w:r>
        <w:rPr>
          <w:rFonts w:cs="Times New Roman"/>
          <w:b/>
        </w:rPr>
        <w:t>Tabel 3.2 Operasionalisasi Variabel Penelitian</w:t>
      </w:r>
      <w:bookmarkEnd w:id="89"/>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640"/>
        <w:gridCol w:w="1587"/>
      </w:tblGrid>
      <w:tr w:rsidR="001B077C" w14:paraId="6D8F7FB2"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43EE6057" w14:textId="77777777" w:rsidR="001B077C" w:rsidRDefault="00A1052C">
            <w:pPr>
              <w:spacing w:after="0"/>
              <w:jc w:val="center"/>
            </w:pPr>
            <w:r>
              <w:rPr>
                <w:rFonts w:cs="Times New Roman"/>
                <w:b/>
                <w:sz w:val="19"/>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2AF2C133" w14:textId="77777777" w:rsidR="001B077C" w:rsidRDefault="00A1052C">
            <w:pPr>
              <w:spacing w:after="0"/>
              <w:jc w:val="center"/>
            </w:pPr>
            <w:r>
              <w:rPr>
                <w:rFonts w:cs="Times New Roman"/>
                <w:b/>
                <w:sz w:val="19"/>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3DEA81F7" w14:textId="77777777" w:rsidR="001B077C" w:rsidRDefault="00A1052C">
            <w:pPr>
              <w:spacing w:after="0"/>
              <w:jc w:val="center"/>
            </w:pPr>
            <w:r>
              <w:rPr>
                <w:rFonts w:cs="Times New Roman"/>
                <w:b/>
                <w:sz w:val="19"/>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6888C2A9" w14:textId="77777777" w:rsidR="001B077C" w:rsidRDefault="00A1052C">
            <w:pPr>
              <w:spacing w:after="0"/>
              <w:jc w:val="center"/>
            </w:pPr>
            <w:r>
              <w:rPr>
                <w:rFonts w:cs="Times New Roman"/>
                <w:b/>
                <w:sz w:val="19"/>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61A0B6BE" w14:textId="77777777" w:rsidR="001B077C" w:rsidRDefault="00A1052C">
            <w:pPr>
              <w:spacing w:after="0"/>
              <w:jc w:val="center"/>
            </w:pPr>
            <w:r>
              <w:rPr>
                <w:rFonts w:cs="Times New Roman"/>
                <w:b/>
                <w:sz w:val="19"/>
              </w:rPr>
              <w:t>Skala</w:t>
            </w:r>
          </w:p>
        </w:tc>
      </w:tr>
      <w:tr w:rsidR="001B077C" w14:paraId="5B691C48" w14:textId="77777777">
        <w:trPr>
          <w:cantSplit/>
          <w:jc w:val="center"/>
        </w:trPr>
        <w:tc>
          <w:tcPr>
            <w:tcW w:w="1587" w:type="dxa"/>
            <w:tcMar>
              <w:top w:w="80" w:type="dxa"/>
              <w:left w:w="100" w:type="dxa"/>
              <w:bottom w:w="80" w:type="dxa"/>
              <w:right w:w="100" w:type="dxa"/>
            </w:tcMar>
          </w:tcPr>
          <w:p w14:paraId="3522C65A" w14:textId="77777777" w:rsidR="001B077C" w:rsidRDefault="00A1052C">
            <w:pPr>
              <w:spacing w:after="0"/>
              <w:jc w:val="center"/>
            </w:pPr>
            <w:r>
              <w:rPr>
                <w:rFonts w:cs="Times New Roman"/>
                <w:b/>
                <w:sz w:val="18"/>
              </w:rPr>
              <w:t>Impulsive Buying (</w:t>
            </w:r>
            <w:r>
              <w:rPr>
                <w:rFonts w:cs="Times New Roman"/>
                <w:b/>
                <w:i/>
                <w:sz w:val="18"/>
              </w:rPr>
              <w:t>Y</w:t>
            </w:r>
            <w:r>
              <w:rPr>
                <w:rFonts w:cs="Times New Roman"/>
                <w:b/>
                <w:sz w:val="18"/>
              </w:rPr>
              <w:t>)</w:t>
            </w:r>
          </w:p>
        </w:tc>
        <w:tc>
          <w:tcPr>
            <w:tcW w:w="1587" w:type="dxa"/>
            <w:tcMar>
              <w:top w:w="80" w:type="dxa"/>
              <w:left w:w="100" w:type="dxa"/>
              <w:bottom w:w="80" w:type="dxa"/>
              <w:right w:w="100" w:type="dxa"/>
            </w:tcMar>
          </w:tcPr>
          <w:p w14:paraId="122039BF" w14:textId="77777777" w:rsidR="001B077C" w:rsidRDefault="00A1052C">
            <w:pPr>
              <w:spacing w:after="0"/>
            </w:pPr>
            <w:r>
              <w:rPr>
                <w:rFonts w:cs="Times New Roman"/>
                <w:sz w:val="18"/>
              </w:rPr>
              <w:t xml:space="preserve">Kecenderungan membeli </w:t>
            </w:r>
            <w:r>
              <w:rPr>
                <w:rFonts w:cs="Times New Roman"/>
                <w:i/>
                <w:sz w:val="18"/>
              </w:rPr>
              <w:t>booster pack</w:t>
            </w:r>
            <w:r>
              <w:rPr>
                <w:rFonts w:cs="Times New Roman"/>
                <w:sz w:val="18"/>
              </w:rPr>
              <w:t xml:space="preserve"> Pokémon TCG tanpa rencana awal dan didorong emosi sesaat (</w:t>
            </w:r>
            <w:hyperlink w:anchor="Ref_rook1987buying" w:history="1">
              <w:r>
                <w:t>Rook, 1987</w:t>
              </w:r>
            </w:hyperlink>
            <w:r>
              <w:t xml:space="preserve">; </w:t>
            </w:r>
            <w:hyperlink w:anchor="Ref_verplanken2001individual" w:history="1">
              <w:r>
                <w:t>Verplanken &amp; Herabadi, 2001</w:t>
              </w:r>
            </w:hyperlink>
            <w:r>
              <w:t>).</w:t>
            </w:r>
          </w:p>
        </w:tc>
        <w:tc>
          <w:tcPr>
            <w:tcW w:w="1587" w:type="dxa"/>
            <w:tcMar>
              <w:top w:w="80" w:type="dxa"/>
              <w:left w:w="100" w:type="dxa"/>
              <w:bottom w:w="80" w:type="dxa"/>
              <w:right w:w="100" w:type="dxa"/>
            </w:tcMar>
          </w:tcPr>
          <w:p w14:paraId="79542010" w14:textId="77777777" w:rsidR="001B077C" w:rsidRDefault="00A1052C">
            <w:pPr>
              <w:spacing w:after="0"/>
            </w:pPr>
            <w:r>
              <w:rPr>
                <w:rFonts w:cs="Times New Roman"/>
                <w:sz w:val="18"/>
              </w:rPr>
              <w:t>Kognitif</w:t>
            </w:r>
          </w:p>
        </w:tc>
        <w:tc>
          <w:tcPr>
            <w:tcW w:w="1587" w:type="dxa"/>
            <w:tcMar>
              <w:top w:w="80" w:type="dxa"/>
              <w:left w:w="100" w:type="dxa"/>
              <w:bottom w:w="80" w:type="dxa"/>
              <w:right w:w="100" w:type="dxa"/>
            </w:tcMar>
          </w:tcPr>
          <w:p w14:paraId="2B5EF130" w14:textId="77777777" w:rsidR="001B077C" w:rsidRDefault="00A1052C">
            <w:pPr>
              <w:spacing w:after="0"/>
            </w:pPr>
            <w:r>
              <w:rPr>
                <w:rFonts w:cs="Times New Roman"/>
                <w:sz w:val="18"/>
              </w:rPr>
              <w:t xml:space="preserve">Y1. Saya sering membeli </w:t>
            </w:r>
            <w:r>
              <w:rPr>
                <w:rFonts w:cs="Times New Roman"/>
                <w:i/>
                <w:sz w:val="18"/>
              </w:rPr>
              <w:t>booster pack</w:t>
            </w:r>
            <w:r>
              <w:rPr>
                <w:rFonts w:cs="Times New Roman"/>
                <w:sz w:val="18"/>
              </w:rPr>
              <w:t xml:space="preserve"> kartu Pokémon tanpa rencana anggaran sebelumnya.</w:t>
            </w:r>
          </w:p>
        </w:tc>
        <w:tc>
          <w:tcPr>
            <w:tcW w:w="1587" w:type="dxa"/>
            <w:tcMar>
              <w:top w:w="80" w:type="dxa"/>
              <w:left w:w="100" w:type="dxa"/>
              <w:bottom w:w="80" w:type="dxa"/>
              <w:right w:w="100" w:type="dxa"/>
            </w:tcMar>
          </w:tcPr>
          <w:p w14:paraId="74577D26" w14:textId="77777777" w:rsidR="001B077C" w:rsidRDefault="00A1052C">
            <w:pPr>
              <w:spacing w:after="0"/>
              <w:jc w:val="center"/>
            </w:pPr>
            <w:r>
              <w:rPr>
                <w:rFonts w:cs="Times New Roman"/>
                <w:sz w:val="18"/>
              </w:rPr>
              <w:t>Likert 1–5</w:t>
            </w:r>
          </w:p>
        </w:tc>
      </w:tr>
      <w:tr w:rsidR="001B077C" w14:paraId="4B730E11" w14:textId="77777777">
        <w:trPr>
          <w:cantSplit/>
          <w:jc w:val="center"/>
        </w:trPr>
        <w:tc>
          <w:tcPr>
            <w:tcW w:w="1587" w:type="dxa"/>
            <w:tcMar>
              <w:top w:w="80" w:type="dxa"/>
              <w:left w:w="100" w:type="dxa"/>
              <w:bottom w:w="80" w:type="dxa"/>
              <w:right w:w="100" w:type="dxa"/>
            </w:tcMar>
          </w:tcPr>
          <w:p w14:paraId="6A6ECB33" w14:textId="77777777" w:rsidR="001B077C" w:rsidRDefault="001B077C">
            <w:pPr>
              <w:spacing w:after="0"/>
              <w:jc w:val="center"/>
            </w:pPr>
          </w:p>
        </w:tc>
        <w:tc>
          <w:tcPr>
            <w:tcW w:w="1587" w:type="dxa"/>
            <w:tcMar>
              <w:top w:w="80" w:type="dxa"/>
              <w:left w:w="100" w:type="dxa"/>
              <w:bottom w:w="80" w:type="dxa"/>
              <w:right w:w="100" w:type="dxa"/>
            </w:tcMar>
          </w:tcPr>
          <w:p w14:paraId="37764396" w14:textId="77777777" w:rsidR="001B077C" w:rsidRDefault="001B077C">
            <w:pPr>
              <w:spacing w:after="0"/>
            </w:pPr>
          </w:p>
        </w:tc>
        <w:tc>
          <w:tcPr>
            <w:tcW w:w="1587" w:type="dxa"/>
            <w:tcMar>
              <w:top w:w="80" w:type="dxa"/>
              <w:left w:w="100" w:type="dxa"/>
              <w:bottom w:w="80" w:type="dxa"/>
              <w:right w:w="100" w:type="dxa"/>
            </w:tcMar>
          </w:tcPr>
          <w:p w14:paraId="4F0BA616" w14:textId="77777777" w:rsidR="001B077C" w:rsidRDefault="00A1052C">
            <w:pPr>
              <w:spacing w:after="0"/>
            </w:pPr>
            <w:r>
              <w:rPr>
                <w:rFonts w:cs="Times New Roman"/>
                <w:sz w:val="18"/>
              </w:rPr>
              <w:t>Kognitif</w:t>
            </w:r>
          </w:p>
        </w:tc>
        <w:tc>
          <w:tcPr>
            <w:tcW w:w="1587" w:type="dxa"/>
            <w:tcMar>
              <w:top w:w="80" w:type="dxa"/>
              <w:left w:w="100" w:type="dxa"/>
              <w:bottom w:w="80" w:type="dxa"/>
              <w:right w:w="100" w:type="dxa"/>
            </w:tcMar>
          </w:tcPr>
          <w:p w14:paraId="0CEF769B" w14:textId="77777777" w:rsidR="001B077C" w:rsidRDefault="00A1052C">
            <w:pPr>
              <w:spacing w:after="0"/>
            </w:pPr>
            <w:r>
              <w:rPr>
                <w:rFonts w:cs="Times New Roman"/>
                <w:sz w:val="18"/>
              </w:rPr>
              <w:t>Y2. Saya tidak mempertimbangkan dampak finansial saat membeli kartu Pokémon di toko.</w:t>
            </w:r>
          </w:p>
        </w:tc>
        <w:tc>
          <w:tcPr>
            <w:tcW w:w="1587" w:type="dxa"/>
            <w:tcMar>
              <w:top w:w="80" w:type="dxa"/>
              <w:left w:w="100" w:type="dxa"/>
              <w:bottom w:w="80" w:type="dxa"/>
              <w:right w:w="100" w:type="dxa"/>
            </w:tcMar>
          </w:tcPr>
          <w:p w14:paraId="59A5DF44" w14:textId="77777777" w:rsidR="001B077C" w:rsidRDefault="00A1052C">
            <w:pPr>
              <w:spacing w:after="0"/>
              <w:jc w:val="center"/>
            </w:pPr>
            <w:r>
              <w:rPr>
                <w:rFonts w:cs="Times New Roman"/>
                <w:sz w:val="18"/>
              </w:rPr>
              <w:t>Likert 1–5</w:t>
            </w:r>
          </w:p>
        </w:tc>
      </w:tr>
      <w:tr w:rsidR="001B077C" w14:paraId="2FDE4BA5" w14:textId="77777777">
        <w:trPr>
          <w:cantSplit/>
          <w:jc w:val="center"/>
        </w:trPr>
        <w:tc>
          <w:tcPr>
            <w:tcW w:w="1587" w:type="dxa"/>
            <w:tcMar>
              <w:top w:w="80" w:type="dxa"/>
              <w:left w:w="100" w:type="dxa"/>
              <w:bottom w:w="80" w:type="dxa"/>
              <w:right w:w="100" w:type="dxa"/>
            </w:tcMar>
          </w:tcPr>
          <w:p w14:paraId="17EF7E44" w14:textId="77777777" w:rsidR="001B077C" w:rsidRDefault="001B077C">
            <w:pPr>
              <w:spacing w:after="0"/>
              <w:jc w:val="center"/>
            </w:pPr>
          </w:p>
        </w:tc>
        <w:tc>
          <w:tcPr>
            <w:tcW w:w="1587" w:type="dxa"/>
            <w:tcMar>
              <w:top w:w="80" w:type="dxa"/>
              <w:left w:w="100" w:type="dxa"/>
              <w:bottom w:w="80" w:type="dxa"/>
              <w:right w:w="100" w:type="dxa"/>
            </w:tcMar>
          </w:tcPr>
          <w:p w14:paraId="59CBB33E" w14:textId="77777777" w:rsidR="001B077C" w:rsidRDefault="001B077C">
            <w:pPr>
              <w:spacing w:after="0"/>
            </w:pPr>
          </w:p>
        </w:tc>
        <w:tc>
          <w:tcPr>
            <w:tcW w:w="1587" w:type="dxa"/>
            <w:tcMar>
              <w:top w:w="80" w:type="dxa"/>
              <w:left w:w="100" w:type="dxa"/>
              <w:bottom w:w="80" w:type="dxa"/>
              <w:right w:w="100" w:type="dxa"/>
            </w:tcMar>
          </w:tcPr>
          <w:p w14:paraId="76A848BB" w14:textId="77777777" w:rsidR="001B077C" w:rsidRDefault="00A1052C">
            <w:pPr>
              <w:spacing w:after="0"/>
            </w:pPr>
            <w:r>
              <w:rPr>
                <w:rFonts w:cs="Times New Roman"/>
                <w:sz w:val="18"/>
              </w:rPr>
              <w:t>Afektif</w:t>
            </w:r>
          </w:p>
        </w:tc>
        <w:tc>
          <w:tcPr>
            <w:tcW w:w="1587" w:type="dxa"/>
            <w:tcMar>
              <w:top w:w="80" w:type="dxa"/>
              <w:left w:w="100" w:type="dxa"/>
              <w:bottom w:w="80" w:type="dxa"/>
              <w:right w:w="100" w:type="dxa"/>
            </w:tcMar>
          </w:tcPr>
          <w:p w14:paraId="30FB2DC3" w14:textId="77777777" w:rsidR="001B077C" w:rsidRDefault="00A1052C">
            <w:pPr>
              <w:spacing w:after="0"/>
            </w:pPr>
            <w:r>
              <w:rPr>
                <w:rFonts w:cs="Times New Roman"/>
                <w:sz w:val="18"/>
              </w:rPr>
              <w:t xml:space="preserve">Y3. Saya merasa terdorong secara spontan untuk membeli </w:t>
            </w:r>
            <w:r>
              <w:rPr>
                <w:rFonts w:cs="Times New Roman"/>
                <w:i/>
                <w:sz w:val="18"/>
              </w:rPr>
              <w:t>pack</w:t>
            </w:r>
            <w:r>
              <w:rPr>
                <w:rFonts w:cs="Times New Roman"/>
                <w:sz w:val="18"/>
              </w:rPr>
              <w:t xml:space="preserve"> saat melihatnya di etalase toko.</w:t>
            </w:r>
          </w:p>
        </w:tc>
        <w:tc>
          <w:tcPr>
            <w:tcW w:w="1587" w:type="dxa"/>
            <w:tcMar>
              <w:top w:w="80" w:type="dxa"/>
              <w:left w:w="100" w:type="dxa"/>
              <w:bottom w:w="80" w:type="dxa"/>
              <w:right w:w="100" w:type="dxa"/>
            </w:tcMar>
          </w:tcPr>
          <w:p w14:paraId="2F17672F" w14:textId="77777777" w:rsidR="001B077C" w:rsidRDefault="00A1052C">
            <w:pPr>
              <w:spacing w:after="0"/>
              <w:jc w:val="center"/>
            </w:pPr>
            <w:r>
              <w:rPr>
                <w:rFonts w:cs="Times New Roman"/>
                <w:sz w:val="18"/>
              </w:rPr>
              <w:t>Likert 1–5</w:t>
            </w:r>
          </w:p>
        </w:tc>
      </w:tr>
      <w:tr w:rsidR="001B077C" w14:paraId="0E6A2D4C" w14:textId="77777777">
        <w:trPr>
          <w:cantSplit/>
          <w:jc w:val="center"/>
        </w:trPr>
        <w:tc>
          <w:tcPr>
            <w:tcW w:w="1587" w:type="dxa"/>
            <w:tcMar>
              <w:top w:w="80" w:type="dxa"/>
              <w:left w:w="100" w:type="dxa"/>
              <w:bottom w:w="80" w:type="dxa"/>
              <w:right w:w="100" w:type="dxa"/>
            </w:tcMar>
          </w:tcPr>
          <w:p w14:paraId="7E08BD0C" w14:textId="77777777" w:rsidR="001B077C" w:rsidRDefault="001B077C">
            <w:pPr>
              <w:spacing w:after="0"/>
              <w:jc w:val="center"/>
            </w:pPr>
          </w:p>
        </w:tc>
        <w:tc>
          <w:tcPr>
            <w:tcW w:w="1587" w:type="dxa"/>
            <w:tcMar>
              <w:top w:w="80" w:type="dxa"/>
              <w:left w:w="100" w:type="dxa"/>
              <w:bottom w:w="80" w:type="dxa"/>
              <w:right w:w="100" w:type="dxa"/>
            </w:tcMar>
          </w:tcPr>
          <w:p w14:paraId="304979D5" w14:textId="77777777" w:rsidR="001B077C" w:rsidRDefault="001B077C">
            <w:pPr>
              <w:spacing w:after="0"/>
            </w:pPr>
          </w:p>
        </w:tc>
        <w:tc>
          <w:tcPr>
            <w:tcW w:w="1587" w:type="dxa"/>
            <w:tcMar>
              <w:top w:w="80" w:type="dxa"/>
              <w:left w:w="100" w:type="dxa"/>
              <w:bottom w:w="80" w:type="dxa"/>
              <w:right w:w="100" w:type="dxa"/>
            </w:tcMar>
          </w:tcPr>
          <w:p w14:paraId="0DD3BF9E" w14:textId="77777777" w:rsidR="001B077C" w:rsidRDefault="00A1052C">
            <w:pPr>
              <w:spacing w:after="0"/>
            </w:pPr>
            <w:r>
              <w:rPr>
                <w:rFonts w:cs="Times New Roman"/>
                <w:sz w:val="18"/>
              </w:rPr>
              <w:t>Afektif</w:t>
            </w:r>
          </w:p>
        </w:tc>
        <w:tc>
          <w:tcPr>
            <w:tcW w:w="1587" w:type="dxa"/>
            <w:tcMar>
              <w:top w:w="80" w:type="dxa"/>
              <w:left w:w="100" w:type="dxa"/>
              <w:bottom w:w="80" w:type="dxa"/>
              <w:right w:w="100" w:type="dxa"/>
            </w:tcMar>
          </w:tcPr>
          <w:p w14:paraId="0F6ABEB5" w14:textId="77777777" w:rsidR="001B077C" w:rsidRDefault="00A1052C">
            <w:pPr>
              <w:spacing w:after="0"/>
            </w:pPr>
            <w:r>
              <w:rPr>
                <w:rFonts w:cs="Times New Roman"/>
                <w:sz w:val="18"/>
              </w:rPr>
              <w:t>Y4. Saya merasakan kegembiraan sesaat ketika memutuskan membeli kartu secara mendadak.</w:t>
            </w:r>
          </w:p>
        </w:tc>
        <w:tc>
          <w:tcPr>
            <w:tcW w:w="1587" w:type="dxa"/>
            <w:tcMar>
              <w:top w:w="80" w:type="dxa"/>
              <w:left w:w="100" w:type="dxa"/>
              <w:bottom w:w="80" w:type="dxa"/>
              <w:right w:w="100" w:type="dxa"/>
            </w:tcMar>
          </w:tcPr>
          <w:p w14:paraId="0D22E2F9" w14:textId="77777777" w:rsidR="001B077C" w:rsidRDefault="00A1052C">
            <w:pPr>
              <w:spacing w:after="0"/>
              <w:jc w:val="center"/>
            </w:pPr>
            <w:r>
              <w:rPr>
                <w:rFonts w:cs="Times New Roman"/>
                <w:sz w:val="18"/>
              </w:rPr>
              <w:t>Likert 1–5</w:t>
            </w:r>
          </w:p>
        </w:tc>
      </w:tr>
      <w:tr w:rsidR="001B077C" w14:paraId="5D4B0440" w14:textId="77777777">
        <w:trPr>
          <w:cantSplit/>
          <w:jc w:val="center"/>
        </w:trPr>
        <w:tc>
          <w:tcPr>
            <w:tcW w:w="1587" w:type="dxa"/>
            <w:tcMar>
              <w:top w:w="80" w:type="dxa"/>
              <w:left w:w="100" w:type="dxa"/>
              <w:bottom w:w="80" w:type="dxa"/>
              <w:right w:w="100" w:type="dxa"/>
            </w:tcMar>
          </w:tcPr>
          <w:p w14:paraId="1A5870FD" w14:textId="77777777" w:rsidR="001B077C" w:rsidRDefault="001B077C">
            <w:pPr>
              <w:spacing w:after="0"/>
              <w:jc w:val="center"/>
            </w:pPr>
          </w:p>
        </w:tc>
        <w:tc>
          <w:tcPr>
            <w:tcW w:w="1587" w:type="dxa"/>
            <w:tcMar>
              <w:top w:w="80" w:type="dxa"/>
              <w:left w:w="100" w:type="dxa"/>
              <w:bottom w:w="80" w:type="dxa"/>
              <w:right w:w="100" w:type="dxa"/>
            </w:tcMar>
          </w:tcPr>
          <w:p w14:paraId="4DF34C1D" w14:textId="77777777" w:rsidR="001B077C" w:rsidRDefault="001B077C">
            <w:pPr>
              <w:spacing w:after="0"/>
            </w:pPr>
          </w:p>
        </w:tc>
        <w:tc>
          <w:tcPr>
            <w:tcW w:w="1587" w:type="dxa"/>
            <w:tcMar>
              <w:top w:w="80" w:type="dxa"/>
              <w:left w:w="100" w:type="dxa"/>
              <w:bottom w:w="80" w:type="dxa"/>
              <w:right w:w="100" w:type="dxa"/>
            </w:tcMar>
          </w:tcPr>
          <w:p w14:paraId="09BBC2D7" w14:textId="77777777" w:rsidR="001B077C" w:rsidRDefault="00A1052C">
            <w:pPr>
              <w:spacing w:after="0"/>
            </w:pPr>
            <w:r>
              <w:rPr>
                <w:rFonts w:cs="Times New Roman"/>
                <w:sz w:val="18"/>
              </w:rPr>
              <w:t>Kognitif</w:t>
            </w:r>
          </w:p>
        </w:tc>
        <w:tc>
          <w:tcPr>
            <w:tcW w:w="1587" w:type="dxa"/>
            <w:tcMar>
              <w:top w:w="80" w:type="dxa"/>
              <w:left w:w="100" w:type="dxa"/>
              <w:bottom w:w="80" w:type="dxa"/>
              <w:right w:w="100" w:type="dxa"/>
            </w:tcMar>
          </w:tcPr>
          <w:p w14:paraId="032E5E78" w14:textId="77777777" w:rsidR="001B077C" w:rsidRDefault="00A1052C">
            <w:pPr>
              <w:spacing w:after="0"/>
            </w:pPr>
            <w:r>
              <w:rPr>
                <w:rFonts w:cs="Times New Roman"/>
                <w:sz w:val="18"/>
              </w:rPr>
              <w:t xml:space="preserve">Y5. Saya sering membeli </w:t>
            </w:r>
            <w:r>
              <w:rPr>
                <w:rFonts w:cs="Times New Roman"/>
                <w:i/>
                <w:sz w:val="18"/>
              </w:rPr>
              <w:t>pack</w:t>
            </w:r>
            <w:r>
              <w:rPr>
                <w:rFonts w:cs="Times New Roman"/>
                <w:sz w:val="18"/>
              </w:rPr>
              <w:t xml:space="preserve"> lebih banyak dari yang semula saya niatkan.</w:t>
            </w:r>
          </w:p>
        </w:tc>
        <w:tc>
          <w:tcPr>
            <w:tcW w:w="1587" w:type="dxa"/>
            <w:tcMar>
              <w:top w:w="80" w:type="dxa"/>
              <w:left w:w="100" w:type="dxa"/>
              <w:bottom w:w="80" w:type="dxa"/>
              <w:right w:w="100" w:type="dxa"/>
            </w:tcMar>
          </w:tcPr>
          <w:p w14:paraId="24EAC317" w14:textId="77777777" w:rsidR="001B077C" w:rsidRDefault="00A1052C">
            <w:pPr>
              <w:spacing w:after="0"/>
              <w:jc w:val="center"/>
            </w:pPr>
            <w:r>
              <w:rPr>
                <w:rFonts w:cs="Times New Roman"/>
                <w:sz w:val="18"/>
              </w:rPr>
              <w:t>Likert 1–5</w:t>
            </w:r>
          </w:p>
        </w:tc>
      </w:tr>
      <w:tr w:rsidR="001B077C" w14:paraId="37E4549E" w14:textId="77777777">
        <w:trPr>
          <w:cantSplit/>
          <w:jc w:val="center"/>
        </w:trPr>
        <w:tc>
          <w:tcPr>
            <w:tcW w:w="1587" w:type="dxa"/>
            <w:tcMar>
              <w:top w:w="80" w:type="dxa"/>
              <w:left w:w="100" w:type="dxa"/>
              <w:bottom w:w="80" w:type="dxa"/>
              <w:right w:w="100" w:type="dxa"/>
            </w:tcMar>
          </w:tcPr>
          <w:p w14:paraId="21EEF341" w14:textId="77777777" w:rsidR="001B077C" w:rsidRDefault="001B077C">
            <w:pPr>
              <w:spacing w:after="0"/>
              <w:jc w:val="center"/>
            </w:pPr>
          </w:p>
        </w:tc>
        <w:tc>
          <w:tcPr>
            <w:tcW w:w="1587" w:type="dxa"/>
            <w:tcMar>
              <w:top w:w="80" w:type="dxa"/>
              <w:left w:w="100" w:type="dxa"/>
              <w:bottom w:w="80" w:type="dxa"/>
              <w:right w:w="100" w:type="dxa"/>
            </w:tcMar>
          </w:tcPr>
          <w:p w14:paraId="66F6BC95" w14:textId="77777777" w:rsidR="001B077C" w:rsidRDefault="001B077C">
            <w:pPr>
              <w:spacing w:after="0"/>
            </w:pPr>
          </w:p>
        </w:tc>
        <w:tc>
          <w:tcPr>
            <w:tcW w:w="1587" w:type="dxa"/>
            <w:tcMar>
              <w:top w:w="80" w:type="dxa"/>
              <w:left w:w="100" w:type="dxa"/>
              <w:bottom w:w="80" w:type="dxa"/>
              <w:right w:w="100" w:type="dxa"/>
            </w:tcMar>
          </w:tcPr>
          <w:p w14:paraId="22AD9445" w14:textId="77777777" w:rsidR="001B077C" w:rsidRDefault="00A1052C">
            <w:pPr>
              <w:spacing w:after="0"/>
            </w:pPr>
            <w:r>
              <w:rPr>
                <w:rFonts w:cs="Times New Roman"/>
                <w:sz w:val="18"/>
              </w:rPr>
              <w:t>Afektif</w:t>
            </w:r>
          </w:p>
        </w:tc>
        <w:tc>
          <w:tcPr>
            <w:tcW w:w="1587" w:type="dxa"/>
            <w:tcMar>
              <w:top w:w="80" w:type="dxa"/>
              <w:left w:w="100" w:type="dxa"/>
              <w:bottom w:w="80" w:type="dxa"/>
              <w:right w:w="100" w:type="dxa"/>
            </w:tcMar>
          </w:tcPr>
          <w:p w14:paraId="781DE35E" w14:textId="77777777" w:rsidR="001B077C" w:rsidRDefault="00A1052C">
            <w:pPr>
              <w:spacing w:after="0"/>
            </w:pPr>
            <w:r>
              <w:rPr>
                <w:rFonts w:cs="Times New Roman"/>
                <w:sz w:val="18"/>
              </w:rPr>
              <w:t>Y6. Saya sulit menahan hasrat berbelanja kartu Pokémon saat rilis seri baru.</w:t>
            </w:r>
          </w:p>
        </w:tc>
        <w:tc>
          <w:tcPr>
            <w:tcW w:w="1587" w:type="dxa"/>
            <w:tcMar>
              <w:top w:w="80" w:type="dxa"/>
              <w:left w:w="100" w:type="dxa"/>
              <w:bottom w:w="80" w:type="dxa"/>
              <w:right w:w="100" w:type="dxa"/>
            </w:tcMar>
          </w:tcPr>
          <w:p w14:paraId="2DA89837" w14:textId="77777777" w:rsidR="001B077C" w:rsidRDefault="00A1052C">
            <w:pPr>
              <w:spacing w:after="0"/>
              <w:jc w:val="center"/>
            </w:pPr>
            <w:r>
              <w:rPr>
                <w:rFonts w:cs="Times New Roman"/>
                <w:sz w:val="18"/>
              </w:rPr>
              <w:t>Likert 1–5</w:t>
            </w:r>
          </w:p>
        </w:tc>
      </w:tr>
      <w:tr w:rsidR="001B077C" w14:paraId="396B64CF" w14:textId="77777777">
        <w:trPr>
          <w:cantSplit/>
          <w:jc w:val="center"/>
        </w:trPr>
        <w:tc>
          <w:tcPr>
            <w:tcW w:w="1587" w:type="dxa"/>
            <w:tcMar>
              <w:top w:w="80" w:type="dxa"/>
              <w:left w:w="100" w:type="dxa"/>
              <w:bottom w:w="80" w:type="dxa"/>
              <w:right w:w="100" w:type="dxa"/>
            </w:tcMar>
          </w:tcPr>
          <w:p w14:paraId="4D8EF4AF" w14:textId="77777777" w:rsidR="001B077C" w:rsidRDefault="00A1052C">
            <w:pPr>
              <w:spacing w:after="0"/>
              <w:jc w:val="center"/>
            </w:pPr>
            <w:r>
              <w:rPr>
                <w:rFonts w:cs="Times New Roman"/>
                <w:b/>
                <w:sz w:val="18"/>
              </w:rPr>
              <w:t>Hedonic Motivation (</w:t>
            </w:r>
            <w:r>
              <w:rPr>
                <w:rFonts w:cs="Times New Roman"/>
                <w:b/>
                <w:i/>
                <w:sz w:val="18"/>
              </w:rPr>
              <w:t>X</w:t>
            </w:r>
            <w:r>
              <w:rPr>
                <w:rFonts w:cs="Times New Roman"/>
                <w:b/>
                <w:sz w:val="18"/>
              </w:rPr>
              <w:t>₁)</w:t>
            </w:r>
          </w:p>
        </w:tc>
        <w:tc>
          <w:tcPr>
            <w:tcW w:w="1587" w:type="dxa"/>
            <w:tcMar>
              <w:top w:w="80" w:type="dxa"/>
              <w:left w:w="100" w:type="dxa"/>
              <w:bottom w:w="80" w:type="dxa"/>
              <w:right w:w="100" w:type="dxa"/>
            </w:tcMar>
          </w:tcPr>
          <w:p w14:paraId="004DBBC3" w14:textId="77777777" w:rsidR="001B077C" w:rsidRDefault="00A1052C">
            <w:pPr>
              <w:spacing w:after="0"/>
            </w:pPr>
            <w:r>
              <w:rPr>
                <w:rFonts w:cs="Times New Roman"/>
                <w:sz w:val="18"/>
              </w:rPr>
              <w:t xml:space="preserve">Motivasi belanja untuk kesenangan emosional dan sensasi petualangan </w:t>
            </w:r>
            <w:hyperlink w:anchor="Ref_arnold2003hedonic" w:history="1">
              <w:r>
                <w:t>(Arnold dan Reynolds, 2003)</w:t>
              </w:r>
            </w:hyperlink>
            <w:r>
              <w:t>.</w:t>
            </w:r>
          </w:p>
        </w:tc>
        <w:tc>
          <w:tcPr>
            <w:tcW w:w="1587" w:type="dxa"/>
            <w:tcMar>
              <w:top w:w="80" w:type="dxa"/>
              <w:left w:w="100" w:type="dxa"/>
              <w:bottom w:w="80" w:type="dxa"/>
              <w:right w:w="100" w:type="dxa"/>
            </w:tcMar>
          </w:tcPr>
          <w:p w14:paraId="4128E7AE" w14:textId="77777777" w:rsidR="001B077C" w:rsidRDefault="00A1052C">
            <w:pPr>
              <w:spacing w:after="0"/>
            </w:pPr>
            <w:r>
              <w:rPr>
                <w:rFonts w:cs="Times New Roman"/>
                <w:i/>
                <w:sz w:val="18"/>
              </w:rPr>
              <w:t>Adventure</w:t>
            </w:r>
          </w:p>
        </w:tc>
        <w:tc>
          <w:tcPr>
            <w:tcW w:w="1587" w:type="dxa"/>
            <w:tcMar>
              <w:top w:w="80" w:type="dxa"/>
              <w:left w:w="100" w:type="dxa"/>
              <w:bottom w:w="80" w:type="dxa"/>
              <w:right w:w="100" w:type="dxa"/>
            </w:tcMar>
          </w:tcPr>
          <w:p w14:paraId="594CCEC2" w14:textId="77777777" w:rsidR="001B077C" w:rsidRDefault="00A1052C">
            <w:pPr>
              <w:spacing w:after="0"/>
            </w:pPr>
            <w:r>
              <w:rPr>
                <w:rFonts w:cs="Times New Roman"/>
                <w:sz w:val="18"/>
              </w:rPr>
              <w:t xml:space="preserve">X1.1. Membuka kemasan </w:t>
            </w:r>
            <w:r>
              <w:rPr>
                <w:rFonts w:cs="Times New Roman"/>
                <w:i/>
                <w:sz w:val="18"/>
              </w:rPr>
              <w:t>booster pack</w:t>
            </w:r>
            <w:r>
              <w:rPr>
                <w:rFonts w:cs="Times New Roman"/>
                <w:sz w:val="18"/>
              </w:rPr>
              <w:t xml:space="preserve"> memberikan sensasi petualangan dan kejutan mendebarkan.</w:t>
            </w:r>
          </w:p>
        </w:tc>
        <w:tc>
          <w:tcPr>
            <w:tcW w:w="1587" w:type="dxa"/>
            <w:tcMar>
              <w:top w:w="80" w:type="dxa"/>
              <w:left w:w="100" w:type="dxa"/>
              <w:bottom w:w="80" w:type="dxa"/>
              <w:right w:w="100" w:type="dxa"/>
            </w:tcMar>
          </w:tcPr>
          <w:p w14:paraId="72A4DAD0" w14:textId="77777777" w:rsidR="001B077C" w:rsidRDefault="00A1052C">
            <w:pPr>
              <w:spacing w:after="0"/>
              <w:jc w:val="center"/>
            </w:pPr>
            <w:r>
              <w:rPr>
                <w:rFonts w:cs="Times New Roman"/>
                <w:sz w:val="18"/>
              </w:rPr>
              <w:t>Likert 1–5</w:t>
            </w:r>
          </w:p>
        </w:tc>
      </w:tr>
      <w:tr w:rsidR="001B077C" w14:paraId="52A08B92" w14:textId="77777777">
        <w:trPr>
          <w:cantSplit/>
          <w:jc w:val="center"/>
        </w:trPr>
        <w:tc>
          <w:tcPr>
            <w:tcW w:w="1587" w:type="dxa"/>
            <w:tcMar>
              <w:top w:w="80" w:type="dxa"/>
              <w:left w:w="100" w:type="dxa"/>
              <w:bottom w:w="80" w:type="dxa"/>
              <w:right w:w="100" w:type="dxa"/>
            </w:tcMar>
          </w:tcPr>
          <w:p w14:paraId="68072DCB" w14:textId="77777777" w:rsidR="001B077C" w:rsidRDefault="001B077C">
            <w:pPr>
              <w:spacing w:after="0"/>
              <w:jc w:val="center"/>
            </w:pPr>
          </w:p>
        </w:tc>
        <w:tc>
          <w:tcPr>
            <w:tcW w:w="1587" w:type="dxa"/>
            <w:tcMar>
              <w:top w:w="80" w:type="dxa"/>
              <w:left w:w="100" w:type="dxa"/>
              <w:bottom w:w="80" w:type="dxa"/>
              <w:right w:w="100" w:type="dxa"/>
            </w:tcMar>
          </w:tcPr>
          <w:p w14:paraId="7674A15B" w14:textId="77777777" w:rsidR="001B077C" w:rsidRDefault="001B077C">
            <w:pPr>
              <w:spacing w:after="0"/>
            </w:pPr>
          </w:p>
        </w:tc>
        <w:tc>
          <w:tcPr>
            <w:tcW w:w="1587" w:type="dxa"/>
            <w:tcMar>
              <w:top w:w="80" w:type="dxa"/>
              <w:left w:w="100" w:type="dxa"/>
              <w:bottom w:w="80" w:type="dxa"/>
              <w:right w:w="100" w:type="dxa"/>
            </w:tcMar>
          </w:tcPr>
          <w:p w14:paraId="735F0D60" w14:textId="77777777" w:rsidR="001B077C" w:rsidRDefault="00A1052C">
            <w:pPr>
              <w:spacing w:after="0"/>
            </w:pPr>
            <w:r>
              <w:rPr>
                <w:rFonts w:cs="Times New Roman"/>
                <w:i/>
                <w:sz w:val="18"/>
              </w:rPr>
              <w:t>Gratification</w:t>
            </w:r>
          </w:p>
        </w:tc>
        <w:tc>
          <w:tcPr>
            <w:tcW w:w="1587" w:type="dxa"/>
            <w:tcMar>
              <w:top w:w="80" w:type="dxa"/>
              <w:left w:w="100" w:type="dxa"/>
              <w:bottom w:w="80" w:type="dxa"/>
              <w:right w:w="100" w:type="dxa"/>
            </w:tcMar>
          </w:tcPr>
          <w:p w14:paraId="20911CAE" w14:textId="77777777" w:rsidR="001B077C" w:rsidRDefault="00A1052C">
            <w:pPr>
              <w:spacing w:after="0"/>
            </w:pPr>
            <w:r>
              <w:rPr>
                <w:rFonts w:cs="Times New Roman"/>
                <w:sz w:val="18"/>
              </w:rPr>
              <w:t>X1.2. Membeli kartu Pokémon adalah cara saya menghibur diri dan meredakan stres.</w:t>
            </w:r>
          </w:p>
        </w:tc>
        <w:tc>
          <w:tcPr>
            <w:tcW w:w="1587" w:type="dxa"/>
            <w:tcMar>
              <w:top w:w="80" w:type="dxa"/>
              <w:left w:w="100" w:type="dxa"/>
              <w:bottom w:w="80" w:type="dxa"/>
              <w:right w:w="100" w:type="dxa"/>
            </w:tcMar>
          </w:tcPr>
          <w:p w14:paraId="7A05FBF9" w14:textId="77777777" w:rsidR="001B077C" w:rsidRDefault="00A1052C">
            <w:pPr>
              <w:spacing w:after="0"/>
              <w:jc w:val="center"/>
            </w:pPr>
            <w:r>
              <w:rPr>
                <w:rFonts w:cs="Times New Roman"/>
                <w:sz w:val="18"/>
              </w:rPr>
              <w:t>Likert 1–5</w:t>
            </w:r>
          </w:p>
        </w:tc>
      </w:tr>
      <w:tr w:rsidR="001B077C" w14:paraId="2D4E4E9A" w14:textId="77777777">
        <w:trPr>
          <w:cantSplit/>
          <w:jc w:val="center"/>
        </w:trPr>
        <w:tc>
          <w:tcPr>
            <w:tcW w:w="1587" w:type="dxa"/>
            <w:tcMar>
              <w:top w:w="80" w:type="dxa"/>
              <w:left w:w="100" w:type="dxa"/>
              <w:bottom w:w="80" w:type="dxa"/>
              <w:right w:w="100" w:type="dxa"/>
            </w:tcMar>
          </w:tcPr>
          <w:p w14:paraId="741753A7" w14:textId="77777777" w:rsidR="001B077C" w:rsidRDefault="001B077C">
            <w:pPr>
              <w:spacing w:after="0"/>
              <w:jc w:val="center"/>
            </w:pPr>
          </w:p>
        </w:tc>
        <w:tc>
          <w:tcPr>
            <w:tcW w:w="1587" w:type="dxa"/>
            <w:tcMar>
              <w:top w:w="80" w:type="dxa"/>
              <w:left w:w="100" w:type="dxa"/>
              <w:bottom w:w="80" w:type="dxa"/>
              <w:right w:w="100" w:type="dxa"/>
            </w:tcMar>
          </w:tcPr>
          <w:p w14:paraId="3DF111EC" w14:textId="77777777" w:rsidR="001B077C" w:rsidRDefault="001B077C">
            <w:pPr>
              <w:spacing w:after="0"/>
            </w:pPr>
          </w:p>
        </w:tc>
        <w:tc>
          <w:tcPr>
            <w:tcW w:w="1587" w:type="dxa"/>
            <w:tcMar>
              <w:top w:w="80" w:type="dxa"/>
              <w:left w:w="100" w:type="dxa"/>
              <w:bottom w:w="80" w:type="dxa"/>
              <w:right w:w="100" w:type="dxa"/>
            </w:tcMar>
          </w:tcPr>
          <w:p w14:paraId="64496612" w14:textId="77777777" w:rsidR="001B077C" w:rsidRDefault="00A1052C">
            <w:pPr>
              <w:spacing w:after="0"/>
            </w:pPr>
            <w:r>
              <w:rPr>
                <w:rFonts w:cs="Times New Roman"/>
                <w:i/>
                <w:sz w:val="18"/>
              </w:rPr>
              <w:t>Social</w:t>
            </w:r>
          </w:p>
        </w:tc>
        <w:tc>
          <w:tcPr>
            <w:tcW w:w="1587" w:type="dxa"/>
            <w:tcMar>
              <w:top w:w="80" w:type="dxa"/>
              <w:left w:w="100" w:type="dxa"/>
              <w:bottom w:w="80" w:type="dxa"/>
              <w:right w:w="100" w:type="dxa"/>
            </w:tcMar>
          </w:tcPr>
          <w:p w14:paraId="6EDDAA7C" w14:textId="77777777" w:rsidR="001B077C" w:rsidRDefault="00A1052C">
            <w:pPr>
              <w:spacing w:after="0"/>
            </w:pPr>
            <w:r>
              <w:rPr>
                <w:rFonts w:cs="Times New Roman"/>
                <w:sz w:val="18"/>
              </w:rPr>
              <w:t>X1.3. Berbelanja kartu Pokémon mempererat ikatan dan kebersamaan dengan sesama teman sehobi.</w:t>
            </w:r>
          </w:p>
        </w:tc>
        <w:tc>
          <w:tcPr>
            <w:tcW w:w="1587" w:type="dxa"/>
            <w:tcMar>
              <w:top w:w="80" w:type="dxa"/>
              <w:left w:w="100" w:type="dxa"/>
              <w:bottom w:w="80" w:type="dxa"/>
              <w:right w:w="100" w:type="dxa"/>
            </w:tcMar>
          </w:tcPr>
          <w:p w14:paraId="48E2511B" w14:textId="77777777" w:rsidR="001B077C" w:rsidRDefault="00A1052C">
            <w:pPr>
              <w:spacing w:after="0"/>
              <w:jc w:val="center"/>
            </w:pPr>
            <w:r>
              <w:rPr>
                <w:rFonts w:cs="Times New Roman"/>
                <w:sz w:val="18"/>
              </w:rPr>
              <w:t>Likert 1–5</w:t>
            </w:r>
          </w:p>
        </w:tc>
      </w:tr>
      <w:tr w:rsidR="001B077C" w14:paraId="7D7D721D" w14:textId="77777777">
        <w:trPr>
          <w:cantSplit/>
          <w:jc w:val="center"/>
        </w:trPr>
        <w:tc>
          <w:tcPr>
            <w:tcW w:w="1587" w:type="dxa"/>
            <w:tcMar>
              <w:top w:w="80" w:type="dxa"/>
              <w:left w:w="100" w:type="dxa"/>
              <w:bottom w:w="80" w:type="dxa"/>
              <w:right w:w="100" w:type="dxa"/>
            </w:tcMar>
          </w:tcPr>
          <w:p w14:paraId="302A42F6" w14:textId="77777777" w:rsidR="001B077C" w:rsidRDefault="001B077C">
            <w:pPr>
              <w:spacing w:after="0"/>
              <w:jc w:val="center"/>
            </w:pPr>
          </w:p>
        </w:tc>
        <w:tc>
          <w:tcPr>
            <w:tcW w:w="1587" w:type="dxa"/>
            <w:tcMar>
              <w:top w:w="80" w:type="dxa"/>
              <w:left w:w="100" w:type="dxa"/>
              <w:bottom w:w="80" w:type="dxa"/>
              <w:right w:w="100" w:type="dxa"/>
            </w:tcMar>
          </w:tcPr>
          <w:p w14:paraId="6057A91D" w14:textId="77777777" w:rsidR="001B077C" w:rsidRDefault="001B077C">
            <w:pPr>
              <w:spacing w:after="0"/>
            </w:pPr>
          </w:p>
        </w:tc>
        <w:tc>
          <w:tcPr>
            <w:tcW w:w="1587" w:type="dxa"/>
            <w:tcMar>
              <w:top w:w="80" w:type="dxa"/>
              <w:left w:w="100" w:type="dxa"/>
              <w:bottom w:w="80" w:type="dxa"/>
              <w:right w:w="100" w:type="dxa"/>
            </w:tcMar>
          </w:tcPr>
          <w:p w14:paraId="1DFF9DE5" w14:textId="77777777" w:rsidR="001B077C" w:rsidRDefault="00A1052C">
            <w:pPr>
              <w:spacing w:after="0"/>
            </w:pPr>
            <w:r>
              <w:rPr>
                <w:rFonts w:cs="Times New Roman"/>
                <w:i/>
                <w:sz w:val="18"/>
              </w:rPr>
              <w:t>Role</w:t>
            </w:r>
          </w:p>
        </w:tc>
        <w:tc>
          <w:tcPr>
            <w:tcW w:w="1587" w:type="dxa"/>
            <w:tcMar>
              <w:top w:w="80" w:type="dxa"/>
              <w:left w:w="100" w:type="dxa"/>
              <w:bottom w:w="80" w:type="dxa"/>
              <w:right w:w="100" w:type="dxa"/>
            </w:tcMar>
          </w:tcPr>
          <w:p w14:paraId="7259244B" w14:textId="77777777" w:rsidR="001B077C" w:rsidRDefault="00A1052C">
            <w:pPr>
              <w:spacing w:after="0"/>
            </w:pPr>
            <w:r>
              <w:rPr>
                <w:rFonts w:cs="Times New Roman"/>
                <w:sz w:val="18"/>
              </w:rPr>
              <w:t>X1.4. Saya menikmati berbelanja kartu Pokémon untuk dihadiahkan atau dimainkan bersama teman dan keluarga sehobi.</w:t>
            </w:r>
          </w:p>
        </w:tc>
        <w:tc>
          <w:tcPr>
            <w:tcW w:w="1587" w:type="dxa"/>
            <w:tcMar>
              <w:top w:w="80" w:type="dxa"/>
              <w:left w:w="100" w:type="dxa"/>
              <w:bottom w:w="80" w:type="dxa"/>
              <w:right w:w="100" w:type="dxa"/>
            </w:tcMar>
          </w:tcPr>
          <w:p w14:paraId="60D243BC" w14:textId="77777777" w:rsidR="001B077C" w:rsidRDefault="00A1052C">
            <w:pPr>
              <w:spacing w:after="0"/>
              <w:jc w:val="center"/>
            </w:pPr>
            <w:r>
              <w:rPr>
                <w:rFonts w:cs="Times New Roman"/>
                <w:sz w:val="18"/>
              </w:rPr>
              <w:t>Likert 1–5</w:t>
            </w:r>
          </w:p>
        </w:tc>
      </w:tr>
      <w:tr w:rsidR="001B077C" w14:paraId="3BE06AA6" w14:textId="77777777">
        <w:trPr>
          <w:cantSplit/>
          <w:jc w:val="center"/>
        </w:trPr>
        <w:tc>
          <w:tcPr>
            <w:tcW w:w="1587" w:type="dxa"/>
            <w:tcMar>
              <w:top w:w="80" w:type="dxa"/>
              <w:left w:w="100" w:type="dxa"/>
              <w:bottom w:w="80" w:type="dxa"/>
              <w:right w:w="100" w:type="dxa"/>
            </w:tcMar>
          </w:tcPr>
          <w:p w14:paraId="508FB52D" w14:textId="77777777" w:rsidR="001B077C" w:rsidRDefault="001B077C">
            <w:pPr>
              <w:spacing w:after="0"/>
              <w:jc w:val="center"/>
            </w:pPr>
          </w:p>
        </w:tc>
        <w:tc>
          <w:tcPr>
            <w:tcW w:w="1587" w:type="dxa"/>
            <w:tcMar>
              <w:top w:w="80" w:type="dxa"/>
              <w:left w:w="100" w:type="dxa"/>
              <w:bottom w:w="80" w:type="dxa"/>
              <w:right w:w="100" w:type="dxa"/>
            </w:tcMar>
          </w:tcPr>
          <w:p w14:paraId="342655E4" w14:textId="77777777" w:rsidR="001B077C" w:rsidRDefault="001B077C">
            <w:pPr>
              <w:spacing w:after="0"/>
            </w:pPr>
          </w:p>
        </w:tc>
        <w:tc>
          <w:tcPr>
            <w:tcW w:w="1587" w:type="dxa"/>
            <w:tcMar>
              <w:top w:w="80" w:type="dxa"/>
              <w:left w:w="100" w:type="dxa"/>
              <w:bottom w:w="80" w:type="dxa"/>
              <w:right w:w="100" w:type="dxa"/>
            </w:tcMar>
          </w:tcPr>
          <w:p w14:paraId="3DB9DDCD" w14:textId="77777777" w:rsidR="001B077C" w:rsidRDefault="00A1052C">
            <w:pPr>
              <w:spacing w:after="0"/>
            </w:pPr>
            <w:r>
              <w:rPr>
                <w:rFonts w:cs="Times New Roman"/>
                <w:i/>
                <w:sz w:val="18"/>
              </w:rPr>
              <w:t>Idea</w:t>
            </w:r>
          </w:p>
        </w:tc>
        <w:tc>
          <w:tcPr>
            <w:tcW w:w="1587" w:type="dxa"/>
            <w:tcMar>
              <w:top w:w="80" w:type="dxa"/>
              <w:left w:w="100" w:type="dxa"/>
              <w:bottom w:w="80" w:type="dxa"/>
              <w:right w:w="100" w:type="dxa"/>
            </w:tcMar>
          </w:tcPr>
          <w:p w14:paraId="1E7ED060" w14:textId="77777777" w:rsidR="001B077C" w:rsidRDefault="00A1052C">
            <w:pPr>
              <w:spacing w:after="0"/>
            </w:pPr>
            <w:r>
              <w:rPr>
                <w:rFonts w:cs="Times New Roman"/>
                <w:sz w:val="18"/>
              </w:rPr>
              <w:t>X1.5. Saya senang mengikuti tren rilis seri kartu Pokémon dan inovasi desain terbarunya.</w:t>
            </w:r>
          </w:p>
        </w:tc>
        <w:tc>
          <w:tcPr>
            <w:tcW w:w="1587" w:type="dxa"/>
            <w:tcMar>
              <w:top w:w="80" w:type="dxa"/>
              <w:left w:w="100" w:type="dxa"/>
              <w:bottom w:w="80" w:type="dxa"/>
              <w:right w:w="100" w:type="dxa"/>
            </w:tcMar>
          </w:tcPr>
          <w:p w14:paraId="020CB09F" w14:textId="77777777" w:rsidR="001B077C" w:rsidRDefault="00A1052C">
            <w:pPr>
              <w:spacing w:after="0"/>
              <w:jc w:val="center"/>
            </w:pPr>
            <w:r>
              <w:rPr>
                <w:rFonts w:cs="Times New Roman"/>
                <w:sz w:val="18"/>
              </w:rPr>
              <w:t>Likert 1–5</w:t>
            </w:r>
          </w:p>
        </w:tc>
      </w:tr>
      <w:tr w:rsidR="001B077C" w14:paraId="2195699D" w14:textId="77777777">
        <w:trPr>
          <w:cantSplit/>
          <w:jc w:val="center"/>
        </w:trPr>
        <w:tc>
          <w:tcPr>
            <w:tcW w:w="1587" w:type="dxa"/>
            <w:tcMar>
              <w:top w:w="80" w:type="dxa"/>
              <w:left w:w="100" w:type="dxa"/>
              <w:bottom w:w="80" w:type="dxa"/>
              <w:right w:w="100" w:type="dxa"/>
            </w:tcMar>
          </w:tcPr>
          <w:p w14:paraId="2B684690" w14:textId="77777777" w:rsidR="001B077C" w:rsidRDefault="00A1052C">
            <w:pPr>
              <w:spacing w:after="0"/>
              <w:jc w:val="center"/>
            </w:pPr>
            <w:r>
              <w:rPr>
                <w:rFonts w:cs="Times New Roman"/>
                <w:b/>
                <w:sz w:val="18"/>
              </w:rPr>
              <w:lastRenderedPageBreak/>
              <w:t>Desire for Completeness (</w:t>
            </w:r>
            <w:r>
              <w:rPr>
                <w:rFonts w:cs="Times New Roman"/>
                <w:b/>
                <w:i/>
                <w:sz w:val="18"/>
              </w:rPr>
              <w:t>X</w:t>
            </w:r>
            <w:r>
              <w:rPr>
                <w:rFonts w:cs="Times New Roman"/>
                <w:b/>
                <w:sz w:val="18"/>
              </w:rPr>
              <w:t>₂)</w:t>
            </w:r>
          </w:p>
        </w:tc>
        <w:tc>
          <w:tcPr>
            <w:tcW w:w="1587" w:type="dxa"/>
            <w:tcMar>
              <w:top w:w="80" w:type="dxa"/>
              <w:left w:w="100" w:type="dxa"/>
              <w:bottom w:w="80" w:type="dxa"/>
              <w:right w:w="100" w:type="dxa"/>
            </w:tcMar>
          </w:tcPr>
          <w:p w14:paraId="5A67CE23" w14:textId="77777777" w:rsidR="001B077C" w:rsidRDefault="00A1052C">
            <w:pPr>
              <w:spacing w:after="0"/>
            </w:pPr>
            <w:r>
              <w:rPr>
                <w:rFonts w:cs="Times New Roman"/>
                <w:sz w:val="18"/>
              </w:rPr>
              <w:t xml:space="preserve">Dorongan psikologis menuntaskan set koleksi akibat </w:t>
            </w:r>
            <w:r>
              <w:rPr>
                <w:rFonts w:cs="Times New Roman"/>
                <w:i/>
                <w:sz w:val="18"/>
              </w:rPr>
              <w:t>Zeigarnik Effect</w:t>
            </w:r>
            <w:r>
              <w:rPr>
                <w:rFonts w:cs="Times New Roman"/>
                <w:sz w:val="18"/>
              </w:rPr>
              <w:t xml:space="preserve"> (</w:t>
            </w:r>
            <w:hyperlink w:anchor="Ref_belk1995collecting" w:history="1">
              <w:r>
                <w:t>Belk, 1995</w:t>
              </w:r>
            </w:hyperlink>
            <w:r>
              <w:t xml:space="preserve">; </w:t>
            </w:r>
            <w:hyperlink w:anchor="Ref_gao2014completing" w:history="1">
              <w:r>
                <w:t xml:space="preserve">Gao </w:t>
              </w:r>
              <w:r>
                <w:rPr>
                  <w:rFonts w:cs="Times New Roman"/>
                  <w:i/>
                  <w:sz w:val="18"/>
                </w:rPr>
                <w:t>et al.</w:t>
              </w:r>
              <w:r>
                <w:rPr>
                  <w:rFonts w:cs="Times New Roman"/>
                  <w:sz w:val="18"/>
                </w:rPr>
                <w:t>, 2014</w:t>
              </w:r>
            </w:hyperlink>
            <w:r>
              <w:t xml:space="preserve">; </w:t>
            </w:r>
            <w:hyperlink w:anchor="Ref_barasz2017pseudo" w:history="1">
              <w:r>
                <w:t xml:space="preserve">Barasz </w:t>
              </w:r>
              <w:r>
                <w:rPr>
                  <w:rFonts w:cs="Times New Roman"/>
                  <w:i/>
                  <w:sz w:val="18"/>
                </w:rPr>
                <w:t>et al.</w:t>
              </w:r>
              <w:r>
                <w:rPr>
                  <w:rFonts w:cs="Times New Roman"/>
                  <w:sz w:val="18"/>
                </w:rPr>
                <w:t>, 2017</w:t>
              </w:r>
            </w:hyperlink>
            <w:r>
              <w:t>).</w:t>
            </w:r>
          </w:p>
        </w:tc>
        <w:tc>
          <w:tcPr>
            <w:tcW w:w="1587" w:type="dxa"/>
            <w:tcMar>
              <w:top w:w="80" w:type="dxa"/>
              <w:left w:w="100" w:type="dxa"/>
              <w:bottom w:w="80" w:type="dxa"/>
              <w:right w:w="100" w:type="dxa"/>
            </w:tcMar>
          </w:tcPr>
          <w:p w14:paraId="5B5C0E06" w14:textId="77777777" w:rsidR="001B077C" w:rsidRDefault="00A1052C">
            <w:pPr>
              <w:spacing w:after="0"/>
            </w:pPr>
            <w:r>
              <w:rPr>
                <w:rFonts w:cs="Times New Roman"/>
                <w:i/>
                <w:sz w:val="18"/>
              </w:rPr>
              <w:t>Cognitive Tension</w:t>
            </w:r>
          </w:p>
        </w:tc>
        <w:tc>
          <w:tcPr>
            <w:tcW w:w="1587" w:type="dxa"/>
            <w:tcMar>
              <w:top w:w="80" w:type="dxa"/>
              <w:left w:w="100" w:type="dxa"/>
              <w:bottom w:w="80" w:type="dxa"/>
              <w:right w:w="100" w:type="dxa"/>
            </w:tcMar>
          </w:tcPr>
          <w:p w14:paraId="7592D8F0" w14:textId="77777777" w:rsidR="001B077C" w:rsidRDefault="00A1052C">
            <w:pPr>
              <w:spacing w:after="0"/>
            </w:pPr>
            <w:r>
              <w:rPr>
                <w:rFonts w:cs="Times New Roman"/>
                <w:sz w:val="18"/>
              </w:rPr>
              <w:t>X2.1. Saya merasa tidak nyaman ketika album koleksi kartu Pokémon saya memiliki celah (</w:t>
            </w:r>
            <w:r>
              <w:rPr>
                <w:rFonts w:cs="Times New Roman"/>
                <w:i/>
                <w:sz w:val="18"/>
              </w:rPr>
              <w:t>slot</w:t>
            </w:r>
            <w:r>
              <w:rPr>
                <w:rFonts w:cs="Times New Roman"/>
                <w:sz w:val="18"/>
              </w:rPr>
              <w:t>) kosong.</w:t>
            </w:r>
          </w:p>
        </w:tc>
        <w:tc>
          <w:tcPr>
            <w:tcW w:w="1587" w:type="dxa"/>
            <w:tcMar>
              <w:top w:w="80" w:type="dxa"/>
              <w:left w:w="100" w:type="dxa"/>
              <w:bottom w:w="80" w:type="dxa"/>
              <w:right w:w="100" w:type="dxa"/>
            </w:tcMar>
          </w:tcPr>
          <w:p w14:paraId="1D996A72" w14:textId="77777777" w:rsidR="001B077C" w:rsidRDefault="00A1052C">
            <w:pPr>
              <w:spacing w:after="0"/>
              <w:jc w:val="center"/>
            </w:pPr>
            <w:r>
              <w:rPr>
                <w:rFonts w:cs="Times New Roman"/>
                <w:sz w:val="18"/>
              </w:rPr>
              <w:t>Likert 1–5</w:t>
            </w:r>
          </w:p>
        </w:tc>
      </w:tr>
      <w:tr w:rsidR="001B077C" w14:paraId="7B3CA80A" w14:textId="77777777">
        <w:trPr>
          <w:cantSplit/>
          <w:jc w:val="center"/>
        </w:trPr>
        <w:tc>
          <w:tcPr>
            <w:tcW w:w="1587" w:type="dxa"/>
            <w:tcMar>
              <w:top w:w="80" w:type="dxa"/>
              <w:left w:w="100" w:type="dxa"/>
              <w:bottom w:w="80" w:type="dxa"/>
              <w:right w:w="100" w:type="dxa"/>
            </w:tcMar>
          </w:tcPr>
          <w:p w14:paraId="7C016979" w14:textId="77777777" w:rsidR="001B077C" w:rsidRDefault="001B077C">
            <w:pPr>
              <w:spacing w:after="0"/>
              <w:jc w:val="center"/>
            </w:pPr>
          </w:p>
        </w:tc>
        <w:tc>
          <w:tcPr>
            <w:tcW w:w="1587" w:type="dxa"/>
            <w:tcMar>
              <w:top w:w="80" w:type="dxa"/>
              <w:left w:w="100" w:type="dxa"/>
              <w:bottom w:w="80" w:type="dxa"/>
              <w:right w:w="100" w:type="dxa"/>
            </w:tcMar>
          </w:tcPr>
          <w:p w14:paraId="5D38450F" w14:textId="77777777" w:rsidR="001B077C" w:rsidRDefault="001B077C">
            <w:pPr>
              <w:spacing w:after="0"/>
            </w:pPr>
          </w:p>
        </w:tc>
        <w:tc>
          <w:tcPr>
            <w:tcW w:w="1587" w:type="dxa"/>
            <w:tcMar>
              <w:top w:w="80" w:type="dxa"/>
              <w:left w:w="100" w:type="dxa"/>
              <w:bottom w:w="80" w:type="dxa"/>
              <w:right w:w="100" w:type="dxa"/>
            </w:tcMar>
          </w:tcPr>
          <w:p w14:paraId="52BE4543" w14:textId="77777777" w:rsidR="001B077C" w:rsidRDefault="00A1052C">
            <w:pPr>
              <w:spacing w:after="0"/>
            </w:pPr>
            <w:r>
              <w:rPr>
                <w:rFonts w:cs="Times New Roman"/>
                <w:i/>
                <w:sz w:val="18"/>
              </w:rPr>
              <w:t>Drive for Closure</w:t>
            </w:r>
          </w:p>
        </w:tc>
        <w:tc>
          <w:tcPr>
            <w:tcW w:w="1587" w:type="dxa"/>
            <w:tcMar>
              <w:top w:w="80" w:type="dxa"/>
              <w:left w:w="100" w:type="dxa"/>
              <w:bottom w:w="80" w:type="dxa"/>
              <w:right w:w="100" w:type="dxa"/>
            </w:tcMar>
          </w:tcPr>
          <w:p w14:paraId="6873FBFF" w14:textId="77777777" w:rsidR="001B077C" w:rsidRDefault="00A1052C">
            <w:pPr>
              <w:spacing w:after="0"/>
            </w:pPr>
            <w:r>
              <w:rPr>
                <w:rFonts w:cs="Times New Roman"/>
                <w:sz w:val="18"/>
              </w:rPr>
              <w:t xml:space="preserve">X2.2. Hasrat melengkapi seluruh seri kartu dalam album </w:t>
            </w:r>
            <w:r>
              <w:rPr>
                <w:rFonts w:cs="Times New Roman"/>
                <w:i/>
                <w:sz w:val="18"/>
              </w:rPr>
              <w:t>binder</w:t>
            </w:r>
            <w:r>
              <w:rPr>
                <w:rFonts w:cs="Times New Roman"/>
                <w:sz w:val="18"/>
              </w:rPr>
              <w:t xml:space="preserve"> mendorong saya untuk terus menambah koleksi.</w:t>
            </w:r>
          </w:p>
        </w:tc>
        <w:tc>
          <w:tcPr>
            <w:tcW w:w="1587" w:type="dxa"/>
            <w:tcMar>
              <w:top w:w="80" w:type="dxa"/>
              <w:left w:w="100" w:type="dxa"/>
              <w:bottom w:w="80" w:type="dxa"/>
              <w:right w:w="100" w:type="dxa"/>
            </w:tcMar>
          </w:tcPr>
          <w:p w14:paraId="44974B9D" w14:textId="77777777" w:rsidR="001B077C" w:rsidRDefault="00A1052C">
            <w:pPr>
              <w:spacing w:after="0"/>
              <w:jc w:val="center"/>
            </w:pPr>
            <w:r>
              <w:rPr>
                <w:rFonts w:cs="Times New Roman"/>
                <w:sz w:val="18"/>
              </w:rPr>
              <w:t>Likert 1–5</w:t>
            </w:r>
          </w:p>
        </w:tc>
      </w:tr>
      <w:tr w:rsidR="001B077C" w14:paraId="5108211B" w14:textId="77777777">
        <w:trPr>
          <w:cantSplit/>
          <w:jc w:val="center"/>
        </w:trPr>
        <w:tc>
          <w:tcPr>
            <w:tcW w:w="1587" w:type="dxa"/>
            <w:tcMar>
              <w:top w:w="80" w:type="dxa"/>
              <w:left w:w="100" w:type="dxa"/>
              <w:bottom w:w="80" w:type="dxa"/>
              <w:right w:w="100" w:type="dxa"/>
            </w:tcMar>
          </w:tcPr>
          <w:p w14:paraId="610777F3" w14:textId="77777777" w:rsidR="001B077C" w:rsidRDefault="001B077C">
            <w:pPr>
              <w:spacing w:after="0"/>
              <w:jc w:val="center"/>
            </w:pPr>
          </w:p>
        </w:tc>
        <w:tc>
          <w:tcPr>
            <w:tcW w:w="1587" w:type="dxa"/>
            <w:tcMar>
              <w:top w:w="80" w:type="dxa"/>
              <w:left w:w="100" w:type="dxa"/>
              <w:bottom w:w="80" w:type="dxa"/>
              <w:right w:w="100" w:type="dxa"/>
            </w:tcMar>
          </w:tcPr>
          <w:p w14:paraId="769189E7" w14:textId="77777777" w:rsidR="001B077C" w:rsidRDefault="001B077C">
            <w:pPr>
              <w:spacing w:after="0"/>
            </w:pPr>
          </w:p>
        </w:tc>
        <w:tc>
          <w:tcPr>
            <w:tcW w:w="1587" w:type="dxa"/>
            <w:tcMar>
              <w:top w:w="80" w:type="dxa"/>
              <w:left w:w="100" w:type="dxa"/>
              <w:bottom w:w="80" w:type="dxa"/>
              <w:right w:w="100" w:type="dxa"/>
            </w:tcMar>
          </w:tcPr>
          <w:p w14:paraId="486460F2" w14:textId="77777777" w:rsidR="001B077C" w:rsidRDefault="00A1052C">
            <w:pPr>
              <w:spacing w:after="0"/>
            </w:pPr>
            <w:r>
              <w:rPr>
                <w:rFonts w:cs="Times New Roman"/>
                <w:i/>
                <w:sz w:val="18"/>
              </w:rPr>
              <w:t>Cognitive Tension</w:t>
            </w:r>
          </w:p>
        </w:tc>
        <w:tc>
          <w:tcPr>
            <w:tcW w:w="1587" w:type="dxa"/>
            <w:tcMar>
              <w:top w:w="80" w:type="dxa"/>
              <w:left w:w="100" w:type="dxa"/>
              <w:bottom w:w="80" w:type="dxa"/>
              <w:right w:w="100" w:type="dxa"/>
            </w:tcMar>
          </w:tcPr>
          <w:p w14:paraId="4DE811D5" w14:textId="77777777" w:rsidR="001B077C" w:rsidRDefault="00A1052C">
            <w:pPr>
              <w:spacing w:after="0"/>
            </w:pPr>
            <w:r>
              <w:rPr>
                <w:rFonts w:cs="Times New Roman"/>
                <w:sz w:val="18"/>
              </w:rPr>
              <w:t>X2.3. Mengetahui ada kartu yang belum saya miliki dalam suatu seri membuat saya ingin segera membelinya.</w:t>
            </w:r>
          </w:p>
        </w:tc>
        <w:tc>
          <w:tcPr>
            <w:tcW w:w="1587" w:type="dxa"/>
            <w:tcMar>
              <w:top w:w="80" w:type="dxa"/>
              <w:left w:w="100" w:type="dxa"/>
              <w:bottom w:w="80" w:type="dxa"/>
              <w:right w:w="100" w:type="dxa"/>
            </w:tcMar>
          </w:tcPr>
          <w:p w14:paraId="5B010420" w14:textId="77777777" w:rsidR="001B077C" w:rsidRDefault="00A1052C">
            <w:pPr>
              <w:spacing w:after="0"/>
              <w:jc w:val="center"/>
            </w:pPr>
            <w:r>
              <w:rPr>
                <w:rFonts w:cs="Times New Roman"/>
                <w:sz w:val="18"/>
              </w:rPr>
              <w:t>Likert 1–5</w:t>
            </w:r>
          </w:p>
        </w:tc>
      </w:tr>
      <w:tr w:rsidR="001B077C" w14:paraId="4365C49F" w14:textId="77777777">
        <w:trPr>
          <w:cantSplit/>
          <w:jc w:val="center"/>
        </w:trPr>
        <w:tc>
          <w:tcPr>
            <w:tcW w:w="1587" w:type="dxa"/>
            <w:tcMar>
              <w:top w:w="80" w:type="dxa"/>
              <w:left w:w="100" w:type="dxa"/>
              <w:bottom w:w="80" w:type="dxa"/>
              <w:right w:w="100" w:type="dxa"/>
            </w:tcMar>
          </w:tcPr>
          <w:p w14:paraId="3FEAEEB6" w14:textId="77777777" w:rsidR="001B077C" w:rsidRDefault="001B077C">
            <w:pPr>
              <w:spacing w:after="0"/>
              <w:jc w:val="center"/>
            </w:pPr>
          </w:p>
        </w:tc>
        <w:tc>
          <w:tcPr>
            <w:tcW w:w="1587" w:type="dxa"/>
            <w:tcMar>
              <w:top w:w="80" w:type="dxa"/>
              <w:left w:w="100" w:type="dxa"/>
              <w:bottom w:w="80" w:type="dxa"/>
              <w:right w:w="100" w:type="dxa"/>
            </w:tcMar>
          </w:tcPr>
          <w:p w14:paraId="32D49728" w14:textId="77777777" w:rsidR="001B077C" w:rsidRDefault="001B077C">
            <w:pPr>
              <w:spacing w:after="0"/>
            </w:pPr>
          </w:p>
        </w:tc>
        <w:tc>
          <w:tcPr>
            <w:tcW w:w="1587" w:type="dxa"/>
            <w:tcMar>
              <w:top w:w="80" w:type="dxa"/>
              <w:left w:w="100" w:type="dxa"/>
              <w:bottom w:w="80" w:type="dxa"/>
              <w:right w:w="100" w:type="dxa"/>
            </w:tcMar>
          </w:tcPr>
          <w:p w14:paraId="20B7A79C" w14:textId="77777777" w:rsidR="001B077C" w:rsidRDefault="00A1052C">
            <w:pPr>
              <w:spacing w:after="0"/>
            </w:pPr>
            <w:r>
              <w:rPr>
                <w:rFonts w:cs="Times New Roman"/>
                <w:i/>
                <w:sz w:val="18"/>
              </w:rPr>
              <w:t>Wholeness</w:t>
            </w:r>
          </w:p>
        </w:tc>
        <w:tc>
          <w:tcPr>
            <w:tcW w:w="1587" w:type="dxa"/>
            <w:tcMar>
              <w:top w:w="80" w:type="dxa"/>
              <w:left w:w="100" w:type="dxa"/>
              <w:bottom w:w="80" w:type="dxa"/>
              <w:right w:w="100" w:type="dxa"/>
            </w:tcMar>
          </w:tcPr>
          <w:p w14:paraId="40A5C97D" w14:textId="77777777" w:rsidR="001B077C" w:rsidRDefault="00A1052C">
            <w:pPr>
              <w:spacing w:after="0"/>
            </w:pPr>
            <w:r>
              <w:rPr>
                <w:rFonts w:cs="Times New Roman"/>
                <w:sz w:val="18"/>
              </w:rPr>
              <w:t>X2.4. Melengkapi satu set penuh kartu Pokémon memberikan perasaan pencapaian dan kepuasan batin.</w:t>
            </w:r>
          </w:p>
        </w:tc>
        <w:tc>
          <w:tcPr>
            <w:tcW w:w="1587" w:type="dxa"/>
            <w:tcMar>
              <w:top w:w="80" w:type="dxa"/>
              <w:left w:w="100" w:type="dxa"/>
              <w:bottom w:w="80" w:type="dxa"/>
              <w:right w:w="100" w:type="dxa"/>
            </w:tcMar>
          </w:tcPr>
          <w:p w14:paraId="332F94A1" w14:textId="77777777" w:rsidR="001B077C" w:rsidRDefault="00A1052C">
            <w:pPr>
              <w:spacing w:after="0"/>
              <w:jc w:val="center"/>
            </w:pPr>
            <w:r>
              <w:rPr>
                <w:rFonts w:cs="Times New Roman"/>
                <w:sz w:val="18"/>
              </w:rPr>
              <w:t>Likert 1–5</w:t>
            </w:r>
          </w:p>
        </w:tc>
      </w:tr>
      <w:tr w:rsidR="001B077C" w14:paraId="1FD9EB6D" w14:textId="77777777">
        <w:trPr>
          <w:cantSplit/>
          <w:jc w:val="center"/>
        </w:trPr>
        <w:tc>
          <w:tcPr>
            <w:tcW w:w="1587" w:type="dxa"/>
            <w:tcMar>
              <w:top w:w="80" w:type="dxa"/>
              <w:left w:w="100" w:type="dxa"/>
              <w:bottom w:w="80" w:type="dxa"/>
              <w:right w:w="100" w:type="dxa"/>
            </w:tcMar>
          </w:tcPr>
          <w:p w14:paraId="3234E353" w14:textId="77777777" w:rsidR="001B077C" w:rsidRDefault="001B077C">
            <w:pPr>
              <w:spacing w:after="0"/>
              <w:jc w:val="center"/>
            </w:pPr>
          </w:p>
        </w:tc>
        <w:tc>
          <w:tcPr>
            <w:tcW w:w="1587" w:type="dxa"/>
            <w:tcMar>
              <w:top w:w="80" w:type="dxa"/>
              <w:left w:w="100" w:type="dxa"/>
              <w:bottom w:w="80" w:type="dxa"/>
              <w:right w:w="100" w:type="dxa"/>
            </w:tcMar>
          </w:tcPr>
          <w:p w14:paraId="3201BFA5" w14:textId="77777777" w:rsidR="001B077C" w:rsidRDefault="001B077C">
            <w:pPr>
              <w:spacing w:after="0"/>
            </w:pPr>
          </w:p>
        </w:tc>
        <w:tc>
          <w:tcPr>
            <w:tcW w:w="1587" w:type="dxa"/>
            <w:tcMar>
              <w:top w:w="80" w:type="dxa"/>
              <w:left w:w="100" w:type="dxa"/>
              <w:bottom w:w="80" w:type="dxa"/>
              <w:right w:w="100" w:type="dxa"/>
            </w:tcMar>
          </w:tcPr>
          <w:p w14:paraId="0821E447" w14:textId="77777777" w:rsidR="001B077C" w:rsidRDefault="00A1052C">
            <w:pPr>
              <w:spacing w:after="0"/>
            </w:pPr>
            <w:r>
              <w:rPr>
                <w:rFonts w:cs="Times New Roman"/>
                <w:i/>
                <w:sz w:val="18"/>
              </w:rPr>
              <w:t>Drive for Closure</w:t>
            </w:r>
          </w:p>
        </w:tc>
        <w:tc>
          <w:tcPr>
            <w:tcW w:w="1587" w:type="dxa"/>
            <w:tcMar>
              <w:top w:w="80" w:type="dxa"/>
              <w:left w:w="100" w:type="dxa"/>
              <w:bottom w:w="80" w:type="dxa"/>
              <w:right w:w="100" w:type="dxa"/>
            </w:tcMar>
          </w:tcPr>
          <w:p w14:paraId="173F2846" w14:textId="77777777" w:rsidR="001B077C" w:rsidRDefault="00A1052C">
            <w:pPr>
              <w:spacing w:after="0"/>
            </w:pPr>
            <w:r>
              <w:rPr>
                <w:rFonts w:cs="Times New Roman"/>
                <w:sz w:val="18"/>
              </w:rPr>
              <w:t>X2.5. Semakin sedikit kartu yang kurang dalam satu seri, semakin kuat desakan psikologis saya untuk menuntaskannya.</w:t>
            </w:r>
          </w:p>
        </w:tc>
        <w:tc>
          <w:tcPr>
            <w:tcW w:w="1587" w:type="dxa"/>
            <w:tcMar>
              <w:top w:w="80" w:type="dxa"/>
              <w:left w:w="100" w:type="dxa"/>
              <w:bottom w:w="80" w:type="dxa"/>
              <w:right w:w="100" w:type="dxa"/>
            </w:tcMar>
          </w:tcPr>
          <w:p w14:paraId="6CF8CCE9" w14:textId="77777777" w:rsidR="001B077C" w:rsidRDefault="00A1052C">
            <w:pPr>
              <w:spacing w:after="0"/>
              <w:jc w:val="center"/>
            </w:pPr>
            <w:r>
              <w:rPr>
                <w:rFonts w:cs="Times New Roman"/>
                <w:sz w:val="18"/>
              </w:rPr>
              <w:t>Likert 1–5</w:t>
            </w:r>
          </w:p>
        </w:tc>
      </w:tr>
      <w:tr w:rsidR="001B077C" w14:paraId="276CF7B5" w14:textId="77777777">
        <w:trPr>
          <w:cantSplit/>
          <w:jc w:val="center"/>
        </w:trPr>
        <w:tc>
          <w:tcPr>
            <w:tcW w:w="1587" w:type="dxa"/>
            <w:tcMar>
              <w:top w:w="80" w:type="dxa"/>
              <w:left w:w="100" w:type="dxa"/>
              <w:bottom w:w="80" w:type="dxa"/>
              <w:right w:w="100" w:type="dxa"/>
            </w:tcMar>
          </w:tcPr>
          <w:p w14:paraId="062973EA" w14:textId="77777777" w:rsidR="001B077C" w:rsidRDefault="00A1052C">
            <w:pPr>
              <w:spacing w:after="0"/>
              <w:jc w:val="center"/>
            </w:pPr>
            <w:r>
              <w:rPr>
                <w:rFonts w:cs="Times New Roman"/>
                <w:b/>
                <w:sz w:val="18"/>
              </w:rPr>
              <w:lastRenderedPageBreak/>
              <w:t>Speculative Motive (</w:t>
            </w:r>
            <w:r>
              <w:rPr>
                <w:rFonts w:cs="Times New Roman"/>
                <w:b/>
                <w:i/>
                <w:sz w:val="18"/>
              </w:rPr>
              <w:t>X</w:t>
            </w:r>
            <w:r>
              <w:rPr>
                <w:rFonts w:cs="Times New Roman"/>
                <w:b/>
                <w:sz w:val="18"/>
              </w:rPr>
              <w:t>₃)</w:t>
            </w:r>
          </w:p>
        </w:tc>
        <w:tc>
          <w:tcPr>
            <w:tcW w:w="1587" w:type="dxa"/>
            <w:tcMar>
              <w:top w:w="80" w:type="dxa"/>
              <w:left w:w="100" w:type="dxa"/>
              <w:bottom w:w="80" w:type="dxa"/>
              <w:right w:w="100" w:type="dxa"/>
            </w:tcMar>
          </w:tcPr>
          <w:p w14:paraId="7F509E23" w14:textId="77777777" w:rsidR="001B077C" w:rsidRDefault="00A1052C">
            <w:pPr>
              <w:spacing w:after="0"/>
            </w:pPr>
            <w:r>
              <w:rPr>
                <w:rFonts w:cs="Times New Roman"/>
                <w:sz w:val="18"/>
              </w:rPr>
              <w:t>Ekspektasi memperoleh keuntungan finansial dari apresiasi harga di pasar sekunder (</w:t>
            </w:r>
            <w:hyperlink w:anchor="Ref_shiller2000irrational" w:history="1">
              <w:r>
                <w:t>Shiller, 2000</w:t>
              </w:r>
            </w:hyperlink>
            <w:r>
              <w:t xml:space="preserve">; </w:t>
            </w:r>
            <w:hyperlink w:anchor="Ref_baur2018bitcoin" w:history="1">
              <w:r>
                <w:t xml:space="preserve">Baur </w:t>
              </w:r>
              <w:r>
                <w:rPr>
                  <w:rFonts w:cs="Times New Roman"/>
                  <w:i/>
                  <w:sz w:val="18"/>
                </w:rPr>
                <w:t>et al.</w:t>
              </w:r>
              <w:r>
                <w:rPr>
                  <w:rFonts w:cs="Times New Roman"/>
                  <w:sz w:val="18"/>
                </w:rPr>
                <w:t>, 2018</w:t>
              </w:r>
            </w:hyperlink>
            <w:r>
              <w:t xml:space="preserve">; </w:t>
            </w:r>
            <w:hyperlink w:anchor="Ref_colline2024biases" w:history="1">
              <w:r>
                <w:t>Colline, 2024</w:t>
              </w:r>
            </w:hyperlink>
            <w:r>
              <w:t>).</w:t>
            </w:r>
          </w:p>
        </w:tc>
        <w:tc>
          <w:tcPr>
            <w:tcW w:w="1587" w:type="dxa"/>
            <w:tcMar>
              <w:top w:w="80" w:type="dxa"/>
              <w:left w:w="100" w:type="dxa"/>
              <w:bottom w:w="80" w:type="dxa"/>
              <w:right w:w="100" w:type="dxa"/>
            </w:tcMar>
          </w:tcPr>
          <w:p w14:paraId="52CFA584" w14:textId="77777777" w:rsidR="001B077C" w:rsidRDefault="00A1052C">
            <w:pPr>
              <w:spacing w:after="0"/>
            </w:pPr>
            <w:r>
              <w:rPr>
                <w:rFonts w:cs="Times New Roman"/>
                <w:sz w:val="18"/>
              </w:rPr>
              <w:t>Apresiasi Modal</w:t>
            </w:r>
          </w:p>
        </w:tc>
        <w:tc>
          <w:tcPr>
            <w:tcW w:w="1587" w:type="dxa"/>
            <w:tcMar>
              <w:top w:w="80" w:type="dxa"/>
              <w:left w:w="100" w:type="dxa"/>
              <w:bottom w:w="80" w:type="dxa"/>
              <w:right w:w="100" w:type="dxa"/>
            </w:tcMar>
          </w:tcPr>
          <w:p w14:paraId="030D9C16" w14:textId="77777777" w:rsidR="001B077C" w:rsidRDefault="00A1052C">
            <w:pPr>
              <w:spacing w:after="0"/>
            </w:pPr>
            <w:r>
              <w:rPr>
                <w:rFonts w:cs="Times New Roman"/>
                <w:sz w:val="18"/>
              </w:rPr>
              <w:t>X3.1. Saya membeli kartu dengan ekspektasi menarik kartu langka bernilai jual tinggi.</w:t>
            </w:r>
          </w:p>
        </w:tc>
        <w:tc>
          <w:tcPr>
            <w:tcW w:w="1587" w:type="dxa"/>
            <w:tcMar>
              <w:top w:w="80" w:type="dxa"/>
              <w:left w:w="100" w:type="dxa"/>
              <w:bottom w:w="80" w:type="dxa"/>
              <w:right w:w="100" w:type="dxa"/>
            </w:tcMar>
          </w:tcPr>
          <w:p w14:paraId="3C29B762" w14:textId="77777777" w:rsidR="001B077C" w:rsidRDefault="00A1052C">
            <w:pPr>
              <w:spacing w:after="0"/>
              <w:jc w:val="center"/>
            </w:pPr>
            <w:r>
              <w:rPr>
                <w:rFonts w:cs="Times New Roman"/>
                <w:sz w:val="18"/>
              </w:rPr>
              <w:t>Likert 1–5</w:t>
            </w:r>
          </w:p>
        </w:tc>
      </w:tr>
      <w:tr w:rsidR="001B077C" w14:paraId="0AA3E94E" w14:textId="77777777">
        <w:trPr>
          <w:cantSplit/>
          <w:jc w:val="center"/>
        </w:trPr>
        <w:tc>
          <w:tcPr>
            <w:tcW w:w="1587" w:type="dxa"/>
            <w:tcMar>
              <w:top w:w="80" w:type="dxa"/>
              <w:left w:w="100" w:type="dxa"/>
              <w:bottom w:w="80" w:type="dxa"/>
              <w:right w:w="100" w:type="dxa"/>
            </w:tcMar>
          </w:tcPr>
          <w:p w14:paraId="1A67A1B7" w14:textId="77777777" w:rsidR="001B077C" w:rsidRDefault="001B077C">
            <w:pPr>
              <w:spacing w:after="0"/>
              <w:jc w:val="center"/>
            </w:pPr>
          </w:p>
        </w:tc>
        <w:tc>
          <w:tcPr>
            <w:tcW w:w="1587" w:type="dxa"/>
            <w:tcMar>
              <w:top w:w="80" w:type="dxa"/>
              <w:left w:w="100" w:type="dxa"/>
              <w:bottom w:w="80" w:type="dxa"/>
              <w:right w:w="100" w:type="dxa"/>
            </w:tcMar>
          </w:tcPr>
          <w:p w14:paraId="14B39D7C" w14:textId="77777777" w:rsidR="001B077C" w:rsidRDefault="001B077C">
            <w:pPr>
              <w:spacing w:after="0"/>
            </w:pPr>
          </w:p>
        </w:tc>
        <w:tc>
          <w:tcPr>
            <w:tcW w:w="1587" w:type="dxa"/>
            <w:tcMar>
              <w:top w:w="80" w:type="dxa"/>
              <w:left w:w="100" w:type="dxa"/>
              <w:bottom w:w="80" w:type="dxa"/>
              <w:right w:w="100" w:type="dxa"/>
            </w:tcMar>
          </w:tcPr>
          <w:p w14:paraId="49AD53C5" w14:textId="77777777" w:rsidR="001B077C" w:rsidRDefault="00A1052C">
            <w:pPr>
              <w:spacing w:after="0"/>
            </w:pPr>
            <w:r>
              <w:rPr>
                <w:rFonts w:cs="Times New Roman"/>
                <w:sz w:val="18"/>
              </w:rPr>
              <w:t>Likuiditas</w:t>
            </w:r>
          </w:p>
        </w:tc>
        <w:tc>
          <w:tcPr>
            <w:tcW w:w="1587" w:type="dxa"/>
            <w:tcMar>
              <w:top w:w="80" w:type="dxa"/>
              <w:left w:w="100" w:type="dxa"/>
              <w:bottom w:w="80" w:type="dxa"/>
              <w:right w:w="100" w:type="dxa"/>
            </w:tcMar>
          </w:tcPr>
          <w:p w14:paraId="19738F79" w14:textId="77777777" w:rsidR="001B077C" w:rsidRDefault="00A1052C">
            <w:pPr>
              <w:spacing w:after="0"/>
            </w:pPr>
            <w:r>
              <w:rPr>
                <w:rFonts w:cs="Times New Roman"/>
                <w:sz w:val="18"/>
              </w:rPr>
              <w:t>X3.2. Saya yakin kartu Pokémon langka memiliki likuiditas tinggi sehingga mudah dan cepat dijual kembali menjadi uang tunai di pasar sekunder.</w:t>
            </w:r>
          </w:p>
        </w:tc>
        <w:tc>
          <w:tcPr>
            <w:tcW w:w="1587" w:type="dxa"/>
            <w:tcMar>
              <w:top w:w="80" w:type="dxa"/>
              <w:left w:w="100" w:type="dxa"/>
              <w:bottom w:w="80" w:type="dxa"/>
              <w:right w:w="100" w:type="dxa"/>
            </w:tcMar>
          </w:tcPr>
          <w:p w14:paraId="0153E5CF" w14:textId="77777777" w:rsidR="001B077C" w:rsidRDefault="00A1052C">
            <w:pPr>
              <w:spacing w:after="0"/>
              <w:jc w:val="center"/>
            </w:pPr>
            <w:r>
              <w:rPr>
                <w:rFonts w:cs="Times New Roman"/>
                <w:sz w:val="18"/>
              </w:rPr>
              <w:t>Likert 1–5</w:t>
            </w:r>
          </w:p>
        </w:tc>
      </w:tr>
      <w:tr w:rsidR="001B077C" w14:paraId="76F5A467" w14:textId="77777777">
        <w:trPr>
          <w:cantSplit/>
          <w:jc w:val="center"/>
        </w:trPr>
        <w:tc>
          <w:tcPr>
            <w:tcW w:w="1587" w:type="dxa"/>
            <w:tcMar>
              <w:top w:w="80" w:type="dxa"/>
              <w:left w:w="100" w:type="dxa"/>
              <w:bottom w:w="80" w:type="dxa"/>
              <w:right w:w="100" w:type="dxa"/>
            </w:tcMar>
          </w:tcPr>
          <w:p w14:paraId="4D3A042B" w14:textId="77777777" w:rsidR="001B077C" w:rsidRDefault="001B077C">
            <w:pPr>
              <w:spacing w:after="0"/>
              <w:jc w:val="center"/>
            </w:pPr>
          </w:p>
        </w:tc>
        <w:tc>
          <w:tcPr>
            <w:tcW w:w="1587" w:type="dxa"/>
            <w:tcMar>
              <w:top w:w="80" w:type="dxa"/>
              <w:left w:w="100" w:type="dxa"/>
              <w:bottom w:w="80" w:type="dxa"/>
              <w:right w:w="100" w:type="dxa"/>
            </w:tcMar>
          </w:tcPr>
          <w:p w14:paraId="45BEB8C1" w14:textId="77777777" w:rsidR="001B077C" w:rsidRDefault="001B077C">
            <w:pPr>
              <w:spacing w:after="0"/>
            </w:pPr>
          </w:p>
        </w:tc>
        <w:tc>
          <w:tcPr>
            <w:tcW w:w="1587" w:type="dxa"/>
            <w:tcMar>
              <w:top w:w="80" w:type="dxa"/>
              <w:left w:w="100" w:type="dxa"/>
              <w:bottom w:w="80" w:type="dxa"/>
              <w:right w:w="100" w:type="dxa"/>
            </w:tcMar>
          </w:tcPr>
          <w:p w14:paraId="40C29F14" w14:textId="77777777" w:rsidR="001B077C" w:rsidRDefault="00A1052C">
            <w:pPr>
              <w:spacing w:after="0"/>
            </w:pPr>
            <w:r>
              <w:rPr>
                <w:rFonts w:cs="Times New Roman"/>
                <w:sz w:val="18"/>
              </w:rPr>
              <w:t>Tren Nilai</w:t>
            </w:r>
          </w:p>
        </w:tc>
        <w:tc>
          <w:tcPr>
            <w:tcW w:w="1587" w:type="dxa"/>
            <w:tcMar>
              <w:top w:w="80" w:type="dxa"/>
              <w:left w:w="100" w:type="dxa"/>
              <w:bottom w:w="80" w:type="dxa"/>
              <w:right w:w="100" w:type="dxa"/>
            </w:tcMar>
          </w:tcPr>
          <w:p w14:paraId="055D8960" w14:textId="77777777" w:rsidR="001B077C" w:rsidRDefault="00A1052C">
            <w:pPr>
              <w:spacing w:after="0"/>
            </w:pPr>
            <w:r>
              <w:rPr>
                <w:rFonts w:cs="Times New Roman"/>
                <w:sz w:val="18"/>
              </w:rPr>
              <w:t>X3.3. Saya memandang kartu Pokémon langka sebagai aset alternatif yang nilainya dapat naik di masa depan.</w:t>
            </w:r>
          </w:p>
        </w:tc>
        <w:tc>
          <w:tcPr>
            <w:tcW w:w="1587" w:type="dxa"/>
            <w:tcMar>
              <w:top w:w="80" w:type="dxa"/>
              <w:left w:w="100" w:type="dxa"/>
              <w:bottom w:w="80" w:type="dxa"/>
              <w:right w:w="100" w:type="dxa"/>
            </w:tcMar>
          </w:tcPr>
          <w:p w14:paraId="706BE9CF" w14:textId="77777777" w:rsidR="001B077C" w:rsidRDefault="00A1052C">
            <w:pPr>
              <w:spacing w:after="0"/>
              <w:jc w:val="center"/>
            </w:pPr>
            <w:r>
              <w:rPr>
                <w:rFonts w:cs="Times New Roman"/>
                <w:sz w:val="18"/>
              </w:rPr>
              <w:t>Likert 1–5</w:t>
            </w:r>
          </w:p>
        </w:tc>
      </w:tr>
      <w:tr w:rsidR="001B077C" w14:paraId="58526A39" w14:textId="77777777">
        <w:trPr>
          <w:cantSplit/>
          <w:jc w:val="center"/>
        </w:trPr>
        <w:tc>
          <w:tcPr>
            <w:tcW w:w="1587" w:type="dxa"/>
            <w:tcMar>
              <w:top w:w="80" w:type="dxa"/>
              <w:left w:w="100" w:type="dxa"/>
              <w:bottom w:w="80" w:type="dxa"/>
              <w:right w:w="100" w:type="dxa"/>
            </w:tcMar>
          </w:tcPr>
          <w:p w14:paraId="48B10D83" w14:textId="77777777" w:rsidR="001B077C" w:rsidRDefault="001B077C">
            <w:pPr>
              <w:spacing w:after="0"/>
              <w:jc w:val="center"/>
            </w:pPr>
          </w:p>
        </w:tc>
        <w:tc>
          <w:tcPr>
            <w:tcW w:w="1587" w:type="dxa"/>
            <w:tcMar>
              <w:top w:w="80" w:type="dxa"/>
              <w:left w:w="100" w:type="dxa"/>
              <w:bottom w:w="80" w:type="dxa"/>
              <w:right w:w="100" w:type="dxa"/>
            </w:tcMar>
          </w:tcPr>
          <w:p w14:paraId="4B602B70" w14:textId="77777777" w:rsidR="001B077C" w:rsidRDefault="001B077C">
            <w:pPr>
              <w:spacing w:after="0"/>
            </w:pPr>
          </w:p>
        </w:tc>
        <w:tc>
          <w:tcPr>
            <w:tcW w:w="1587" w:type="dxa"/>
            <w:tcMar>
              <w:top w:w="80" w:type="dxa"/>
              <w:left w:w="100" w:type="dxa"/>
              <w:bottom w:w="80" w:type="dxa"/>
              <w:right w:w="100" w:type="dxa"/>
            </w:tcMar>
          </w:tcPr>
          <w:p w14:paraId="436F4127" w14:textId="77777777" w:rsidR="001B077C" w:rsidRDefault="00A1052C">
            <w:pPr>
              <w:spacing w:after="0"/>
            </w:pPr>
            <w:r>
              <w:rPr>
                <w:rFonts w:cs="Times New Roman"/>
                <w:sz w:val="18"/>
              </w:rPr>
              <w:t>Potensi Nilai</w:t>
            </w:r>
          </w:p>
        </w:tc>
        <w:tc>
          <w:tcPr>
            <w:tcW w:w="1587" w:type="dxa"/>
            <w:tcMar>
              <w:top w:w="80" w:type="dxa"/>
              <w:left w:w="100" w:type="dxa"/>
              <w:bottom w:w="80" w:type="dxa"/>
              <w:right w:w="100" w:type="dxa"/>
            </w:tcMar>
          </w:tcPr>
          <w:p w14:paraId="1E234A5D" w14:textId="77777777" w:rsidR="001B077C" w:rsidRDefault="00A1052C">
            <w:pPr>
              <w:spacing w:after="0"/>
            </w:pPr>
            <w:r>
              <w:rPr>
                <w:rFonts w:cs="Times New Roman"/>
                <w:sz w:val="18"/>
              </w:rPr>
              <w:t>X3.4. Saya memandang biaya pembelian kartu sebanding dengan potensi apresiasi keuntungan di pasar sekunder.</w:t>
            </w:r>
          </w:p>
        </w:tc>
        <w:tc>
          <w:tcPr>
            <w:tcW w:w="1587" w:type="dxa"/>
            <w:tcMar>
              <w:top w:w="80" w:type="dxa"/>
              <w:left w:w="100" w:type="dxa"/>
              <w:bottom w:w="80" w:type="dxa"/>
              <w:right w:w="100" w:type="dxa"/>
            </w:tcMar>
          </w:tcPr>
          <w:p w14:paraId="4AE8996B" w14:textId="77777777" w:rsidR="001B077C" w:rsidRDefault="00A1052C">
            <w:pPr>
              <w:spacing w:after="0"/>
              <w:jc w:val="center"/>
            </w:pPr>
            <w:r>
              <w:rPr>
                <w:rFonts w:cs="Times New Roman"/>
                <w:sz w:val="18"/>
              </w:rPr>
              <w:t>Likert 1–5</w:t>
            </w:r>
          </w:p>
        </w:tc>
      </w:tr>
      <w:tr w:rsidR="001B077C" w14:paraId="7F67CD6A" w14:textId="77777777">
        <w:trPr>
          <w:cantSplit/>
          <w:jc w:val="center"/>
        </w:trPr>
        <w:tc>
          <w:tcPr>
            <w:tcW w:w="1587" w:type="dxa"/>
            <w:tcMar>
              <w:top w:w="80" w:type="dxa"/>
              <w:left w:w="100" w:type="dxa"/>
              <w:bottom w:w="80" w:type="dxa"/>
              <w:right w:w="100" w:type="dxa"/>
            </w:tcMar>
          </w:tcPr>
          <w:p w14:paraId="6CC1EA11" w14:textId="77777777" w:rsidR="001B077C" w:rsidRDefault="001B077C">
            <w:pPr>
              <w:spacing w:after="0"/>
              <w:jc w:val="center"/>
            </w:pPr>
          </w:p>
        </w:tc>
        <w:tc>
          <w:tcPr>
            <w:tcW w:w="1587" w:type="dxa"/>
            <w:tcMar>
              <w:top w:w="80" w:type="dxa"/>
              <w:left w:w="100" w:type="dxa"/>
              <w:bottom w:w="80" w:type="dxa"/>
              <w:right w:w="100" w:type="dxa"/>
            </w:tcMar>
          </w:tcPr>
          <w:p w14:paraId="663D7473" w14:textId="77777777" w:rsidR="001B077C" w:rsidRDefault="001B077C">
            <w:pPr>
              <w:spacing w:after="0"/>
            </w:pPr>
          </w:p>
        </w:tc>
        <w:tc>
          <w:tcPr>
            <w:tcW w:w="1587" w:type="dxa"/>
            <w:tcMar>
              <w:top w:w="80" w:type="dxa"/>
              <w:left w:w="100" w:type="dxa"/>
              <w:bottom w:w="80" w:type="dxa"/>
              <w:right w:w="100" w:type="dxa"/>
            </w:tcMar>
          </w:tcPr>
          <w:p w14:paraId="5EA95DBB" w14:textId="77777777" w:rsidR="001B077C" w:rsidRDefault="00A1052C">
            <w:pPr>
              <w:spacing w:after="0"/>
            </w:pPr>
            <w:r>
              <w:rPr>
                <w:rFonts w:cs="Times New Roman"/>
                <w:i/>
                <w:sz w:val="18"/>
              </w:rPr>
              <w:t>Grading Value</w:t>
            </w:r>
          </w:p>
        </w:tc>
        <w:tc>
          <w:tcPr>
            <w:tcW w:w="1587" w:type="dxa"/>
            <w:tcMar>
              <w:top w:w="80" w:type="dxa"/>
              <w:left w:w="100" w:type="dxa"/>
              <w:bottom w:w="80" w:type="dxa"/>
              <w:right w:w="100" w:type="dxa"/>
            </w:tcMar>
          </w:tcPr>
          <w:p w14:paraId="227DB5BD" w14:textId="77777777" w:rsidR="001B077C" w:rsidRDefault="00A1052C">
            <w:pPr>
              <w:spacing w:after="0"/>
            </w:pPr>
            <w:r>
              <w:rPr>
                <w:rFonts w:cs="Times New Roman"/>
                <w:sz w:val="18"/>
              </w:rPr>
              <w:t>X3.5. Saya tertarik dengan sertifikasi kondisi fisik dan keaslian (</w:t>
            </w:r>
            <w:r>
              <w:rPr>
                <w:rFonts w:cs="Times New Roman"/>
                <w:i/>
                <w:sz w:val="18"/>
              </w:rPr>
              <w:t>grading</w:t>
            </w:r>
            <w:r>
              <w:rPr>
                <w:rFonts w:cs="Times New Roman"/>
                <w:sz w:val="18"/>
              </w:rPr>
              <w:t>) kartu demi menaikkan nilai jual lelang di pasar sekunder.</w:t>
            </w:r>
          </w:p>
        </w:tc>
        <w:tc>
          <w:tcPr>
            <w:tcW w:w="1587" w:type="dxa"/>
            <w:tcMar>
              <w:top w:w="80" w:type="dxa"/>
              <w:left w:w="100" w:type="dxa"/>
              <w:bottom w:w="80" w:type="dxa"/>
              <w:right w:w="100" w:type="dxa"/>
            </w:tcMar>
          </w:tcPr>
          <w:p w14:paraId="4BB1CF3A" w14:textId="77777777" w:rsidR="001B077C" w:rsidRDefault="00A1052C">
            <w:pPr>
              <w:spacing w:after="0"/>
              <w:jc w:val="center"/>
            </w:pPr>
            <w:r>
              <w:rPr>
                <w:rFonts w:cs="Times New Roman"/>
                <w:sz w:val="18"/>
              </w:rPr>
              <w:t>Likert 1–5</w:t>
            </w:r>
          </w:p>
        </w:tc>
      </w:tr>
      <w:tr w:rsidR="001B077C" w14:paraId="49B9FB36" w14:textId="77777777">
        <w:trPr>
          <w:cantSplit/>
          <w:jc w:val="center"/>
        </w:trPr>
        <w:tc>
          <w:tcPr>
            <w:tcW w:w="1587" w:type="dxa"/>
            <w:tcMar>
              <w:top w:w="80" w:type="dxa"/>
              <w:left w:w="100" w:type="dxa"/>
              <w:bottom w:w="80" w:type="dxa"/>
              <w:right w:w="100" w:type="dxa"/>
            </w:tcMar>
          </w:tcPr>
          <w:p w14:paraId="4C406A8C" w14:textId="77777777" w:rsidR="001B077C" w:rsidRDefault="00A1052C">
            <w:pPr>
              <w:spacing w:after="0"/>
              <w:jc w:val="center"/>
            </w:pPr>
            <w:r>
              <w:rPr>
                <w:rFonts w:cs="Times New Roman"/>
                <w:b/>
                <w:sz w:val="18"/>
              </w:rPr>
              <w:lastRenderedPageBreak/>
              <w:t>Self-Control (</w:t>
            </w:r>
            <w:r>
              <w:rPr>
                <w:rFonts w:cs="Times New Roman"/>
                <w:b/>
                <w:i/>
                <w:sz w:val="18"/>
              </w:rPr>
              <w:t>M*</w:t>
            </w:r>
            <w:r>
              <w:rPr>
                <w:rFonts w:cs="Times New Roman"/>
                <w:b/>
                <w:sz w:val="18"/>
              </w:rPr>
              <w:t>)</w:t>
            </w:r>
          </w:p>
        </w:tc>
        <w:tc>
          <w:tcPr>
            <w:tcW w:w="1587" w:type="dxa"/>
            <w:tcMar>
              <w:top w:w="80" w:type="dxa"/>
              <w:left w:w="100" w:type="dxa"/>
              <w:bottom w:w="80" w:type="dxa"/>
              <w:right w:w="100" w:type="dxa"/>
            </w:tcMar>
          </w:tcPr>
          <w:p w14:paraId="5E444D42" w14:textId="77777777" w:rsidR="001B077C" w:rsidRDefault="00A1052C">
            <w:pPr>
              <w:spacing w:after="0"/>
            </w:pPr>
            <w:r>
              <w:rPr>
                <w:rFonts w:cs="Times New Roman"/>
                <w:sz w:val="18"/>
              </w:rPr>
              <w:t>Kemampuan mengendalikan diri untuk menolak godaan belanja spontan dan menunda kepuasan sesaat (</w:t>
            </w:r>
            <w:hyperlink w:anchor="Ref_tangney2004high" w:history="1">
              <w:r>
                <w:t xml:space="preserve">Tangney </w:t>
              </w:r>
              <w:r>
                <w:rPr>
                  <w:rFonts w:cs="Times New Roman"/>
                  <w:i/>
                  <w:sz w:val="18"/>
                </w:rPr>
                <w:t>et al.</w:t>
              </w:r>
              <w:r>
                <w:rPr>
                  <w:rFonts w:cs="Times New Roman"/>
                  <w:sz w:val="18"/>
                </w:rPr>
                <w:t>, 2004</w:t>
              </w:r>
            </w:hyperlink>
            <w:r>
              <w:t xml:space="preserve">; </w:t>
            </w:r>
            <w:hyperlink w:anchor="Ref_vohs2007spent" w:history="1">
              <w:r>
                <w:t>Vohs &amp; Faber, 2007</w:t>
              </w:r>
            </w:hyperlink>
            <w:r>
              <w:t xml:space="preserve">; </w:t>
            </w:r>
            <w:hyperlink w:anchor="Ref_sultan2012building" w:history="1">
              <w:r>
                <w:t xml:space="preserve">Sultan </w:t>
              </w:r>
              <w:r>
                <w:rPr>
                  <w:rFonts w:cs="Times New Roman"/>
                  <w:i/>
                  <w:sz w:val="18"/>
                </w:rPr>
                <w:t>et al.</w:t>
              </w:r>
              <w:r>
                <w:rPr>
                  <w:rFonts w:cs="Times New Roman"/>
                  <w:sz w:val="18"/>
                </w:rPr>
                <w:t>, 2012</w:t>
              </w:r>
            </w:hyperlink>
            <w:r>
              <w:t xml:space="preserve">; </w:t>
            </w:r>
            <w:hyperlink w:anchor="Ref_apidana2022peran" w:history="1">
              <w:r>
                <w:t>Apidana &amp; Kholifah, 2022</w:t>
              </w:r>
            </w:hyperlink>
            <w:r>
              <w:t xml:space="preserve">; </w:t>
            </w:r>
            <w:hyperlink w:anchor="Ref_lienardy2026role" w:history="1">
              <w:r>
                <w:t>Lienardy &amp; Panasea, 2026</w:t>
              </w:r>
            </w:hyperlink>
            <w:r>
              <w:t>).</w:t>
            </w:r>
          </w:p>
        </w:tc>
        <w:tc>
          <w:tcPr>
            <w:tcW w:w="1587" w:type="dxa"/>
            <w:tcMar>
              <w:top w:w="80" w:type="dxa"/>
              <w:left w:w="100" w:type="dxa"/>
              <w:bottom w:w="80" w:type="dxa"/>
              <w:right w:w="100" w:type="dxa"/>
            </w:tcMar>
          </w:tcPr>
          <w:p w14:paraId="7D54B2FE" w14:textId="77777777" w:rsidR="001B077C" w:rsidRDefault="00A1052C">
            <w:pPr>
              <w:spacing w:after="0"/>
            </w:pPr>
            <w:r>
              <w:rPr>
                <w:rFonts w:cs="Times New Roman"/>
                <w:sz w:val="18"/>
              </w:rPr>
              <w:t>Tahan Godaan</w:t>
            </w:r>
          </w:p>
        </w:tc>
        <w:tc>
          <w:tcPr>
            <w:tcW w:w="1587" w:type="dxa"/>
            <w:tcMar>
              <w:top w:w="80" w:type="dxa"/>
              <w:left w:w="100" w:type="dxa"/>
              <w:bottom w:w="80" w:type="dxa"/>
              <w:right w:w="100" w:type="dxa"/>
            </w:tcMar>
          </w:tcPr>
          <w:p w14:paraId="3563A832" w14:textId="77777777" w:rsidR="001B077C" w:rsidRDefault="00A1052C">
            <w:pPr>
              <w:spacing w:after="0"/>
            </w:pPr>
            <w:r>
              <w:rPr>
                <w:rFonts w:cs="Times New Roman"/>
                <w:sz w:val="18"/>
              </w:rPr>
              <w:t>M1. Saya mampu menolak godaan berbelanja jika barang tersebut berada di luar rencana anggaran saya.</w:t>
            </w:r>
          </w:p>
        </w:tc>
        <w:tc>
          <w:tcPr>
            <w:tcW w:w="1587" w:type="dxa"/>
            <w:tcMar>
              <w:top w:w="80" w:type="dxa"/>
              <w:left w:w="100" w:type="dxa"/>
              <w:bottom w:w="80" w:type="dxa"/>
              <w:right w:w="100" w:type="dxa"/>
            </w:tcMar>
          </w:tcPr>
          <w:p w14:paraId="4B384B9F" w14:textId="77777777" w:rsidR="001B077C" w:rsidRDefault="00A1052C">
            <w:pPr>
              <w:spacing w:after="0"/>
              <w:jc w:val="center"/>
            </w:pPr>
            <w:r>
              <w:rPr>
                <w:rFonts w:cs="Times New Roman"/>
                <w:sz w:val="18"/>
              </w:rPr>
              <w:t>Likert 1–5</w:t>
            </w:r>
          </w:p>
        </w:tc>
      </w:tr>
      <w:tr w:rsidR="001B077C" w14:paraId="5408A17A" w14:textId="77777777">
        <w:trPr>
          <w:cantSplit/>
          <w:jc w:val="center"/>
        </w:trPr>
        <w:tc>
          <w:tcPr>
            <w:tcW w:w="1587" w:type="dxa"/>
            <w:tcMar>
              <w:top w:w="80" w:type="dxa"/>
              <w:left w:w="100" w:type="dxa"/>
              <w:bottom w:w="80" w:type="dxa"/>
              <w:right w:w="100" w:type="dxa"/>
            </w:tcMar>
          </w:tcPr>
          <w:p w14:paraId="7EE72865" w14:textId="77777777" w:rsidR="001B077C" w:rsidRDefault="001B077C">
            <w:pPr>
              <w:spacing w:after="0"/>
              <w:jc w:val="center"/>
            </w:pPr>
          </w:p>
        </w:tc>
        <w:tc>
          <w:tcPr>
            <w:tcW w:w="1587" w:type="dxa"/>
            <w:tcMar>
              <w:top w:w="80" w:type="dxa"/>
              <w:left w:w="100" w:type="dxa"/>
              <w:bottom w:w="80" w:type="dxa"/>
              <w:right w:w="100" w:type="dxa"/>
            </w:tcMar>
          </w:tcPr>
          <w:p w14:paraId="0505AC79" w14:textId="77777777" w:rsidR="001B077C" w:rsidRDefault="001B077C">
            <w:pPr>
              <w:spacing w:after="0"/>
            </w:pPr>
          </w:p>
        </w:tc>
        <w:tc>
          <w:tcPr>
            <w:tcW w:w="1587" w:type="dxa"/>
            <w:tcMar>
              <w:top w:w="80" w:type="dxa"/>
              <w:left w:w="100" w:type="dxa"/>
              <w:bottom w:w="80" w:type="dxa"/>
              <w:right w:w="100" w:type="dxa"/>
            </w:tcMar>
          </w:tcPr>
          <w:p w14:paraId="45B64226" w14:textId="77777777" w:rsidR="001B077C" w:rsidRDefault="00A1052C">
            <w:pPr>
              <w:spacing w:after="0"/>
            </w:pPr>
            <w:r>
              <w:rPr>
                <w:rFonts w:cs="Times New Roman"/>
                <w:sz w:val="18"/>
              </w:rPr>
              <w:t>Non-Impulsif</w:t>
            </w:r>
          </w:p>
        </w:tc>
        <w:tc>
          <w:tcPr>
            <w:tcW w:w="1587" w:type="dxa"/>
            <w:tcMar>
              <w:top w:w="80" w:type="dxa"/>
              <w:left w:w="100" w:type="dxa"/>
              <w:bottom w:w="80" w:type="dxa"/>
              <w:right w:w="100" w:type="dxa"/>
            </w:tcMar>
          </w:tcPr>
          <w:p w14:paraId="7C147B60" w14:textId="77777777" w:rsidR="001B077C" w:rsidRDefault="00A1052C">
            <w:pPr>
              <w:spacing w:after="0"/>
            </w:pPr>
            <w:r>
              <w:rPr>
                <w:rFonts w:cs="Times New Roman"/>
                <w:sz w:val="18"/>
              </w:rPr>
              <w:t>M2. Saya terbiasa berpikir tenang dan mempertimbangkan konsekuensi keuangan sebelum memutuskan bertransaksi.</w:t>
            </w:r>
          </w:p>
        </w:tc>
        <w:tc>
          <w:tcPr>
            <w:tcW w:w="1587" w:type="dxa"/>
            <w:tcMar>
              <w:top w:w="80" w:type="dxa"/>
              <w:left w:w="100" w:type="dxa"/>
              <w:bottom w:w="80" w:type="dxa"/>
              <w:right w:w="100" w:type="dxa"/>
            </w:tcMar>
          </w:tcPr>
          <w:p w14:paraId="38CE0E55" w14:textId="77777777" w:rsidR="001B077C" w:rsidRDefault="00A1052C">
            <w:pPr>
              <w:spacing w:after="0"/>
              <w:jc w:val="center"/>
            </w:pPr>
            <w:r>
              <w:rPr>
                <w:rFonts w:cs="Times New Roman"/>
                <w:sz w:val="18"/>
              </w:rPr>
              <w:t>Likert 1–5</w:t>
            </w:r>
          </w:p>
        </w:tc>
      </w:tr>
      <w:tr w:rsidR="001B077C" w14:paraId="2A70CF0C" w14:textId="77777777">
        <w:trPr>
          <w:cantSplit/>
          <w:jc w:val="center"/>
        </w:trPr>
        <w:tc>
          <w:tcPr>
            <w:tcW w:w="1587" w:type="dxa"/>
            <w:tcMar>
              <w:top w:w="80" w:type="dxa"/>
              <w:left w:w="100" w:type="dxa"/>
              <w:bottom w:w="80" w:type="dxa"/>
              <w:right w:w="100" w:type="dxa"/>
            </w:tcMar>
          </w:tcPr>
          <w:p w14:paraId="6A27B3EA" w14:textId="77777777" w:rsidR="001B077C" w:rsidRDefault="001B077C">
            <w:pPr>
              <w:spacing w:after="0"/>
              <w:jc w:val="center"/>
            </w:pPr>
          </w:p>
        </w:tc>
        <w:tc>
          <w:tcPr>
            <w:tcW w:w="1587" w:type="dxa"/>
            <w:tcMar>
              <w:top w:w="80" w:type="dxa"/>
              <w:left w:w="100" w:type="dxa"/>
              <w:bottom w:w="80" w:type="dxa"/>
              <w:right w:w="100" w:type="dxa"/>
            </w:tcMar>
          </w:tcPr>
          <w:p w14:paraId="102DF5BF" w14:textId="77777777" w:rsidR="001B077C" w:rsidRDefault="001B077C">
            <w:pPr>
              <w:spacing w:after="0"/>
            </w:pPr>
          </w:p>
        </w:tc>
        <w:tc>
          <w:tcPr>
            <w:tcW w:w="1587" w:type="dxa"/>
            <w:tcMar>
              <w:top w:w="80" w:type="dxa"/>
              <w:left w:w="100" w:type="dxa"/>
              <w:bottom w:w="80" w:type="dxa"/>
              <w:right w:w="100" w:type="dxa"/>
            </w:tcMar>
          </w:tcPr>
          <w:p w14:paraId="4E395CC7" w14:textId="77777777" w:rsidR="001B077C" w:rsidRDefault="00A1052C">
            <w:pPr>
              <w:spacing w:after="0"/>
            </w:pPr>
            <w:r>
              <w:rPr>
                <w:rFonts w:cs="Times New Roman"/>
                <w:sz w:val="18"/>
              </w:rPr>
              <w:t>Tunda Kepuasan</w:t>
            </w:r>
          </w:p>
        </w:tc>
        <w:tc>
          <w:tcPr>
            <w:tcW w:w="1587" w:type="dxa"/>
            <w:tcMar>
              <w:top w:w="80" w:type="dxa"/>
              <w:left w:w="100" w:type="dxa"/>
              <w:bottom w:w="80" w:type="dxa"/>
              <w:right w:w="100" w:type="dxa"/>
            </w:tcMar>
          </w:tcPr>
          <w:p w14:paraId="09A92792" w14:textId="77777777" w:rsidR="001B077C" w:rsidRDefault="00A1052C">
            <w:pPr>
              <w:spacing w:after="0"/>
            </w:pPr>
            <w:r>
              <w:rPr>
                <w:rFonts w:cs="Times New Roman"/>
                <w:sz w:val="18"/>
              </w:rPr>
              <w:t>M3. Saya mampu menahan diri dari kesenangan belanja saat ini demi menjaga stabilitas keuangan masa depan.</w:t>
            </w:r>
          </w:p>
        </w:tc>
        <w:tc>
          <w:tcPr>
            <w:tcW w:w="1587" w:type="dxa"/>
            <w:tcMar>
              <w:top w:w="80" w:type="dxa"/>
              <w:left w:w="100" w:type="dxa"/>
              <w:bottom w:w="80" w:type="dxa"/>
              <w:right w:w="100" w:type="dxa"/>
            </w:tcMar>
          </w:tcPr>
          <w:p w14:paraId="395FC762" w14:textId="77777777" w:rsidR="001B077C" w:rsidRDefault="00A1052C">
            <w:pPr>
              <w:spacing w:after="0"/>
              <w:jc w:val="center"/>
            </w:pPr>
            <w:r>
              <w:rPr>
                <w:rFonts w:cs="Times New Roman"/>
                <w:sz w:val="18"/>
              </w:rPr>
              <w:t>Likert 1–5</w:t>
            </w:r>
          </w:p>
        </w:tc>
      </w:tr>
      <w:tr w:rsidR="001B077C" w14:paraId="4A528C29" w14:textId="77777777">
        <w:trPr>
          <w:cantSplit/>
          <w:jc w:val="center"/>
        </w:trPr>
        <w:tc>
          <w:tcPr>
            <w:tcW w:w="1587" w:type="dxa"/>
            <w:tcMar>
              <w:top w:w="80" w:type="dxa"/>
              <w:left w:w="100" w:type="dxa"/>
              <w:bottom w:w="80" w:type="dxa"/>
              <w:right w:w="100" w:type="dxa"/>
            </w:tcMar>
          </w:tcPr>
          <w:p w14:paraId="44C3CE09" w14:textId="77777777" w:rsidR="001B077C" w:rsidRDefault="001B077C">
            <w:pPr>
              <w:spacing w:after="0"/>
              <w:jc w:val="center"/>
            </w:pPr>
          </w:p>
        </w:tc>
        <w:tc>
          <w:tcPr>
            <w:tcW w:w="1587" w:type="dxa"/>
            <w:tcMar>
              <w:top w:w="80" w:type="dxa"/>
              <w:left w:w="100" w:type="dxa"/>
              <w:bottom w:w="80" w:type="dxa"/>
              <w:right w:w="100" w:type="dxa"/>
            </w:tcMar>
          </w:tcPr>
          <w:p w14:paraId="26C3FE78" w14:textId="77777777" w:rsidR="001B077C" w:rsidRDefault="001B077C">
            <w:pPr>
              <w:spacing w:after="0"/>
            </w:pPr>
          </w:p>
        </w:tc>
        <w:tc>
          <w:tcPr>
            <w:tcW w:w="1587" w:type="dxa"/>
            <w:tcMar>
              <w:top w:w="80" w:type="dxa"/>
              <w:left w:w="100" w:type="dxa"/>
              <w:bottom w:w="80" w:type="dxa"/>
              <w:right w:w="100" w:type="dxa"/>
            </w:tcMar>
          </w:tcPr>
          <w:p w14:paraId="48061B35" w14:textId="77777777" w:rsidR="001B077C" w:rsidRDefault="00A1052C">
            <w:pPr>
              <w:spacing w:after="0"/>
            </w:pPr>
            <w:r>
              <w:rPr>
                <w:rFonts w:cs="Times New Roman"/>
                <w:sz w:val="18"/>
              </w:rPr>
              <w:t>Disiplin Diri</w:t>
            </w:r>
          </w:p>
        </w:tc>
        <w:tc>
          <w:tcPr>
            <w:tcW w:w="1587" w:type="dxa"/>
            <w:tcMar>
              <w:top w:w="80" w:type="dxa"/>
              <w:left w:w="100" w:type="dxa"/>
              <w:bottom w:w="80" w:type="dxa"/>
              <w:right w:w="100" w:type="dxa"/>
            </w:tcMar>
          </w:tcPr>
          <w:p w14:paraId="2D4EA363" w14:textId="77777777" w:rsidR="001B077C" w:rsidRDefault="00A1052C">
            <w:pPr>
              <w:spacing w:after="0"/>
            </w:pPr>
            <w:r>
              <w:rPr>
                <w:rFonts w:cs="Times New Roman"/>
                <w:sz w:val="18"/>
              </w:rPr>
              <w:t>M4. Saya memiliki pengendalian diri yang kokoh untuk menahan dorongan membeli barang secara spontan saat melihat barang menarik.</w:t>
            </w:r>
          </w:p>
        </w:tc>
        <w:tc>
          <w:tcPr>
            <w:tcW w:w="1587" w:type="dxa"/>
            <w:tcMar>
              <w:top w:w="80" w:type="dxa"/>
              <w:left w:w="100" w:type="dxa"/>
              <w:bottom w:w="80" w:type="dxa"/>
              <w:right w:w="100" w:type="dxa"/>
            </w:tcMar>
          </w:tcPr>
          <w:p w14:paraId="3CDECC5B" w14:textId="77777777" w:rsidR="001B077C" w:rsidRDefault="00A1052C">
            <w:pPr>
              <w:spacing w:after="0"/>
              <w:jc w:val="center"/>
            </w:pPr>
            <w:r>
              <w:rPr>
                <w:rFonts w:cs="Times New Roman"/>
                <w:sz w:val="18"/>
              </w:rPr>
              <w:t>Likert 1–5</w:t>
            </w:r>
          </w:p>
        </w:tc>
      </w:tr>
      <w:tr w:rsidR="001B077C" w14:paraId="0947B4C0" w14:textId="77777777">
        <w:trPr>
          <w:cantSplit/>
          <w:jc w:val="center"/>
        </w:trPr>
        <w:tc>
          <w:tcPr>
            <w:tcW w:w="1587" w:type="dxa"/>
            <w:tcMar>
              <w:top w:w="80" w:type="dxa"/>
              <w:left w:w="100" w:type="dxa"/>
              <w:bottom w:w="80" w:type="dxa"/>
              <w:right w:w="100" w:type="dxa"/>
            </w:tcMar>
          </w:tcPr>
          <w:p w14:paraId="5BD7D736" w14:textId="77777777" w:rsidR="001B077C" w:rsidRDefault="001B077C">
            <w:pPr>
              <w:spacing w:after="0"/>
              <w:jc w:val="center"/>
            </w:pPr>
          </w:p>
        </w:tc>
        <w:tc>
          <w:tcPr>
            <w:tcW w:w="1587" w:type="dxa"/>
            <w:tcMar>
              <w:top w:w="80" w:type="dxa"/>
              <w:left w:w="100" w:type="dxa"/>
              <w:bottom w:w="80" w:type="dxa"/>
              <w:right w:w="100" w:type="dxa"/>
            </w:tcMar>
          </w:tcPr>
          <w:p w14:paraId="0268160D" w14:textId="77777777" w:rsidR="001B077C" w:rsidRDefault="001B077C">
            <w:pPr>
              <w:spacing w:after="0"/>
            </w:pPr>
          </w:p>
        </w:tc>
        <w:tc>
          <w:tcPr>
            <w:tcW w:w="1587" w:type="dxa"/>
            <w:tcMar>
              <w:top w:w="80" w:type="dxa"/>
              <w:left w:w="100" w:type="dxa"/>
              <w:bottom w:w="80" w:type="dxa"/>
              <w:right w:w="100" w:type="dxa"/>
            </w:tcMar>
          </w:tcPr>
          <w:p w14:paraId="6E22A59F" w14:textId="77777777" w:rsidR="001B077C" w:rsidRDefault="00A1052C">
            <w:pPr>
              <w:spacing w:after="0"/>
            </w:pPr>
            <w:r>
              <w:rPr>
                <w:rFonts w:cs="Times New Roman"/>
                <w:sz w:val="18"/>
              </w:rPr>
              <w:t>Kontrol Emosi</w:t>
            </w:r>
          </w:p>
        </w:tc>
        <w:tc>
          <w:tcPr>
            <w:tcW w:w="1587" w:type="dxa"/>
            <w:tcMar>
              <w:top w:w="80" w:type="dxa"/>
              <w:left w:w="100" w:type="dxa"/>
              <w:bottom w:w="80" w:type="dxa"/>
              <w:right w:w="100" w:type="dxa"/>
            </w:tcMar>
          </w:tcPr>
          <w:p w14:paraId="4238A7BF" w14:textId="77777777" w:rsidR="001B077C" w:rsidRDefault="00A1052C">
            <w:pPr>
              <w:spacing w:after="0"/>
            </w:pPr>
            <w:r>
              <w:rPr>
                <w:rFonts w:cs="Times New Roman"/>
                <w:sz w:val="18"/>
              </w:rPr>
              <w:t>M5. Saya tidak mudah terhanyut oleh emosi sesaat dalam membelanjakan uang pribadi.</w:t>
            </w:r>
          </w:p>
        </w:tc>
        <w:tc>
          <w:tcPr>
            <w:tcW w:w="1587" w:type="dxa"/>
            <w:tcMar>
              <w:top w:w="80" w:type="dxa"/>
              <w:left w:w="100" w:type="dxa"/>
              <w:bottom w:w="80" w:type="dxa"/>
              <w:right w:w="100" w:type="dxa"/>
            </w:tcMar>
          </w:tcPr>
          <w:p w14:paraId="128812D8" w14:textId="77777777" w:rsidR="001B077C" w:rsidRDefault="00A1052C">
            <w:pPr>
              <w:spacing w:after="0"/>
              <w:jc w:val="center"/>
            </w:pPr>
            <w:r>
              <w:rPr>
                <w:rFonts w:cs="Times New Roman"/>
                <w:sz w:val="18"/>
              </w:rPr>
              <w:t>Likert 1–5</w:t>
            </w:r>
          </w:p>
        </w:tc>
      </w:tr>
      <w:tr w:rsidR="001B077C" w14:paraId="43145601" w14:textId="77777777">
        <w:trPr>
          <w:cantSplit/>
          <w:jc w:val="center"/>
        </w:trPr>
        <w:tc>
          <w:tcPr>
            <w:tcW w:w="1587" w:type="dxa"/>
            <w:tcMar>
              <w:top w:w="80" w:type="dxa"/>
              <w:left w:w="100" w:type="dxa"/>
              <w:bottom w:w="80" w:type="dxa"/>
              <w:right w:w="100" w:type="dxa"/>
            </w:tcMar>
          </w:tcPr>
          <w:p w14:paraId="1EEDD9C8" w14:textId="77777777" w:rsidR="001B077C" w:rsidRDefault="001B077C">
            <w:pPr>
              <w:spacing w:after="0"/>
              <w:jc w:val="center"/>
            </w:pPr>
          </w:p>
        </w:tc>
        <w:tc>
          <w:tcPr>
            <w:tcW w:w="1587" w:type="dxa"/>
            <w:tcMar>
              <w:top w:w="80" w:type="dxa"/>
              <w:left w:w="100" w:type="dxa"/>
              <w:bottom w:w="80" w:type="dxa"/>
              <w:right w:w="100" w:type="dxa"/>
            </w:tcMar>
          </w:tcPr>
          <w:p w14:paraId="25C891B1" w14:textId="77777777" w:rsidR="001B077C" w:rsidRDefault="001B077C">
            <w:pPr>
              <w:spacing w:after="0"/>
            </w:pPr>
          </w:p>
        </w:tc>
        <w:tc>
          <w:tcPr>
            <w:tcW w:w="1587" w:type="dxa"/>
            <w:tcMar>
              <w:top w:w="80" w:type="dxa"/>
              <w:left w:w="100" w:type="dxa"/>
              <w:bottom w:w="80" w:type="dxa"/>
              <w:right w:w="100" w:type="dxa"/>
            </w:tcMar>
          </w:tcPr>
          <w:p w14:paraId="1A8A0A72" w14:textId="77777777" w:rsidR="001B077C" w:rsidRDefault="00A1052C">
            <w:pPr>
              <w:spacing w:after="0"/>
            </w:pPr>
            <w:r>
              <w:rPr>
                <w:rFonts w:cs="Times New Roman"/>
                <w:sz w:val="18"/>
              </w:rPr>
              <w:t>Taat Anggaran</w:t>
            </w:r>
          </w:p>
        </w:tc>
        <w:tc>
          <w:tcPr>
            <w:tcW w:w="1587" w:type="dxa"/>
            <w:tcMar>
              <w:top w:w="80" w:type="dxa"/>
              <w:left w:w="100" w:type="dxa"/>
              <w:bottom w:w="80" w:type="dxa"/>
              <w:right w:w="100" w:type="dxa"/>
            </w:tcMar>
          </w:tcPr>
          <w:p w14:paraId="3CBF7468" w14:textId="77777777" w:rsidR="001B077C" w:rsidRDefault="00A1052C">
            <w:pPr>
              <w:spacing w:after="0"/>
            </w:pPr>
            <w:r>
              <w:rPr>
                <w:rFonts w:cs="Times New Roman"/>
                <w:sz w:val="18"/>
              </w:rPr>
              <w:t>M6. Saya secara konsisten mematuhi alokasi batas anggaran pengeluaran hobi yang telah saya tetapkan.</w:t>
            </w:r>
          </w:p>
        </w:tc>
        <w:tc>
          <w:tcPr>
            <w:tcW w:w="1587" w:type="dxa"/>
            <w:tcMar>
              <w:top w:w="80" w:type="dxa"/>
              <w:left w:w="100" w:type="dxa"/>
              <w:bottom w:w="80" w:type="dxa"/>
              <w:right w:w="100" w:type="dxa"/>
            </w:tcMar>
          </w:tcPr>
          <w:p w14:paraId="17E18E14" w14:textId="77777777" w:rsidR="001B077C" w:rsidRDefault="00A1052C">
            <w:pPr>
              <w:spacing w:after="0"/>
              <w:jc w:val="center"/>
            </w:pPr>
            <w:r>
              <w:rPr>
                <w:rFonts w:cs="Times New Roman"/>
                <w:sz w:val="18"/>
              </w:rPr>
              <w:t>Likert 1–5</w:t>
            </w:r>
          </w:p>
        </w:tc>
      </w:tr>
    </w:tbl>
    <w:p w14:paraId="7E343BCD" w14:textId="77777777" w:rsidR="001B077C" w:rsidRDefault="001B077C">
      <w:pPr>
        <w:spacing w:before="80" w:after="120"/>
      </w:pPr>
    </w:p>
    <w:p w14:paraId="34E726B4" w14:textId="77777777" w:rsidR="001B077C" w:rsidRDefault="00A1052C">
      <w:pPr>
        <w:spacing w:after="0" w:line="360" w:lineRule="auto"/>
        <w:ind w:firstLine="709"/>
        <w:jc w:val="both"/>
      </w:pPr>
      <w:r>
        <w:rPr>
          <w:rFonts w:cs="Times New Roman"/>
          <w:i/>
        </w:rPr>
        <w:t>Sumber: Diadaptasi dari instrumen penelitian terdahulu yang tervalidasi (2026).</w:t>
      </w:r>
    </w:p>
    <w:p w14:paraId="22C48B5A" w14:textId="77777777" w:rsidR="001B077C" w:rsidRDefault="00A1052C">
      <w:pPr>
        <w:pStyle w:val="Heading2"/>
        <w:outlineLvl w:val="1"/>
      </w:pPr>
      <w:bookmarkStart w:id="90" w:name="TOC_3_5_METODE_ANALISIS_DATA"/>
      <w:bookmarkStart w:id="91" w:name="_Toc241678209"/>
      <w:r>
        <w:rPr>
          <w:rFonts w:ascii="Times New Roman" w:hAnsi="Times New Roman"/>
          <w:b/>
          <w:color w:val="000000"/>
          <w:sz w:val="24"/>
        </w:rPr>
        <w:t>3.5 Metode Analisis Data</w:t>
      </w:r>
      <w:bookmarkEnd w:id="90"/>
      <w:bookmarkEnd w:id="91"/>
    </w:p>
    <w:p w14:paraId="6922CBDE" w14:textId="77777777" w:rsidR="001B077C" w:rsidRDefault="00A1052C">
      <w:pPr>
        <w:pStyle w:val="Heading3"/>
        <w:outlineLvl w:val="2"/>
      </w:pPr>
      <w:bookmarkStart w:id="92" w:name="TOC_3_5_1_JUSTIFIKASI_KOMPARATIF_PEMILIH"/>
      <w:bookmarkStart w:id="93" w:name="_Toc241678210"/>
      <w:r>
        <w:rPr>
          <w:rFonts w:ascii="Times New Roman" w:hAnsi="Times New Roman"/>
          <w:b/>
          <w:color w:val="000000"/>
          <w:sz w:val="24"/>
        </w:rPr>
        <w:t>3.5.1 Justifikasi Komparatif Pemilihan Metode Analisis</w:t>
      </w:r>
      <w:bookmarkEnd w:id="92"/>
      <w:bookmarkEnd w:id="93"/>
    </w:p>
    <w:p w14:paraId="76F3EB1F" w14:textId="77777777" w:rsidR="001B077C" w:rsidRDefault="00A1052C">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068FFE8C" w14:textId="77777777" w:rsidR="001B077C" w:rsidRDefault="00A1052C">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w:t>
      </w:r>
      <w:hyperlink w:anchor="Ref_hair2019multivariate" w:history="1">
        <w:r>
          <w:t xml:space="preserve">(Hair </w:t>
        </w:r>
        <w:r>
          <w:rPr>
            <w:rFonts w:cs="Times New Roman"/>
            <w:i/>
          </w:rPr>
          <w:t>et al.</w:t>
        </w:r>
        <w:r>
          <w:rPr>
            <w:rFonts w:cs="Times New Roman"/>
          </w:rPr>
          <w:t>, 2019)</w:t>
        </w:r>
      </w:hyperlink>
      <w:r>
        <w:rPr>
          <w:rFonts w:cs="Times New Roman"/>
        </w:rPr>
        <w:t>.</w:t>
      </w:r>
    </w:p>
    <w:p w14:paraId="5D25051E" w14:textId="77777777" w:rsidR="001B077C" w:rsidRDefault="00A1052C">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w:t>
      </w:r>
      <w:hyperlink w:anchor="Ref_aiken1991multiple" w:history="1">
        <w:r>
          <w:t>Aiken and West, 1991</w:t>
        </w:r>
      </w:hyperlink>
      <w:r>
        <w:rPr>
          <w:rFonts w:cs="Times New Roman"/>
        </w:rPr>
        <w:t xml:space="preserve">; </w:t>
      </w:r>
      <w:hyperlink w:anchor="Ref_hayes2018introduction" w:history="1">
        <w:r>
          <w:t>Hayes, 2018</w:t>
        </w:r>
      </w:hyperlink>
      <w:r>
        <w:rPr>
          <w:rFonts w:cs="Times New Roman"/>
        </w:rPr>
        <w:t xml:space="preserve">; </w:t>
      </w:r>
      <w:hyperlink w:anchor="Ref_ghozali2018aplikasi" w:history="1">
        <w:r>
          <w:t>Ghozali, 2018</w:t>
        </w:r>
      </w:hyperlink>
      <w:r>
        <w:rPr>
          <w:rFonts w:cs="Times New Roman"/>
        </w:rPr>
        <w:t>).</w:t>
      </w:r>
    </w:p>
    <w:p w14:paraId="70423BF1" w14:textId="77777777" w:rsidR="001B077C" w:rsidRDefault="00A1052C">
      <w:pPr>
        <w:spacing w:after="0" w:line="360" w:lineRule="auto"/>
        <w:ind w:firstLine="709"/>
        <w:jc w:val="both"/>
      </w:pPr>
      <w:r>
        <w:rPr>
          <w:rFonts w:cs="Times New Roman"/>
        </w:rPr>
        <w:t xml:space="preserve">Penelitian ini menetapkan </w:t>
      </w:r>
      <w:r>
        <w:rPr>
          <w:rFonts w:cs="Times New Roman"/>
          <w:b/>
        </w:rPr>
        <w:t>MRA berbasis OLS berbantuan IBM SPSS Statistics</w:t>
      </w:r>
      <w:r>
        <w:rPr>
          <w:rFonts w:cs="Times New Roman"/>
        </w:rPr>
        <w:t xml:space="preserve"> sebagai metode yang dipilih, dengan pertimbangan metodologis sebagai berikut:</w:t>
      </w:r>
    </w:p>
    <w:p w14:paraId="380289E8" w14:textId="77777777" w:rsidR="001B077C" w:rsidRDefault="00A1052C">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54715EC6" w14:textId="77777777" w:rsidR="001B077C" w:rsidRDefault="00A1052C">
      <w:pPr>
        <w:spacing w:after="40" w:line="360" w:lineRule="auto"/>
        <w:ind w:left="709" w:hanging="227"/>
        <w:jc w:val="both"/>
      </w:pPr>
      <w:r>
        <w:rPr>
          <w:rFonts w:cs="Times New Roman"/>
          <w:b/>
        </w:rPr>
        <w:lastRenderedPageBreak/>
        <w:t xml:space="preserve">•  </w:t>
      </w:r>
      <w:r>
        <w:rPr>
          <w:rFonts w:cs="Times New Roman"/>
        </w:rPr>
        <w:t>Ukuran sampel penelitian (120–150 responden) berada pada rentang yang sangat ideal dan kokoh untuk OLS, tanpa menimbulkan risiko terlalu banyak parameter yang diestimasi (</w:t>
      </w:r>
      <w:r>
        <w:rPr>
          <w:rFonts w:cs="Times New Roman"/>
          <w:i/>
        </w:rPr>
        <w:t>over-parameterization</w:t>
      </w:r>
      <w:r>
        <w:rPr>
          <w:rFonts w:cs="Times New Roman"/>
        </w:rPr>
        <w:t xml:space="preserve">) yang sering terjadi pada SEM </w:t>
      </w:r>
      <w:hyperlink w:anchor="Ref_hair2019multivariate" w:history="1">
        <w:r>
          <w:t xml:space="preserve">(Hair </w:t>
        </w:r>
        <w:r>
          <w:rPr>
            <w:rFonts w:cs="Times New Roman"/>
            <w:i/>
          </w:rPr>
          <w:t>et al.</w:t>
        </w:r>
        <w:r>
          <w:rPr>
            <w:rFonts w:cs="Times New Roman"/>
          </w:rPr>
          <w:t>, 2019)</w:t>
        </w:r>
      </w:hyperlink>
      <w:r>
        <w:rPr>
          <w:rFonts w:cs="Times New Roman"/>
        </w:rPr>
        <w:t>.</w:t>
      </w:r>
    </w:p>
    <w:p w14:paraId="1C4DB570" w14:textId="77777777" w:rsidR="001B077C" w:rsidRDefault="00A1052C">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diterapkan pada prediktor dan pemoderasi (skor asli dikurangi rata-ratanya), yang secara efektif mereduksi multikolinearitas non-esensial antara variabel prediktor dengan produk interaksinya tanpa mengubah nilai prediksi model (</w:t>
      </w:r>
      <w:r>
        <w:rPr>
          <w:rFonts w:cs="Times New Roman"/>
          <w:i/>
        </w:rPr>
        <w:t>R</w:t>
      </w:r>
      <w:r>
        <w:rPr>
          <w:rFonts w:cs="Times New Roman"/>
        </w:rPr>
        <w:t>²) maupun koefisien interaksi, serta memfasilitasi interpretasi koefisien efek utama β₁, β₂, β₃ pada nilai rata-rata pemoderasi (</w:t>
      </w:r>
      <w:r>
        <w:rPr>
          <w:rFonts w:cs="Times New Roman"/>
          <w:i/>
        </w:rPr>
        <w:t>M*</w:t>
      </w:r>
      <w:r>
        <w:rPr>
          <w:rFonts w:cs="Times New Roman"/>
        </w:rPr>
        <w:t xml:space="preserve"> = 0) (</w:t>
      </w:r>
      <w:hyperlink w:anchor="Ref_aiken1991multiple" w:history="1">
        <w:r>
          <w:t>Aiken and West, 1991</w:t>
        </w:r>
      </w:hyperlink>
      <w:r>
        <w:rPr>
          <w:rFonts w:cs="Times New Roman"/>
        </w:rPr>
        <w:t xml:space="preserve">; </w:t>
      </w:r>
      <w:hyperlink w:anchor="Ref_hayes2018introduction" w:history="1">
        <w:r>
          <w:t>Hayes, 2018</w:t>
        </w:r>
      </w:hyperlink>
      <w:r>
        <w:rPr>
          <w:rFonts w:cs="Times New Roman"/>
        </w:rPr>
        <w:t>).</w:t>
      </w:r>
    </w:p>
    <w:p w14:paraId="6C36458E" w14:textId="77777777" w:rsidR="001B077C" w:rsidRDefault="00A1052C">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and Kholifah, 2022</w:t>
        </w:r>
      </w:hyperlink>
      <w:r>
        <w:rPr>
          <w:rFonts w:cs="Times New Roman"/>
        </w:rPr>
        <w:t xml:space="preserve">; </w:t>
      </w:r>
      <w:hyperlink w:anchor="Ref_lienardy2026role" w:history="1">
        <w:r>
          <w:t>Lienardy and Panasea, 2026</w:t>
        </w:r>
      </w:hyperlink>
      <w:r>
        <w:rPr>
          <w:rFonts w:cs="Times New Roman"/>
        </w:rPr>
        <w:t>).</w:t>
      </w:r>
    </w:p>
    <w:p w14:paraId="79173771" w14:textId="77777777" w:rsidR="001B077C" w:rsidRDefault="00A1052C">
      <w:pPr>
        <w:spacing w:after="0" w:line="360" w:lineRule="auto"/>
        <w:ind w:firstLine="709"/>
        <w:jc w:val="both"/>
      </w:pPr>
      <w:r>
        <w:rPr>
          <w:rFonts w:cs="Times New Roman"/>
        </w:rPr>
        <w:t>Tahapan analisis data dilaksanakan sebagai berikut:</w:t>
      </w:r>
    </w:p>
    <w:p w14:paraId="0AB6E8C2" w14:textId="77777777" w:rsidR="001B077C" w:rsidRDefault="00A1052C">
      <w:pPr>
        <w:spacing w:after="40" w:line="360" w:lineRule="auto"/>
        <w:ind w:left="709" w:hanging="227"/>
        <w:jc w:val="both"/>
      </w:pPr>
      <w:r>
        <w:rPr>
          <w:rFonts w:cs="Times New Roman"/>
          <w:b/>
        </w:rPr>
        <w:t xml:space="preserve">•  </w:t>
      </w:r>
      <w:r>
        <w:rPr>
          <w:rFonts w:cs="Times New Roman"/>
          <w:b/>
        </w:rPr>
        <w:t>Tahap 1: Penyusunan Skor Komposit dan Uji Kualitas Data.</w:t>
      </w:r>
      <w:r>
        <w:rPr>
          <w:rFonts w:cs="Times New Roman"/>
        </w:rPr>
        <w:t xml:space="preserve"> Skor tiap variabel merupakan nilai rata-rata (</w:t>
      </w:r>
      <w:r>
        <w:rPr>
          <w:rFonts w:cs="Times New Roman"/>
          <w:i/>
        </w:rPr>
        <w:t>mean composite</w:t>
      </w:r>
      <w:r>
        <w:rPr>
          <w:rFonts w:cs="Times New Roman"/>
        </w:rPr>
        <w:t xml:space="preserve">) dari seluruh butir indikator yang valid pada variabel tersebut. Seluruh butir dikodekan searah dan positif (skor 5 menunjukkan tingkatan konstruk tertinggi). Instrumen diuji kualitasnya sebelum estimasi regresi melalui: (a) </w:t>
      </w:r>
      <w:r>
        <w:rPr>
          <w:rFonts w:cs="Times New Roman"/>
          <w:b/>
        </w:rPr>
        <w:t>Uji Validitas Butir</w:t>
      </w:r>
      <w:r>
        <w:rPr>
          <w:rFonts w:cs="Times New Roman"/>
        </w:rPr>
        <w:t xml:space="preserve"> dengan teknik korelasi butir-total Pearson (</w:t>
      </w:r>
      <w:r>
        <w:rPr>
          <w:rFonts w:cs="Times New Roman"/>
          <w:i/>
        </w:rPr>
        <w:t>Pearson product-moment item-total</w:t>
      </w:r>
      <w:r>
        <w:rPr>
          <w:rFonts w:cs="Times New Roman"/>
        </w:rPr>
        <w:t xml:space="preserve">) terhadap skor komposit konstruk tujuan. Koefisien korelasi Pearson berkisar -1 hingga +1 (angka 1–5 merupakan rentang skala Likert butir, bukan rentang korelasi). Butir dinyatakan valid jika </w:t>
      </w:r>
      <w:r>
        <w:rPr>
          <w:rFonts w:cs="Times New Roman"/>
          <w:i/>
        </w:rPr>
        <w:t>r</w:t>
      </w:r>
      <w:r>
        <w:rPr>
          <w:rFonts w:cs="Times New Roman"/>
        </w:rPr>
        <w:t xml:space="preserve">_hitung &gt; </w:t>
      </w:r>
      <w:r>
        <w:rPr>
          <w:rFonts w:cs="Times New Roman"/>
          <w:i/>
        </w:rPr>
        <w:t>r</w:t>
      </w:r>
      <w:r>
        <w:rPr>
          <w:rFonts w:cs="Times New Roman"/>
        </w:rPr>
        <w:t xml:space="preserve">_tabel pada taraf nyata 5% dua sisi (df=n-2; pilot </w:t>
      </w:r>
      <w:r>
        <w:rPr>
          <w:rFonts w:cs="Times New Roman"/>
          <w:i/>
        </w:rPr>
        <w:t>n</w:t>
      </w:r>
      <w:r>
        <w:rPr>
          <w:rFonts w:cs="Times New Roman"/>
        </w:rPr>
        <w:t xml:space="preserve"> = 30, yakni r_{tabel} sekitar 0,361), dengan korelasi </w:t>
      </w:r>
      <w:r>
        <w:rPr>
          <w:rFonts w:cs="Times New Roman"/>
          <w:i/>
        </w:rPr>
        <w:t>corrected item-total</w:t>
      </w:r>
      <w:r>
        <w:rPr>
          <w:rFonts w:cs="Times New Roman"/>
        </w:rPr>
        <w:t xml:space="preserve"> ≥ 0,30 sebagai pendukung; (b) </w:t>
      </w:r>
      <w:r>
        <w:rPr>
          <w:rFonts w:cs="Times New Roman"/>
          <w:b/>
        </w:rPr>
        <w:t>Uji Reliabilitas Konsistensi Internal</w:t>
      </w:r>
      <w:r>
        <w:rPr>
          <w:rFonts w:cs="Times New Roman"/>
        </w:rPr>
        <w:t xml:space="preserve"> dengan koefisien </w:t>
      </w:r>
      <w:r>
        <w:rPr>
          <w:rFonts w:cs="Times New Roman"/>
          <w:i/>
        </w:rPr>
        <w:t>Cronbach's Alpha</w:t>
      </w:r>
      <w:r>
        <w:rPr>
          <w:rFonts w:cs="Times New Roman"/>
        </w:rPr>
        <w:t xml:space="preserve">. Konstruk dinyatakan reliabel jika </w:t>
      </w:r>
      <w:r>
        <w:rPr>
          <w:rFonts w:cs="Times New Roman"/>
          <w:i/>
        </w:rPr>
        <w:t>Cronbach's Alpha</w:t>
      </w:r>
      <w:r>
        <w:rPr>
          <w:rFonts w:cs="Times New Roman"/>
        </w:rPr>
        <w:t xml:space="preserve"> ≥ 0,70 (</w:t>
      </w:r>
      <w:hyperlink w:anchor="Ref_ghozali2018aplikasi" w:history="1">
        <w:r>
          <w:t>Ghozali, 2018</w:t>
        </w:r>
      </w:hyperlink>
      <w:r>
        <w:rPr>
          <w:rFonts w:cs="Times New Roman"/>
        </w:rPr>
        <w:t xml:space="preserve">; </w:t>
      </w:r>
      <w:hyperlink w:anchor="Ref_sekaran2016research" w:history="1">
        <w:r>
          <w:t>Sekaran and Bougie, 2016</w:t>
        </w:r>
      </w:hyperlink>
      <w:r>
        <w:rPr>
          <w:rFonts w:cs="Times New Roman"/>
        </w:rPr>
        <w:t>).</w:t>
      </w:r>
    </w:p>
    <w:p w14:paraId="260C13F3" w14:textId="77777777" w:rsidR="001B077C" w:rsidRDefault="00A1052C">
      <w:pPr>
        <w:spacing w:after="40" w:line="360" w:lineRule="auto"/>
        <w:ind w:left="709" w:hanging="227"/>
        <w:jc w:val="both"/>
      </w:pPr>
      <w:r>
        <w:rPr>
          <w:rFonts w:cs="Times New Roman"/>
          <w:b/>
        </w:rPr>
        <w:t xml:space="preserve">•  </w:t>
      </w:r>
      <w:r>
        <w:rPr>
          <w:rFonts w:cs="Times New Roman"/>
          <w:b/>
        </w:rPr>
        <w:t>Tahap 2: Uji Asumsi Klasik.</w:t>
      </w:r>
      <w:r>
        <w:rPr>
          <w:rFonts w:cs="Times New Roman"/>
        </w:rPr>
        <w:t xml:space="preserve"> Untuk memastikan prasyarat estimasi regresi OLS agar parameter penduga tidak bias dan konsisten: (a) </w:t>
      </w:r>
      <w:r>
        <w:rPr>
          <w:rFonts w:cs="Times New Roman"/>
          <w:b/>
        </w:rPr>
        <w:t>Uji Normalitas Residual</w:t>
      </w:r>
      <w:r>
        <w:rPr>
          <w:rFonts w:cs="Times New Roman"/>
        </w:rPr>
        <w:t xml:space="preserve"> dengan </w:t>
      </w:r>
      <w:r>
        <w:rPr>
          <w:rFonts w:cs="Times New Roman"/>
          <w:i/>
        </w:rPr>
        <w:t>One-Sample Kolmogorov-Smirnov</w:t>
      </w:r>
      <w:r>
        <w:rPr>
          <w:rFonts w:cs="Times New Roman"/>
        </w:rPr>
        <w:t xml:space="preserve"> (residual </w:t>
      </w:r>
      <w:r>
        <w:rPr>
          <w:rFonts w:cs="Times New Roman"/>
        </w:rPr>
        <w:lastRenderedPageBreak/>
        <w:t xml:space="preserve">normal jika signifikansi asimtotik </w:t>
      </w:r>
      <w:r>
        <w:rPr>
          <w:rFonts w:cs="Times New Roman"/>
          <w:i/>
        </w:rPr>
        <w:t>p</w:t>
      </w:r>
      <w:r>
        <w:rPr>
          <w:rFonts w:cs="Times New Roman"/>
        </w:rPr>
        <w:t xml:space="preserve"> &gt; 0,05); (b) </w:t>
      </w:r>
      <w:r>
        <w:rPr>
          <w:rFonts w:cs="Times New Roman"/>
          <w:b/>
        </w:rPr>
        <w:t>Uji Multikolinearitas</w:t>
      </w:r>
      <w:r>
        <w:rPr>
          <w:rFonts w:cs="Times New Roman"/>
        </w:rPr>
        <w:t xml:space="preserve"> melalui </w:t>
      </w:r>
      <w:r>
        <w:rPr>
          <w:rFonts w:cs="Times New Roman"/>
          <w:i/>
        </w:rPr>
        <w:t>Tolerance</w:t>
      </w:r>
      <w:r>
        <w:rPr>
          <w:rFonts w:cs="Times New Roman"/>
        </w:rPr>
        <w:t xml:space="preserve"> (&gt; 0,10) dan </w:t>
      </w:r>
      <w:r>
        <w:rPr>
          <w:rFonts w:cs="Times New Roman"/>
          <w:i/>
        </w:rPr>
        <w:t>Variance Inflation Factor</w:t>
      </w:r>
      <w:r>
        <w:rPr>
          <w:rFonts w:cs="Times New Roman"/>
        </w:rPr>
        <w:t xml:space="preserve"> (VIF &lt; 10) pada Model 1/efek utama (VIF tinggi pada blok interaksi Model 2 pasca-</w:t>
      </w:r>
      <w:r>
        <w:rPr>
          <w:rFonts w:cs="Times New Roman"/>
          <w:i/>
        </w:rPr>
        <w:t>mean-centering</w:t>
      </w:r>
      <w:r>
        <w:rPr>
          <w:rFonts w:cs="Times New Roman"/>
        </w:rPr>
        <w:t xml:space="preserve"> yang didorong teori tidak serta-merta dinyatakan pelanggaran, karena korelasi struktural prediktor–interaksi bersifat ekspektasian dan </w:t>
      </w:r>
      <w:r>
        <w:rPr>
          <w:rFonts w:cs="Times New Roman"/>
          <w:i/>
        </w:rPr>
        <w:t>centering</w:t>
      </w:r>
      <w:r>
        <w:rPr>
          <w:rFonts w:cs="Times New Roman"/>
        </w:rPr>
        <w:t xml:space="preserve"> hanya mereduksi multikolinearitas non-esensial); (c) </w:t>
      </w:r>
      <w:r>
        <w:rPr>
          <w:rFonts w:cs="Times New Roman"/>
          <w:b/>
        </w:rPr>
        <w:t>Uji Heteroskedastisitas</w:t>
      </w:r>
      <w:r>
        <w:rPr>
          <w:rFonts w:cs="Times New Roman"/>
        </w:rPr>
        <w:t xml:space="preserve"> dengan uji Glejser (model bebas heteroskedastisitas apabila signifikansi parameter terhadap nilai absolut residual </w:t>
      </w:r>
      <w:r>
        <w:rPr>
          <w:rFonts w:cs="Times New Roman"/>
          <w:i/>
        </w:rPr>
        <w:t>p</w:t>
      </w:r>
      <w:r>
        <w:rPr>
          <w:rFonts w:cs="Times New Roman"/>
        </w:rPr>
        <w:t xml:space="preserve"> &gt; 0,05).</w:t>
      </w:r>
    </w:p>
    <w:p w14:paraId="386610F8" w14:textId="77777777" w:rsidR="001B077C" w:rsidRDefault="00A1052C">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teoretis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w:t>
      </w:r>
      <w:hyperlink w:anchor="Ref_ghozali2018aplikasi" w:history="1">
        <w:r>
          <w:t>(Ghozali, 2018)</w:t>
        </w:r>
      </w:hyperlink>
      <w:r>
        <w:rPr>
          <w:rFonts w:cs="Times New Roman"/>
        </w:rPr>
        <w:t>.</w:t>
      </w:r>
    </w:p>
    <w:p w14:paraId="3EA5BCB5" w14:textId="77777777" w:rsidR="001B077C" w:rsidRDefault="00A1052C">
      <w:pPr>
        <w:spacing w:after="40" w:line="360" w:lineRule="auto"/>
        <w:ind w:left="709" w:hanging="227"/>
        <w:jc w:val="both"/>
      </w:pPr>
      <w:r>
        <w:rPr>
          <w:rFonts w:cs="Times New Roman"/>
          <w:b/>
        </w:rPr>
        <w:t xml:space="preserve">•  </w:t>
      </w:r>
      <w:r>
        <w:rPr>
          <w:rFonts w:cs="Times New Roman"/>
          <w:b/>
        </w:rPr>
        <w:t>Tahap 3: Estimasi Regresi Hirarkis dan MRA.</w:t>
      </w:r>
      <w:r>
        <w:rPr>
          <w:rFonts w:cs="Times New Roman"/>
        </w:rPr>
        <w:t xml:space="preserve"> Analisis regresi dilakukan dalam dua tahapan hirarkis berurutan: (a) </w:t>
      </w:r>
      <w:r>
        <w:rPr>
          <w:rFonts w:cs="Times New Roman"/>
          <w:b/>
        </w:rPr>
        <w:t>Model 1 Aditif Baseline (Persamaan 3.3):</w:t>
      </w:r>
      <w:r>
        <w:rPr>
          <w:rFonts w:cs="Times New Roman"/>
        </w:rPr>
        <w:t xml:space="preserve"> mengestimasi efek utama ketiga variabel anteseden terpusat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beserta efek langsung variabel pemoderasi terpusat (</w:t>
      </w:r>
      <w:r>
        <w:rPr>
          <w:rFonts w:cs="Times New Roman"/>
          <w:i/>
        </w:rPr>
        <w:t>M*</w:t>
      </w:r>
      <w:r>
        <w:rPr>
          <w:rFonts w:cs="Times New Roman"/>
        </w:rPr>
        <w:t xml:space="preserve">) terhadap </w:t>
      </w:r>
      <w:r>
        <w:rPr>
          <w:rFonts w:cs="Times New Roman"/>
          <w:i/>
        </w:rPr>
        <w:t>Y</w:t>
      </w:r>
      <w:r>
        <w:rPr>
          <w:rFonts w:cs="Times New Roman"/>
        </w:rPr>
        <w:t xml:space="preserve">; (b) </w:t>
      </w:r>
      <w:r>
        <w:rPr>
          <w:rFonts w:cs="Times New Roman"/>
          <w:b/>
        </w:rPr>
        <w:t>Model 2 Interaksi Penuh MRA (Persamaan 3.4):</w:t>
      </w:r>
      <w:r>
        <w:rPr>
          <w:rFonts w:cs="Times New Roman"/>
        </w:rPr>
        <w:t xml:space="preserve"> memasukkan blok tiga istilah interaksi terpusat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untuk menguji efek moderasi kontrol diri secara simultan dan parsial.</w:t>
      </w:r>
    </w:p>
    <w:p w14:paraId="77453196" w14:textId="77777777" w:rsidR="001B077C" w:rsidRDefault="00A1052C">
      <w:pPr>
        <w:spacing w:after="40" w:line="360" w:lineRule="auto"/>
        <w:ind w:left="709" w:hanging="227"/>
        <w:jc w:val="both"/>
      </w:pPr>
      <w:r>
        <w:rPr>
          <w:rFonts w:cs="Times New Roman"/>
          <w:b/>
        </w:rPr>
        <w:t xml:space="preserve">•  </w:t>
      </w:r>
      <w:r>
        <w:rPr>
          <w:rFonts w:cs="Times New Roman"/>
          <w:b/>
        </w:rPr>
        <w:t>Tahap 4: Uji Koefisien Determinasi (</w:t>
      </w:r>
      <w:r>
        <w:rPr>
          <w:rFonts w:cs="Times New Roman"/>
          <w:b/>
          <w:i/>
        </w:rPr>
        <w:t>R</w:t>
      </w:r>
      <w:r>
        <w:rPr>
          <w:rFonts w:cs="Times New Roman"/>
          <w:b/>
        </w:rPr>
        <w:t>²) dan Uji F Perubahan.</w:t>
      </w:r>
      <w:r>
        <w:rPr>
          <w:rFonts w:cs="Times New Roman"/>
        </w:rPr>
        <w:t xml:space="preserve"> Kecocokan model dinilai dari </w:t>
      </w:r>
      <w:r>
        <w:rPr>
          <w:rFonts w:cs="Times New Roman"/>
          <w:i/>
        </w:rPr>
        <w:t>Adjusted</w:t>
      </w:r>
      <w:r>
        <w:rPr>
          <w:rFonts w:cs="Times New Roman"/>
        </w:rPr>
        <w:t xml:space="preserve"> </w:t>
      </w:r>
      <w:r>
        <w:rPr>
          <w:rFonts w:cs="Times New Roman"/>
          <w:i/>
        </w:rPr>
        <w:t>R</w:t>
      </w:r>
      <w:r>
        <w:rPr>
          <w:rFonts w:cs="Times New Roman"/>
        </w:rPr>
        <w:t xml:space="preserve">² pada Model 1 dan Model 2 sebagai deskriptif. Kontribusi murni blok moderasi terlihat pada peningkatan </w:t>
      </w:r>
      <w:r>
        <w:rPr>
          <w:rFonts w:cs="Times New Roman"/>
          <w:i/>
        </w:rPr>
        <w:t>R</w:t>
      </w:r>
      <w:r>
        <w:rPr>
          <w:rFonts w:cs="Times New Roman"/>
        </w:rPr>
        <w:t xml:space="preserve">² biasa (Δ R² = R²_Model 2 - R²_Model 1, bukan dari </w:t>
      </w:r>
      <w:r>
        <w:rPr>
          <w:rFonts w:cs="Times New Roman"/>
          <w:i/>
        </w:rPr>
        <w:t>Adjusted</w:t>
      </w:r>
      <w:r>
        <w:rPr>
          <w:rFonts w:cs="Times New Roman"/>
        </w:rPr>
        <w:t xml:space="preserve"> </w:t>
      </w:r>
      <w:r>
        <w:rPr>
          <w:rFonts w:cs="Times New Roman"/>
          <w:i/>
        </w:rPr>
        <w:t>R</w:t>
      </w:r>
      <w:r>
        <w:rPr>
          <w:rFonts w:cs="Times New Roman"/>
        </w:rPr>
        <w:t xml:space="preserve">²), yang diuji dengan </w:t>
      </w:r>
      <w:r>
        <w:rPr>
          <w:rFonts w:cs="Times New Roman"/>
          <w:i/>
        </w:rPr>
        <w:t>F</w:t>
      </w:r>
      <w:r>
        <w:rPr>
          <w:rFonts w:cs="Times New Roman"/>
        </w:rPr>
        <w:t>_change pada taraf nyata 5% (p &lt; 0,05) (Persamaan 3.5).</w:t>
      </w:r>
    </w:p>
    <w:p w14:paraId="348C2C6C" w14:textId="77777777" w:rsidR="001B077C" w:rsidRDefault="00A1052C">
      <w:pPr>
        <w:spacing w:after="40" w:line="360" w:lineRule="auto"/>
        <w:ind w:left="709" w:hanging="227"/>
        <w:jc w:val="both"/>
      </w:pPr>
      <w:r>
        <w:rPr>
          <w:rFonts w:cs="Times New Roman"/>
          <w:b/>
        </w:rPr>
        <w:t xml:space="preserve">•  </w:t>
      </w:r>
      <w:r>
        <w:rPr>
          <w:rFonts w:cs="Times New Roman"/>
          <w:b/>
        </w:rPr>
        <w:t>Tahap 5: Uji Hipotesis dan Analisis Kemiringan Bersyarat (</w:t>
      </w:r>
      <w:r>
        <w:rPr>
          <w:rFonts w:cs="Times New Roman"/>
          <w:b/>
          <w:i/>
        </w:rPr>
        <w:t>Simple Slopes</w:t>
      </w:r>
      <w:r>
        <w:rPr>
          <w:rFonts w:cs="Times New Roman"/>
          <w:b/>
        </w:rPr>
        <w:t>).</w:t>
      </w:r>
      <w:r>
        <w:rPr>
          <w:rFonts w:cs="Times New Roman"/>
        </w:rPr>
        <w:t xml:space="preserve"> (a) </w:t>
      </w:r>
      <w:r>
        <w:rPr>
          <w:rFonts w:cs="Times New Roman"/>
          <w:b/>
        </w:rPr>
        <w:t>Uji Statistik t (Uji Parsial):</w:t>
      </w:r>
      <w:r>
        <w:rPr>
          <w:rFonts w:cs="Times New Roman"/>
        </w:rPr>
        <w:t xml:space="preserve"> menguji signifikansi masing-masing koefisien regresi secara individual pada taraf nyata 5% (uji dua sisi yang konservatif; hipotesis satu arah H1–H6 dinyatakan didukung jika nilai signifikansi dua sisi </w:t>
      </w:r>
      <w:r>
        <w:rPr>
          <w:rFonts w:cs="Times New Roman"/>
          <w:i/>
        </w:rPr>
        <w:t>p</w:t>
      </w:r>
      <w:r>
        <w:rPr>
          <w:rFonts w:cs="Times New Roman"/>
        </w:rPr>
        <w:t xml:space="preserve"> &lt; 0,05 dan arah koefisien sejalan dengan arah hipotesis: β₁, β₂, β₃ &gt; 0; β₅, β₆, β₇ &lt; 0). Koefisien β₁, β₂, β₃ pada Model 2 </w:t>
      </w:r>
      <w:r>
        <w:rPr>
          <w:rFonts w:cs="Times New Roman"/>
        </w:rPr>
        <w:lastRenderedPageBreak/>
        <w:t>merefleksikan pengaruh utama pada rata-rata kontrol diri (</w:t>
      </w:r>
      <w:r>
        <w:rPr>
          <w:rFonts w:cs="Times New Roman"/>
          <w:i/>
        </w:rPr>
        <w:t>M*</w:t>
      </w:r>
      <w:r>
        <w:rPr>
          <w:rFonts w:cs="Times New Roman"/>
        </w:rPr>
        <w:t xml:space="preserve"> = 0); (b)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 (c) </w:t>
      </w:r>
      <w:r>
        <w:rPr>
          <w:rFonts w:cs="Times New Roman"/>
          <w:b/>
        </w:rPr>
        <w:t>Analisis Kemiringan Bersyarat (</w:t>
      </w:r>
      <w:r>
        <w:rPr>
          <w:rFonts w:cs="Times New Roman"/>
          <w:b/>
          <w:i/>
        </w:rPr>
        <w:t>Simple Slopes Analysis</w:t>
      </w:r>
      <w:r>
        <w:rPr>
          <w:rFonts w:cs="Times New Roman"/>
          <w:b/>
        </w:rPr>
        <w:t>):</w:t>
      </w:r>
      <w:r>
        <w:rPr>
          <w:rFonts w:cs="Times New Roman"/>
        </w:rPr>
        <w:t xml:space="preserve"> Hipotesis moderasi (H4, H5, H6) diuji lewat kemiringan bersyarat per-hipotesis; H4: ∂Y/∂</w:t>
      </w:r>
      <w:r>
        <w:rPr>
          <w:rFonts w:cs="Times New Roman"/>
          <w:i/>
        </w:rPr>
        <w:t>X₁*</w:t>
      </w:r>
      <w:r>
        <w:rPr>
          <w:rFonts w:cs="Times New Roman"/>
        </w:rPr>
        <w:t xml:space="preserve"> = β₁ + β₅</w:t>
      </w:r>
      <w:r>
        <w:rPr>
          <w:rFonts w:cs="Times New Roman"/>
          <w:i/>
        </w:rPr>
        <w:t>M*</w:t>
      </w:r>
      <w:r>
        <w:rPr>
          <w:rFonts w:cs="Times New Roman"/>
        </w:rPr>
        <w:t>; H5: ∂Y/∂</w:t>
      </w:r>
      <w:r>
        <w:rPr>
          <w:rFonts w:cs="Times New Roman"/>
          <w:i/>
        </w:rPr>
        <w:t>X₂*</w:t>
      </w:r>
      <w:r>
        <w:rPr>
          <w:rFonts w:cs="Times New Roman"/>
        </w:rPr>
        <w:t xml:space="preserve"> = β₂ + β₆</w:t>
      </w:r>
      <w:r>
        <w:rPr>
          <w:rFonts w:cs="Times New Roman"/>
          <w:i/>
        </w:rPr>
        <w:t>M*</w:t>
      </w:r>
      <w:r>
        <w:rPr>
          <w:rFonts w:cs="Times New Roman"/>
        </w:rPr>
        <w:t>; H6: ∂Y/∂</w:t>
      </w:r>
      <w:r>
        <w:rPr>
          <w:rFonts w:cs="Times New Roman"/>
          <w:i/>
        </w:rPr>
        <w:t>X₃*</w:t>
      </w:r>
      <w:r>
        <w:rPr>
          <w:rFonts w:cs="Times New Roman"/>
        </w:rPr>
        <w:t xml:space="preserve"> = β₃ + β₇</w:t>
      </w:r>
      <w:r>
        <w:rPr>
          <w:rFonts w:cs="Times New Roman"/>
          <w:i/>
        </w:rPr>
        <w:t>M*</w:t>
      </w:r>
      <w:r>
        <w:rPr>
          <w:rFonts w:cs="Times New Roman"/>
        </w:rPr>
        <w:t xml:space="preserve"> - pada kontrol diri rendah (−1 SD), rata-rata (0 SD), dan tinggi (+1 SD). Efek memperlemah terbukti bila kemiringan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mendatar pada kontrol diri tinggi (</w:t>
      </w:r>
      <w:hyperlink w:anchor="Ref_aiken1991multiple" w:history="1">
        <w:r>
          <w:t>Aiken and West, 1991</w:t>
        </w:r>
      </w:hyperlink>
      <w:r>
        <w:rPr>
          <w:rFonts w:cs="Times New Roman"/>
        </w:rPr>
        <w:t xml:space="preserve">; </w:t>
      </w:r>
      <w:hyperlink w:anchor="Ref_hayes2018introduction" w:history="1">
        <w:r>
          <w:t>Hayes, 2018</w:t>
        </w:r>
      </w:hyperlink>
      <w:r>
        <w:rPr>
          <w:rFonts w:cs="Times New Roman"/>
        </w:rPr>
        <w:t>).</w:t>
      </w:r>
    </w:p>
    <w:p w14:paraId="0090F87D" w14:textId="77777777" w:rsidR="001B077C" w:rsidRDefault="00A1052C">
      <w:pPr>
        <w:pStyle w:val="Heading2"/>
        <w:outlineLvl w:val="1"/>
      </w:pPr>
      <w:bookmarkStart w:id="94" w:name="TOC_3_6_DIAGRAM_ALUR_PENELITIAN"/>
      <w:bookmarkStart w:id="95" w:name="_Toc241678211"/>
      <w:r>
        <w:rPr>
          <w:rFonts w:ascii="Times New Roman" w:hAnsi="Times New Roman"/>
          <w:b/>
          <w:color w:val="000000"/>
          <w:sz w:val="24"/>
        </w:rPr>
        <w:t>3.6 Diagram Alur Penelitian</w:t>
      </w:r>
      <w:bookmarkEnd w:id="94"/>
      <w:bookmarkEnd w:id="95"/>
    </w:p>
    <w:p w14:paraId="5499914D" w14:textId="77777777" w:rsidR="001B077C" w:rsidRDefault="00A1052C">
      <w:pPr>
        <w:spacing w:after="0" w:line="360" w:lineRule="auto"/>
        <w:ind w:firstLine="709"/>
        <w:jc w:val="both"/>
      </w:pPr>
      <w:r>
        <w:rPr>
          <w:rFonts w:cs="Times New Roman"/>
        </w:rPr>
        <w:t>Tahapan pelaksanaan penelitian ini dari awal perumusan gagasan hingga penarikan kesimpulan disajikan secara skematis pada Gambar 3.1:</w:t>
      </w:r>
    </w:p>
    <w:p w14:paraId="2268122A" w14:textId="77777777" w:rsidR="001B077C" w:rsidRDefault="00A1052C">
      <w:pPr>
        <w:spacing w:before="240" w:after="80"/>
        <w:jc w:val="center"/>
      </w:pPr>
      <w:r>
        <w:rPr>
          <w:noProof/>
        </w:rPr>
        <w:drawing>
          <wp:inline distT="0" distB="0" distL="0" distR="0" wp14:anchorId="07960C5A" wp14:editId="22648907">
            <wp:extent cx="4680000" cy="47013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1382"/>
                    </a:xfrm>
                    <a:prstGeom prst="rect">
                      <a:avLst/>
                    </a:prstGeom>
                  </pic:spPr>
                </pic:pic>
              </a:graphicData>
            </a:graphic>
          </wp:inline>
        </w:drawing>
      </w:r>
    </w:p>
    <w:p w14:paraId="0D8D9660" w14:textId="77777777" w:rsidR="001B077C" w:rsidRDefault="00A1052C">
      <w:pPr>
        <w:spacing w:before="40" w:after="40"/>
        <w:jc w:val="center"/>
      </w:pPr>
      <w:bookmarkStart w:id="96" w:name="Cap_Gambar_3_1"/>
      <w:r>
        <w:rPr>
          <w:rFonts w:cs="Times New Roman"/>
          <w:b/>
        </w:rPr>
        <w:t>Gambar 3.1. Diagram Alur Pelaksanaan Penelitian</w:t>
      </w:r>
      <w:bookmarkEnd w:id="96"/>
    </w:p>
    <w:p w14:paraId="0BCE8E6F" w14:textId="77777777" w:rsidR="001B077C" w:rsidRDefault="00A1052C">
      <w:pPr>
        <w:spacing w:after="240"/>
        <w:jc w:val="center"/>
      </w:pPr>
      <w:r>
        <w:rPr>
          <w:rFonts w:cs="Times New Roman"/>
          <w:i/>
          <w:sz w:val="20"/>
        </w:rPr>
        <w:lastRenderedPageBreak/>
        <w:t>Sumber: Dikembangkan oleh penulis untuk tahapan operasional penelitian, 2026.</w:t>
      </w:r>
    </w:p>
    <w:p w14:paraId="0E3AFC96" w14:textId="77777777" w:rsidR="001B077C" w:rsidRDefault="00A1052C">
      <w:pPr>
        <w:spacing w:after="0" w:line="360" w:lineRule="auto"/>
        <w:ind w:firstLine="709"/>
        <w:jc w:val="both"/>
      </w:pPr>
      <w:r>
        <w:rPr>
          <w:rFonts w:cs="Times New Roman"/>
        </w:rPr>
        <w:t>Masukan dan keluaran tiap tahap pada Gambar 3.1 adalah sebagai berikut:</w:t>
      </w:r>
    </w:p>
    <w:p w14:paraId="07F8CC2E" w14:textId="77777777" w:rsidR="001B077C" w:rsidRDefault="00A1052C">
      <w:pPr>
        <w:spacing w:after="40" w:line="360" w:lineRule="auto"/>
        <w:ind w:left="709" w:hanging="227"/>
        <w:jc w:val="both"/>
      </w:pPr>
      <w:r>
        <w:rPr>
          <w:rFonts w:cs="Times New Roman"/>
          <w:b/>
        </w:rPr>
        <w:t xml:space="preserve">•  </w:t>
      </w:r>
      <w:r>
        <w:rPr>
          <w:rFonts w:cs="Times New Roman"/>
          <w:b/>
        </w:rPr>
        <w:t>Tahap 1:</w:t>
      </w:r>
      <w:r>
        <w:rPr>
          <w:rFonts w:cs="Times New Roman"/>
        </w:rPr>
        <w:t xml:space="preserve"> Masukan berupa observasi antrean rilis dan disparitas harga; keluaran berupa rumusan fenomena dan masalah penelitian.</w:t>
      </w:r>
    </w:p>
    <w:p w14:paraId="6EBDB156" w14:textId="77777777" w:rsidR="001B077C" w:rsidRDefault="00A1052C">
      <w:pPr>
        <w:spacing w:after="40" w:line="360" w:lineRule="auto"/>
        <w:ind w:left="709" w:hanging="227"/>
        <w:jc w:val="both"/>
      </w:pPr>
      <w:r>
        <w:rPr>
          <w:rFonts w:cs="Times New Roman"/>
          <w:b/>
        </w:rPr>
        <w:t xml:space="preserve">•  </w:t>
      </w:r>
      <w:r>
        <w:rPr>
          <w:rFonts w:cs="Times New Roman"/>
          <w:b/>
        </w:rPr>
        <w:t>Tahap 2:</w:t>
      </w:r>
      <w:r>
        <w:rPr>
          <w:rFonts w:cs="Times New Roman"/>
        </w:rPr>
        <w:t xml:space="preserve"> Masukan berupa fenomena teridentifikasi; keluaran berupa peta teori dan anteseden terpilih (X_1, X_2, X_3, M).</w:t>
      </w:r>
    </w:p>
    <w:p w14:paraId="7E492C05" w14:textId="77777777" w:rsidR="001B077C" w:rsidRDefault="00A1052C">
      <w:pPr>
        <w:spacing w:after="40" w:line="360" w:lineRule="auto"/>
        <w:ind w:left="709" w:hanging="227"/>
        <w:jc w:val="both"/>
      </w:pPr>
      <w:r>
        <w:rPr>
          <w:rFonts w:cs="Times New Roman"/>
          <w:b/>
        </w:rPr>
        <w:t xml:space="preserve">•  </w:t>
      </w:r>
      <w:r>
        <w:rPr>
          <w:rFonts w:cs="Times New Roman"/>
          <w:b/>
        </w:rPr>
        <w:t>Tahap 3:</w:t>
      </w:r>
      <w:r>
        <w:rPr>
          <w:rFonts w:cs="Times New Roman"/>
        </w:rPr>
        <w:t xml:space="preserve"> Masukan berupa peta teori; keluaran berupa kerangka konseptual dan hipotesis H1–H6.</w:t>
      </w:r>
    </w:p>
    <w:p w14:paraId="582ABEB7" w14:textId="77777777" w:rsidR="001B077C" w:rsidRDefault="00A1052C">
      <w:pPr>
        <w:spacing w:after="40" w:line="360" w:lineRule="auto"/>
        <w:ind w:left="709" w:hanging="227"/>
        <w:jc w:val="both"/>
      </w:pPr>
      <w:r>
        <w:rPr>
          <w:rFonts w:cs="Times New Roman"/>
          <w:b/>
        </w:rPr>
        <w:t xml:space="preserve">•  </w:t>
      </w:r>
      <w:r>
        <w:rPr>
          <w:rFonts w:cs="Times New Roman"/>
          <w:b/>
        </w:rPr>
        <w:t>Tahap 4:</w:t>
      </w:r>
      <w:r>
        <w:rPr>
          <w:rFonts w:cs="Times New Roman"/>
        </w:rPr>
        <w:t xml:space="preserve"> Masukan berupa kerangka konseptual; keluaran berupa kuesioner operasional (Tabel 3.1 dan 3.2).</w:t>
      </w:r>
    </w:p>
    <w:p w14:paraId="7AE358E7" w14:textId="77777777" w:rsidR="001B077C" w:rsidRDefault="00A1052C">
      <w:pPr>
        <w:spacing w:after="40" w:line="360" w:lineRule="auto"/>
        <w:ind w:left="709" w:hanging="227"/>
        <w:jc w:val="both"/>
      </w:pPr>
      <w:r>
        <w:rPr>
          <w:rFonts w:cs="Times New Roman"/>
          <w:b/>
        </w:rPr>
        <w:t xml:space="preserve">•  </w:t>
      </w:r>
      <w:r>
        <w:rPr>
          <w:rFonts w:cs="Times New Roman"/>
          <w:b/>
        </w:rPr>
        <w:t>Tahap 5:</w:t>
      </w:r>
      <w:r>
        <w:rPr>
          <w:rFonts w:cs="Times New Roman"/>
        </w:rPr>
        <w:t xml:space="preserve"> Masukan berupa kuesioner draf; keluaran berupa data percontohan </w:t>
      </w:r>
      <w:r>
        <w:rPr>
          <w:rFonts w:cs="Times New Roman"/>
          <w:i/>
        </w:rPr>
        <w:t>n</w:t>
      </w:r>
      <w:r>
        <w:rPr>
          <w:rFonts w:cs="Times New Roman"/>
        </w:rPr>
        <w:t xml:space="preserve"> = 30 beserta evaluasi butir.</w:t>
      </w:r>
    </w:p>
    <w:p w14:paraId="7ED6A1BB" w14:textId="77777777" w:rsidR="001B077C" w:rsidRDefault="00A1052C">
      <w:pPr>
        <w:spacing w:after="40" w:line="360" w:lineRule="auto"/>
        <w:ind w:left="709" w:hanging="227"/>
        <w:jc w:val="both"/>
      </w:pPr>
      <w:r>
        <w:rPr>
          <w:rFonts w:cs="Times New Roman"/>
          <w:b/>
        </w:rPr>
        <w:t xml:space="preserve">•  </w:t>
      </w:r>
      <w:r>
        <w:rPr>
          <w:rFonts w:cs="Times New Roman"/>
          <w:b/>
        </w:rPr>
        <w:t>Keputusan validitas:</w:t>
      </w:r>
      <w:r>
        <w:rPr>
          <w:rFonts w:cs="Times New Roman"/>
        </w:rPr>
        <w:t xml:space="preserve"> Masukan berupa data percontohan; keluaran berupa keputusan lanjut (instrumen valid dan reliabel) atau revisi butir.</w:t>
      </w:r>
    </w:p>
    <w:p w14:paraId="0B07810B" w14:textId="77777777" w:rsidR="001B077C" w:rsidRDefault="00A1052C">
      <w:pPr>
        <w:spacing w:after="40" w:line="360" w:lineRule="auto"/>
        <w:ind w:left="709" w:hanging="227"/>
        <w:jc w:val="both"/>
      </w:pPr>
      <w:r>
        <w:rPr>
          <w:rFonts w:cs="Times New Roman"/>
          <w:b/>
        </w:rPr>
        <w:t xml:space="preserve">•  </w:t>
      </w:r>
      <w:r>
        <w:rPr>
          <w:rFonts w:cs="Times New Roman"/>
          <w:b/>
        </w:rPr>
        <w:t>Tahap 6:</w:t>
      </w:r>
      <w:r>
        <w:rPr>
          <w:rFonts w:cs="Times New Roman"/>
        </w:rPr>
        <w:t xml:space="preserve"> Masukan berupa instrumen final; keluaran berupa data survei utama </w:t>
      </w:r>
      <w:r>
        <w:rPr>
          <w:rFonts w:cs="Times New Roman"/>
          <w:i/>
        </w:rPr>
        <w:t>n</w:t>
      </w:r>
      <w:r>
        <w:rPr>
          <w:rFonts w:cs="Times New Roman"/>
        </w:rPr>
        <w:t xml:space="preserve"> = 120–150.</w:t>
      </w:r>
    </w:p>
    <w:p w14:paraId="39EE2B15" w14:textId="77777777" w:rsidR="001B077C" w:rsidRDefault="00A1052C">
      <w:pPr>
        <w:spacing w:after="40" w:line="360" w:lineRule="auto"/>
        <w:ind w:left="709" w:hanging="227"/>
        <w:jc w:val="both"/>
      </w:pPr>
      <w:r>
        <w:rPr>
          <w:rFonts w:cs="Times New Roman"/>
          <w:b/>
        </w:rPr>
        <w:t xml:space="preserve">•  </w:t>
      </w:r>
      <w:r>
        <w:rPr>
          <w:rFonts w:cs="Times New Roman"/>
          <w:b/>
        </w:rPr>
        <w:t>Tahap 7:</w:t>
      </w:r>
      <w:r>
        <w:rPr>
          <w:rFonts w:cs="Times New Roman"/>
        </w:rPr>
        <w:t xml:space="preserve"> Masukan berupa data survei utama; keluaran berupa hasil uji asumsi klasik (Kolmogorov-Smirnov, Tolerance/VIF, Glejser), estimasi Model 1–Model 2, nilai Δ</w:t>
      </w:r>
      <w:r>
        <w:rPr>
          <w:rFonts w:cs="Times New Roman"/>
          <w:i/>
        </w:rPr>
        <w:t>R</w:t>
      </w:r>
      <w:r>
        <w:rPr>
          <w:rFonts w:cs="Times New Roman"/>
        </w:rPr>
        <w:t xml:space="preserve">² dan </w:t>
      </w:r>
      <w:r>
        <w:rPr>
          <w:rFonts w:cs="Times New Roman"/>
          <w:i/>
        </w:rPr>
        <w:t>F</w:t>
      </w:r>
      <w:r>
        <w:rPr>
          <w:rFonts w:cs="Times New Roman"/>
        </w:rPr>
        <w:t>_change, serta uji H1–H6.</w:t>
      </w:r>
    </w:p>
    <w:p w14:paraId="00F7A54A" w14:textId="77777777" w:rsidR="001B077C" w:rsidRDefault="00A1052C">
      <w:pPr>
        <w:spacing w:after="40" w:line="360" w:lineRule="auto"/>
        <w:ind w:left="709" w:hanging="227"/>
        <w:jc w:val="both"/>
      </w:pPr>
      <w:r>
        <w:rPr>
          <w:rFonts w:cs="Times New Roman"/>
          <w:b/>
        </w:rPr>
        <w:t xml:space="preserve">•  </w:t>
      </w:r>
      <w:r>
        <w:rPr>
          <w:rFonts w:cs="Times New Roman"/>
          <w:b/>
        </w:rPr>
        <w:t>Tahap 8:</w:t>
      </w:r>
      <w:r>
        <w:rPr>
          <w:rFonts w:cs="Times New Roman"/>
        </w:rPr>
        <w:t xml:space="preserve"> Masukan berupa seluruh hasil analisis; keluaran berupa pembahasan, kesimpulan, keterbatasan, dan rekomendasi.</w:t>
      </w:r>
    </w:p>
    <w:p w14:paraId="378CC77F" w14:textId="77777777" w:rsidR="001B077C" w:rsidRDefault="00A1052C">
      <w:pPr>
        <w:pStyle w:val="Heading2"/>
        <w:outlineLvl w:val="1"/>
      </w:pPr>
      <w:bookmarkStart w:id="97" w:name="TOC_3_7_JADWAL_PELAKSANAAN_PENELITIAN"/>
      <w:bookmarkStart w:id="98" w:name="_Toc241678212"/>
      <w:r>
        <w:rPr>
          <w:rFonts w:ascii="Times New Roman" w:hAnsi="Times New Roman"/>
          <w:b/>
          <w:color w:val="000000"/>
          <w:sz w:val="24"/>
        </w:rPr>
        <w:t>3.7 Jadwal Pelaksanaan Penelitian</w:t>
      </w:r>
      <w:bookmarkEnd w:id="97"/>
      <w:bookmarkEnd w:id="98"/>
    </w:p>
    <w:p w14:paraId="2ECE3525" w14:textId="77777777" w:rsidR="001B077C" w:rsidRDefault="00A1052C">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37D9A1DC" w14:textId="77777777" w:rsidR="001B077C" w:rsidRDefault="00A1052C">
      <w:pPr>
        <w:spacing w:before="240" w:after="80"/>
      </w:pPr>
      <w:bookmarkStart w:id="99" w:name="Cap_Tabel_3_3"/>
      <w:r>
        <w:rPr>
          <w:rFonts w:cs="Times New Roman"/>
          <w:b/>
        </w:rPr>
        <w:t>Tabel 3.3. Jadwal Pelaksanaan Kegiatan Penelitian (Tahun 2026)</w:t>
      </w:r>
      <w:bookmarkEnd w:id="99"/>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1B077C" w14:paraId="15F568C4"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33235176" w14:textId="77777777" w:rsidR="001B077C" w:rsidRDefault="00A1052C">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6CF8DBDB" w14:textId="77777777" w:rsidR="001B077C" w:rsidRDefault="00A1052C">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22173F0C" w14:textId="77777777" w:rsidR="001B077C" w:rsidRDefault="00A1052C">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70DA64C8" w14:textId="77777777" w:rsidR="001B077C" w:rsidRDefault="00A1052C">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05593A0E" w14:textId="77777777" w:rsidR="001B077C" w:rsidRDefault="00A1052C">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4B14E60E" w14:textId="77777777" w:rsidR="001B077C" w:rsidRDefault="00A1052C">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7BCA7F0C" w14:textId="77777777" w:rsidR="001B077C" w:rsidRDefault="00A1052C">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2278F901" w14:textId="77777777" w:rsidR="001B077C" w:rsidRDefault="00A1052C">
            <w:pPr>
              <w:spacing w:after="0"/>
              <w:jc w:val="center"/>
            </w:pPr>
            <w:r>
              <w:rPr>
                <w:b/>
                <w:sz w:val="20"/>
              </w:rPr>
              <w:t>B6</w:t>
            </w:r>
          </w:p>
        </w:tc>
      </w:tr>
      <w:tr w:rsidR="001B077C" w14:paraId="3AE72B6E" w14:textId="77777777">
        <w:trPr>
          <w:cantSplit/>
          <w:jc w:val="center"/>
        </w:trPr>
        <w:tc>
          <w:tcPr>
            <w:tcW w:w="567" w:type="dxa"/>
            <w:tcMar>
              <w:top w:w="60" w:type="dxa"/>
              <w:left w:w="60" w:type="dxa"/>
              <w:bottom w:w="60" w:type="dxa"/>
              <w:right w:w="60" w:type="dxa"/>
            </w:tcMar>
          </w:tcPr>
          <w:p w14:paraId="02C0F309" w14:textId="77777777" w:rsidR="001B077C" w:rsidRDefault="00A1052C">
            <w:pPr>
              <w:spacing w:after="0"/>
              <w:jc w:val="center"/>
            </w:pPr>
            <w:r>
              <w:rPr>
                <w:sz w:val="19"/>
              </w:rPr>
              <w:t>1</w:t>
            </w:r>
          </w:p>
        </w:tc>
        <w:tc>
          <w:tcPr>
            <w:tcW w:w="3969" w:type="dxa"/>
            <w:tcMar>
              <w:top w:w="60" w:type="dxa"/>
              <w:left w:w="60" w:type="dxa"/>
              <w:bottom w:w="60" w:type="dxa"/>
              <w:right w:w="60" w:type="dxa"/>
            </w:tcMar>
          </w:tcPr>
          <w:p w14:paraId="3F384CDA" w14:textId="77777777" w:rsidR="001B077C" w:rsidRDefault="00A1052C">
            <w:pPr>
              <w:spacing w:after="0"/>
            </w:pPr>
            <w:r>
              <w:rPr>
                <w:sz w:val="19"/>
              </w:rPr>
              <w:t>Identifikasi fenomena pasar dan perumusan topik</w:t>
            </w:r>
          </w:p>
        </w:tc>
        <w:tc>
          <w:tcPr>
            <w:tcW w:w="567" w:type="dxa"/>
            <w:tcMar>
              <w:top w:w="60" w:type="dxa"/>
              <w:left w:w="60" w:type="dxa"/>
              <w:bottom w:w="60" w:type="dxa"/>
              <w:right w:w="60" w:type="dxa"/>
            </w:tcMar>
          </w:tcPr>
          <w:p w14:paraId="6DE923F5" w14:textId="77777777" w:rsidR="001B077C" w:rsidRDefault="00A1052C">
            <w:pPr>
              <w:spacing w:after="0"/>
              <w:jc w:val="center"/>
            </w:pPr>
            <w:r>
              <w:rPr>
                <w:b/>
                <w:sz w:val="19"/>
              </w:rPr>
              <w:t>•</w:t>
            </w:r>
          </w:p>
        </w:tc>
        <w:tc>
          <w:tcPr>
            <w:tcW w:w="567" w:type="dxa"/>
            <w:tcMar>
              <w:top w:w="60" w:type="dxa"/>
              <w:left w:w="60" w:type="dxa"/>
              <w:bottom w:w="60" w:type="dxa"/>
              <w:right w:w="60" w:type="dxa"/>
            </w:tcMar>
          </w:tcPr>
          <w:p w14:paraId="241559E7" w14:textId="77777777" w:rsidR="001B077C" w:rsidRDefault="001B077C">
            <w:pPr>
              <w:spacing w:after="0"/>
              <w:jc w:val="center"/>
            </w:pPr>
          </w:p>
        </w:tc>
        <w:tc>
          <w:tcPr>
            <w:tcW w:w="567" w:type="dxa"/>
            <w:tcMar>
              <w:top w:w="60" w:type="dxa"/>
              <w:left w:w="60" w:type="dxa"/>
              <w:bottom w:w="60" w:type="dxa"/>
              <w:right w:w="60" w:type="dxa"/>
            </w:tcMar>
          </w:tcPr>
          <w:p w14:paraId="6226BBF9" w14:textId="77777777" w:rsidR="001B077C" w:rsidRDefault="001B077C">
            <w:pPr>
              <w:spacing w:after="0"/>
              <w:jc w:val="center"/>
            </w:pPr>
          </w:p>
        </w:tc>
        <w:tc>
          <w:tcPr>
            <w:tcW w:w="567" w:type="dxa"/>
            <w:tcMar>
              <w:top w:w="60" w:type="dxa"/>
              <w:left w:w="60" w:type="dxa"/>
              <w:bottom w:w="60" w:type="dxa"/>
              <w:right w:w="60" w:type="dxa"/>
            </w:tcMar>
          </w:tcPr>
          <w:p w14:paraId="03061D1F" w14:textId="77777777" w:rsidR="001B077C" w:rsidRDefault="001B077C">
            <w:pPr>
              <w:spacing w:after="0"/>
              <w:jc w:val="center"/>
            </w:pPr>
          </w:p>
        </w:tc>
        <w:tc>
          <w:tcPr>
            <w:tcW w:w="567" w:type="dxa"/>
            <w:tcMar>
              <w:top w:w="60" w:type="dxa"/>
              <w:left w:w="60" w:type="dxa"/>
              <w:bottom w:w="60" w:type="dxa"/>
              <w:right w:w="60" w:type="dxa"/>
            </w:tcMar>
          </w:tcPr>
          <w:p w14:paraId="1C97E3B0" w14:textId="77777777" w:rsidR="001B077C" w:rsidRDefault="001B077C">
            <w:pPr>
              <w:spacing w:after="0"/>
              <w:jc w:val="center"/>
            </w:pPr>
          </w:p>
        </w:tc>
        <w:tc>
          <w:tcPr>
            <w:tcW w:w="567" w:type="dxa"/>
            <w:tcMar>
              <w:top w:w="60" w:type="dxa"/>
              <w:left w:w="60" w:type="dxa"/>
              <w:bottom w:w="60" w:type="dxa"/>
              <w:right w:w="60" w:type="dxa"/>
            </w:tcMar>
          </w:tcPr>
          <w:p w14:paraId="0A069DFA" w14:textId="77777777" w:rsidR="001B077C" w:rsidRDefault="001B077C">
            <w:pPr>
              <w:spacing w:after="0"/>
              <w:jc w:val="center"/>
            </w:pPr>
          </w:p>
        </w:tc>
      </w:tr>
      <w:tr w:rsidR="001B077C" w14:paraId="1B94AE5F" w14:textId="77777777">
        <w:trPr>
          <w:cantSplit/>
          <w:jc w:val="center"/>
        </w:trPr>
        <w:tc>
          <w:tcPr>
            <w:tcW w:w="567" w:type="dxa"/>
            <w:tcMar>
              <w:top w:w="60" w:type="dxa"/>
              <w:left w:w="60" w:type="dxa"/>
              <w:bottom w:w="60" w:type="dxa"/>
              <w:right w:w="60" w:type="dxa"/>
            </w:tcMar>
          </w:tcPr>
          <w:p w14:paraId="5179E9DC" w14:textId="77777777" w:rsidR="001B077C" w:rsidRDefault="00A1052C">
            <w:pPr>
              <w:spacing w:after="0"/>
              <w:jc w:val="center"/>
            </w:pPr>
            <w:r>
              <w:rPr>
                <w:sz w:val="19"/>
              </w:rPr>
              <w:t>2</w:t>
            </w:r>
          </w:p>
        </w:tc>
        <w:tc>
          <w:tcPr>
            <w:tcW w:w="3969" w:type="dxa"/>
            <w:tcMar>
              <w:top w:w="60" w:type="dxa"/>
              <w:left w:w="60" w:type="dxa"/>
              <w:bottom w:w="60" w:type="dxa"/>
              <w:right w:w="60" w:type="dxa"/>
            </w:tcMar>
          </w:tcPr>
          <w:p w14:paraId="4D0D8107" w14:textId="77777777" w:rsidR="001B077C" w:rsidRDefault="00A1052C">
            <w:pPr>
              <w:spacing w:after="0"/>
            </w:pPr>
            <w:r>
              <w:rPr>
                <w:sz w:val="19"/>
              </w:rPr>
              <w:t>Studi kepustakaan dan telaah literatur jurnal</w:t>
            </w:r>
          </w:p>
        </w:tc>
        <w:tc>
          <w:tcPr>
            <w:tcW w:w="567" w:type="dxa"/>
            <w:tcMar>
              <w:top w:w="60" w:type="dxa"/>
              <w:left w:w="60" w:type="dxa"/>
              <w:bottom w:w="60" w:type="dxa"/>
              <w:right w:w="60" w:type="dxa"/>
            </w:tcMar>
          </w:tcPr>
          <w:p w14:paraId="1A1BB6CC" w14:textId="77777777" w:rsidR="001B077C" w:rsidRDefault="00A1052C">
            <w:pPr>
              <w:spacing w:after="0"/>
              <w:jc w:val="center"/>
            </w:pPr>
            <w:r>
              <w:rPr>
                <w:b/>
                <w:sz w:val="19"/>
              </w:rPr>
              <w:t>•</w:t>
            </w:r>
          </w:p>
        </w:tc>
        <w:tc>
          <w:tcPr>
            <w:tcW w:w="567" w:type="dxa"/>
            <w:tcMar>
              <w:top w:w="60" w:type="dxa"/>
              <w:left w:w="60" w:type="dxa"/>
              <w:bottom w:w="60" w:type="dxa"/>
              <w:right w:w="60" w:type="dxa"/>
            </w:tcMar>
          </w:tcPr>
          <w:p w14:paraId="34406E00" w14:textId="77777777" w:rsidR="001B077C" w:rsidRDefault="00A1052C">
            <w:pPr>
              <w:spacing w:after="0"/>
              <w:jc w:val="center"/>
            </w:pPr>
            <w:r>
              <w:rPr>
                <w:b/>
                <w:sz w:val="19"/>
              </w:rPr>
              <w:t>•</w:t>
            </w:r>
          </w:p>
        </w:tc>
        <w:tc>
          <w:tcPr>
            <w:tcW w:w="567" w:type="dxa"/>
            <w:tcMar>
              <w:top w:w="60" w:type="dxa"/>
              <w:left w:w="60" w:type="dxa"/>
              <w:bottom w:w="60" w:type="dxa"/>
              <w:right w:w="60" w:type="dxa"/>
            </w:tcMar>
          </w:tcPr>
          <w:p w14:paraId="26C8D131" w14:textId="77777777" w:rsidR="001B077C" w:rsidRDefault="001B077C">
            <w:pPr>
              <w:spacing w:after="0"/>
              <w:jc w:val="center"/>
            </w:pPr>
          </w:p>
        </w:tc>
        <w:tc>
          <w:tcPr>
            <w:tcW w:w="567" w:type="dxa"/>
            <w:tcMar>
              <w:top w:w="60" w:type="dxa"/>
              <w:left w:w="60" w:type="dxa"/>
              <w:bottom w:w="60" w:type="dxa"/>
              <w:right w:w="60" w:type="dxa"/>
            </w:tcMar>
          </w:tcPr>
          <w:p w14:paraId="010DFA74" w14:textId="77777777" w:rsidR="001B077C" w:rsidRDefault="001B077C">
            <w:pPr>
              <w:spacing w:after="0"/>
              <w:jc w:val="center"/>
            </w:pPr>
          </w:p>
        </w:tc>
        <w:tc>
          <w:tcPr>
            <w:tcW w:w="567" w:type="dxa"/>
            <w:tcMar>
              <w:top w:w="60" w:type="dxa"/>
              <w:left w:w="60" w:type="dxa"/>
              <w:bottom w:w="60" w:type="dxa"/>
              <w:right w:w="60" w:type="dxa"/>
            </w:tcMar>
          </w:tcPr>
          <w:p w14:paraId="104DE9B8" w14:textId="77777777" w:rsidR="001B077C" w:rsidRDefault="001B077C">
            <w:pPr>
              <w:spacing w:after="0"/>
              <w:jc w:val="center"/>
            </w:pPr>
          </w:p>
        </w:tc>
        <w:tc>
          <w:tcPr>
            <w:tcW w:w="567" w:type="dxa"/>
            <w:tcMar>
              <w:top w:w="60" w:type="dxa"/>
              <w:left w:w="60" w:type="dxa"/>
              <w:bottom w:w="60" w:type="dxa"/>
              <w:right w:w="60" w:type="dxa"/>
            </w:tcMar>
          </w:tcPr>
          <w:p w14:paraId="180BE674" w14:textId="77777777" w:rsidR="001B077C" w:rsidRDefault="001B077C">
            <w:pPr>
              <w:spacing w:after="0"/>
              <w:jc w:val="center"/>
            </w:pPr>
          </w:p>
        </w:tc>
      </w:tr>
      <w:tr w:rsidR="001B077C" w14:paraId="1E6DFCA0" w14:textId="77777777">
        <w:trPr>
          <w:cantSplit/>
          <w:jc w:val="center"/>
        </w:trPr>
        <w:tc>
          <w:tcPr>
            <w:tcW w:w="567" w:type="dxa"/>
            <w:tcMar>
              <w:top w:w="60" w:type="dxa"/>
              <w:left w:w="60" w:type="dxa"/>
              <w:bottom w:w="60" w:type="dxa"/>
              <w:right w:w="60" w:type="dxa"/>
            </w:tcMar>
          </w:tcPr>
          <w:p w14:paraId="31F23383" w14:textId="77777777" w:rsidR="001B077C" w:rsidRDefault="00A1052C">
            <w:pPr>
              <w:spacing w:after="0"/>
              <w:jc w:val="center"/>
            </w:pPr>
            <w:r>
              <w:rPr>
                <w:sz w:val="19"/>
              </w:rPr>
              <w:t>3</w:t>
            </w:r>
          </w:p>
        </w:tc>
        <w:tc>
          <w:tcPr>
            <w:tcW w:w="3969" w:type="dxa"/>
            <w:tcMar>
              <w:top w:w="60" w:type="dxa"/>
              <w:left w:w="60" w:type="dxa"/>
              <w:bottom w:w="60" w:type="dxa"/>
              <w:right w:w="60" w:type="dxa"/>
            </w:tcMar>
          </w:tcPr>
          <w:p w14:paraId="33AF053D" w14:textId="77777777" w:rsidR="001B077C" w:rsidRDefault="00A1052C">
            <w:pPr>
              <w:spacing w:after="0"/>
            </w:pPr>
            <w:r>
              <w:rPr>
                <w:sz w:val="19"/>
              </w:rPr>
              <w:t>Penyusunan naskah proposal penelitian (Bab 1–3)</w:t>
            </w:r>
          </w:p>
        </w:tc>
        <w:tc>
          <w:tcPr>
            <w:tcW w:w="567" w:type="dxa"/>
            <w:tcMar>
              <w:top w:w="60" w:type="dxa"/>
              <w:left w:w="60" w:type="dxa"/>
              <w:bottom w:w="60" w:type="dxa"/>
              <w:right w:w="60" w:type="dxa"/>
            </w:tcMar>
          </w:tcPr>
          <w:p w14:paraId="5C68D2C8" w14:textId="77777777" w:rsidR="001B077C" w:rsidRDefault="001B077C">
            <w:pPr>
              <w:spacing w:after="0"/>
              <w:jc w:val="center"/>
            </w:pPr>
          </w:p>
        </w:tc>
        <w:tc>
          <w:tcPr>
            <w:tcW w:w="567" w:type="dxa"/>
            <w:tcMar>
              <w:top w:w="60" w:type="dxa"/>
              <w:left w:w="60" w:type="dxa"/>
              <w:bottom w:w="60" w:type="dxa"/>
              <w:right w:w="60" w:type="dxa"/>
            </w:tcMar>
          </w:tcPr>
          <w:p w14:paraId="3C6B2E24" w14:textId="77777777" w:rsidR="001B077C" w:rsidRDefault="00A1052C">
            <w:pPr>
              <w:spacing w:after="0"/>
              <w:jc w:val="center"/>
            </w:pPr>
            <w:r>
              <w:rPr>
                <w:b/>
                <w:sz w:val="19"/>
              </w:rPr>
              <w:t>•</w:t>
            </w:r>
          </w:p>
        </w:tc>
        <w:tc>
          <w:tcPr>
            <w:tcW w:w="567" w:type="dxa"/>
            <w:tcMar>
              <w:top w:w="60" w:type="dxa"/>
              <w:left w:w="60" w:type="dxa"/>
              <w:bottom w:w="60" w:type="dxa"/>
              <w:right w:w="60" w:type="dxa"/>
            </w:tcMar>
          </w:tcPr>
          <w:p w14:paraId="76D5F763" w14:textId="77777777" w:rsidR="001B077C" w:rsidRDefault="00A1052C">
            <w:pPr>
              <w:spacing w:after="0"/>
              <w:jc w:val="center"/>
            </w:pPr>
            <w:r>
              <w:rPr>
                <w:b/>
                <w:sz w:val="19"/>
              </w:rPr>
              <w:t>•</w:t>
            </w:r>
          </w:p>
        </w:tc>
        <w:tc>
          <w:tcPr>
            <w:tcW w:w="567" w:type="dxa"/>
            <w:tcMar>
              <w:top w:w="60" w:type="dxa"/>
              <w:left w:w="60" w:type="dxa"/>
              <w:bottom w:w="60" w:type="dxa"/>
              <w:right w:w="60" w:type="dxa"/>
            </w:tcMar>
          </w:tcPr>
          <w:p w14:paraId="098088C7" w14:textId="77777777" w:rsidR="001B077C" w:rsidRDefault="001B077C">
            <w:pPr>
              <w:spacing w:after="0"/>
              <w:jc w:val="center"/>
            </w:pPr>
          </w:p>
        </w:tc>
        <w:tc>
          <w:tcPr>
            <w:tcW w:w="567" w:type="dxa"/>
            <w:tcMar>
              <w:top w:w="60" w:type="dxa"/>
              <w:left w:w="60" w:type="dxa"/>
              <w:bottom w:w="60" w:type="dxa"/>
              <w:right w:w="60" w:type="dxa"/>
            </w:tcMar>
          </w:tcPr>
          <w:p w14:paraId="230BFEDB" w14:textId="77777777" w:rsidR="001B077C" w:rsidRDefault="001B077C">
            <w:pPr>
              <w:spacing w:after="0"/>
              <w:jc w:val="center"/>
            </w:pPr>
          </w:p>
        </w:tc>
        <w:tc>
          <w:tcPr>
            <w:tcW w:w="567" w:type="dxa"/>
            <w:tcMar>
              <w:top w:w="60" w:type="dxa"/>
              <w:left w:w="60" w:type="dxa"/>
              <w:bottom w:w="60" w:type="dxa"/>
              <w:right w:w="60" w:type="dxa"/>
            </w:tcMar>
          </w:tcPr>
          <w:p w14:paraId="1E3CD2C1" w14:textId="77777777" w:rsidR="001B077C" w:rsidRDefault="001B077C">
            <w:pPr>
              <w:spacing w:after="0"/>
              <w:jc w:val="center"/>
            </w:pPr>
          </w:p>
        </w:tc>
      </w:tr>
      <w:tr w:rsidR="001B077C" w14:paraId="38ADFC85" w14:textId="77777777">
        <w:trPr>
          <w:cantSplit/>
          <w:jc w:val="center"/>
        </w:trPr>
        <w:tc>
          <w:tcPr>
            <w:tcW w:w="567" w:type="dxa"/>
            <w:tcMar>
              <w:top w:w="60" w:type="dxa"/>
              <w:left w:w="60" w:type="dxa"/>
              <w:bottom w:w="60" w:type="dxa"/>
              <w:right w:w="60" w:type="dxa"/>
            </w:tcMar>
          </w:tcPr>
          <w:p w14:paraId="7C8136AD" w14:textId="77777777" w:rsidR="001B077C" w:rsidRDefault="00A1052C">
            <w:pPr>
              <w:spacing w:after="0"/>
              <w:jc w:val="center"/>
            </w:pPr>
            <w:r>
              <w:rPr>
                <w:sz w:val="19"/>
              </w:rPr>
              <w:lastRenderedPageBreak/>
              <w:t>4</w:t>
            </w:r>
          </w:p>
        </w:tc>
        <w:tc>
          <w:tcPr>
            <w:tcW w:w="3969" w:type="dxa"/>
            <w:tcMar>
              <w:top w:w="60" w:type="dxa"/>
              <w:left w:w="60" w:type="dxa"/>
              <w:bottom w:w="60" w:type="dxa"/>
              <w:right w:w="60" w:type="dxa"/>
            </w:tcMar>
          </w:tcPr>
          <w:p w14:paraId="041B7FAA" w14:textId="77777777" w:rsidR="001B077C" w:rsidRDefault="00A1052C">
            <w:pPr>
              <w:spacing w:after="0"/>
            </w:pPr>
            <w:r>
              <w:rPr>
                <w:sz w:val="19"/>
              </w:rPr>
              <w:t>Bimbingan intensif dan revisi proposal skripsi</w:t>
            </w:r>
          </w:p>
        </w:tc>
        <w:tc>
          <w:tcPr>
            <w:tcW w:w="567" w:type="dxa"/>
            <w:tcMar>
              <w:top w:w="60" w:type="dxa"/>
              <w:left w:w="60" w:type="dxa"/>
              <w:bottom w:w="60" w:type="dxa"/>
              <w:right w:w="60" w:type="dxa"/>
            </w:tcMar>
          </w:tcPr>
          <w:p w14:paraId="2DFD5721" w14:textId="77777777" w:rsidR="001B077C" w:rsidRDefault="001B077C">
            <w:pPr>
              <w:spacing w:after="0"/>
              <w:jc w:val="center"/>
            </w:pPr>
          </w:p>
        </w:tc>
        <w:tc>
          <w:tcPr>
            <w:tcW w:w="567" w:type="dxa"/>
            <w:tcMar>
              <w:top w:w="60" w:type="dxa"/>
              <w:left w:w="60" w:type="dxa"/>
              <w:bottom w:w="60" w:type="dxa"/>
              <w:right w:w="60" w:type="dxa"/>
            </w:tcMar>
          </w:tcPr>
          <w:p w14:paraId="6B045392" w14:textId="77777777" w:rsidR="001B077C" w:rsidRDefault="00A1052C">
            <w:pPr>
              <w:spacing w:after="0"/>
              <w:jc w:val="center"/>
            </w:pPr>
            <w:r>
              <w:rPr>
                <w:b/>
                <w:sz w:val="19"/>
              </w:rPr>
              <w:t>•</w:t>
            </w:r>
          </w:p>
        </w:tc>
        <w:tc>
          <w:tcPr>
            <w:tcW w:w="567" w:type="dxa"/>
            <w:tcMar>
              <w:top w:w="60" w:type="dxa"/>
              <w:left w:w="60" w:type="dxa"/>
              <w:bottom w:w="60" w:type="dxa"/>
              <w:right w:w="60" w:type="dxa"/>
            </w:tcMar>
          </w:tcPr>
          <w:p w14:paraId="2006E5ED" w14:textId="77777777" w:rsidR="001B077C" w:rsidRDefault="00A1052C">
            <w:pPr>
              <w:spacing w:after="0"/>
              <w:jc w:val="center"/>
            </w:pPr>
            <w:r>
              <w:rPr>
                <w:b/>
                <w:sz w:val="19"/>
              </w:rPr>
              <w:t>•</w:t>
            </w:r>
          </w:p>
        </w:tc>
        <w:tc>
          <w:tcPr>
            <w:tcW w:w="567" w:type="dxa"/>
            <w:tcMar>
              <w:top w:w="60" w:type="dxa"/>
              <w:left w:w="60" w:type="dxa"/>
              <w:bottom w:w="60" w:type="dxa"/>
              <w:right w:w="60" w:type="dxa"/>
            </w:tcMar>
          </w:tcPr>
          <w:p w14:paraId="43AF7F80" w14:textId="77777777" w:rsidR="001B077C" w:rsidRDefault="001B077C">
            <w:pPr>
              <w:spacing w:after="0"/>
              <w:jc w:val="center"/>
            </w:pPr>
          </w:p>
        </w:tc>
        <w:tc>
          <w:tcPr>
            <w:tcW w:w="567" w:type="dxa"/>
            <w:tcMar>
              <w:top w:w="60" w:type="dxa"/>
              <w:left w:w="60" w:type="dxa"/>
              <w:bottom w:w="60" w:type="dxa"/>
              <w:right w:w="60" w:type="dxa"/>
            </w:tcMar>
          </w:tcPr>
          <w:p w14:paraId="3EBB3980" w14:textId="77777777" w:rsidR="001B077C" w:rsidRDefault="001B077C">
            <w:pPr>
              <w:spacing w:after="0"/>
              <w:jc w:val="center"/>
            </w:pPr>
          </w:p>
        </w:tc>
        <w:tc>
          <w:tcPr>
            <w:tcW w:w="567" w:type="dxa"/>
            <w:tcMar>
              <w:top w:w="60" w:type="dxa"/>
              <w:left w:w="60" w:type="dxa"/>
              <w:bottom w:w="60" w:type="dxa"/>
              <w:right w:w="60" w:type="dxa"/>
            </w:tcMar>
          </w:tcPr>
          <w:p w14:paraId="2F99C1D6" w14:textId="77777777" w:rsidR="001B077C" w:rsidRDefault="001B077C">
            <w:pPr>
              <w:spacing w:after="0"/>
              <w:jc w:val="center"/>
            </w:pPr>
          </w:p>
        </w:tc>
      </w:tr>
      <w:tr w:rsidR="001B077C" w14:paraId="1E1C64E4" w14:textId="77777777">
        <w:trPr>
          <w:cantSplit/>
          <w:jc w:val="center"/>
        </w:trPr>
        <w:tc>
          <w:tcPr>
            <w:tcW w:w="567" w:type="dxa"/>
            <w:tcMar>
              <w:top w:w="60" w:type="dxa"/>
              <w:left w:w="60" w:type="dxa"/>
              <w:bottom w:w="60" w:type="dxa"/>
              <w:right w:w="60" w:type="dxa"/>
            </w:tcMar>
          </w:tcPr>
          <w:p w14:paraId="05BD42A0" w14:textId="77777777" w:rsidR="001B077C" w:rsidRDefault="00A1052C">
            <w:pPr>
              <w:spacing w:after="0"/>
              <w:jc w:val="center"/>
            </w:pPr>
            <w:r>
              <w:rPr>
                <w:sz w:val="19"/>
              </w:rPr>
              <w:t>5</w:t>
            </w:r>
          </w:p>
        </w:tc>
        <w:tc>
          <w:tcPr>
            <w:tcW w:w="3969" w:type="dxa"/>
            <w:tcMar>
              <w:top w:w="60" w:type="dxa"/>
              <w:left w:w="60" w:type="dxa"/>
              <w:bottom w:w="60" w:type="dxa"/>
              <w:right w:w="60" w:type="dxa"/>
            </w:tcMar>
          </w:tcPr>
          <w:p w14:paraId="48B1B277" w14:textId="77777777" w:rsidR="001B077C" w:rsidRDefault="00A1052C">
            <w:pPr>
              <w:spacing w:after="0"/>
            </w:pPr>
            <w:r>
              <w:rPr>
                <w:sz w:val="19"/>
              </w:rPr>
              <w:t>Pelaksanaan Seminar Proposal Skripsi</w:t>
            </w:r>
          </w:p>
        </w:tc>
        <w:tc>
          <w:tcPr>
            <w:tcW w:w="567" w:type="dxa"/>
            <w:tcMar>
              <w:top w:w="60" w:type="dxa"/>
              <w:left w:w="60" w:type="dxa"/>
              <w:bottom w:w="60" w:type="dxa"/>
              <w:right w:w="60" w:type="dxa"/>
            </w:tcMar>
          </w:tcPr>
          <w:p w14:paraId="64185DDD" w14:textId="77777777" w:rsidR="001B077C" w:rsidRDefault="001B077C">
            <w:pPr>
              <w:spacing w:after="0"/>
              <w:jc w:val="center"/>
            </w:pPr>
          </w:p>
        </w:tc>
        <w:tc>
          <w:tcPr>
            <w:tcW w:w="567" w:type="dxa"/>
            <w:tcMar>
              <w:top w:w="60" w:type="dxa"/>
              <w:left w:w="60" w:type="dxa"/>
              <w:bottom w:w="60" w:type="dxa"/>
              <w:right w:w="60" w:type="dxa"/>
            </w:tcMar>
          </w:tcPr>
          <w:p w14:paraId="15D5D0F0" w14:textId="77777777" w:rsidR="001B077C" w:rsidRDefault="001B077C">
            <w:pPr>
              <w:spacing w:after="0"/>
              <w:jc w:val="center"/>
            </w:pPr>
          </w:p>
        </w:tc>
        <w:tc>
          <w:tcPr>
            <w:tcW w:w="567" w:type="dxa"/>
            <w:tcMar>
              <w:top w:w="60" w:type="dxa"/>
              <w:left w:w="60" w:type="dxa"/>
              <w:bottom w:w="60" w:type="dxa"/>
              <w:right w:w="60" w:type="dxa"/>
            </w:tcMar>
          </w:tcPr>
          <w:p w14:paraId="46BD3F02" w14:textId="77777777" w:rsidR="001B077C" w:rsidRDefault="00A1052C">
            <w:pPr>
              <w:spacing w:after="0"/>
              <w:jc w:val="center"/>
            </w:pPr>
            <w:r>
              <w:rPr>
                <w:b/>
                <w:sz w:val="19"/>
              </w:rPr>
              <w:t>•</w:t>
            </w:r>
          </w:p>
        </w:tc>
        <w:tc>
          <w:tcPr>
            <w:tcW w:w="567" w:type="dxa"/>
            <w:tcMar>
              <w:top w:w="60" w:type="dxa"/>
              <w:left w:w="60" w:type="dxa"/>
              <w:bottom w:w="60" w:type="dxa"/>
              <w:right w:w="60" w:type="dxa"/>
            </w:tcMar>
          </w:tcPr>
          <w:p w14:paraId="652715ED" w14:textId="77777777" w:rsidR="001B077C" w:rsidRDefault="001B077C">
            <w:pPr>
              <w:spacing w:after="0"/>
              <w:jc w:val="center"/>
            </w:pPr>
          </w:p>
        </w:tc>
        <w:tc>
          <w:tcPr>
            <w:tcW w:w="567" w:type="dxa"/>
            <w:tcMar>
              <w:top w:w="60" w:type="dxa"/>
              <w:left w:w="60" w:type="dxa"/>
              <w:bottom w:w="60" w:type="dxa"/>
              <w:right w:w="60" w:type="dxa"/>
            </w:tcMar>
          </w:tcPr>
          <w:p w14:paraId="27811C03" w14:textId="77777777" w:rsidR="001B077C" w:rsidRDefault="001B077C">
            <w:pPr>
              <w:spacing w:after="0"/>
              <w:jc w:val="center"/>
            </w:pPr>
          </w:p>
        </w:tc>
        <w:tc>
          <w:tcPr>
            <w:tcW w:w="567" w:type="dxa"/>
            <w:tcMar>
              <w:top w:w="60" w:type="dxa"/>
              <w:left w:w="60" w:type="dxa"/>
              <w:bottom w:w="60" w:type="dxa"/>
              <w:right w:w="60" w:type="dxa"/>
            </w:tcMar>
          </w:tcPr>
          <w:p w14:paraId="1F1C5CAF" w14:textId="77777777" w:rsidR="001B077C" w:rsidRDefault="001B077C">
            <w:pPr>
              <w:spacing w:after="0"/>
              <w:jc w:val="center"/>
            </w:pPr>
          </w:p>
        </w:tc>
      </w:tr>
      <w:tr w:rsidR="001B077C" w14:paraId="5ACCBB23" w14:textId="77777777">
        <w:trPr>
          <w:cantSplit/>
          <w:jc w:val="center"/>
        </w:trPr>
        <w:tc>
          <w:tcPr>
            <w:tcW w:w="567" w:type="dxa"/>
            <w:tcMar>
              <w:top w:w="60" w:type="dxa"/>
              <w:left w:w="60" w:type="dxa"/>
              <w:bottom w:w="60" w:type="dxa"/>
              <w:right w:w="60" w:type="dxa"/>
            </w:tcMar>
          </w:tcPr>
          <w:p w14:paraId="425744F6" w14:textId="77777777" w:rsidR="001B077C" w:rsidRDefault="00A1052C">
            <w:pPr>
              <w:spacing w:after="0"/>
              <w:jc w:val="center"/>
            </w:pPr>
            <w:r>
              <w:rPr>
                <w:sz w:val="19"/>
              </w:rPr>
              <w:t>6</w:t>
            </w:r>
          </w:p>
        </w:tc>
        <w:tc>
          <w:tcPr>
            <w:tcW w:w="3969" w:type="dxa"/>
            <w:tcMar>
              <w:top w:w="60" w:type="dxa"/>
              <w:left w:w="60" w:type="dxa"/>
              <w:bottom w:w="60" w:type="dxa"/>
              <w:right w:w="60" w:type="dxa"/>
            </w:tcMar>
          </w:tcPr>
          <w:p w14:paraId="28FD6BCF" w14:textId="77777777" w:rsidR="001B077C" w:rsidRDefault="00A1052C">
            <w:pPr>
              <w:spacing w:after="0"/>
            </w:pPr>
            <w:r>
              <w:rPr>
                <w:sz w:val="19"/>
              </w:rPr>
              <w:t>Uji coba instrumen kuesioner (pilot test n=30)</w:t>
            </w:r>
          </w:p>
        </w:tc>
        <w:tc>
          <w:tcPr>
            <w:tcW w:w="567" w:type="dxa"/>
            <w:tcMar>
              <w:top w:w="60" w:type="dxa"/>
              <w:left w:w="60" w:type="dxa"/>
              <w:bottom w:w="60" w:type="dxa"/>
              <w:right w:w="60" w:type="dxa"/>
            </w:tcMar>
          </w:tcPr>
          <w:p w14:paraId="1D1DA0E5" w14:textId="77777777" w:rsidR="001B077C" w:rsidRDefault="001B077C">
            <w:pPr>
              <w:spacing w:after="0"/>
              <w:jc w:val="center"/>
            </w:pPr>
          </w:p>
        </w:tc>
        <w:tc>
          <w:tcPr>
            <w:tcW w:w="567" w:type="dxa"/>
            <w:tcMar>
              <w:top w:w="60" w:type="dxa"/>
              <w:left w:w="60" w:type="dxa"/>
              <w:bottom w:w="60" w:type="dxa"/>
              <w:right w:w="60" w:type="dxa"/>
            </w:tcMar>
          </w:tcPr>
          <w:p w14:paraId="14B2299E" w14:textId="77777777" w:rsidR="001B077C" w:rsidRDefault="001B077C">
            <w:pPr>
              <w:spacing w:after="0"/>
              <w:jc w:val="center"/>
            </w:pPr>
          </w:p>
        </w:tc>
        <w:tc>
          <w:tcPr>
            <w:tcW w:w="567" w:type="dxa"/>
            <w:tcMar>
              <w:top w:w="60" w:type="dxa"/>
              <w:left w:w="60" w:type="dxa"/>
              <w:bottom w:w="60" w:type="dxa"/>
              <w:right w:w="60" w:type="dxa"/>
            </w:tcMar>
          </w:tcPr>
          <w:p w14:paraId="11F33D43" w14:textId="77777777" w:rsidR="001B077C" w:rsidRDefault="001B077C">
            <w:pPr>
              <w:spacing w:after="0"/>
              <w:jc w:val="center"/>
            </w:pPr>
          </w:p>
        </w:tc>
        <w:tc>
          <w:tcPr>
            <w:tcW w:w="567" w:type="dxa"/>
            <w:tcMar>
              <w:top w:w="60" w:type="dxa"/>
              <w:left w:w="60" w:type="dxa"/>
              <w:bottom w:w="60" w:type="dxa"/>
              <w:right w:w="60" w:type="dxa"/>
            </w:tcMar>
          </w:tcPr>
          <w:p w14:paraId="3B81E2EB" w14:textId="77777777" w:rsidR="001B077C" w:rsidRDefault="00A1052C">
            <w:pPr>
              <w:spacing w:after="0"/>
              <w:jc w:val="center"/>
            </w:pPr>
            <w:r>
              <w:rPr>
                <w:b/>
                <w:sz w:val="19"/>
              </w:rPr>
              <w:t>•</w:t>
            </w:r>
          </w:p>
        </w:tc>
        <w:tc>
          <w:tcPr>
            <w:tcW w:w="567" w:type="dxa"/>
            <w:tcMar>
              <w:top w:w="60" w:type="dxa"/>
              <w:left w:w="60" w:type="dxa"/>
              <w:bottom w:w="60" w:type="dxa"/>
              <w:right w:w="60" w:type="dxa"/>
            </w:tcMar>
          </w:tcPr>
          <w:p w14:paraId="00EB3854" w14:textId="77777777" w:rsidR="001B077C" w:rsidRDefault="001B077C">
            <w:pPr>
              <w:spacing w:after="0"/>
              <w:jc w:val="center"/>
            </w:pPr>
          </w:p>
        </w:tc>
        <w:tc>
          <w:tcPr>
            <w:tcW w:w="567" w:type="dxa"/>
            <w:tcMar>
              <w:top w:w="60" w:type="dxa"/>
              <w:left w:w="60" w:type="dxa"/>
              <w:bottom w:w="60" w:type="dxa"/>
              <w:right w:w="60" w:type="dxa"/>
            </w:tcMar>
          </w:tcPr>
          <w:p w14:paraId="5ADC91A8" w14:textId="77777777" w:rsidR="001B077C" w:rsidRDefault="001B077C">
            <w:pPr>
              <w:spacing w:after="0"/>
              <w:jc w:val="center"/>
            </w:pPr>
          </w:p>
        </w:tc>
      </w:tr>
      <w:tr w:rsidR="001B077C" w14:paraId="6A2BBBDD" w14:textId="77777777">
        <w:trPr>
          <w:cantSplit/>
          <w:jc w:val="center"/>
        </w:trPr>
        <w:tc>
          <w:tcPr>
            <w:tcW w:w="567" w:type="dxa"/>
            <w:tcMar>
              <w:top w:w="60" w:type="dxa"/>
              <w:left w:w="60" w:type="dxa"/>
              <w:bottom w:w="60" w:type="dxa"/>
              <w:right w:w="60" w:type="dxa"/>
            </w:tcMar>
          </w:tcPr>
          <w:p w14:paraId="7B34229A" w14:textId="77777777" w:rsidR="001B077C" w:rsidRDefault="00A1052C">
            <w:pPr>
              <w:spacing w:after="0"/>
              <w:jc w:val="center"/>
            </w:pPr>
            <w:r>
              <w:rPr>
                <w:sz w:val="19"/>
              </w:rPr>
              <w:t>7</w:t>
            </w:r>
          </w:p>
        </w:tc>
        <w:tc>
          <w:tcPr>
            <w:tcW w:w="3969" w:type="dxa"/>
            <w:tcMar>
              <w:top w:w="60" w:type="dxa"/>
              <w:left w:w="60" w:type="dxa"/>
              <w:bottom w:w="60" w:type="dxa"/>
              <w:right w:w="60" w:type="dxa"/>
            </w:tcMar>
          </w:tcPr>
          <w:p w14:paraId="1A205593" w14:textId="77777777" w:rsidR="001B077C" w:rsidRDefault="00A1052C">
            <w:pPr>
              <w:spacing w:after="0"/>
            </w:pPr>
            <w:r>
              <w:rPr>
                <w:sz w:val="19"/>
              </w:rPr>
              <w:t>Pengumpulan data lapangan survei utama (n=120–150)</w:t>
            </w:r>
          </w:p>
        </w:tc>
        <w:tc>
          <w:tcPr>
            <w:tcW w:w="567" w:type="dxa"/>
            <w:tcMar>
              <w:top w:w="60" w:type="dxa"/>
              <w:left w:w="60" w:type="dxa"/>
              <w:bottom w:w="60" w:type="dxa"/>
              <w:right w:w="60" w:type="dxa"/>
            </w:tcMar>
          </w:tcPr>
          <w:p w14:paraId="657FA3F8" w14:textId="77777777" w:rsidR="001B077C" w:rsidRDefault="001B077C">
            <w:pPr>
              <w:spacing w:after="0"/>
              <w:jc w:val="center"/>
            </w:pPr>
          </w:p>
        </w:tc>
        <w:tc>
          <w:tcPr>
            <w:tcW w:w="567" w:type="dxa"/>
            <w:tcMar>
              <w:top w:w="60" w:type="dxa"/>
              <w:left w:w="60" w:type="dxa"/>
              <w:bottom w:w="60" w:type="dxa"/>
              <w:right w:w="60" w:type="dxa"/>
            </w:tcMar>
          </w:tcPr>
          <w:p w14:paraId="6CC24A71" w14:textId="77777777" w:rsidR="001B077C" w:rsidRDefault="001B077C">
            <w:pPr>
              <w:spacing w:after="0"/>
              <w:jc w:val="center"/>
            </w:pPr>
          </w:p>
        </w:tc>
        <w:tc>
          <w:tcPr>
            <w:tcW w:w="567" w:type="dxa"/>
            <w:tcMar>
              <w:top w:w="60" w:type="dxa"/>
              <w:left w:w="60" w:type="dxa"/>
              <w:bottom w:w="60" w:type="dxa"/>
              <w:right w:w="60" w:type="dxa"/>
            </w:tcMar>
          </w:tcPr>
          <w:p w14:paraId="74AEB9B9" w14:textId="77777777" w:rsidR="001B077C" w:rsidRDefault="001B077C">
            <w:pPr>
              <w:spacing w:after="0"/>
              <w:jc w:val="center"/>
            </w:pPr>
          </w:p>
        </w:tc>
        <w:tc>
          <w:tcPr>
            <w:tcW w:w="567" w:type="dxa"/>
            <w:tcMar>
              <w:top w:w="60" w:type="dxa"/>
              <w:left w:w="60" w:type="dxa"/>
              <w:bottom w:w="60" w:type="dxa"/>
              <w:right w:w="60" w:type="dxa"/>
            </w:tcMar>
          </w:tcPr>
          <w:p w14:paraId="6E17E4F7" w14:textId="77777777" w:rsidR="001B077C" w:rsidRDefault="00A1052C">
            <w:pPr>
              <w:spacing w:after="0"/>
              <w:jc w:val="center"/>
            </w:pPr>
            <w:r>
              <w:rPr>
                <w:b/>
                <w:sz w:val="19"/>
              </w:rPr>
              <w:t>•</w:t>
            </w:r>
          </w:p>
        </w:tc>
        <w:tc>
          <w:tcPr>
            <w:tcW w:w="567" w:type="dxa"/>
            <w:tcMar>
              <w:top w:w="60" w:type="dxa"/>
              <w:left w:w="60" w:type="dxa"/>
              <w:bottom w:w="60" w:type="dxa"/>
              <w:right w:w="60" w:type="dxa"/>
            </w:tcMar>
          </w:tcPr>
          <w:p w14:paraId="25B7D430" w14:textId="77777777" w:rsidR="001B077C" w:rsidRDefault="00A1052C">
            <w:pPr>
              <w:spacing w:after="0"/>
              <w:jc w:val="center"/>
            </w:pPr>
            <w:r>
              <w:rPr>
                <w:b/>
                <w:sz w:val="19"/>
              </w:rPr>
              <w:t>•</w:t>
            </w:r>
          </w:p>
        </w:tc>
        <w:tc>
          <w:tcPr>
            <w:tcW w:w="567" w:type="dxa"/>
            <w:tcMar>
              <w:top w:w="60" w:type="dxa"/>
              <w:left w:w="60" w:type="dxa"/>
              <w:bottom w:w="60" w:type="dxa"/>
              <w:right w:w="60" w:type="dxa"/>
            </w:tcMar>
          </w:tcPr>
          <w:p w14:paraId="1854040A" w14:textId="77777777" w:rsidR="001B077C" w:rsidRDefault="001B077C">
            <w:pPr>
              <w:spacing w:after="0"/>
              <w:jc w:val="center"/>
            </w:pPr>
          </w:p>
        </w:tc>
      </w:tr>
      <w:tr w:rsidR="001B077C" w14:paraId="45160FF1" w14:textId="77777777">
        <w:trPr>
          <w:cantSplit/>
          <w:jc w:val="center"/>
        </w:trPr>
        <w:tc>
          <w:tcPr>
            <w:tcW w:w="567" w:type="dxa"/>
            <w:tcMar>
              <w:top w:w="60" w:type="dxa"/>
              <w:left w:w="60" w:type="dxa"/>
              <w:bottom w:w="60" w:type="dxa"/>
              <w:right w:w="60" w:type="dxa"/>
            </w:tcMar>
          </w:tcPr>
          <w:p w14:paraId="2AD2EB06" w14:textId="77777777" w:rsidR="001B077C" w:rsidRDefault="00A1052C">
            <w:pPr>
              <w:spacing w:after="0"/>
              <w:jc w:val="center"/>
            </w:pPr>
            <w:r>
              <w:rPr>
                <w:sz w:val="19"/>
              </w:rPr>
              <w:t>8</w:t>
            </w:r>
          </w:p>
        </w:tc>
        <w:tc>
          <w:tcPr>
            <w:tcW w:w="3969" w:type="dxa"/>
            <w:tcMar>
              <w:top w:w="60" w:type="dxa"/>
              <w:left w:w="60" w:type="dxa"/>
              <w:bottom w:w="60" w:type="dxa"/>
              <w:right w:w="60" w:type="dxa"/>
            </w:tcMar>
          </w:tcPr>
          <w:p w14:paraId="788F0192" w14:textId="77777777" w:rsidR="001B077C" w:rsidRDefault="00A1052C">
            <w:pPr>
              <w:spacing w:after="0"/>
            </w:pPr>
            <w:r>
              <w:rPr>
                <w:sz w:val="19"/>
              </w:rPr>
              <w:t>Tabulasi data dan pengolahan statistik via SPSS</w:t>
            </w:r>
          </w:p>
        </w:tc>
        <w:tc>
          <w:tcPr>
            <w:tcW w:w="567" w:type="dxa"/>
            <w:tcMar>
              <w:top w:w="60" w:type="dxa"/>
              <w:left w:w="60" w:type="dxa"/>
              <w:bottom w:w="60" w:type="dxa"/>
              <w:right w:w="60" w:type="dxa"/>
            </w:tcMar>
          </w:tcPr>
          <w:p w14:paraId="213C2751" w14:textId="77777777" w:rsidR="001B077C" w:rsidRDefault="001B077C">
            <w:pPr>
              <w:spacing w:after="0"/>
              <w:jc w:val="center"/>
            </w:pPr>
          </w:p>
        </w:tc>
        <w:tc>
          <w:tcPr>
            <w:tcW w:w="567" w:type="dxa"/>
            <w:tcMar>
              <w:top w:w="60" w:type="dxa"/>
              <w:left w:w="60" w:type="dxa"/>
              <w:bottom w:w="60" w:type="dxa"/>
              <w:right w:w="60" w:type="dxa"/>
            </w:tcMar>
          </w:tcPr>
          <w:p w14:paraId="1BBD09D9" w14:textId="77777777" w:rsidR="001B077C" w:rsidRDefault="001B077C">
            <w:pPr>
              <w:spacing w:after="0"/>
              <w:jc w:val="center"/>
            </w:pPr>
          </w:p>
        </w:tc>
        <w:tc>
          <w:tcPr>
            <w:tcW w:w="567" w:type="dxa"/>
            <w:tcMar>
              <w:top w:w="60" w:type="dxa"/>
              <w:left w:w="60" w:type="dxa"/>
              <w:bottom w:w="60" w:type="dxa"/>
              <w:right w:w="60" w:type="dxa"/>
            </w:tcMar>
          </w:tcPr>
          <w:p w14:paraId="3E2F7EE2" w14:textId="77777777" w:rsidR="001B077C" w:rsidRDefault="001B077C">
            <w:pPr>
              <w:spacing w:after="0"/>
              <w:jc w:val="center"/>
            </w:pPr>
          </w:p>
        </w:tc>
        <w:tc>
          <w:tcPr>
            <w:tcW w:w="567" w:type="dxa"/>
            <w:tcMar>
              <w:top w:w="60" w:type="dxa"/>
              <w:left w:w="60" w:type="dxa"/>
              <w:bottom w:w="60" w:type="dxa"/>
              <w:right w:w="60" w:type="dxa"/>
            </w:tcMar>
          </w:tcPr>
          <w:p w14:paraId="3F236EA8" w14:textId="77777777" w:rsidR="001B077C" w:rsidRDefault="001B077C">
            <w:pPr>
              <w:spacing w:after="0"/>
              <w:jc w:val="center"/>
            </w:pPr>
          </w:p>
        </w:tc>
        <w:tc>
          <w:tcPr>
            <w:tcW w:w="567" w:type="dxa"/>
            <w:tcMar>
              <w:top w:w="60" w:type="dxa"/>
              <w:left w:w="60" w:type="dxa"/>
              <w:bottom w:w="60" w:type="dxa"/>
              <w:right w:w="60" w:type="dxa"/>
            </w:tcMar>
          </w:tcPr>
          <w:p w14:paraId="4D58F29B" w14:textId="77777777" w:rsidR="001B077C" w:rsidRDefault="00A1052C">
            <w:pPr>
              <w:spacing w:after="0"/>
              <w:jc w:val="center"/>
            </w:pPr>
            <w:r>
              <w:rPr>
                <w:b/>
                <w:sz w:val="19"/>
              </w:rPr>
              <w:t>•</w:t>
            </w:r>
          </w:p>
        </w:tc>
        <w:tc>
          <w:tcPr>
            <w:tcW w:w="567" w:type="dxa"/>
            <w:tcMar>
              <w:top w:w="60" w:type="dxa"/>
              <w:left w:w="60" w:type="dxa"/>
              <w:bottom w:w="60" w:type="dxa"/>
              <w:right w:w="60" w:type="dxa"/>
            </w:tcMar>
          </w:tcPr>
          <w:p w14:paraId="685FFA66" w14:textId="77777777" w:rsidR="001B077C" w:rsidRDefault="001B077C">
            <w:pPr>
              <w:spacing w:after="0"/>
              <w:jc w:val="center"/>
            </w:pPr>
          </w:p>
        </w:tc>
      </w:tr>
      <w:tr w:rsidR="001B077C" w14:paraId="5FA24517" w14:textId="77777777">
        <w:trPr>
          <w:cantSplit/>
          <w:jc w:val="center"/>
        </w:trPr>
        <w:tc>
          <w:tcPr>
            <w:tcW w:w="567" w:type="dxa"/>
            <w:tcMar>
              <w:top w:w="60" w:type="dxa"/>
              <w:left w:w="60" w:type="dxa"/>
              <w:bottom w:w="60" w:type="dxa"/>
              <w:right w:w="60" w:type="dxa"/>
            </w:tcMar>
          </w:tcPr>
          <w:p w14:paraId="7A6E782C" w14:textId="77777777" w:rsidR="001B077C" w:rsidRDefault="00A1052C">
            <w:pPr>
              <w:spacing w:after="0"/>
              <w:jc w:val="center"/>
            </w:pPr>
            <w:r>
              <w:rPr>
                <w:sz w:val="19"/>
              </w:rPr>
              <w:t>9</w:t>
            </w:r>
          </w:p>
        </w:tc>
        <w:tc>
          <w:tcPr>
            <w:tcW w:w="3969" w:type="dxa"/>
            <w:tcMar>
              <w:top w:w="60" w:type="dxa"/>
              <w:left w:w="60" w:type="dxa"/>
              <w:bottom w:w="60" w:type="dxa"/>
              <w:right w:w="60" w:type="dxa"/>
            </w:tcMar>
          </w:tcPr>
          <w:p w14:paraId="7B053833" w14:textId="77777777" w:rsidR="001B077C" w:rsidRDefault="00A1052C">
            <w:pPr>
              <w:spacing w:after="0"/>
            </w:pPr>
            <w:r>
              <w:rPr>
                <w:sz w:val="19"/>
              </w:rPr>
              <w:t>Penyusunan laporan Bab 4 (Analisis) dan Bab 5 (Penutup)</w:t>
            </w:r>
          </w:p>
        </w:tc>
        <w:tc>
          <w:tcPr>
            <w:tcW w:w="567" w:type="dxa"/>
            <w:tcMar>
              <w:top w:w="60" w:type="dxa"/>
              <w:left w:w="60" w:type="dxa"/>
              <w:bottom w:w="60" w:type="dxa"/>
              <w:right w:w="60" w:type="dxa"/>
            </w:tcMar>
          </w:tcPr>
          <w:p w14:paraId="124A056D" w14:textId="77777777" w:rsidR="001B077C" w:rsidRDefault="001B077C">
            <w:pPr>
              <w:spacing w:after="0"/>
              <w:jc w:val="center"/>
            </w:pPr>
          </w:p>
        </w:tc>
        <w:tc>
          <w:tcPr>
            <w:tcW w:w="567" w:type="dxa"/>
            <w:tcMar>
              <w:top w:w="60" w:type="dxa"/>
              <w:left w:w="60" w:type="dxa"/>
              <w:bottom w:w="60" w:type="dxa"/>
              <w:right w:w="60" w:type="dxa"/>
            </w:tcMar>
          </w:tcPr>
          <w:p w14:paraId="3CBED4AE" w14:textId="77777777" w:rsidR="001B077C" w:rsidRDefault="001B077C">
            <w:pPr>
              <w:spacing w:after="0"/>
              <w:jc w:val="center"/>
            </w:pPr>
          </w:p>
        </w:tc>
        <w:tc>
          <w:tcPr>
            <w:tcW w:w="567" w:type="dxa"/>
            <w:tcMar>
              <w:top w:w="60" w:type="dxa"/>
              <w:left w:w="60" w:type="dxa"/>
              <w:bottom w:w="60" w:type="dxa"/>
              <w:right w:w="60" w:type="dxa"/>
            </w:tcMar>
          </w:tcPr>
          <w:p w14:paraId="7FF1E5E2" w14:textId="77777777" w:rsidR="001B077C" w:rsidRDefault="001B077C">
            <w:pPr>
              <w:spacing w:after="0"/>
              <w:jc w:val="center"/>
            </w:pPr>
          </w:p>
        </w:tc>
        <w:tc>
          <w:tcPr>
            <w:tcW w:w="567" w:type="dxa"/>
            <w:tcMar>
              <w:top w:w="60" w:type="dxa"/>
              <w:left w:w="60" w:type="dxa"/>
              <w:bottom w:w="60" w:type="dxa"/>
              <w:right w:w="60" w:type="dxa"/>
            </w:tcMar>
          </w:tcPr>
          <w:p w14:paraId="7E0D04A9" w14:textId="77777777" w:rsidR="001B077C" w:rsidRDefault="001B077C">
            <w:pPr>
              <w:spacing w:after="0"/>
              <w:jc w:val="center"/>
            </w:pPr>
          </w:p>
        </w:tc>
        <w:tc>
          <w:tcPr>
            <w:tcW w:w="567" w:type="dxa"/>
            <w:tcMar>
              <w:top w:w="60" w:type="dxa"/>
              <w:left w:w="60" w:type="dxa"/>
              <w:bottom w:w="60" w:type="dxa"/>
              <w:right w:w="60" w:type="dxa"/>
            </w:tcMar>
          </w:tcPr>
          <w:p w14:paraId="5478C772" w14:textId="77777777" w:rsidR="001B077C" w:rsidRDefault="00A1052C">
            <w:pPr>
              <w:spacing w:after="0"/>
              <w:jc w:val="center"/>
            </w:pPr>
            <w:r>
              <w:rPr>
                <w:b/>
                <w:sz w:val="19"/>
              </w:rPr>
              <w:t>•</w:t>
            </w:r>
          </w:p>
        </w:tc>
        <w:tc>
          <w:tcPr>
            <w:tcW w:w="567" w:type="dxa"/>
            <w:tcMar>
              <w:top w:w="60" w:type="dxa"/>
              <w:left w:w="60" w:type="dxa"/>
              <w:bottom w:w="60" w:type="dxa"/>
              <w:right w:w="60" w:type="dxa"/>
            </w:tcMar>
          </w:tcPr>
          <w:p w14:paraId="38884A97" w14:textId="77777777" w:rsidR="001B077C" w:rsidRDefault="00A1052C">
            <w:pPr>
              <w:spacing w:after="0"/>
              <w:jc w:val="center"/>
            </w:pPr>
            <w:r>
              <w:rPr>
                <w:b/>
                <w:sz w:val="19"/>
              </w:rPr>
              <w:t>•</w:t>
            </w:r>
          </w:p>
        </w:tc>
      </w:tr>
      <w:tr w:rsidR="001B077C" w14:paraId="4496955A" w14:textId="77777777">
        <w:trPr>
          <w:cantSplit/>
          <w:jc w:val="center"/>
        </w:trPr>
        <w:tc>
          <w:tcPr>
            <w:tcW w:w="567" w:type="dxa"/>
            <w:tcMar>
              <w:top w:w="60" w:type="dxa"/>
              <w:left w:w="60" w:type="dxa"/>
              <w:bottom w:w="60" w:type="dxa"/>
              <w:right w:w="60" w:type="dxa"/>
            </w:tcMar>
          </w:tcPr>
          <w:p w14:paraId="6F417312" w14:textId="77777777" w:rsidR="001B077C" w:rsidRDefault="00A1052C">
            <w:pPr>
              <w:spacing w:after="0"/>
              <w:jc w:val="center"/>
            </w:pPr>
            <w:r>
              <w:rPr>
                <w:sz w:val="19"/>
              </w:rPr>
              <w:t>10</w:t>
            </w:r>
          </w:p>
        </w:tc>
        <w:tc>
          <w:tcPr>
            <w:tcW w:w="3969" w:type="dxa"/>
            <w:tcMar>
              <w:top w:w="60" w:type="dxa"/>
              <w:left w:w="60" w:type="dxa"/>
              <w:bottom w:w="60" w:type="dxa"/>
              <w:right w:w="60" w:type="dxa"/>
            </w:tcMar>
          </w:tcPr>
          <w:p w14:paraId="3CE87313" w14:textId="77777777" w:rsidR="001B077C" w:rsidRDefault="00A1052C">
            <w:pPr>
              <w:spacing w:after="0"/>
            </w:pPr>
            <w:r>
              <w:rPr>
                <w:sz w:val="19"/>
              </w:rPr>
              <w:t>Ujian Sidang Skripsi dan Komprehensif</w:t>
            </w:r>
          </w:p>
        </w:tc>
        <w:tc>
          <w:tcPr>
            <w:tcW w:w="567" w:type="dxa"/>
            <w:tcMar>
              <w:top w:w="60" w:type="dxa"/>
              <w:left w:w="60" w:type="dxa"/>
              <w:bottom w:w="60" w:type="dxa"/>
              <w:right w:w="60" w:type="dxa"/>
            </w:tcMar>
          </w:tcPr>
          <w:p w14:paraId="3C936B5B" w14:textId="77777777" w:rsidR="001B077C" w:rsidRDefault="001B077C">
            <w:pPr>
              <w:spacing w:after="0"/>
              <w:jc w:val="center"/>
            </w:pPr>
          </w:p>
        </w:tc>
        <w:tc>
          <w:tcPr>
            <w:tcW w:w="567" w:type="dxa"/>
            <w:tcMar>
              <w:top w:w="60" w:type="dxa"/>
              <w:left w:w="60" w:type="dxa"/>
              <w:bottom w:w="60" w:type="dxa"/>
              <w:right w:w="60" w:type="dxa"/>
            </w:tcMar>
          </w:tcPr>
          <w:p w14:paraId="7E8A5886" w14:textId="77777777" w:rsidR="001B077C" w:rsidRDefault="001B077C">
            <w:pPr>
              <w:spacing w:after="0"/>
              <w:jc w:val="center"/>
            </w:pPr>
          </w:p>
        </w:tc>
        <w:tc>
          <w:tcPr>
            <w:tcW w:w="567" w:type="dxa"/>
            <w:tcMar>
              <w:top w:w="60" w:type="dxa"/>
              <w:left w:w="60" w:type="dxa"/>
              <w:bottom w:w="60" w:type="dxa"/>
              <w:right w:w="60" w:type="dxa"/>
            </w:tcMar>
          </w:tcPr>
          <w:p w14:paraId="1C72FE0C" w14:textId="77777777" w:rsidR="001B077C" w:rsidRDefault="001B077C">
            <w:pPr>
              <w:spacing w:after="0"/>
              <w:jc w:val="center"/>
            </w:pPr>
          </w:p>
        </w:tc>
        <w:tc>
          <w:tcPr>
            <w:tcW w:w="567" w:type="dxa"/>
            <w:tcMar>
              <w:top w:w="60" w:type="dxa"/>
              <w:left w:w="60" w:type="dxa"/>
              <w:bottom w:w="60" w:type="dxa"/>
              <w:right w:w="60" w:type="dxa"/>
            </w:tcMar>
          </w:tcPr>
          <w:p w14:paraId="0288E575" w14:textId="77777777" w:rsidR="001B077C" w:rsidRDefault="001B077C">
            <w:pPr>
              <w:spacing w:after="0"/>
              <w:jc w:val="center"/>
            </w:pPr>
          </w:p>
        </w:tc>
        <w:tc>
          <w:tcPr>
            <w:tcW w:w="567" w:type="dxa"/>
            <w:tcMar>
              <w:top w:w="60" w:type="dxa"/>
              <w:left w:w="60" w:type="dxa"/>
              <w:bottom w:w="60" w:type="dxa"/>
              <w:right w:w="60" w:type="dxa"/>
            </w:tcMar>
          </w:tcPr>
          <w:p w14:paraId="58D77DD6" w14:textId="77777777" w:rsidR="001B077C" w:rsidRDefault="001B077C">
            <w:pPr>
              <w:spacing w:after="0"/>
              <w:jc w:val="center"/>
            </w:pPr>
          </w:p>
        </w:tc>
        <w:tc>
          <w:tcPr>
            <w:tcW w:w="567" w:type="dxa"/>
            <w:tcMar>
              <w:top w:w="60" w:type="dxa"/>
              <w:left w:w="60" w:type="dxa"/>
              <w:bottom w:w="60" w:type="dxa"/>
              <w:right w:w="60" w:type="dxa"/>
            </w:tcMar>
          </w:tcPr>
          <w:p w14:paraId="5E036DC2" w14:textId="77777777" w:rsidR="001B077C" w:rsidRDefault="00A1052C">
            <w:pPr>
              <w:spacing w:after="0"/>
              <w:jc w:val="center"/>
            </w:pPr>
            <w:r>
              <w:rPr>
                <w:b/>
                <w:sz w:val="19"/>
              </w:rPr>
              <w:t>•</w:t>
            </w:r>
          </w:p>
        </w:tc>
      </w:tr>
    </w:tbl>
    <w:p w14:paraId="5FEC6A6C" w14:textId="77777777" w:rsidR="001B077C" w:rsidRDefault="00A1052C">
      <w:pPr>
        <w:spacing w:before="40" w:after="240"/>
      </w:pPr>
      <w:r>
        <w:rPr>
          <w:rFonts w:cs="Times New Roman"/>
          <w:i/>
          <w:sz w:val="19"/>
        </w:rPr>
        <w:t>Keterangan: B1 = Bulan ke-1; B2 = Bulan ke-2; B3 = Bulan ke-3; B4 = Bulan ke-4; B5 = Bulan ke-5; B6 = Bulan ke-6 tahun akademik 2026.</w:t>
      </w:r>
    </w:p>
    <w:p w14:paraId="0BBB8B14" w14:textId="77777777" w:rsidR="001B077C" w:rsidRDefault="00A1052C">
      <w:r>
        <w:br w:type="page"/>
      </w:r>
    </w:p>
    <w:p w14:paraId="34D32993" w14:textId="77777777" w:rsidR="001B077C" w:rsidRDefault="00A1052C">
      <w:pPr>
        <w:pStyle w:val="Heading1"/>
        <w:outlineLvl w:val="0"/>
      </w:pPr>
      <w:bookmarkStart w:id="100" w:name="TOC_DAFTAR_PUSTAKA"/>
      <w:bookmarkStart w:id="101" w:name="_Toc241678213"/>
      <w:r>
        <w:rPr>
          <w:rFonts w:ascii="Times New Roman" w:hAnsi="Times New Roman"/>
          <w:b/>
          <w:color w:val="000000"/>
          <w:sz w:val="24"/>
        </w:rPr>
        <w:lastRenderedPageBreak/>
        <w:t>DAFTAR PUSTAKA</w:t>
      </w:r>
      <w:bookmarkEnd w:id="100"/>
      <w:bookmarkEnd w:id="101"/>
    </w:p>
    <w:p w14:paraId="23EEC5CB" w14:textId="77777777" w:rsidR="001B077C" w:rsidRDefault="00A1052C">
      <w:pPr>
        <w:spacing w:after="120"/>
        <w:ind w:left="709" w:hanging="709"/>
        <w:jc w:val="both"/>
      </w:pPr>
      <w:bookmarkStart w:id="102" w:name="Ref_aiken1991multiple"/>
      <w:r>
        <w:rPr>
          <w:rFonts w:cs="Times New Roman"/>
        </w:rPr>
        <w:t xml:space="preserve">Aiken, L. S. and West, S. G. (1991). </w:t>
      </w:r>
      <w:r>
        <w:rPr>
          <w:rFonts w:cs="Times New Roman"/>
          <w:i/>
        </w:rPr>
        <w:t>Multiple Regression: Testing and Interpreting Interactions</w:t>
      </w:r>
      <w:r>
        <w:rPr>
          <w:rFonts w:cs="Times New Roman"/>
        </w:rPr>
        <w:t>. Sage Publications, Newbury Park, CA.</w:t>
      </w:r>
      <w:bookmarkEnd w:id="102"/>
    </w:p>
    <w:p w14:paraId="1A26CAF9" w14:textId="77777777" w:rsidR="001B077C" w:rsidRDefault="00A1052C">
      <w:pPr>
        <w:spacing w:after="120"/>
        <w:ind w:left="709" w:hanging="709"/>
        <w:jc w:val="both"/>
      </w:pPr>
      <w:bookmarkStart w:id="103" w:name="Ref_amos2014meta"/>
      <w:r>
        <w:rPr>
          <w:rFonts w:cs="Times New Roman"/>
        </w:rPr>
        <w:t xml:space="preserve">Amos, C., Holmes, G. R., and Keneson, W. C. (2014). A meta-analysis of consumer impulse buying. </w:t>
      </w:r>
      <w:r>
        <w:rPr>
          <w:rFonts w:cs="Times New Roman"/>
          <w:i/>
        </w:rPr>
        <w:t>Journal of Retailing and Consumer Services</w:t>
      </w:r>
      <w:r>
        <w:rPr>
          <w:rFonts w:cs="Times New Roman"/>
        </w:rPr>
        <w:t>, 21(2):86–97.</w:t>
      </w:r>
      <w:bookmarkEnd w:id="103"/>
    </w:p>
    <w:p w14:paraId="5D457E35" w14:textId="77777777" w:rsidR="001B077C" w:rsidRDefault="00A1052C">
      <w:pPr>
        <w:spacing w:after="120"/>
        <w:ind w:left="709" w:hanging="709"/>
        <w:jc w:val="both"/>
      </w:pPr>
      <w:bookmarkStart w:id="104" w:name="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and Management</w:t>
      </w:r>
      <w:r>
        <w:rPr>
          <w:rFonts w:cs="Times New Roman"/>
        </w:rPr>
        <w:t>, 1(1):26–40.</w:t>
      </w:r>
      <w:bookmarkEnd w:id="104"/>
    </w:p>
    <w:p w14:paraId="4E07A998" w14:textId="77777777" w:rsidR="001B077C" w:rsidRDefault="00A1052C">
      <w:pPr>
        <w:spacing w:after="120"/>
        <w:ind w:left="709" w:hanging="709"/>
        <w:jc w:val="both"/>
      </w:pPr>
      <w:bookmarkStart w:id="105" w:name="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105"/>
    </w:p>
    <w:p w14:paraId="17020D1B" w14:textId="77777777" w:rsidR="001B077C" w:rsidRDefault="00A1052C">
      <w:pPr>
        <w:spacing w:after="120"/>
        <w:ind w:left="709" w:hanging="709"/>
        <w:jc w:val="both"/>
      </w:pPr>
      <w:bookmarkStart w:id="106" w:name="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106"/>
    </w:p>
    <w:p w14:paraId="44BD72F7" w14:textId="77777777" w:rsidR="001B077C" w:rsidRDefault="00A1052C">
      <w:pPr>
        <w:spacing w:after="120"/>
        <w:ind w:left="709" w:hanging="709"/>
        <w:jc w:val="both"/>
      </w:pPr>
      <w:bookmarkStart w:id="107" w:name="Ref_aryadi2024personal"/>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and Trends in Economy (INCOGITE 2024)</w:t>
      </w:r>
      <w:r>
        <w:rPr>
          <w:rFonts w:cs="Times New Roman"/>
        </w:rPr>
        <w:t xml:space="preserve">, volume 302 of </w:t>
      </w:r>
      <w:r>
        <w:rPr>
          <w:rFonts w:cs="Times New Roman"/>
          <w:i/>
        </w:rPr>
        <w:t>Advances in Economics, Business and Management Research</w:t>
      </w:r>
      <w:r>
        <w:rPr>
          <w:rFonts w:cs="Times New Roman"/>
        </w:rPr>
        <w:t>, pages 1–12. Atlantis Press.</w:t>
      </w:r>
      <w:bookmarkEnd w:id="107"/>
    </w:p>
    <w:p w14:paraId="32F04360" w14:textId="77777777" w:rsidR="001B077C" w:rsidRDefault="00A1052C">
      <w:pPr>
        <w:spacing w:after="120"/>
        <w:ind w:left="709" w:hanging="709"/>
        <w:jc w:val="both"/>
      </w:pPr>
      <w:bookmarkStart w:id="108" w:name="Ref_azizah2025exploring"/>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w:t>
      </w:r>
      <w:bookmarkEnd w:id="108"/>
    </w:p>
    <w:p w14:paraId="465584F4" w14:textId="77777777" w:rsidR="001B077C" w:rsidRDefault="00A1052C">
      <w:pPr>
        <w:spacing w:after="120"/>
        <w:ind w:left="709" w:hanging="709"/>
        <w:jc w:val="both"/>
      </w:pPr>
      <w:bookmarkStart w:id="109" w:name="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109"/>
    </w:p>
    <w:p w14:paraId="59DA5EA1" w14:textId="77777777" w:rsidR="001B077C" w:rsidRDefault="00A1052C">
      <w:pPr>
        <w:spacing w:after="120"/>
        <w:ind w:left="709" w:hanging="709"/>
        <w:jc w:val="both"/>
      </w:pPr>
      <w:bookmarkStart w:id="110" w:name="Ref_barasz2017pseudo"/>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110"/>
    </w:p>
    <w:p w14:paraId="296D2619" w14:textId="77777777" w:rsidR="001B077C" w:rsidRDefault="00A1052C">
      <w:pPr>
        <w:spacing w:after="120"/>
        <w:ind w:left="709" w:hanging="709"/>
        <w:jc w:val="both"/>
      </w:pPr>
      <w:bookmarkStart w:id="111" w:name="Ref_barber2008all"/>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bookmarkEnd w:id="111"/>
    </w:p>
    <w:p w14:paraId="5B5B5E3A" w14:textId="77777777" w:rsidR="001B077C" w:rsidRDefault="00A1052C">
      <w:pPr>
        <w:spacing w:after="120"/>
        <w:ind w:left="709" w:hanging="709"/>
        <w:jc w:val="both"/>
      </w:pPr>
      <w:bookmarkStart w:id="112" w:name="Ref_baumeister2002yield"/>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112"/>
    </w:p>
    <w:p w14:paraId="5B3ACC68" w14:textId="77777777" w:rsidR="001B077C" w:rsidRDefault="00A1052C">
      <w:pPr>
        <w:spacing w:after="120"/>
        <w:ind w:left="709" w:hanging="709"/>
        <w:jc w:val="both"/>
      </w:pPr>
      <w:bookmarkStart w:id="113" w:name="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113"/>
    </w:p>
    <w:p w14:paraId="79C09CDA" w14:textId="77777777" w:rsidR="001B077C" w:rsidRDefault="00A1052C">
      <w:pPr>
        <w:spacing w:after="120"/>
        <w:ind w:left="709" w:hanging="709"/>
        <w:jc w:val="both"/>
      </w:pPr>
      <w:bookmarkStart w:id="114" w:name="Ref_belk1995collecting"/>
      <w:r>
        <w:rPr>
          <w:rFonts w:cs="Times New Roman"/>
        </w:rPr>
        <w:lastRenderedPageBreak/>
        <w:t xml:space="preserve">Belk, R. W. (1995). </w:t>
      </w:r>
      <w:r>
        <w:rPr>
          <w:rFonts w:cs="Times New Roman"/>
          <w:i/>
        </w:rPr>
        <w:t>Collecting in a Consumer Society</w:t>
      </w:r>
      <w:r>
        <w:rPr>
          <w:rFonts w:cs="Times New Roman"/>
        </w:rPr>
        <w:t>. Routledge, London.</w:t>
      </w:r>
      <w:bookmarkEnd w:id="114"/>
    </w:p>
    <w:p w14:paraId="6D4E46B0" w14:textId="77777777" w:rsidR="001B077C" w:rsidRDefault="00A1052C">
      <w:pPr>
        <w:spacing w:after="120"/>
        <w:ind w:left="709" w:hanging="709"/>
        <w:jc w:val="both"/>
      </w:pPr>
      <w:bookmarkStart w:id="115" w:name="Ref_chan2017state"/>
      <w:r>
        <w:rPr>
          <w:rFonts w:cs="Times New Roman"/>
        </w:rPr>
        <w:t xml:space="preserve">Chan, T. K. H., Cheung, C. M. K., and Lee, Z. W. Y. (2017). The state of online impulse-buying research: A literature analysis. </w:t>
      </w:r>
      <w:r>
        <w:rPr>
          <w:rFonts w:cs="Times New Roman"/>
          <w:i/>
        </w:rPr>
        <w:t>Information &amp; Management</w:t>
      </w:r>
      <w:r>
        <w:rPr>
          <w:rFonts w:cs="Times New Roman"/>
        </w:rPr>
        <w:t>, 54(2):204–217. Analisis literatur komprehensif impulse buying online kerangka SOR; pengganti spero2004approach.</w:t>
      </w:r>
      <w:bookmarkEnd w:id="115"/>
    </w:p>
    <w:p w14:paraId="6EFAB290" w14:textId="77777777" w:rsidR="001B077C" w:rsidRDefault="00A1052C">
      <w:pPr>
        <w:spacing w:after="120"/>
        <w:ind w:left="709" w:hanging="709"/>
        <w:jc w:val="both"/>
      </w:pPr>
      <w:bookmarkStart w:id="116" w:name="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116"/>
    </w:p>
    <w:p w14:paraId="22A13C6B" w14:textId="77777777" w:rsidR="001B077C" w:rsidRDefault="00A1052C">
      <w:pPr>
        <w:spacing w:after="120"/>
        <w:ind w:left="709" w:hanging="709"/>
        <w:jc w:val="both"/>
      </w:pPr>
      <w:bookmarkStart w:id="117" w:name="Ref_colline2024biases"/>
      <w:r>
        <w:rPr>
          <w:rFonts w:cs="Times New Roman"/>
        </w:rPr>
        <w:t xml:space="preserve">Colline, F. (2024). Biases in indonesian stock investor behavior. </w:t>
      </w:r>
      <w:r>
        <w:rPr>
          <w:rFonts w:cs="Times New Roman"/>
          <w:i/>
        </w:rPr>
        <w:t>Accounting and Finance Studies</w:t>
      </w:r>
      <w:r>
        <w:rPr>
          <w:rFonts w:cs="Times New Roman"/>
        </w:rPr>
        <w:t>, 4(2):88–98.</w:t>
      </w:r>
      <w:bookmarkEnd w:id="117"/>
    </w:p>
    <w:p w14:paraId="1E97A353" w14:textId="77777777" w:rsidR="001B077C" w:rsidRDefault="00A1052C">
      <w:pPr>
        <w:spacing w:after="120"/>
        <w:ind w:left="709" w:hanging="709"/>
        <w:jc w:val="both"/>
      </w:pPr>
      <w:bookmarkStart w:id="118" w:name="Ref_dewi2026understanding"/>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118"/>
    </w:p>
    <w:p w14:paraId="3A616172" w14:textId="77777777" w:rsidR="001B077C" w:rsidRDefault="00A1052C">
      <w:pPr>
        <w:spacing w:after="120"/>
        <w:ind w:left="709" w:hanging="709"/>
        <w:jc w:val="both"/>
      </w:pPr>
      <w:bookmarkStart w:id="119" w:name="Ref_fama1970efficient"/>
      <w:r>
        <w:rPr>
          <w:rFonts w:cs="Times New Roman"/>
        </w:rPr>
        <w:t xml:space="preserve">Fama, E. F. (1970). Efficient capital markets: A review of theory and empirical work. </w:t>
      </w:r>
      <w:r>
        <w:rPr>
          <w:rFonts w:cs="Times New Roman"/>
          <w:i/>
        </w:rPr>
        <w:t>The Journal of Finance</w:t>
      </w:r>
      <w:r>
        <w:rPr>
          <w:rFonts w:cs="Times New Roman"/>
        </w:rPr>
        <w:t>, 25(2):383–417.</w:t>
      </w:r>
      <w:bookmarkEnd w:id="119"/>
    </w:p>
    <w:p w14:paraId="44E43864" w14:textId="77777777" w:rsidR="001B077C" w:rsidRDefault="00A1052C">
      <w:pPr>
        <w:spacing w:after="120"/>
        <w:ind w:left="709" w:hanging="709"/>
        <w:jc w:val="both"/>
      </w:pPr>
      <w:bookmarkStart w:id="120" w:name="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120"/>
    </w:p>
    <w:p w14:paraId="02543657" w14:textId="77777777" w:rsidR="001B077C" w:rsidRDefault="00A1052C">
      <w:pPr>
        <w:spacing w:after="120"/>
        <w:ind w:left="709" w:hanging="709"/>
        <w:jc w:val="both"/>
      </w:pPr>
      <w:bookmarkStart w:id="121" w:name="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121"/>
    </w:p>
    <w:p w14:paraId="73B54B32" w14:textId="77777777" w:rsidR="001B077C" w:rsidRDefault="00A1052C">
      <w:pPr>
        <w:spacing w:after="120"/>
        <w:ind w:left="709" w:hanging="709"/>
        <w:jc w:val="both"/>
      </w:pPr>
      <w:bookmarkStart w:id="122" w:name="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122"/>
    </w:p>
    <w:p w14:paraId="0D12A1B9" w14:textId="77777777" w:rsidR="001B077C" w:rsidRDefault="00A1052C">
      <w:pPr>
        <w:spacing w:after="120"/>
        <w:ind w:left="709" w:hanging="709"/>
        <w:jc w:val="both"/>
      </w:pPr>
      <w:bookmarkStart w:id="123" w:name="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123"/>
    </w:p>
    <w:p w14:paraId="1ED2F79F" w14:textId="77777777" w:rsidR="001B077C" w:rsidRDefault="00A1052C">
      <w:pPr>
        <w:spacing w:after="120"/>
        <w:ind w:left="709" w:hanging="709"/>
        <w:jc w:val="both"/>
      </w:pPr>
      <w:bookmarkStart w:id="124" w:name="Ref_gueltekin2012influence"/>
      <w:r>
        <w:rPr>
          <w:rFonts w:cs="Times New Roman"/>
        </w:rPr>
        <w:t xml:space="preserve">Gültekin, B. and Özer, L. (2012). The influence of hedonic motives and browsing on impulse buying. </w:t>
      </w:r>
      <w:r>
        <w:rPr>
          <w:rFonts w:cs="Times New Roman"/>
          <w:i/>
        </w:rPr>
        <w:t>Journal of Economics and Behavioral Studies</w:t>
      </w:r>
      <w:r>
        <w:rPr>
          <w:rFonts w:cs="Times New Roman"/>
        </w:rPr>
        <w:t>, 4(3):180–189.</w:t>
      </w:r>
      <w:bookmarkEnd w:id="124"/>
    </w:p>
    <w:p w14:paraId="1E725832" w14:textId="77777777" w:rsidR="001B077C" w:rsidRDefault="00A1052C">
      <w:pPr>
        <w:spacing w:after="120"/>
        <w:ind w:left="709" w:hanging="709"/>
        <w:jc w:val="both"/>
      </w:pPr>
      <w:bookmarkStart w:id="125" w:name="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125"/>
    </w:p>
    <w:p w14:paraId="23AE29F1" w14:textId="77777777" w:rsidR="001B077C" w:rsidRDefault="00A1052C">
      <w:pPr>
        <w:spacing w:after="120"/>
        <w:ind w:left="709" w:hanging="709"/>
        <w:jc w:val="both"/>
      </w:pPr>
      <w:bookmarkStart w:id="126" w:name="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126"/>
    </w:p>
    <w:p w14:paraId="6B8BC9BB" w14:textId="77777777" w:rsidR="001B077C" w:rsidRDefault="00A1052C">
      <w:pPr>
        <w:spacing w:after="120"/>
        <w:ind w:left="709" w:hanging="709"/>
        <w:jc w:val="both"/>
      </w:pPr>
      <w:bookmarkStart w:id="127" w:name="Ref_hirschman1982hedonic"/>
      <w:r>
        <w:rPr>
          <w:rFonts w:cs="Times New Roman"/>
        </w:rPr>
        <w:t xml:space="preserve">Hirschman, E. C. and Holbrook, M. B. (1982). Hedonic consumption: Emerging concepts, methods and propositions. </w:t>
      </w:r>
      <w:r>
        <w:rPr>
          <w:rFonts w:cs="Times New Roman"/>
          <w:i/>
        </w:rPr>
        <w:t>Journal of Marketing</w:t>
      </w:r>
      <w:r>
        <w:rPr>
          <w:rFonts w:cs="Times New Roman"/>
        </w:rPr>
        <w:t>, 46(3):92–101.</w:t>
      </w:r>
      <w:bookmarkEnd w:id="127"/>
    </w:p>
    <w:p w14:paraId="6CC6FA33" w14:textId="77777777" w:rsidR="001B077C" w:rsidRDefault="00A1052C">
      <w:pPr>
        <w:spacing w:after="120"/>
        <w:ind w:left="709" w:hanging="709"/>
        <w:jc w:val="both"/>
      </w:pPr>
      <w:bookmarkStart w:id="128" w:name="Ref_iyer2020impulse"/>
      <w:r>
        <w:rPr>
          <w:rFonts w:cs="Times New Roman"/>
        </w:rPr>
        <w:t xml:space="preserve">Iyer, G. R., Blut, M., Xiao, S. H., and Grewal, D. (2020). Impulse buying: A meta-analytic review. </w:t>
      </w:r>
      <w:r>
        <w:rPr>
          <w:rFonts w:cs="Times New Roman"/>
          <w:i/>
        </w:rPr>
        <w:t>Journal of the Academy of Marketing Science</w:t>
      </w:r>
      <w:r>
        <w:rPr>
          <w:rFonts w:cs="Times New Roman"/>
        </w:rPr>
        <w:t xml:space="preserve">, </w:t>
      </w:r>
      <w:r>
        <w:rPr>
          <w:rFonts w:cs="Times New Roman"/>
        </w:rPr>
        <w:lastRenderedPageBreak/>
        <w:t>48(3):384–404. Meta-analisis 231 sampel, 75.000+ konsumen dari 186 artikel; pengganti chen1998financial.</w:t>
      </w:r>
      <w:bookmarkEnd w:id="128"/>
    </w:p>
    <w:p w14:paraId="28796CB1" w14:textId="77777777" w:rsidR="001B077C" w:rsidRDefault="00A1052C">
      <w:pPr>
        <w:spacing w:after="120"/>
        <w:ind w:left="709" w:hanging="709"/>
        <w:jc w:val="both"/>
      </w:pPr>
      <w:bookmarkStart w:id="129" w:name="Ref_kahneman1979prospect"/>
      <w:r>
        <w:rPr>
          <w:rFonts w:cs="Times New Roman"/>
        </w:rPr>
        <w:t xml:space="preserve">Kahneman, D. and Tversky, A. (1979). Prospect theory: An analysis of decision under risk. </w:t>
      </w:r>
      <w:r>
        <w:rPr>
          <w:rFonts w:cs="Times New Roman"/>
          <w:i/>
        </w:rPr>
        <w:t>Econometrica</w:t>
      </w:r>
      <w:r>
        <w:rPr>
          <w:rFonts w:cs="Times New Roman"/>
        </w:rPr>
        <w:t>, 47(2):263–292.</w:t>
      </w:r>
      <w:bookmarkEnd w:id="129"/>
    </w:p>
    <w:p w14:paraId="554B8702" w14:textId="77777777" w:rsidR="001B077C" w:rsidRDefault="00A1052C">
      <w:pPr>
        <w:spacing w:after="120"/>
        <w:ind w:left="709" w:hanging="709"/>
        <w:jc w:val="both"/>
      </w:pPr>
      <w:bookmarkStart w:id="130" w:name="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130"/>
    </w:p>
    <w:p w14:paraId="4D874738" w14:textId="77777777" w:rsidR="001B077C" w:rsidRDefault="00A1052C">
      <w:pPr>
        <w:spacing w:after="120"/>
        <w:ind w:left="709" w:hanging="709"/>
        <w:jc w:val="both"/>
      </w:pPr>
      <w:bookmarkStart w:id="131" w:name="Ref_keynes1936general"/>
      <w:r>
        <w:rPr>
          <w:rFonts w:cs="Times New Roman"/>
        </w:rPr>
        <w:t xml:space="preserve">Keynes, J. M. (1936). </w:t>
      </w:r>
      <w:r>
        <w:rPr>
          <w:rFonts w:cs="Times New Roman"/>
          <w:i/>
        </w:rPr>
        <w:t>The General Theory of Employment, Interest and Money</w:t>
      </w:r>
      <w:r>
        <w:rPr>
          <w:rFonts w:cs="Times New Roman"/>
        </w:rPr>
        <w:t>. Macmillan, London.</w:t>
      </w:r>
      <w:bookmarkEnd w:id="131"/>
    </w:p>
    <w:p w14:paraId="59C413F9" w14:textId="77777777" w:rsidR="001B077C" w:rsidRDefault="00A1052C">
      <w:pPr>
        <w:spacing w:after="120"/>
        <w:ind w:left="709" w:hanging="709"/>
        <w:jc w:val="both"/>
      </w:pPr>
      <w:bookmarkStart w:id="132" w:name="Ref_lienardy2026role"/>
      <w:r>
        <w:rPr>
          <w:rFonts w:cs="Times New Roman"/>
        </w:rPr>
        <w:t xml:space="preserve">Lienardy, G. V. and Panasea, I. G. N. O. (2026). The role of self-control in moderating the influence of shopping lifestyle and hedonistic behavior on impulsive buying. </w:t>
      </w:r>
      <w:r>
        <w:rPr>
          <w:rFonts w:cs="Times New Roman"/>
          <w:i/>
        </w:rPr>
        <w:t>Business and Investment Review</w:t>
      </w:r>
      <w:r>
        <w:rPr>
          <w:rFonts w:cs="Times New Roman"/>
        </w:rPr>
        <w:t>, 4(3).</w:t>
      </w:r>
      <w:bookmarkEnd w:id="132"/>
    </w:p>
    <w:p w14:paraId="523F0F1F" w14:textId="77777777" w:rsidR="001B077C" w:rsidRDefault="00A1052C">
      <w:pPr>
        <w:spacing w:after="120"/>
        <w:ind w:left="709" w:hanging="709"/>
        <w:jc w:val="both"/>
      </w:pPr>
      <w:bookmarkStart w:id="133" w:name="Ref_mehrabian1974approach"/>
      <w:r>
        <w:rPr>
          <w:rFonts w:cs="Times New Roman"/>
        </w:rPr>
        <w:t xml:space="preserve">Mehrabian, A. and Russell, J. A. (1974). </w:t>
      </w:r>
      <w:r>
        <w:rPr>
          <w:rFonts w:cs="Times New Roman"/>
          <w:i/>
        </w:rPr>
        <w:t>An Approach to Environmental Psychology</w:t>
      </w:r>
      <w:r>
        <w:rPr>
          <w:rFonts w:cs="Times New Roman"/>
        </w:rPr>
        <w:t>. MIT Press, Cambridge, MA.</w:t>
      </w:r>
      <w:bookmarkEnd w:id="133"/>
    </w:p>
    <w:p w14:paraId="58340608" w14:textId="77777777" w:rsidR="001B077C" w:rsidRDefault="00A1052C">
      <w:pPr>
        <w:spacing w:after="120"/>
        <w:ind w:left="709" w:hanging="709"/>
        <w:jc w:val="both"/>
      </w:pPr>
      <w:bookmarkStart w:id="134" w:name="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134"/>
    </w:p>
    <w:p w14:paraId="5ED83EB7" w14:textId="77777777" w:rsidR="001B077C" w:rsidRDefault="00A1052C">
      <w:pPr>
        <w:spacing w:after="120"/>
        <w:ind w:left="709" w:hanging="709"/>
        <w:jc w:val="both"/>
      </w:pPr>
      <w:bookmarkStart w:id="135" w:name="Ref_pricecharting2024"/>
      <w:r>
        <w:rPr>
          <w:rFonts w:cs="Times New Roman"/>
        </w:rPr>
        <w:t>PriceCharting (2024). Pokémon shining fates card price guide: Historical market values for ungraded and psa 10 graded cards. PriceCharting Historical Collectibles Database, New York. Tersedia di:</w:t>
      </w:r>
      <w:r>
        <w:rPr>
          <w:rFonts w:cs="Times New Roman"/>
        </w:rPr>
        <w:t xml:space="preserve"> </w:t>
      </w:r>
      <w:hyperlink r:id="rId17">
        <w:r>
          <w:rPr>
            <w:color w:val="0563C1"/>
            <w:u w:val="single"/>
          </w:rPr>
          <w:t>https://www.pricecharting.com/console/pokemon-shining-fates</w:t>
        </w:r>
      </w:hyperlink>
      <w:r>
        <w:rPr>
          <w:rFonts w:cs="Times New Roman"/>
        </w:rPr>
        <w:t xml:space="preserve"> (Diakses 18 September 2026).</w:t>
      </w:r>
      <w:bookmarkEnd w:id="135"/>
    </w:p>
    <w:p w14:paraId="28EADC35" w14:textId="77777777" w:rsidR="001B077C" w:rsidRDefault="00A1052C">
      <w:pPr>
        <w:spacing w:after="120"/>
        <w:ind w:left="709" w:hanging="709"/>
        <w:jc w:val="both"/>
      </w:pPr>
      <w:bookmarkStart w:id="136" w:name="Ref_qu2023impulse"/>
      <w:r>
        <w:rPr>
          <w:rFonts w:cs="Times New Roman"/>
        </w:rPr>
        <w:t xml:space="preserve">Qu, Y., Khan, J., Su, Y., Tong, J., and Zhao, S. (2023). Impulse buying tendency in live-stream commerce: The role of viewing frequency and anticipated emotions influencing scarcity-induced purchase decision. </w:t>
      </w:r>
      <w:r>
        <w:rPr>
          <w:rFonts w:cs="Times New Roman"/>
          <w:i/>
        </w:rPr>
        <w:t>Journal of Retailing and Consumer Services</w:t>
      </w:r>
      <w:r>
        <w:rPr>
          <w:rFonts w:cs="Times New Roman"/>
        </w:rPr>
        <w:t>, 75:103534. Faktor situasional kelangkaan dan stimulus emosional terhadap impulse buying; pengganti peck2006if.</w:t>
      </w:r>
      <w:bookmarkEnd w:id="136"/>
    </w:p>
    <w:p w14:paraId="550E9C0B" w14:textId="77777777" w:rsidR="001B077C" w:rsidRDefault="00A1052C">
      <w:pPr>
        <w:spacing w:after="120"/>
        <w:ind w:left="709" w:hanging="709"/>
        <w:jc w:val="both"/>
      </w:pPr>
      <w:bookmarkStart w:id="137" w:name="Ref_rook1987buying"/>
      <w:r>
        <w:rPr>
          <w:rFonts w:cs="Times New Roman"/>
        </w:rPr>
        <w:t xml:space="preserve">Rook, D. W. (1987). The buying impulse. </w:t>
      </w:r>
      <w:r>
        <w:rPr>
          <w:rFonts w:cs="Times New Roman"/>
          <w:i/>
        </w:rPr>
        <w:t>Journal of Consumer Research</w:t>
      </w:r>
      <w:r>
        <w:rPr>
          <w:rFonts w:cs="Times New Roman"/>
        </w:rPr>
        <w:t>, 14(2):189–199.</w:t>
      </w:r>
      <w:bookmarkEnd w:id="137"/>
    </w:p>
    <w:p w14:paraId="2C853414" w14:textId="77777777" w:rsidR="001B077C" w:rsidRDefault="00A1052C">
      <w:pPr>
        <w:spacing w:after="120"/>
        <w:ind w:left="709" w:hanging="709"/>
        <w:jc w:val="both"/>
      </w:pPr>
      <w:bookmarkStart w:id="138" w:name="Ref_rook1995normative"/>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bookmarkEnd w:id="138"/>
    </w:p>
    <w:p w14:paraId="0D2BB431" w14:textId="77777777" w:rsidR="001B077C" w:rsidRDefault="00A1052C">
      <w:pPr>
        <w:spacing w:after="120"/>
        <w:ind w:left="709" w:hanging="709"/>
        <w:jc w:val="both"/>
      </w:pPr>
      <w:bookmarkStart w:id="139" w:name="Ref_sekaran2016research"/>
      <w:r>
        <w:rPr>
          <w:rFonts w:cs="Times New Roman"/>
        </w:rPr>
        <w:t xml:space="preserve">Sekaran, U. and Bougie, R. (2016). </w:t>
      </w:r>
      <w:r>
        <w:rPr>
          <w:rFonts w:cs="Times New Roman"/>
          <w:i/>
        </w:rPr>
        <w:t>Research Methods for Business: A Skill-Building Approach</w:t>
      </w:r>
      <w:r>
        <w:rPr>
          <w:rFonts w:cs="Times New Roman"/>
        </w:rPr>
        <w:t>. John Wiley &amp; Sons, Chichester, West Sussex, 7th edition.</w:t>
      </w:r>
      <w:bookmarkEnd w:id="139"/>
    </w:p>
    <w:p w14:paraId="60AC75DE" w14:textId="77777777" w:rsidR="001B077C" w:rsidRDefault="00A1052C">
      <w:pPr>
        <w:spacing w:after="120"/>
        <w:ind w:left="709" w:hanging="709"/>
        <w:jc w:val="both"/>
      </w:pPr>
      <w:bookmarkStart w:id="140" w:name="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140"/>
    </w:p>
    <w:p w14:paraId="5332BD15" w14:textId="77777777" w:rsidR="001B077C" w:rsidRDefault="00A1052C">
      <w:pPr>
        <w:spacing w:after="120"/>
        <w:ind w:left="709" w:hanging="709"/>
        <w:jc w:val="both"/>
      </w:pPr>
      <w:bookmarkStart w:id="141" w:name="Ref_simon1955behavioral"/>
      <w:r>
        <w:rPr>
          <w:rFonts w:cs="Times New Roman"/>
        </w:rPr>
        <w:lastRenderedPageBreak/>
        <w:t xml:space="preserve">Simon, H. A. (1955). A behavioral model of rational choice. </w:t>
      </w:r>
      <w:r>
        <w:rPr>
          <w:rFonts w:cs="Times New Roman"/>
          <w:i/>
        </w:rPr>
        <w:t>The Quarterly Journal of Economics</w:t>
      </w:r>
      <w:r>
        <w:rPr>
          <w:rFonts w:cs="Times New Roman"/>
        </w:rPr>
        <w:t>, 69(1):99–118.</w:t>
      </w:r>
      <w:bookmarkEnd w:id="141"/>
    </w:p>
    <w:p w14:paraId="5C8CBCFF" w14:textId="77777777" w:rsidR="001B077C" w:rsidRDefault="00A1052C">
      <w:pPr>
        <w:spacing w:after="120"/>
        <w:ind w:left="709" w:hanging="709"/>
        <w:jc w:val="both"/>
      </w:pPr>
      <w:bookmarkStart w:id="142" w:name="Ref_statista2024pokemon"/>
      <w:r>
        <w:rPr>
          <w:rFonts w:cs="Times New Roman"/>
        </w:rPr>
        <w:t>Statista (2021). Top 10 highest-grossing media franchises worldwide of all time. Statista Chart 24277, Consumer Market Insights &amp; Research, New York: Statista Inc. (terbit Februari 2021). Tersedia di:</w:t>
      </w:r>
      <w:r>
        <w:rPr>
          <w:rFonts w:cs="Times New Roman"/>
        </w:rPr>
        <w:t xml:space="preserve"> </w:t>
      </w:r>
      <w:hyperlink r:id="rId18">
        <w:r>
          <w:rPr>
            <w:color w:val="0563C1"/>
            <w:u w:val="single"/>
          </w:rPr>
          <w:t>https://www.statista.com/chart/24277/media-franchises-with-most-sales/</w:t>
        </w:r>
      </w:hyperlink>
      <w:r>
        <w:rPr>
          <w:rFonts w:cs="Times New Roman"/>
        </w:rPr>
        <w:t xml:space="preserve"> (Diakses 18 September 2026).</w:t>
      </w:r>
      <w:bookmarkEnd w:id="142"/>
    </w:p>
    <w:p w14:paraId="1E3B71D5" w14:textId="77777777" w:rsidR="001B077C" w:rsidRDefault="00A1052C">
      <w:pPr>
        <w:spacing w:after="120"/>
        <w:ind w:left="709" w:hanging="709"/>
        <w:jc w:val="both"/>
      </w:pPr>
      <w:bookmarkStart w:id="143" w:name="Ref_stern1962significance"/>
      <w:r>
        <w:rPr>
          <w:rFonts w:cs="Times New Roman"/>
        </w:rPr>
        <w:t xml:space="preserve">Stern, H. (1962). The significance of impulse buying today. </w:t>
      </w:r>
      <w:r>
        <w:rPr>
          <w:rFonts w:cs="Times New Roman"/>
          <w:i/>
        </w:rPr>
        <w:t>Journal of Marketing</w:t>
      </w:r>
      <w:r>
        <w:rPr>
          <w:rFonts w:cs="Times New Roman"/>
        </w:rPr>
        <w:t>, 26(2):59–62.</w:t>
      </w:r>
      <w:bookmarkEnd w:id="143"/>
    </w:p>
    <w:p w14:paraId="698AC122" w14:textId="77777777" w:rsidR="001B077C" w:rsidRDefault="00A1052C">
      <w:pPr>
        <w:spacing w:after="120"/>
        <w:ind w:left="709" w:hanging="709"/>
        <w:jc w:val="both"/>
      </w:pPr>
      <w:bookmarkStart w:id="144" w:name="Ref_sugiyono2019metode"/>
      <w:r>
        <w:rPr>
          <w:rFonts w:cs="Times New Roman"/>
        </w:rPr>
        <w:t xml:space="preserve">Sugiyono (2019). </w:t>
      </w:r>
      <w:r>
        <w:rPr>
          <w:rFonts w:cs="Times New Roman"/>
          <w:i/>
        </w:rPr>
        <w:t>Metode Penelitian Kuantitatif, Kualitatif, dan R&amp;D</w:t>
      </w:r>
      <w:r>
        <w:rPr>
          <w:rFonts w:cs="Times New Roman"/>
        </w:rPr>
        <w:t>. Alfabeta, Bandung.</w:t>
      </w:r>
      <w:bookmarkEnd w:id="144"/>
    </w:p>
    <w:p w14:paraId="0B201D81" w14:textId="77777777" w:rsidR="001B077C" w:rsidRDefault="00A1052C">
      <w:pPr>
        <w:spacing w:after="120"/>
        <w:ind w:left="709" w:hanging="709"/>
        <w:jc w:val="both"/>
      </w:pPr>
      <w:bookmarkStart w:id="145" w:name="Ref_sultan2012building"/>
      <w:r>
        <w:rPr>
          <w:rFonts w:cs="Times New Roman"/>
        </w:rPr>
        <w:t xml:space="preserve">Sultan, A. J., Joireman, J., and Sprott, D. E. (2012). Building consumer self-control: The effect of self-control exercises on impulse buying urges. </w:t>
      </w:r>
      <w:r>
        <w:rPr>
          <w:rFonts w:cs="Times New Roman"/>
          <w:i/>
        </w:rPr>
        <w:t>Marketing Letters</w:t>
      </w:r>
      <w:r>
        <w:rPr>
          <w:rFonts w:cs="Times New Roman"/>
        </w:rPr>
        <w:t>, 23(1):61–72.</w:t>
      </w:r>
      <w:bookmarkEnd w:id="145"/>
    </w:p>
    <w:p w14:paraId="6A18A3C5" w14:textId="77777777" w:rsidR="001B077C" w:rsidRDefault="00A1052C">
      <w:pPr>
        <w:spacing w:after="120"/>
        <w:ind w:left="709" w:hanging="709"/>
        <w:jc w:val="both"/>
      </w:pPr>
      <w:bookmarkStart w:id="146" w:name="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146"/>
    </w:p>
    <w:p w14:paraId="4E4FA876" w14:textId="77777777" w:rsidR="001B077C" w:rsidRDefault="00A1052C">
      <w:pPr>
        <w:spacing w:after="120"/>
        <w:ind w:left="709" w:hanging="709"/>
        <w:jc w:val="both"/>
      </w:pPr>
      <w:bookmarkStart w:id="147" w:name="Ref_thaler1985mental"/>
      <w:r>
        <w:rPr>
          <w:rFonts w:cs="Times New Roman"/>
        </w:rPr>
        <w:t xml:space="preserve">Thaler, R. (1985). Mental accounting and consumer choice. </w:t>
      </w:r>
      <w:r>
        <w:rPr>
          <w:rFonts w:cs="Times New Roman"/>
          <w:i/>
        </w:rPr>
        <w:t>Marketing Science</w:t>
      </w:r>
      <w:r>
        <w:rPr>
          <w:rFonts w:cs="Times New Roman"/>
        </w:rPr>
        <w:t>, 4(3):199–214.</w:t>
      </w:r>
      <w:bookmarkEnd w:id="147"/>
    </w:p>
    <w:p w14:paraId="60FEA649" w14:textId="77777777" w:rsidR="001B077C" w:rsidRDefault="00A1052C">
      <w:pPr>
        <w:spacing w:after="120"/>
        <w:ind w:left="709" w:hanging="709"/>
        <w:jc w:val="both"/>
      </w:pPr>
      <w:bookmarkStart w:id="148" w:name="Ref_thaler1981economic"/>
      <w:r>
        <w:rPr>
          <w:rFonts w:cs="Times New Roman"/>
        </w:rPr>
        <w:t xml:space="preserve">Thaler, R. H. and Shefrin, H. M. (1981). An economic theory of self-control. </w:t>
      </w:r>
      <w:r>
        <w:rPr>
          <w:rFonts w:cs="Times New Roman"/>
          <w:i/>
        </w:rPr>
        <w:t>Journal of Political Economy</w:t>
      </w:r>
      <w:r>
        <w:rPr>
          <w:rFonts w:cs="Times New Roman"/>
        </w:rPr>
        <w:t>, 89(2):392–406.</w:t>
      </w:r>
      <w:bookmarkEnd w:id="148"/>
    </w:p>
    <w:p w14:paraId="243E1C2F" w14:textId="77777777" w:rsidR="001B077C" w:rsidRDefault="00A1052C">
      <w:pPr>
        <w:spacing w:after="120"/>
        <w:ind w:left="709" w:hanging="709"/>
        <w:jc w:val="both"/>
      </w:pPr>
      <w:bookmarkStart w:id="149" w:name="Ref_pokemoncompany2024"/>
      <w:r>
        <w:rPr>
          <w:rFonts w:cs="Times New Roman"/>
        </w:rPr>
        <w:t>The Pokémon Company (2024). Corporate business data and trading card game historical production statistics. Laporan Resmi Korporat, Tokyo: The Pokémon Company. Tersedia di:</w:t>
      </w:r>
      <w:r>
        <w:rPr>
          <w:rFonts w:cs="Times New Roman"/>
        </w:rPr>
        <w:t xml:space="preserve"> </w:t>
      </w:r>
      <w:hyperlink r:id="rId19">
        <w:r>
          <w:rPr>
            <w:color w:val="0563C1"/>
            <w:u w:val="single"/>
          </w:rPr>
          <w:t>https://corporate.pokemon.co.jp/en/aboutus/figures/</w:t>
        </w:r>
      </w:hyperlink>
      <w:r>
        <w:rPr>
          <w:rFonts w:cs="Times New Roman"/>
        </w:rPr>
        <w:t xml:space="preserve"> (Diakses 15 Januari 2025).</w:t>
      </w:r>
      <w:bookmarkEnd w:id="149"/>
    </w:p>
    <w:p w14:paraId="7DCBEC7F" w14:textId="77777777" w:rsidR="001B077C" w:rsidRDefault="00A1052C">
      <w:pPr>
        <w:spacing w:after="120"/>
        <w:ind w:left="709" w:hanging="709"/>
        <w:jc w:val="both"/>
      </w:pPr>
      <w:bookmarkStart w:id="150" w:name="Ref_tirtayasa2020effect"/>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150"/>
    </w:p>
    <w:p w14:paraId="133CB189" w14:textId="77777777" w:rsidR="001B077C" w:rsidRDefault="00A1052C">
      <w:pPr>
        <w:spacing w:after="120"/>
        <w:ind w:left="709" w:hanging="709"/>
        <w:jc w:val="both"/>
      </w:pPr>
      <w:bookmarkStart w:id="151" w:name="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151"/>
    </w:p>
    <w:p w14:paraId="1A738FBE" w14:textId="77777777" w:rsidR="001B077C" w:rsidRDefault="00A1052C">
      <w:pPr>
        <w:spacing w:after="120"/>
        <w:ind w:left="709" w:hanging="709"/>
        <w:jc w:val="both"/>
      </w:pPr>
      <w:bookmarkStart w:id="152" w:name="Ref_vohs2007spent"/>
      <w:r>
        <w:rPr>
          <w:rFonts w:cs="Times New Roman"/>
        </w:rPr>
        <w:t xml:space="preserve">Vohs, K. D. and Faber, R. J. (2007). Spent resources: Self-regulatory resource depletion and impulsive buying. </w:t>
      </w:r>
      <w:r>
        <w:rPr>
          <w:rFonts w:cs="Times New Roman"/>
          <w:i/>
        </w:rPr>
        <w:t>Journal of Consumer Research</w:t>
      </w:r>
      <w:r>
        <w:rPr>
          <w:rFonts w:cs="Times New Roman"/>
        </w:rPr>
        <w:t>, 33(4):537–547.</w:t>
      </w:r>
      <w:bookmarkEnd w:id="152"/>
    </w:p>
    <w:p w14:paraId="5E5E1DA0" w14:textId="77777777" w:rsidR="001B077C" w:rsidRDefault="00A1052C">
      <w:pPr>
        <w:spacing w:after="120"/>
        <w:ind w:left="709" w:hanging="709"/>
        <w:jc w:val="both"/>
      </w:pPr>
      <w:bookmarkStart w:id="153" w:name="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153"/>
    </w:p>
    <w:p w14:paraId="5BA36667" w14:textId="77777777" w:rsidR="001B077C" w:rsidRDefault="00A1052C">
      <w:pPr>
        <w:spacing w:after="120"/>
        <w:ind w:left="709" w:hanging="709"/>
        <w:jc w:val="both"/>
      </w:pPr>
      <w:bookmarkStart w:id="154" w:name="Ref_zhang2022uncertainty"/>
      <w:r>
        <w:rPr>
          <w:rFonts w:cs="Times New Roman"/>
        </w:rPr>
        <w:lastRenderedPageBreak/>
        <w:t xml:space="preserve">Zhang, Y. and Zhang, T. (2022). The effect of blind box product uncertainty on consumers' purchase intention: The mediating role of perceived value and the moderating role of purchase intention. </w:t>
      </w:r>
      <w:r>
        <w:rPr>
          <w:rFonts w:cs="Times New Roman"/>
          <w:i/>
        </w:rPr>
        <w:t>Frontiers in Psychology</w:t>
      </w:r>
      <w:r>
        <w:rPr>
          <w:rFonts w:cs="Times New Roman"/>
        </w:rPr>
        <w:t>, 13:946527. Ketidakpastian produk blind-box dan evaluasi nilai konsumen; pengganti long2000consuming.</w:t>
      </w:r>
      <w:bookmarkEnd w:id="154"/>
    </w:p>
    <w:p w14:paraId="269C711C" w14:textId="77777777" w:rsidR="001B077C" w:rsidRDefault="00A1052C">
      <w:pPr>
        <w:spacing w:after="120"/>
        <w:ind w:left="709" w:hanging="709"/>
        <w:jc w:val="both"/>
      </w:pPr>
      <w:bookmarkStart w:id="155"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155"/>
    </w:p>
    <w:sectPr w:rsidR="001B077C"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25715" w14:textId="77777777" w:rsidR="00A1052C" w:rsidRDefault="00A1052C">
      <w:pPr>
        <w:spacing w:after="0" w:line="240" w:lineRule="auto"/>
      </w:pPr>
      <w:r>
        <w:separator/>
      </w:r>
    </w:p>
  </w:endnote>
  <w:endnote w:type="continuationSeparator" w:id="0">
    <w:p w14:paraId="2BF53EC0" w14:textId="77777777" w:rsidR="00A1052C" w:rsidRDefault="00A105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B72F0" w14:textId="77777777" w:rsidR="001B077C" w:rsidRDefault="001B07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0565" w14:textId="77777777" w:rsidR="001B077C" w:rsidRDefault="00A1052C">
    <w:pPr>
      <w:pStyle w:val="Footer"/>
    </w:pPr>
    <w:r>
      <w:t xml:space="preserve">Universitas Kristen Krida Wacana | </w:t>
    </w:r>
    <w:r>
      <w:fldChar w:fldCharType="begin"/>
    </w:r>
    <w:r>
      <w:instrText>PAGE</w:instrText>
    </w:r>
    <w:r>
      <w:fldChar w:fldCharType="separate"/>
    </w:r>
    <w:r>
      <w:rPr>
        <w:rFonts w:cs="Times New Roman"/>
        <w:bCs/>
        <w:szCs w:val="20"/>
      </w:rPr>
      <w:t>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373CB" w14:textId="77777777" w:rsidR="001B077C" w:rsidRDefault="00A1052C">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BD492" w14:textId="77777777" w:rsidR="00A1052C" w:rsidRDefault="00A1052C">
      <w:pPr>
        <w:spacing w:after="0" w:line="240" w:lineRule="auto"/>
      </w:pPr>
      <w:r>
        <w:separator/>
      </w:r>
    </w:p>
  </w:footnote>
  <w:footnote w:type="continuationSeparator" w:id="0">
    <w:p w14:paraId="09F0BE07" w14:textId="77777777" w:rsidR="00A1052C" w:rsidRDefault="00A105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B5AAB" w14:textId="77777777" w:rsidR="001B077C" w:rsidRDefault="001B077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C309E" w14:textId="77777777" w:rsidR="001B077C" w:rsidRDefault="001B07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3155061">
    <w:abstractNumId w:val="8"/>
  </w:num>
  <w:num w:numId="2" w16cid:durableId="1939214569">
    <w:abstractNumId w:val="6"/>
  </w:num>
  <w:num w:numId="3" w16cid:durableId="2127579261">
    <w:abstractNumId w:val="5"/>
  </w:num>
  <w:num w:numId="4" w16cid:durableId="282418895">
    <w:abstractNumId w:val="4"/>
  </w:num>
  <w:num w:numId="5" w16cid:durableId="1169716440">
    <w:abstractNumId w:val="7"/>
  </w:num>
  <w:num w:numId="6" w16cid:durableId="701636833">
    <w:abstractNumId w:val="3"/>
  </w:num>
  <w:num w:numId="7" w16cid:durableId="501505659">
    <w:abstractNumId w:val="2"/>
  </w:num>
  <w:num w:numId="8" w16cid:durableId="1299413141">
    <w:abstractNumId w:val="1"/>
  </w:num>
  <w:num w:numId="9" w16cid:durableId="837304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077C"/>
    <w:rsid w:val="0029639D"/>
    <w:rsid w:val="00326F90"/>
    <w:rsid w:val="00A1052C"/>
    <w:rsid w:val="00A44416"/>
    <w:rsid w:val="00AA1D8D"/>
    <w:rsid w:val="00B47730"/>
    <w:rsid w:val="00CB0664"/>
    <w:rsid w:val="00FC07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6E1DA4"/>
  <w14:defaultImageDpi w14:val="300"/>
  <w15:docId w15:val="{A170AEE3-B2CE-4841-8486-A7CE32AEE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A44416"/>
    <w:pPr>
      <w:spacing w:after="40" w:line="240" w:lineRule="auto"/>
    </w:pPr>
    <w:rPr>
      <w:rFonts w:cs="Times New Roman"/>
      <w:b/>
    </w:rPr>
  </w:style>
  <w:style w:type="paragraph" w:styleId="TOC2">
    <w:name w:val="toc 2"/>
    <w:basedOn w:val="Normal"/>
    <w:next w:val="Normal"/>
    <w:autoRedefine/>
    <w:uiPriority w:val="39"/>
    <w:unhideWhenUsed/>
    <w:rsid w:val="00A44416"/>
    <w:pPr>
      <w:spacing w:after="40" w:line="240" w:lineRule="auto"/>
      <w:ind w:left="360"/>
    </w:pPr>
    <w:rPr>
      <w:rFonts w:cs="Times New Roman"/>
    </w:rPr>
  </w:style>
  <w:style w:type="paragraph" w:styleId="TOC3">
    <w:name w:val="toc 3"/>
    <w:basedOn w:val="Normal"/>
    <w:next w:val="Normal"/>
    <w:autoRedefine/>
    <w:uiPriority w:val="39"/>
    <w:unhideWhenUsed/>
    <w:rsid w:val="00A44416"/>
    <w:pPr>
      <w:spacing w:after="40" w:line="240" w:lineRule="auto"/>
      <w:ind w:left="720"/>
    </w:pPr>
    <w:rPr>
      <w:rFonts w:cs="Times New Roman"/>
      <w:sz w:val="22"/>
    </w:rPr>
  </w:style>
  <w:style w:type="character" w:styleId="Hyperlink">
    <w:name w:val="Hyperlink"/>
    <w:basedOn w:val="DefaultParagraphFont"/>
    <w:uiPriority w:val="99"/>
    <w:unhideWhenUsed/>
    <w:rsid w:val="00A4441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14459</Words>
  <Characters>82422</Characters>
  <Application>Microsoft Office Word</Application>
  <DocSecurity>0</DocSecurity>
  <Lines>686</Lines>
  <Paragraphs>193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2026-09-30T09:28:00Z</dcterms:modified>
  <cp:category/>
</cp:coreProperties>
</file>