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80358" w14:textId="77777777" w:rsidR="00DA19CB" w:rsidRDefault="007E058F">
      <w:pPr>
        <w:spacing w:after="360"/>
        <w:jc w:val="center"/>
      </w:pPr>
      <w:r>
        <w:rPr>
          <w:noProof/>
        </w:rPr>
        <w:drawing>
          <wp:inline distT="0" distB="0" distL="0" distR="0" wp14:anchorId="2F0E4D5A" wp14:editId="52BA4A24">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02A52083" w14:textId="77777777" w:rsidR="00DA19CB" w:rsidRDefault="007E058F">
      <w:pPr>
        <w:spacing w:before="120" w:after="360"/>
        <w:jc w:val="center"/>
      </w:pPr>
      <w:r>
        <w:rPr>
          <w:rFonts w:cs="Times New Roman"/>
          <w:b/>
          <w:sz w:val="28"/>
        </w:rPr>
        <w:t>PROPOSAL SKRIPSI</w:t>
      </w:r>
    </w:p>
    <w:p w14:paraId="13DCF764" w14:textId="77777777" w:rsidR="00DA19CB" w:rsidRDefault="007E058F">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 (STUDI PADA KONSUMEN DI JAKARTA BARAT)</w:t>
      </w:r>
    </w:p>
    <w:p w14:paraId="1F0B7AD8" w14:textId="77777777" w:rsidR="00DA19CB" w:rsidRDefault="007E058F">
      <w:pPr>
        <w:spacing w:before="360" w:after="480"/>
        <w:jc w:val="center"/>
      </w:pPr>
      <w:r>
        <w:rPr>
          <w:rFonts w:cs="Times New Roman"/>
        </w:rPr>
        <w:t>Diajukan Kepada Program Studi S1 Manajemen</w:t>
      </w:r>
      <w:r>
        <w:rPr>
          <w:rFonts w:cs="Times New Roman"/>
        </w:rPr>
        <w:br/>
        <w:t>Untuk Menyusun Skripsi Sarjana Manajemen (S.M.)</w:t>
      </w:r>
    </w:p>
    <w:p w14:paraId="16746DD6" w14:textId="77777777" w:rsidR="00DA19CB" w:rsidRDefault="007E058F">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0BA67B85" w14:textId="77777777" w:rsidR="00DA19CB" w:rsidRDefault="007E058F">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0CDD4974" w14:textId="77777777" w:rsidR="00DA19CB" w:rsidRDefault="00DA19CB">
      <w:pPr>
        <w:sectPr w:rsidR="00DA19CB">
          <w:footerReference w:type="first" r:id="rId9"/>
          <w:pgSz w:w="11906" w:h="16838"/>
          <w:pgMar w:top="1701" w:right="1701" w:bottom="1701" w:left="2268" w:header="720" w:footer="720" w:gutter="0"/>
          <w:cols w:space="720"/>
          <w:titlePg/>
          <w:docGrid w:linePitch="360"/>
        </w:sectPr>
      </w:pPr>
    </w:p>
    <w:p w14:paraId="20579A18" w14:textId="77777777" w:rsidR="00DA19CB" w:rsidRDefault="007E058F">
      <w:pPr>
        <w:pStyle w:val="Heading1"/>
        <w:spacing w:after="360"/>
        <w:outlineLvl w:val="0"/>
      </w:pPr>
      <w:bookmarkStart w:id="0" w:name="TOC_PERNYATAAN_KEASLIAN_KARYA_TUGAS_AKHI"/>
      <w:bookmarkStart w:id="1" w:name="_Toc243076512"/>
      <w:r>
        <w:rPr>
          <w:rFonts w:ascii="Times New Roman" w:hAnsi="Times New Roman"/>
          <w:b/>
          <w:color w:val="000000"/>
          <w:sz w:val="24"/>
        </w:rPr>
        <w:lastRenderedPageBreak/>
        <w:t>PERNYATAAN KEASLIAN KARYA TUGAS AKHIR</w:t>
      </w:r>
      <w:bookmarkEnd w:id="0"/>
      <w:bookmarkEnd w:id="1"/>
    </w:p>
    <w:p w14:paraId="5BBF51F9" w14:textId="77777777" w:rsidR="00DA19CB" w:rsidRDefault="007E058F">
      <w:pPr>
        <w:spacing w:after="0" w:line="360" w:lineRule="auto"/>
        <w:jc w:val="both"/>
      </w:pPr>
      <w:r>
        <w:rPr>
          <w:rFonts w:cs="Times New Roman"/>
        </w:rPr>
        <w:t>Saya mahasiswa Universitas Kristen Krida Wacana:</w:t>
      </w:r>
    </w:p>
    <w:tbl>
      <w:tblPr>
        <w:tblW w:w="0" w:type="auto"/>
        <w:jc w:val="center"/>
        <w:tblLayout w:type="fixed"/>
        <w:tblLook w:val="04A0" w:firstRow="1" w:lastRow="0" w:firstColumn="1" w:lastColumn="0" w:noHBand="0" w:noVBand="1"/>
      </w:tblPr>
      <w:tblGrid>
        <w:gridCol w:w="2154"/>
        <w:gridCol w:w="227"/>
        <w:gridCol w:w="5556"/>
      </w:tblGrid>
      <w:tr w:rsidR="00DA19CB" w14:paraId="5E9A4CEE" w14:textId="77777777">
        <w:trPr>
          <w:jc w:val="center"/>
        </w:trPr>
        <w:tc>
          <w:tcPr>
            <w:tcW w:w="2154" w:type="dxa"/>
            <w:tcMar>
              <w:top w:w="20" w:type="dxa"/>
              <w:left w:w="0" w:type="dxa"/>
              <w:bottom w:w="20" w:type="dxa"/>
              <w:right w:w="40" w:type="dxa"/>
            </w:tcMar>
          </w:tcPr>
          <w:p w14:paraId="55B8B3B1" w14:textId="77777777" w:rsidR="00DA19CB" w:rsidRDefault="007E058F">
            <w:pPr>
              <w:spacing w:after="0"/>
            </w:pPr>
            <w:r>
              <w:rPr>
                <w:rFonts w:cs="Times New Roman"/>
              </w:rPr>
              <w:t>Nama Mahasiswa</w:t>
            </w:r>
          </w:p>
        </w:tc>
        <w:tc>
          <w:tcPr>
            <w:tcW w:w="227" w:type="dxa"/>
            <w:tcMar>
              <w:top w:w="20" w:type="dxa"/>
              <w:left w:w="40" w:type="dxa"/>
              <w:bottom w:w="20" w:type="dxa"/>
              <w:right w:w="40" w:type="dxa"/>
            </w:tcMar>
          </w:tcPr>
          <w:p w14:paraId="29D27F45" w14:textId="77777777" w:rsidR="00DA19CB" w:rsidRDefault="007E058F">
            <w:pPr>
              <w:spacing w:after="0"/>
              <w:jc w:val="center"/>
            </w:pPr>
            <w:r>
              <w:rPr>
                <w:rFonts w:cs="Times New Roman"/>
              </w:rPr>
              <w:t>:</w:t>
            </w:r>
          </w:p>
        </w:tc>
        <w:tc>
          <w:tcPr>
            <w:tcW w:w="5556" w:type="dxa"/>
            <w:tcMar>
              <w:top w:w="20" w:type="dxa"/>
              <w:left w:w="40" w:type="dxa"/>
              <w:bottom w:w="20" w:type="dxa"/>
              <w:right w:w="40" w:type="dxa"/>
            </w:tcMar>
          </w:tcPr>
          <w:p w14:paraId="0B69381C" w14:textId="77777777" w:rsidR="00DA19CB" w:rsidRDefault="007E058F">
            <w:pPr>
              <w:spacing w:after="0"/>
            </w:pPr>
            <w:r>
              <w:rPr>
                <w:rFonts w:cs="Times New Roman"/>
                <w:b/>
              </w:rPr>
              <w:t>Arthur Reezan</w:t>
            </w:r>
          </w:p>
        </w:tc>
      </w:tr>
      <w:tr w:rsidR="00DA19CB" w14:paraId="4AFA0C7F" w14:textId="77777777">
        <w:trPr>
          <w:jc w:val="center"/>
        </w:trPr>
        <w:tc>
          <w:tcPr>
            <w:tcW w:w="2154" w:type="dxa"/>
            <w:tcMar>
              <w:top w:w="20" w:type="dxa"/>
              <w:left w:w="0" w:type="dxa"/>
              <w:bottom w:w="20" w:type="dxa"/>
              <w:right w:w="40" w:type="dxa"/>
            </w:tcMar>
          </w:tcPr>
          <w:p w14:paraId="60864098" w14:textId="77777777" w:rsidR="00DA19CB" w:rsidRDefault="007E058F">
            <w:pPr>
              <w:spacing w:after="0"/>
            </w:pPr>
            <w:r>
              <w:rPr>
                <w:rFonts w:cs="Times New Roman"/>
              </w:rPr>
              <w:t>NIM</w:t>
            </w:r>
          </w:p>
        </w:tc>
        <w:tc>
          <w:tcPr>
            <w:tcW w:w="227" w:type="dxa"/>
            <w:tcMar>
              <w:top w:w="20" w:type="dxa"/>
              <w:left w:w="40" w:type="dxa"/>
              <w:bottom w:w="20" w:type="dxa"/>
              <w:right w:w="40" w:type="dxa"/>
            </w:tcMar>
          </w:tcPr>
          <w:p w14:paraId="1968E3E8" w14:textId="77777777" w:rsidR="00DA19CB" w:rsidRDefault="007E058F">
            <w:pPr>
              <w:spacing w:after="0"/>
              <w:jc w:val="center"/>
            </w:pPr>
            <w:r>
              <w:rPr>
                <w:rFonts w:cs="Times New Roman"/>
              </w:rPr>
              <w:t>:</w:t>
            </w:r>
          </w:p>
        </w:tc>
        <w:tc>
          <w:tcPr>
            <w:tcW w:w="5556" w:type="dxa"/>
            <w:tcMar>
              <w:top w:w="20" w:type="dxa"/>
              <w:left w:w="40" w:type="dxa"/>
              <w:bottom w:w="20" w:type="dxa"/>
              <w:right w:w="40" w:type="dxa"/>
            </w:tcMar>
          </w:tcPr>
          <w:p w14:paraId="67FC0934" w14:textId="77777777" w:rsidR="00DA19CB" w:rsidRDefault="007E058F">
            <w:pPr>
              <w:spacing w:after="0"/>
            </w:pPr>
            <w:r>
              <w:rPr>
                <w:rFonts w:cs="Times New Roman"/>
                <w:b/>
              </w:rPr>
              <w:t>312023002</w:t>
            </w:r>
          </w:p>
        </w:tc>
      </w:tr>
      <w:tr w:rsidR="00DA19CB" w14:paraId="03CF9874" w14:textId="77777777">
        <w:trPr>
          <w:jc w:val="center"/>
        </w:trPr>
        <w:tc>
          <w:tcPr>
            <w:tcW w:w="2154" w:type="dxa"/>
            <w:tcMar>
              <w:top w:w="20" w:type="dxa"/>
              <w:left w:w="0" w:type="dxa"/>
              <w:bottom w:w="20" w:type="dxa"/>
              <w:right w:w="40" w:type="dxa"/>
            </w:tcMar>
          </w:tcPr>
          <w:p w14:paraId="75BE4098" w14:textId="77777777" w:rsidR="00DA19CB" w:rsidRDefault="007E058F">
            <w:pPr>
              <w:spacing w:after="0"/>
            </w:pPr>
            <w:r>
              <w:rPr>
                <w:rFonts w:cs="Times New Roman"/>
              </w:rPr>
              <w:t>Program Studi</w:t>
            </w:r>
          </w:p>
        </w:tc>
        <w:tc>
          <w:tcPr>
            <w:tcW w:w="227" w:type="dxa"/>
            <w:tcMar>
              <w:top w:w="20" w:type="dxa"/>
              <w:left w:w="40" w:type="dxa"/>
              <w:bottom w:w="20" w:type="dxa"/>
              <w:right w:w="40" w:type="dxa"/>
            </w:tcMar>
          </w:tcPr>
          <w:p w14:paraId="1EC10CF8" w14:textId="77777777" w:rsidR="00DA19CB" w:rsidRDefault="007E058F">
            <w:pPr>
              <w:spacing w:after="0"/>
              <w:jc w:val="center"/>
            </w:pPr>
            <w:r>
              <w:rPr>
                <w:rFonts w:cs="Times New Roman"/>
              </w:rPr>
              <w:t>:</w:t>
            </w:r>
          </w:p>
        </w:tc>
        <w:tc>
          <w:tcPr>
            <w:tcW w:w="5556" w:type="dxa"/>
            <w:tcMar>
              <w:top w:w="20" w:type="dxa"/>
              <w:left w:w="40" w:type="dxa"/>
              <w:bottom w:w="20" w:type="dxa"/>
              <w:right w:w="40" w:type="dxa"/>
            </w:tcMar>
          </w:tcPr>
          <w:p w14:paraId="6F1B4269" w14:textId="77777777" w:rsidR="00DA19CB" w:rsidRDefault="007E058F">
            <w:pPr>
              <w:spacing w:after="0"/>
            </w:pPr>
            <w:r>
              <w:rPr>
                <w:rFonts w:cs="Times New Roman"/>
                <w:b/>
              </w:rPr>
              <w:t>Program Studi S1 Manajemen</w:t>
            </w:r>
          </w:p>
        </w:tc>
      </w:tr>
      <w:tr w:rsidR="00DA19CB" w14:paraId="4A365021" w14:textId="77777777">
        <w:trPr>
          <w:jc w:val="center"/>
        </w:trPr>
        <w:tc>
          <w:tcPr>
            <w:tcW w:w="2154" w:type="dxa"/>
            <w:tcMar>
              <w:top w:w="20" w:type="dxa"/>
              <w:left w:w="0" w:type="dxa"/>
              <w:bottom w:w="20" w:type="dxa"/>
              <w:right w:w="40" w:type="dxa"/>
            </w:tcMar>
          </w:tcPr>
          <w:p w14:paraId="4E18599B" w14:textId="77777777" w:rsidR="00DA19CB" w:rsidRDefault="007E058F">
            <w:pPr>
              <w:spacing w:after="0"/>
            </w:pPr>
            <w:r>
              <w:rPr>
                <w:rFonts w:cs="Times New Roman"/>
              </w:rPr>
              <w:t>Konsentrasi</w:t>
            </w:r>
          </w:p>
        </w:tc>
        <w:tc>
          <w:tcPr>
            <w:tcW w:w="227" w:type="dxa"/>
            <w:tcMar>
              <w:top w:w="20" w:type="dxa"/>
              <w:left w:w="40" w:type="dxa"/>
              <w:bottom w:w="20" w:type="dxa"/>
              <w:right w:w="40" w:type="dxa"/>
            </w:tcMar>
          </w:tcPr>
          <w:p w14:paraId="17326362" w14:textId="77777777" w:rsidR="00DA19CB" w:rsidRDefault="007E058F">
            <w:pPr>
              <w:spacing w:after="0"/>
              <w:jc w:val="center"/>
            </w:pPr>
            <w:r>
              <w:rPr>
                <w:rFonts w:cs="Times New Roman"/>
              </w:rPr>
              <w:t>:</w:t>
            </w:r>
          </w:p>
        </w:tc>
        <w:tc>
          <w:tcPr>
            <w:tcW w:w="5556" w:type="dxa"/>
            <w:tcMar>
              <w:top w:w="20" w:type="dxa"/>
              <w:left w:w="40" w:type="dxa"/>
              <w:bottom w:w="20" w:type="dxa"/>
              <w:right w:w="40" w:type="dxa"/>
            </w:tcMar>
          </w:tcPr>
          <w:p w14:paraId="031B5270" w14:textId="77777777" w:rsidR="00DA19CB" w:rsidRDefault="007E058F">
            <w:pPr>
              <w:spacing w:after="0"/>
            </w:pPr>
            <w:r>
              <w:rPr>
                <w:rFonts w:cs="Times New Roman"/>
                <w:b/>
              </w:rPr>
              <w:t>Manajemen Keuangan</w:t>
            </w:r>
          </w:p>
        </w:tc>
      </w:tr>
    </w:tbl>
    <w:p w14:paraId="20ACD9BC" w14:textId="77777777" w:rsidR="00DA19CB" w:rsidRDefault="007E058F">
      <w:pPr>
        <w:spacing w:after="0" w:line="360" w:lineRule="auto"/>
        <w:jc w:val="both"/>
      </w:pPr>
      <w:r>
        <w:rPr>
          <w:rFonts w:cs="Times New Roman"/>
        </w:rPr>
        <w:t>Dengan ini menyatakan dengan sesungguhnya bahwa Proposal Skripsi yang berjudul:</w:t>
      </w:r>
    </w:p>
    <w:p w14:paraId="2229C050" w14:textId="77777777" w:rsidR="00DA19CB" w:rsidRDefault="007E058F">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36C38DB0" w14:textId="77777777" w:rsidR="00DA19CB" w:rsidRDefault="007E058F">
      <w:pPr>
        <w:spacing w:after="0" w:line="360" w:lineRule="auto"/>
        <w:jc w:val="both"/>
      </w:pPr>
      <w:r>
        <w:rPr>
          <w:rFonts w:cs="Times New Roman"/>
        </w:rPr>
        <w:t>adalah:</w:t>
      </w:r>
    </w:p>
    <w:p w14:paraId="071F5D80" w14:textId="77777777" w:rsidR="00DA19CB" w:rsidRDefault="007E058F">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5952B2B1" w14:textId="77777777" w:rsidR="00DA19CB" w:rsidRDefault="007E058F">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549E1D2C" w14:textId="77777777" w:rsidR="00DA19CB" w:rsidRDefault="007E058F">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ayout w:type="fixed"/>
        <w:tblLook w:val="04A0" w:firstRow="1" w:lastRow="0" w:firstColumn="1" w:lastColumn="0" w:noHBand="0" w:noVBand="1"/>
      </w:tblPr>
      <w:tblGrid>
        <w:gridCol w:w="3969"/>
        <w:gridCol w:w="3969"/>
      </w:tblGrid>
      <w:tr w:rsidR="00DA19CB" w14:paraId="469321CE" w14:textId="77777777">
        <w:trPr>
          <w:jc w:val="center"/>
        </w:trPr>
        <w:tc>
          <w:tcPr>
            <w:tcW w:w="3969" w:type="dxa"/>
          </w:tcPr>
          <w:p w14:paraId="50D1F7E7" w14:textId="77777777" w:rsidR="00DA19CB" w:rsidRDefault="007E058F">
            <w:pPr>
              <w:spacing w:before="480"/>
              <w:jc w:val="center"/>
            </w:pPr>
            <w:r>
              <w:rPr>
                <w:rFonts w:cs="Times New Roman"/>
                <w:i/>
                <w:sz w:val="20"/>
              </w:rPr>
              <w:br/>
            </w:r>
            <w:r>
              <w:rPr>
                <w:rFonts w:cs="Times New Roman"/>
                <w:i/>
                <w:sz w:val="20"/>
              </w:rPr>
              <w:br/>
              <w:t>[ Materai Rp10.000 ]</w:t>
            </w:r>
            <w:r>
              <w:rPr>
                <w:rFonts w:cs="Times New Roman"/>
                <w:i/>
                <w:sz w:val="20"/>
              </w:rPr>
              <w:br/>
            </w:r>
            <w:r>
              <w:rPr>
                <w:rFonts w:cs="Times New Roman"/>
                <w:i/>
                <w:sz w:val="20"/>
              </w:rPr>
              <w:br/>
            </w:r>
          </w:p>
        </w:tc>
        <w:tc>
          <w:tcPr>
            <w:tcW w:w="3969" w:type="dxa"/>
          </w:tcPr>
          <w:p w14:paraId="2220275F" w14:textId="77777777" w:rsidR="00DA19CB" w:rsidRDefault="007E058F">
            <w:pPr>
              <w:spacing w:before="240"/>
              <w:jc w:val="center"/>
            </w:pPr>
            <w:r>
              <w:rPr>
                <w:rFonts w:cs="Times New Roman"/>
              </w:rPr>
              <w:t>Jakarta, 12 September 2026</w:t>
            </w:r>
            <w:r>
              <w:rPr>
                <w:rFonts w:cs="Times New Roman"/>
              </w:rPr>
              <w:br/>
              <w:t>Yang membuat pernyataan,</w:t>
            </w:r>
            <w:r>
              <w:rPr>
                <w:rFonts w:cs="Times New Roman"/>
              </w:rPr>
              <w:br/>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tc>
      </w:tr>
    </w:tbl>
    <w:p w14:paraId="1584C1D1" w14:textId="77777777" w:rsidR="00DA19CB" w:rsidRDefault="007E058F">
      <w:pPr>
        <w:pStyle w:val="Heading1"/>
        <w:pageBreakBefore/>
        <w:spacing w:after="360"/>
        <w:outlineLvl w:val="0"/>
      </w:pPr>
      <w:bookmarkStart w:id="2" w:name="TOC_HALAMAN_PERSETUJUAN_PROPOSAL_SKRIPSI"/>
      <w:bookmarkStart w:id="3" w:name="_Toc243076513"/>
      <w:r>
        <w:rPr>
          <w:rFonts w:ascii="Times New Roman" w:hAnsi="Times New Roman"/>
          <w:b/>
          <w:color w:val="000000"/>
          <w:sz w:val="24"/>
        </w:rPr>
        <w:lastRenderedPageBreak/>
        <w:t>HALAMAN PERSETUJUAN PROPOSAL SKRIPSI</w:t>
      </w:r>
      <w:bookmarkEnd w:id="2"/>
      <w:bookmarkEnd w:id="3"/>
    </w:p>
    <w:p w14:paraId="210C2A92" w14:textId="77777777" w:rsidR="00DA19CB" w:rsidRDefault="007E058F">
      <w:pPr>
        <w:spacing w:after="0" w:line="360" w:lineRule="auto"/>
        <w:jc w:val="both"/>
      </w:pPr>
      <w:r>
        <w:rPr>
          <w:rFonts w:cs="Times New Roman"/>
        </w:rPr>
        <w:t>Proposal Skripsi ini diajukan oleh:</w:t>
      </w:r>
    </w:p>
    <w:tbl>
      <w:tblPr>
        <w:tblW w:w="0" w:type="auto"/>
        <w:jc w:val="center"/>
        <w:tblLayout w:type="fixed"/>
        <w:tblLook w:val="04A0" w:firstRow="1" w:lastRow="0" w:firstColumn="1" w:lastColumn="0" w:noHBand="0" w:noVBand="1"/>
      </w:tblPr>
      <w:tblGrid>
        <w:gridCol w:w="2154"/>
        <w:gridCol w:w="227"/>
        <w:gridCol w:w="5556"/>
      </w:tblGrid>
      <w:tr w:rsidR="00DA19CB" w14:paraId="77F548BF" w14:textId="77777777">
        <w:trPr>
          <w:jc w:val="center"/>
        </w:trPr>
        <w:tc>
          <w:tcPr>
            <w:tcW w:w="2154" w:type="dxa"/>
            <w:tcMar>
              <w:top w:w="20" w:type="dxa"/>
              <w:left w:w="0" w:type="dxa"/>
              <w:bottom w:w="20" w:type="dxa"/>
              <w:right w:w="40" w:type="dxa"/>
            </w:tcMar>
          </w:tcPr>
          <w:p w14:paraId="6AC9ECFE" w14:textId="77777777" w:rsidR="00DA19CB" w:rsidRDefault="007E058F">
            <w:pPr>
              <w:spacing w:after="0"/>
            </w:pPr>
            <w:r>
              <w:rPr>
                <w:rFonts w:cs="Times New Roman"/>
              </w:rPr>
              <w:t>Nama Mahasiswa</w:t>
            </w:r>
          </w:p>
        </w:tc>
        <w:tc>
          <w:tcPr>
            <w:tcW w:w="227" w:type="dxa"/>
            <w:tcMar>
              <w:top w:w="20" w:type="dxa"/>
              <w:left w:w="40" w:type="dxa"/>
              <w:bottom w:w="20" w:type="dxa"/>
              <w:right w:w="40" w:type="dxa"/>
            </w:tcMar>
          </w:tcPr>
          <w:p w14:paraId="5F95B0D3" w14:textId="77777777" w:rsidR="00DA19CB" w:rsidRDefault="007E058F">
            <w:pPr>
              <w:spacing w:after="0"/>
              <w:jc w:val="center"/>
            </w:pPr>
            <w:r>
              <w:rPr>
                <w:rFonts w:cs="Times New Roman"/>
              </w:rPr>
              <w:t>:</w:t>
            </w:r>
          </w:p>
        </w:tc>
        <w:tc>
          <w:tcPr>
            <w:tcW w:w="5556" w:type="dxa"/>
            <w:tcMar>
              <w:top w:w="20" w:type="dxa"/>
              <w:left w:w="40" w:type="dxa"/>
              <w:bottom w:w="20" w:type="dxa"/>
              <w:right w:w="40" w:type="dxa"/>
            </w:tcMar>
          </w:tcPr>
          <w:p w14:paraId="0CAD85DE" w14:textId="77777777" w:rsidR="00DA19CB" w:rsidRDefault="007E058F">
            <w:pPr>
              <w:spacing w:after="0"/>
            </w:pPr>
            <w:r>
              <w:rPr>
                <w:rFonts w:cs="Times New Roman"/>
                <w:b/>
              </w:rPr>
              <w:t>Arthur Reezan</w:t>
            </w:r>
          </w:p>
        </w:tc>
      </w:tr>
      <w:tr w:rsidR="00DA19CB" w14:paraId="412316DE" w14:textId="77777777">
        <w:trPr>
          <w:jc w:val="center"/>
        </w:trPr>
        <w:tc>
          <w:tcPr>
            <w:tcW w:w="2154" w:type="dxa"/>
            <w:tcMar>
              <w:top w:w="20" w:type="dxa"/>
              <w:left w:w="0" w:type="dxa"/>
              <w:bottom w:w="20" w:type="dxa"/>
              <w:right w:w="40" w:type="dxa"/>
            </w:tcMar>
          </w:tcPr>
          <w:p w14:paraId="17F4C2F2" w14:textId="77777777" w:rsidR="00DA19CB" w:rsidRDefault="007E058F">
            <w:pPr>
              <w:spacing w:after="0"/>
            </w:pPr>
            <w:r>
              <w:rPr>
                <w:rFonts w:cs="Times New Roman"/>
              </w:rPr>
              <w:t>NIM</w:t>
            </w:r>
          </w:p>
        </w:tc>
        <w:tc>
          <w:tcPr>
            <w:tcW w:w="227" w:type="dxa"/>
            <w:tcMar>
              <w:top w:w="20" w:type="dxa"/>
              <w:left w:w="40" w:type="dxa"/>
              <w:bottom w:w="20" w:type="dxa"/>
              <w:right w:w="40" w:type="dxa"/>
            </w:tcMar>
          </w:tcPr>
          <w:p w14:paraId="23E7859F" w14:textId="77777777" w:rsidR="00DA19CB" w:rsidRDefault="007E058F">
            <w:pPr>
              <w:spacing w:after="0"/>
              <w:jc w:val="center"/>
            </w:pPr>
            <w:r>
              <w:rPr>
                <w:rFonts w:cs="Times New Roman"/>
              </w:rPr>
              <w:t>:</w:t>
            </w:r>
          </w:p>
        </w:tc>
        <w:tc>
          <w:tcPr>
            <w:tcW w:w="5556" w:type="dxa"/>
            <w:tcMar>
              <w:top w:w="20" w:type="dxa"/>
              <w:left w:w="40" w:type="dxa"/>
              <w:bottom w:w="20" w:type="dxa"/>
              <w:right w:w="40" w:type="dxa"/>
            </w:tcMar>
          </w:tcPr>
          <w:p w14:paraId="03FDF816" w14:textId="77777777" w:rsidR="00DA19CB" w:rsidRDefault="007E058F">
            <w:pPr>
              <w:spacing w:after="0"/>
            </w:pPr>
            <w:r>
              <w:rPr>
                <w:rFonts w:cs="Times New Roman"/>
                <w:b/>
              </w:rPr>
              <w:t>312023002</w:t>
            </w:r>
          </w:p>
        </w:tc>
      </w:tr>
      <w:tr w:rsidR="00DA19CB" w14:paraId="2267E496" w14:textId="77777777">
        <w:trPr>
          <w:jc w:val="center"/>
        </w:trPr>
        <w:tc>
          <w:tcPr>
            <w:tcW w:w="2154" w:type="dxa"/>
            <w:tcMar>
              <w:top w:w="20" w:type="dxa"/>
              <w:left w:w="0" w:type="dxa"/>
              <w:bottom w:w="20" w:type="dxa"/>
              <w:right w:w="40" w:type="dxa"/>
            </w:tcMar>
          </w:tcPr>
          <w:p w14:paraId="7A31294C" w14:textId="77777777" w:rsidR="00DA19CB" w:rsidRDefault="007E058F">
            <w:pPr>
              <w:spacing w:after="0"/>
            </w:pPr>
            <w:r>
              <w:rPr>
                <w:rFonts w:cs="Times New Roman"/>
              </w:rPr>
              <w:t>Program Studi</w:t>
            </w:r>
          </w:p>
        </w:tc>
        <w:tc>
          <w:tcPr>
            <w:tcW w:w="227" w:type="dxa"/>
            <w:tcMar>
              <w:top w:w="20" w:type="dxa"/>
              <w:left w:w="40" w:type="dxa"/>
              <w:bottom w:w="20" w:type="dxa"/>
              <w:right w:w="40" w:type="dxa"/>
            </w:tcMar>
          </w:tcPr>
          <w:p w14:paraId="4B0A42F8" w14:textId="77777777" w:rsidR="00DA19CB" w:rsidRDefault="007E058F">
            <w:pPr>
              <w:spacing w:after="0"/>
              <w:jc w:val="center"/>
            </w:pPr>
            <w:r>
              <w:rPr>
                <w:rFonts w:cs="Times New Roman"/>
              </w:rPr>
              <w:t>:</w:t>
            </w:r>
          </w:p>
        </w:tc>
        <w:tc>
          <w:tcPr>
            <w:tcW w:w="5556" w:type="dxa"/>
            <w:tcMar>
              <w:top w:w="20" w:type="dxa"/>
              <w:left w:w="40" w:type="dxa"/>
              <w:bottom w:w="20" w:type="dxa"/>
              <w:right w:w="40" w:type="dxa"/>
            </w:tcMar>
          </w:tcPr>
          <w:p w14:paraId="63B7EF65" w14:textId="77777777" w:rsidR="00DA19CB" w:rsidRDefault="007E058F">
            <w:pPr>
              <w:spacing w:after="0"/>
            </w:pPr>
            <w:r>
              <w:rPr>
                <w:rFonts w:cs="Times New Roman"/>
                <w:b/>
              </w:rPr>
              <w:t>Program Studi S1 Manajemen</w:t>
            </w:r>
          </w:p>
        </w:tc>
      </w:tr>
      <w:tr w:rsidR="00DA19CB" w14:paraId="3720DB6B" w14:textId="77777777">
        <w:trPr>
          <w:jc w:val="center"/>
        </w:trPr>
        <w:tc>
          <w:tcPr>
            <w:tcW w:w="2154" w:type="dxa"/>
            <w:tcMar>
              <w:top w:w="20" w:type="dxa"/>
              <w:left w:w="0" w:type="dxa"/>
              <w:bottom w:w="20" w:type="dxa"/>
              <w:right w:w="40" w:type="dxa"/>
            </w:tcMar>
          </w:tcPr>
          <w:p w14:paraId="06B921BE" w14:textId="77777777" w:rsidR="00DA19CB" w:rsidRDefault="007E058F">
            <w:pPr>
              <w:spacing w:after="0"/>
            </w:pPr>
            <w:r>
              <w:rPr>
                <w:rFonts w:cs="Times New Roman"/>
              </w:rPr>
              <w:t>Konsentrasi</w:t>
            </w:r>
          </w:p>
        </w:tc>
        <w:tc>
          <w:tcPr>
            <w:tcW w:w="227" w:type="dxa"/>
            <w:tcMar>
              <w:top w:w="20" w:type="dxa"/>
              <w:left w:w="40" w:type="dxa"/>
              <w:bottom w:w="20" w:type="dxa"/>
              <w:right w:w="40" w:type="dxa"/>
            </w:tcMar>
          </w:tcPr>
          <w:p w14:paraId="075021EF" w14:textId="77777777" w:rsidR="00DA19CB" w:rsidRDefault="007E058F">
            <w:pPr>
              <w:spacing w:after="0"/>
              <w:jc w:val="center"/>
            </w:pPr>
            <w:r>
              <w:rPr>
                <w:rFonts w:cs="Times New Roman"/>
              </w:rPr>
              <w:t>:</w:t>
            </w:r>
          </w:p>
        </w:tc>
        <w:tc>
          <w:tcPr>
            <w:tcW w:w="5556" w:type="dxa"/>
            <w:tcMar>
              <w:top w:w="20" w:type="dxa"/>
              <w:left w:w="40" w:type="dxa"/>
              <w:bottom w:w="20" w:type="dxa"/>
              <w:right w:w="40" w:type="dxa"/>
            </w:tcMar>
          </w:tcPr>
          <w:p w14:paraId="2832923C" w14:textId="77777777" w:rsidR="00DA19CB" w:rsidRDefault="007E058F">
            <w:pPr>
              <w:spacing w:after="0"/>
            </w:pPr>
            <w:r>
              <w:rPr>
                <w:rFonts w:cs="Times New Roman"/>
                <w:b/>
              </w:rPr>
              <w:t>Manajemen Keuangan</w:t>
            </w:r>
          </w:p>
        </w:tc>
      </w:tr>
    </w:tbl>
    <w:p w14:paraId="028E66A0" w14:textId="77777777" w:rsidR="00DA19CB" w:rsidRDefault="007E058F">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2C03B7EE" w14:textId="77777777" w:rsidR="00DA19CB" w:rsidRDefault="007E058F">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ayout w:type="fixed"/>
        <w:tblLook w:val="04A0" w:firstRow="1" w:lastRow="0" w:firstColumn="1" w:lastColumn="0" w:noHBand="0" w:noVBand="1"/>
      </w:tblPr>
      <w:tblGrid>
        <w:gridCol w:w="3969"/>
        <w:gridCol w:w="3969"/>
      </w:tblGrid>
      <w:tr w:rsidR="00DA19CB" w14:paraId="569553F8" w14:textId="77777777">
        <w:trPr>
          <w:jc w:val="center"/>
        </w:trPr>
        <w:tc>
          <w:tcPr>
            <w:tcW w:w="3969" w:type="dxa"/>
            <w:tcMar>
              <w:top w:w="0" w:type="dxa"/>
              <w:left w:w="20" w:type="dxa"/>
              <w:bottom w:w="0" w:type="dxa"/>
              <w:right w:w="20" w:type="dxa"/>
            </w:tcMar>
          </w:tcPr>
          <w:p w14:paraId="25B3FAF5" w14:textId="77777777" w:rsidR="00DA19CB" w:rsidRDefault="007E058F">
            <w:pPr>
              <w:spacing w:before="240" w:after="0"/>
              <w:jc w:val="center"/>
            </w:pPr>
            <w:r>
              <w:rPr>
                <w:rFonts w:cs="Times New Roman"/>
              </w:rPr>
              <w:t>Menyetujui,</w:t>
            </w:r>
            <w:r>
              <w:rPr>
                <w:rFonts w:cs="Times New Roman"/>
              </w:rPr>
              <w:br/>
              <w:t>Dosen Pembimbing</w:t>
            </w:r>
          </w:p>
        </w:tc>
        <w:tc>
          <w:tcPr>
            <w:tcW w:w="3969" w:type="dxa"/>
            <w:tcMar>
              <w:top w:w="0" w:type="dxa"/>
              <w:left w:w="20" w:type="dxa"/>
              <w:bottom w:w="0" w:type="dxa"/>
              <w:right w:w="20" w:type="dxa"/>
            </w:tcMar>
          </w:tcPr>
          <w:p w14:paraId="04AF5D27" w14:textId="77777777" w:rsidR="00DA19CB" w:rsidRDefault="007E058F">
            <w:pPr>
              <w:spacing w:before="240" w:after="0"/>
              <w:jc w:val="center"/>
            </w:pPr>
            <w:r>
              <w:rPr>
                <w:rFonts w:cs="Times New Roman"/>
              </w:rPr>
              <w:t>Mengetahui,</w:t>
            </w:r>
            <w:r>
              <w:rPr>
                <w:rFonts w:cs="Times New Roman"/>
              </w:rPr>
              <w:br/>
              <w:t>Ketua Program Studi S1 Manajemen</w:t>
            </w:r>
          </w:p>
        </w:tc>
      </w:tr>
      <w:tr w:rsidR="00DA19CB" w14:paraId="1388F900" w14:textId="77777777">
        <w:trPr>
          <w:jc w:val="center"/>
        </w:trPr>
        <w:tc>
          <w:tcPr>
            <w:tcW w:w="3969" w:type="dxa"/>
            <w:tcMar>
              <w:top w:w="0" w:type="dxa"/>
              <w:left w:w="20" w:type="dxa"/>
              <w:bottom w:w="0" w:type="dxa"/>
              <w:right w:w="20" w:type="dxa"/>
            </w:tcMar>
          </w:tcPr>
          <w:p w14:paraId="39C330C7" w14:textId="77777777" w:rsidR="00DA19CB" w:rsidRDefault="00DA19CB">
            <w:pPr>
              <w:spacing w:before="1100" w:after="0" w:line="240" w:lineRule="auto"/>
            </w:pPr>
          </w:p>
        </w:tc>
        <w:tc>
          <w:tcPr>
            <w:tcW w:w="3969" w:type="dxa"/>
            <w:tcMar>
              <w:top w:w="0" w:type="dxa"/>
              <w:left w:w="20" w:type="dxa"/>
              <w:bottom w:w="0" w:type="dxa"/>
              <w:right w:w="20" w:type="dxa"/>
            </w:tcMar>
          </w:tcPr>
          <w:p w14:paraId="10331A69" w14:textId="77777777" w:rsidR="00DA19CB" w:rsidRDefault="00DA19CB">
            <w:pPr>
              <w:spacing w:before="1100" w:after="0" w:line="240" w:lineRule="auto"/>
            </w:pPr>
          </w:p>
        </w:tc>
      </w:tr>
      <w:tr w:rsidR="00DA19CB" w14:paraId="172C9AF9" w14:textId="77777777">
        <w:trPr>
          <w:jc w:val="center"/>
        </w:trPr>
        <w:tc>
          <w:tcPr>
            <w:tcW w:w="3969" w:type="dxa"/>
            <w:tcMar>
              <w:top w:w="0" w:type="dxa"/>
              <w:left w:w="20" w:type="dxa"/>
              <w:bottom w:w="0" w:type="dxa"/>
              <w:right w:w="20" w:type="dxa"/>
            </w:tcMar>
          </w:tcPr>
          <w:p w14:paraId="08C53A16" w14:textId="77777777" w:rsidR="00DA19CB" w:rsidRDefault="007E058F">
            <w:pPr>
              <w:spacing w:after="0"/>
              <w:jc w:val="center"/>
            </w:pPr>
            <w:r>
              <w:rPr>
                <w:rFonts w:cs="Times New Roman"/>
                <w:b/>
              </w:rPr>
              <w:t>Dr. Fredella Colline, S.E., M.M., CFP®, PFM, CHCP-A</w:t>
            </w:r>
            <w:r>
              <w:rPr>
                <w:rFonts w:cs="Times New Roman"/>
                <w:b/>
              </w:rPr>
              <w:br/>
            </w:r>
            <w:r>
              <w:rPr>
                <w:rFonts w:cs="Times New Roman"/>
              </w:rPr>
              <w:t>NIDN: [NIDN_DOSEN]</w:t>
            </w:r>
          </w:p>
        </w:tc>
        <w:tc>
          <w:tcPr>
            <w:tcW w:w="3969" w:type="dxa"/>
            <w:tcMar>
              <w:top w:w="0" w:type="dxa"/>
              <w:left w:w="20" w:type="dxa"/>
              <w:bottom w:w="0" w:type="dxa"/>
              <w:right w:w="20" w:type="dxa"/>
            </w:tcMar>
          </w:tcPr>
          <w:p w14:paraId="1152239B" w14:textId="77777777" w:rsidR="00DA19CB" w:rsidRDefault="007E058F">
            <w:pPr>
              <w:spacing w:after="0"/>
              <w:jc w:val="center"/>
            </w:pPr>
            <w:r>
              <w:rPr>
                <w:rFonts w:cs="Times New Roman"/>
                <w:b/>
              </w:rPr>
              <w:t>Rita Amelinda, S.E., M.M.</w:t>
            </w:r>
            <w:r>
              <w:rPr>
                <w:rFonts w:cs="Times New Roman"/>
                <w:b/>
              </w:rPr>
              <w:br/>
            </w:r>
            <w:r>
              <w:rPr>
                <w:rFonts w:cs="Times New Roman"/>
              </w:rPr>
              <w:t>NIDN: [NIDN_KAPRODI]</w:t>
            </w:r>
          </w:p>
        </w:tc>
      </w:tr>
    </w:tbl>
    <w:p w14:paraId="2541F5A3" w14:textId="77777777" w:rsidR="00DA19CB" w:rsidRDefault="007E058F">
      <w:pPr>
        <w:pStyle w:val="Heading1"/>
        <w:pageBreakBefore/>
        <w:spacing w:after="360"/>
        <w:outlineLvl w:val="0"/>
      </w:pPr>
      <w:bookmarkStart w:id="4" w:name="TOC_HALAMAN_PENGESAHAN_TIM_PENGUJI_SEMIN"/>
      <w:bookmarkStart w:id="5" w:name="_Toc243076514"/>
      <w:r>
        <w:rPr>
          <w:rFonts w:ascii="Times New Roman" w:hAnsi="Times New Roman"/>
          <w:b/>
          <w:color w:val="000000"/>
          <w:sz w:val="24"/>
        </w:rPr>
        <w:lastRenderedPageBreak/>
        <w:t>HALAMAN PENGESAHAN TIM PENGUJI SEMINAR PROPOSAL</w:t>
      </w:r>
      <w:bookmarkEnd w:id="4"/>
      <w:bookmarkEnd w:id="5"/>
    </w:p>
    <w:p w14:paraId="6E792403" w14:textId="77777777" w:rsidR="00DA19CB" w:rsidRDefault="007E058F">
      <w:pPr>
        <w:spacing w:after="0" w:line="360" w:lineRule="auto"/>
        <w:jc w:val="both"/>
      </w:pPr>
      <w:r>
        <w:rPr>
          <w:rFonts w:cs="Times New Roman"/>
        </w:rPr>
        <w:t>Proposal Skripsi yang berjudul:</w:t>
      </w:r>
    </w:p>
    <w:p w14:paraId="386770F7" w14:textId="77777777" w:rsidR="00DA19CB" w:rsidRDefault="007E058F">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73658087" w14:textId="77777777" w:rsidR="00DA19CB" w:rsidRDefault="007E058F">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ayout w:type="fixed"/>
        <w:tblLook w:val="04A0" w:firstRow="1" w:lastRow="0" w:firstColumn="1" w:lastColumn="0" w:noHBand="0" w:noVBand="1"/>
      </w:tblPr>
      <w:tblGrid>
        <w:gridCol w:w="3969"/>
        <w:gridCol w:w="3969"/>
      </w:tblGrid>
      <w:tr w:rsidR="00DA19CB" w14:paraId="373A8C2C" w14:textId="77777777">
        <w:trPr>
          <w:jc w:val="center"/>
        </w:trPr>
        <w:tc>
          <w:tcPr>
            <w:tcW w:w="3969" w:type="dxa"/>
          </w:tcPr>
          <w:p w14:paraId="1800C237" w14:textId="77777777" w:rsidR="00DA19CB" w:rsidRDefault="007E058F">
            <w:pPr>
              <w:spacing w:before="120"/>
              <w:jc w:val="center"/>
            </w:pPr>
            <w:r>
              <w:rPr>
                <w:rFonts w:cs="Times New Roman"/>
                <w:b/>
              </w:rPr>
              <w:t>Ketua Tim Penguji</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c>
          <w:tcPr>
            <w:tcW w:w="3969" w:type="dxa"/>
          </w:tcPr>
          <w:p w14:paraId="70278587" w14:textId="77777777" w:rsidR="00DA19CB" w:rsidRDefault="007E058F">
            <w:pPr>
              <w:spacing w:before="120"/>
              <w:jc w:val="center"/>
            </w:pPr>
            <w:r>
              <w:rPr>
                <w:rFonts w:cs="Times New Roman"/>
                <w:b/>
              </w:rPr>
              <w:t>Anggota Penguji 1</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r>
      <w:tr w:rsidR="00DA19CB" w14:paraId="0D10B46A" w14:textId="77777777">
        <w:trPr>
          <w:jc w:val="center"/>
        </w:trPr>
        <w:tc>
          <w:tcPr>
            <w:tcW w:w="3969" w:type="dxa"/>
          </w:tcPr>
          <w:p w14:paraId="5C203ED6" w14:textId="77777777" w:rsidR="00DA19CB" w:rsidRDefault="007E058F">
            <w:pPr>
              <w:spacing w:before="240"/>
              <w:jc w:val="center"/>
            </w:pPr>
            <w:r>
              <w:rPr>
                <w:rFonts w:cs="Times New Roman"/>
                <w:b/>
              </w:rPr>
              <w:t>Anggota Penguji 2 / Pembimbing</w:t>
            </w:r>
            <w:r>
              <w:rPr>
                <w:rFonts w:cs="Times New Roman"/>
                <w:b/>
              </w:rPr>
              <w:br/>
            </w:r>
            <w:r>
              <w:rPr>
                <w:rFonts w:cs="Times New Roman"/>
                <w:b/>
              </w:rPr>
              <w:br/>
            </w:r>
            <w:r>
              <w:rPr>
                <w:rFonts w:cs="Times New Roman"/>
                <w:b/>
              </w:rPr>
              <w:br/>
            </w:r>
            <w:r>
              <w:rPr>
                <w:rFonts w:cs="Times New Roman"/>
                <w:b/>
              </w:rPr>
              <w:br/>
            </w:r>
            <w:r>
              <w:rPr>
                <w:rFonts w:cs="Times New Roman"/>
                <w:b/>
              </w:rPr>
              <w:br/>
              <w:t>Dr. Fredella Colline, S.E., M.M.</w:t>
            </w:r>
            <w:r>
              <w:rPr>
                <w:rFonts w:cs="Times New Roman"/>
                <w:b/>
              </w:rPr>
              <w:br/>
            </w:r>
            <w:r>
              <w:rPr>
                <w:rFonts w:cs="Times New Roman"/>
              </w:rPr>
              <w:t>NIDN: [NIDN_DOSEN]</w:t>
            </w:r>
          </w:p>
        </w:tc>
        <w:tc>
          <w:tcPr>
            <w:tcW w:w="3969" w:type="dxa"/>
          </w:tcPr>
          <w:p w14:paraId="5C178330" w14:textId="77777777" w:rsidR="00DA19CB" w:rsidRDefault="007E058F">
            <w:pPr>
              <w:spacing w:before="240"/>
              <w:jc w:val="center"/>
            </w:pPr>
            <w:r>
              <w:rPr>
                <w:rFonts w:cs="Times New Roman"/>
                <w:b/>
              </w:rPr>
              <w:t>Mengetahui,</w:t>
            </w:r>
            <w:r>
              <w:rPr>
                <w:rFonts w:cs="Times New Roman"/>
                <w:b/>
              </w:rPr>
              <w:br/>
              <w:t>Ketua Program Studi S1 Manajemen</w:t>
            </w:r>
            <w:r>
              <w:rPr>
                <w:rFonts w:cs="Times New Roman"/>
                <w:b/>
              </w:rPr>
              <w:br/>
            </w:r>
            <w:r>
              <w:rPr>
                <w:rFonts w:cs="Times New Roman"/>
                <w:b/>
              </w:rPr>
              <w:br/>
            </w:r>
            <w:r>
              <w:rPr>
                <w:rFonts w:cs="Times New Roman"/>
                <w:b/>
              </w:rPr>
              <w:br/>
            </w:r>
            <w:r>
              <w:rPr>
                <w:rFonts w:cs="Times New Roman"/>
                <w:b/>
              </w:rPr>
              <w:br/>
            </w:r>
            <w:r>
              <w:rPr>
                <w:rFonts w:cs="Times New Roman"/>
                <w:b/>
              </w:rPr>
              <w:br/>
              <w:t>Rita Amelinda, S.E., M.M.</w:t>
            </w:r>
            <w:r>
              <w:rPr>
                <w:rFonts w:cs="Times New Roman"/>
                <w:b/>
              </w:rPr>
              <w:br/>
            </w:r>
            <w:r>
              <w:rPr>
                <w:rFonts w:cs="Times New Roman"/>
              </w:rPr>
              <w:t>NIDN: [NIDN_KAPRODI]</w:t>
            </w:r>
          </w:p>
        </w:tc>
      </w:tr>
    </w:tbl>
    <w:p w14:paraId="54E5F02B" w14:textId="77777777" w:rsidR="00DA19CB" w:rsidRDefault="007E058F">
      <w:pPr>
        <w:pStyle w:val="Heading1"/>
        <w:pageBreakBefore/>
        <w:spacing w:after="360"/>
        <w:outlineLvl w:val="0"/>
      </w:pPr>
      <w:bookmarkStart w:id="6" w:name="TOC_KATA_PENGANTAR"/>
      <w:bookmarkStart w:id="7" w:name="_Toc243076515"/>
      <w:r>
        <w:rPr>
          <w:rFonts w:ascii="Times New Roman" w:hAnsi="Times New Roman"/>
          <w:b/>
          <w:color w:val="000000"/>
          <w:sz w:val="24"/>
        </w:rPr>
        <w:lastRenderedPageBreak/>
        <w:t>KATA PENGANTAR</w:t>
      </w:r>
      <w:bookmarkEnd w:id="6"/>
      <w:bookmarkEnd w:id="7"/>
    </w:p>
    <w:p w14:paraId="143B7B2A" w14:textId="77777777" w:rsidR="00DA19CB" w:rsidRDefault="007E058F">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rPr>
        <w:t xml:space="preserve"> dengan baik, lancar, dan tepat waktu.</w:t>
      </w:r>
    </w:p>
    <w:p w14:paraId="48F0B00E" w14:textId="77777777" w:rsidR="00DA19CB" w:rsidRDefault="007E058F">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549EF2F5" w14:textId="77777777" w:rsidR="00DA19CB" w:rsidRDefault="007E058F">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70DB9417" w14:textId="77777777" w:rsidR="00DA19CB" w:rsidRDefault="007E058F">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32CD368F" w14:textId="77777777" w:rsidR="00DA19CB" w:rsidRDefault="007E058F">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05B2DDB3" w14:textId="77777777" w:rsidR="00DA19CB" w:rsidRDefault="007E058F">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39EFD606" w14:textId="77777777" w:rsidR="00DA19CB" w:rsidRDefault="007E058F">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40F26E49" w14:textId="77777777" w:rsidR="00DA19CB" w:rsidRDefault="007E058F">
      <w:pPr>
        <w:spacing w:after="60"/>
        <w:ind w:left="709" w:hanging="357"/>
        <w:jc w:val="both"/>
      </w:pPr>
      <w:r>
        <w:rPr>
          <w:rFonts w:cs="Times New Roman"/>
          <w:b/>
        </w:rPr>
        <w:lastRenderedPageBreak/>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2F7DB2A6" w14:textId="77777777" w:rsidR="00DA19CB" w:rsidRDefault="007E058F">
      <w:pPr>
        <w:spacing w:after="60"/>
        <w:ind w:left="709" w:hanging="357"/>
        <w:jc w:val="both"/>
      </w:pPr>
      <w:r>
        <w:rPr>
          <w:rFonts w:cs="Times New Roman"/>
          <w:b/>
        </w:rPr>
        <w:t xml:space="preserve">6.  </w:t>
      </w:r>
      <w:r>
        <w:rPr>
          <w:rFonts w:cs="Times New Roman"/>
        </w:rPr>
        <w:t>Rekan-rekan Mahasiswa Manajemen FEB UKRIDA Angkatan 2023 dan sahabat seperjuangan, atas diskusi yang membangun, motivasi, dan kerja sama selama proses perkuliahan.</w:t>
      </w:r>
    </w:p>
    <w:p w14:paraId="043B52C4" w14:textId="77777777" w:rsidR="00DA19CB" w:rsidRDefault="007E058F">
      <w:pPr>
        <w:spacing w:after="60"/>
        <w:ind w:left="709" w:hanging="357"/>
        <w:jc w:val="both"/>
      </w:pPr>
      <w:r>
        <w:rPr>
          <w:rFonts w:cs="Times New Roman"/>
          <w:b/>
        </w:rPr>
        <w:t xml:space="preserve">7.  </w:t>
      </w:r>
      <w:r>
        <w:rPr>
          <w:rFonts w:cs="Times New Roman"/>
        </w:rPr>
        <w:t>Komunitas Kolektor dan Pemain Pokémon TCG di Jakarta Barat dan Indonesia, yang telah memberikan gambaran nyata mengenai fenomena pasar kartu koleksi di lapangan.</w:t>
      </w:r>
    </w:p>
    <w:p w14:paraId="72E2CF1D" w14:textId="77777777" w:rsidR="00DA19CB" w:rsidRDefault="007E058F">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0230884B" w14:textId="77777777" w:rsidR="00DA19CB" w:rsidRDefault="007E058F">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1AE9695C" w14:textId="77777777" w:rsidR="00DA19CB" w:rsidRDefault="007E058F">
      <w:pPr>
        <w:pStyle w:val="Heading1"/>
        <w:pageBreakBefore/>
        <w:spacing w:after="360"/>
        <w:outlineLvl w:val="0"/>
      </w:pPr>
      <w:bookmarkStart w:id="8" w:name="TOC_ABSTRAK"/>
      <w:bookmarkStart w:id="9" w:name="_Toc243076516"/>
      <w:r>
        <w:rPr>
          <w:rFonts w:ascii="Times New Roman" w:hAnsi="Times New Roman"/>
          <w:b/>
          <w:color w:val="000000"/>
          <w:sz w:val="24"/>
        </w:rPr>
        <w:lastRenderedPageBreak/>
        <w:t>ABSTRAK</w:t>
      </w:r>
      <w:bookmarkEnd w:id="8"/>
      <w:bookmarkEnd w:id="9"/>
    </w:p>
    <w:p w14:paraId="077BA62D" w14:textId="77777777" w:rsidR="00DA19CB" w:rsidRDefault="007E058F">
      <w:pPr>
        <w:spacing w:after="240"/>
        <w:jc w:val="center"/>
      </w:pP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2DA2B5DC" w14:textId="77777777" w:rsidR="00DA19CB" w:rsidRDefault="007E058F">
      <w:pPr>
        <w:spacing w:before="120" w:after="120" w:line="240" w:lineRule="auto"/>
        <w:ind w:firstLine="709"/>
        <w:jc w:val="both"/>
      </w:pPr>
      <w:r>
        <w:rPr>
          <w:rFonts w:cs="Times New Roman"/>
        </w:rPr>
        <w:t xml:space="preserve">Penelitian ini bertujuan untuk menganalisis dan menguji secara empiris pengaruh </w:t>
      </w:r>
      <w:r>
        <w:rPr>
          <w:rFonts w:cs="Times New Roman"/>
          <w:i/>
        </w:rPr>
        <w:t>hedonic motivation</w:t>
      </w:r>
      <w:r>
        <w:rPr>
          <w:rFonts w:cs="Times New Roman"/>
        </w:rPr>
        <w:t xml:space="preserve"> (motivasi hedonis), </w:t>
      </w:r>
      <w:r>
        <w:rPr>
          <w:rFonts w:cs="Times New Roman"/>
          <w:i/>
        </w:rPr>
        <w:t>desire for completeness</w:t>
      </w:r>
      <w:r>
        <w:rPr>
          <w:rFonts w:cs="Times New Roman"/>
        </w:rPr>
        <w:t xml:space="preserve"> (hasrat kelengkapan koleksi), dan </w:t>
      </w:r>
      <w:r>
        <w:rPr>
          <w:rFonts w:cs="Times New Roman"/>
          <w:i/>
        </w:rPr>
        <w:t>speculative motive</w:t>
      </w:r>
      <w:r>
        <w:rPr>
          <w:rFonts w:cs="Times New Roman"/>
        </w:rPr>
        <w:t xml:space="preserve"> (motif spekulasi finansial) terhadap </w:t>
      </w:r>
      <w:r>
        <w:rPr>
          <w:rFonts w:cs="Times New Roman"/>
          <w:i/>
        </w:rPr>
        <w:t>impulsive buying</w:t>
      </w:r>
      <w:r>
        <w:rPr>
          <w:rFonts w:cs="Times New Roman"/>
        </w:rPr>
        <w:t xml:space="preserve"> (pembelian impulsif) </w:t>
      </w:r>
      <w:r>
        <w:rPr>
          <w:rFonts w:cs="Times New Roman"/>
          <w:i/>
        </w:rPr>
        <w:t>booster pack</w:t>
      </w:r>
      <w:r>
        <w:rPr>
          <w:rFonts w:cs="Times New Roman"/>
        </w:rPr>
        <w:t xml:space="preserve"> kartu Pokémon </w:t>
      </w:r>
      <w:r>
        <w:rPr>
          <w:rFonts w:cs="Times New Roman"/>
          <w:i/>
        </w:rPr>
        <w:t>Trading Card Game</w:t>
      </w:r>
      <w:r>
        <w:rPr>
          <w:rFonts w:cs="Times New Roman"/>
        </w:rPr>
        <w:t xml:space="preserve"> (Pokémon TCG) fisik resmi berbahasa Indonesia pada konsumen di Jakarta Barat, serta menguji peran kontrol diri (</w:t>
      </w:r>
      <w:r>
        <w:rPr>
          <w:rFonts w:cs="Times New Roman"/>
          <w:i/>
        </w:rPr>
        <w:t>self-control</w:t>
      </w:r>
      <w:r>
        <w:rPr>
          <w:rFonts w:cs="Times New Roman"/>
        </w:rPr>
        <w:t>) sebagai variabel moderasi dalam memperlemah pengaruh ketiga variabel anteseden tersebut.</w:t>
      </w:r>
    </w:p>
    <w:p w14:paraId="56278486" w14:textId="77777777" w:rsidR="00DA19CB" w:rsidRDefault="007E058F">
      <w:pPr>
        <w:spacing w:before="120" w:after="120" w:line="24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Data primer dikumpulkan melalui kuesioner daring skala Likert 5 poin kepada responden yang dipilih melalui teknik </w:t>
      </w:r>
      <w:r>
        <w:rPr>
          <w:rFonts w:cs="Times New Roman"/>
          <w:i/>
        </w:rPr>
        <w:t>purposive sampling</w:t>
      </w:r>
      <w:r>
        <w:rPr>
          <w:rFonts w:cs="Times New Roman"/>
        </w:rPr>
        <w:t xml:space="preserve">. Kriteria inklusi sampel adalah konsumen atau kolektor WNI berusia minimal 17 tahun yang berdomisili atau beraktivitas/bertransaksi aktif di wilayah Jakarta Barat serta pernah membeli </w:t>
      </w:r>
      <w:r>
        <w:rPr>
          <w:rFonts w:cs="Times New Roman"/>
          <w:i/>
        </w:rPr>
        <w:t>booster pack</w:t>
      </w:r>
      <w:r>
        <w:rPr>
          <w:rFonts w:cs="Times New Roman"/>
        </w:rPr>
        <w:t xml:space="preserve"> Pokémon TCG fisik resmi dalam 6–12 bulan terakhir. Target sampel bersih (</w:t>
      </w:r>
      <w:r>
        <w:rPr>
          <w:rFonts w:cs="Times New Roman"/>
          <w:i/>
        </w:rPr>
        <w:t>usable sample</w:t>
      </w:r>
      <w:r>
        <w:rPr>
          <w:rFonts w:cs="Times New Roman"/>
        </w:rPr>
        <w:t xml:space="preserve">) adalah 120 hingga 150 responden, mengacu pada kaidah </w:t>
      </w:r>
      <w:hyperlink w:anchor="Ref_green1991subjects" w:history="1">
        <w:r>
          <w:rPr>
            <w:rFonts w:cs="Times New Roman"/>
          </w:rPr>
          <w:t>Green (1991)</w:t>
        </w:r>
      </w:hyperlink>
      <w:r>
        <w:rPr>
          <w:rFonts w:cs="Times New Roman"/>
        </w:rPr>
        <w:t xml:space="preserve"> dan </w:t>
      </w:r>
      <w:hyperlink w:anchor="Ref_cohen1988statistical" w:history="1">
        <w:r>
          <w:rPr>
            <w:rFonts w:cs="Times New Roman"/>
          </w:rPr>
          <w:t>Cohen (1988)</w:t>
        </w:r>
      </w:hyperlink>
      <w:r>
        <w:rPr>
          <w:rFonts w:cs="Times New Roman"/>
        </w:rPr>
        <w:t xml:space="preserve"> untuk mencapai kekuatan uji statistik (</w:t>
      </w:r>
      <w:r>
        <w:rPr>
          <w:rFonts w:cs="Times New Roman"/>
          <w:i/>
        </w:rPr>
        <w:t>power</w:t>
      </w:r>
      <w:r>
        <w:rPr>
          <w:rFonts w:cs="Times New Roman"/>
        </w:rPr>
        <w:t xml:space="preserve">) 0,80. Metode analisis menggunakan regresi linear berganda dan </w:t>
      </w:r>
      <w:r>
        <w:rPr>
          <w:rFonts w:cs="Times New Roman"/>
          <w:i/>
        </w:rPr>
        <w:t>Moderated Regression Analysis</w:t>
      </w:r>
      <w:r>
        <w:rPr>
          <w:rFonts w:cs="Times New Roman"/>
        </w:rPr>
        <w:t xml:space="preserve"> (MRA) dengan prosedur pemusatan nilai rata-rata (</w:t>
      </w:r>
      <w:r>
        <w:rPr>
          <w:rFonts w:cs="Times New Roman"/>
          <w:i/>
        </w:rPr>
        <w:t>mean-centering</w:t>
      </w:r>
      <w:r>
        <w:rPr>
          <w:rFonts w:cs="Times New Roman"/>
        </w:rPr>
        <w:t>) guna mereduksi multikolinearitas non-esensial (</w:t>
      </w:r>
      <w:hyperlink w:anchor="Ref_aiken1991multiple" w:history="1">
        <w:r>
          <w:rPr>
            <w:rFonts w:cs="Times New Roman"/>
          </w:rPr>
          <w:t>Aiken dan West, 1991</w:t>
        </w:r>
      </w:hyperlink>
      <w:r>
        <w:rPr>
          <w:rFonts w:cs="Times New Roman"/>
        </w:rPr>
        <w:t xml:space="preserve">; </w:t>
      </w:r>
      <w:hyperlink w:anchor="Ref_hayes2018introduction" w:history="1">
        <w:r>
          <w:rPr>
            <w:rFonts w:cs="Times New Roman"/>
          </w:rPr>
          <w:t>Hayes, 2018</w:t>
        </w:r>
      </w:hyperlink>
      <w:r>
        <w:rPr>
          <w:rFonts w:cs="Times New Roman"/>
        </w:rPr>
        <w:t>), diolah via IBM SPSS Statistics.</w:t>
      </w:r>
    </w:p>
    <w:p w14:paraId="4513ED15" w14:textId="77777777" w:rsidR="00DA19CB" w:rsidRDefault="007E058F">
      <w:pPr>
        <w:spacing w:before="120" w:after="120" w:line="240" w:lineRule="auto"/>
        <w:ind w:firstLine="709"/>
        <w:jc w:val="both"/>
      </w:pPr>
      <w:r>
        <w:rPr>
          <w:rFonts w:cs="Times New Roman"/>
        </w:rPr>
        <w:t>Penelitian ini menawarkan kebaruan teoretis (</w:t>
      </w:r>
      <w:r>
        <w:rPr>
          <w:rFonts w:cs="Times New Roman"/>
          <w:i/>
        </w:rPr>
        <w:t>novelty</w:t>
      </w:r>
      <w:r>
        <w:rPr>
          <w:rFonts w:cs="Times New Roman"/>
        </w:rPr>
        <w:t xml:space="preserve">) dengan mengintegrasikan kerangka psikologi lingkungan </w:t>
      </w:r>
      <w:r>
        <w:rPr>
          <w:rFonts w:cs="Times New Roman"/>
          <w:i/>
        </w:rPr>
        <w:t>Stimulus-Organism-Response</w:t>
      </w:r>
      <w:r>
        <w:rPr>
          <w:rFonts w:cs="Times New Roman"/>
        </w:rPr>
        <w:t xml:space="preserve"> (S-O-R), psikologi kolektor (</w:t>
      </w:r>
      <w:r>
        <w:rPr>
          <w:rFonts w:cs="Times New Roman"/>
          <w:i/>
        </w:rPr>
        <w:t>Zeigarnik Effect</w:t>
      </w:r>
      <w:r>
        <w:rPr>
          <w:rFonts w:cs="Times New Roman"/>
        </w:rPr>
        <w:t xml:space="preserve"> dan </w:t>
      </w:r>
      <w:r>
        <w:rPr>
          <w:rFonts w:cs="Times New Roman"/>
          <w:i/>
        </w:rPr>
        <w:t>The Completing the Set Effect</w:t>
      </w:r>
      <w:r>
        <w:rPr>
          <w:rFonts w:cs="Times New Roman"/>
        </w:rPr>
        <w:t>), teori regulasi diri (</w:t>
      </w:r>
      <w:r>
        <w:rPr>
          <w:rFonts w:cs="Times New Roman"/>
          <w:i/>
        </w:rPr>
        <w:t>Self-Regulation Theory</w:t>
      </w:r>
      <w:r>
        <w:rPr>
          <w:rFonts w:cs="Times New Roman"/>
        </w:rPr>
        <w:t>), serta prinsip keuangan perilaku (</w:t>
      </w:r>
      <w:r>
        <w:rPr>
          <w:rFonts w:cs="Times New Roman"/>
          <w:i/>
        </w:rPr>
        <w:t>behavioral finance</w:t>
      </w:r>
      <w:r>
        <w:rPr>
          <w:rFonts w:cs="Times New Roman"/>
        </w:rPr>
        <w:t>) pada fenomena komoditas hobi bernilai spekulatif tinggi di Jakarta Barat. Hasil penelitian diharapkan memberi kontribusi empiris bagi kontrol diri finansial konsumen muda dan masukan aplikatif bagi komunitas hobi serta literasi keuangan.</w:t>
      </w:r>
    </w:p>
    <w:p w14:paraId="287B27C1" w14:textId="77777777" w:rsidR="00DA19CB" w:rsidRDefault="007E058F">
      <w:pPr>
        <w:spacing w:before="120"/>
      </w:pPr>
      <w:r>
        <w:rPr>
          <w:rFonts w:cs="Times New Roman"/>
          <w:b/>
        </w:rPr>
        <w:t xml:space="preserve">Kata Kunci: </w:t>
      </w:r>
      <w:r>
        <w:rPr>
          <w:rFonts w:cs="Times New Roman"/>
          <w:i/>
        </w:rPr>
        <w:t>Impulsive Buying</w:t>
      </w:r>
      <w:r>
        <w:rPr>
          <w:rFonts w:cs="Times New Roman"/>
        </w:rPr>
        <w:t xml:space="preserve">, </w:t>
      </w:r>
      <w:r>
        <w:rPr>
          <w:rFonts w:cs="Times New Roman"/>
          <w:i/>
        </w:rPr>
        <w:t>Hedonic Motivation</w:t>
      </w:r>
      <w:r>
        <w:rPr>
          <w:rFonts w:cs="Times New Roman"/>
        </w:rPr>
        <w:t xml:space="preserve">, </w:t>
      </w:r>
      <w:r>
        <w:rPr>
          <w:rFonts w:cs="Times New Roman"/>
          <w:i/>
        </w:rPr>
        <w:t>Desire for Completeness</w:t>
      </w:r>
      <w:r>
        <w:rPr>
          <w:rFonts w:cs="Times New Roman"/>
        </w:rPr>
        <w:t xml:space="preserve">, </w:t>
      </w:r>
      <w:r>
        <w:rPr>
          <w:rFonts w:cs="Times New Roman"/>
          <w:i/>
        </w:rPr>
        <w:t>Speculative Motive</w:t>
      </w:r>
      <w:r>
        <w:rPr>
          <w:rFonts w:cs="Times New Roman"/>
        </w:rPr>
        <w:t xml:space="preserve">, </w:t>
      </w:r>
      <w:r>
        <w:rPr>
          <w:rFonts w:cs="Times New Roman"/>
          <w:i/>
        </w:rPr>
        <w:t>Self-Control</w:t>
      </w:r>
      <w:r>
        <w:rPr>
          <w:rFonts w:cs="Times New Roman"/>
        </w:rPr>
        <w:t xml:space="preserve">, </w:t>
      </w:r>
      <w:r>
        <w:rPr>
          <w:rFonts w:cs="Times New Roman"/>
          <w:i/>
        </w:rPr>
        <w:t>Moderated Regression Analysis</w:t>
      </w:r>
      <w:r>
        <w:rPr>
          <w:rFonts w:cs="Times New Roman"/>
        </w:rPr>
        <w:t>, Pokémon TCG, Jakarta Barat, Keuangan Perilaku (</w:t>
      </w:r>
      <w:r>
        <w:rPr>
          <w:rFonts w:cs="Times New Roman"/>
          <w:i/>
        </w:rPr>
        <w:t>Behavioral Finance</w:t>
      </w:r>
      <w:r>
        <w:rPr>
          <w:rFonts w:cs="Times New Roman"/>
        </w:rPr>
        <w:t>).</w:t>
      </w:r>
    </w:p>
    <w:p w14:paraId="17B0EAE3" w14:textId="77777777" w:rsidR="00DA19CB" w:rsidRDefault="007E058F">
      <w:pPr>
        <w:pStyle w:val="Heading1"/>
        <w:pageBreakBefore/>
        <w:spacing w:after="360"/>
        <w:outlineLvl w:val="0"/>
      </w:pPr>
      <w:bookmarkStart w:id="10" w:name="TOC_ABSTRACT"/>
      <w:bookmarkStart w:id="11" w:name="_Toc243076517"/>
      <w:r>
        <w:rPr>
          <w:rFonts w:ascii="Times New Roman" w:hAnsi="Times New Roman"/>
          <w:b/>
          <w:color w:val="000000"/>
          <w:sz w:val="24"/>
        </w:rPr>
        <w:lastRenderedPageBreak/>
        <w:t>ABSTRACT</w:t>
      </w:r>
      <w:bookmarkEnd w:id="10"/>
      <w:bookmarkEnd w:id="11"/>
    </w:p>
    <w:p w14:paraId="792FBCC9" w14:textId="77777777" w:rsidR="00DA19CB" w:rsidRDefault="007E058F">
      <w:pPr>
        <w:spacing w:after="240"/>
        <w:jc w:val="center"/>
      </w:pPr>
      <w:r>
        <w:rPr>
          <w:rFonts w:cs="Times New Roman"/>
          <w:b/>
        </w:rPr>
        <w:t>THE EFFECT OF HEDONIC MOTIVATION, DESIRE FOR COMPLETENESS, AND SPECULATIVE MOTIVE ON IMPULSIVE BUYING OF POKÉMON TCG BOOSTER PACKS WITH SELF-CONTROL AS A MODERATING VARIABLE (A STUDY ON CONSUMERS IN WEST JAKARTA)</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t>Thesis Advisor: Dr. Fredella Colline, S.E., M.M., CFP®, PFM, CHCP-A</w:t>
      </w:r>
    </w:p>
    <w:p w14:paraId="376A5F4F" w14:textId="77777777" w:rsidR="00DA19CB" w:rsidRDefault="007E058F">
      <w:pPr>
        <w:spacing w:before="120" w:after="120" w:line="240" w:lineRule="auto"/>
        <w:ind w:firstLine="709"/>
        <w:jc w:val="both"/>
      </w:pPr>
      <w:r>
        <w:rPr>
          <w:rFonts w:cs="Times New Roman"/>
          <w:i/>
        </w:rPr>
        <w:t>This research aims to empirically examine the effects of hedonic motivation, desire for completeness, and speculative motive on the impulsive buying of official Indonesian physical Pokémon Trading Card Game (Pokémon TCG) booster packs among consumers in West Jakarta, and evaluates the moderating role of self-control in mitigating these antecedent effects.</w:t>
      </w:r>
    </w:p>
    <w:p w14:paraId="06D72FF2" w14:textId="77777777" w:rsidR="00DA19CB" w:rsidRDefault="007E058F">
      <w:pPr>
        <w:spacing w:before="120" w:after="120" w:line="240" w:lineRule="auto"/>
        <w:ind w:firstLine="709"/>
        <w:jc w:val="both"/>
      </w:pPr>
      <w:r>
        <w:rPr>
          <w:rFonts w:cs="Times New Roman"/>
          <w:i/>
        </w:rPr>
        <w:t xml:space="preserve">Employing an associative quantitative design, primary data are collected via 5-point Likert online questionnaires through purposive sampling. Inclusion criteria require Indonesian citizens aged 17 and above residing or transacting in West Jakarta who purchased official booster packs within the past 6–12 months. The targeted usable sample is 120–150 respondents, following </w:t>
      </w:r>
      <w:hyperlink w:anchor="Ref_green1991subjects" w:history="1">
        <w:r>
          <w:rPr>
            <w:i/>
          </w:rPr>
          <w:t>Green (1991)</w:t>
        </w:r>
      </w:hyperlink>
      <w:r>
        <w:rPr>
          <w:rFonts w:cs="Times New Roman"/>
          <w:i/>
        </w:rPr>
        <w:t xml:space="preserve"> and </w:t>
      </w:r>
      <w:hyperlink w:anchor="Ref_cohen1988statistical" w:history="1">
        <w:r>
          <w:rPr>
            <w:i/>
          </w:rPr>
          <w:t>Cohen (1988)</w:t>
        </w:r>
      </w:hyperlink>
      <w:r>
        <w:rPr>
          <w:rFonts w:cs="Times New Roman"/>
          <w:i/>
        </w:rPr>
        <w:t xml:space="preserve"> for 0.80 statistical power. The empirical model is estimated using multiple linear regression and Moderated Regression Analysis (MRA) with mean-centering procedures to alleviate non-essential multicollinearity (</w:t>
      </w:r>
      <w:hyperlink w:anchor="Ref_aiken1991multiple" w:history="1">
        <w:r>
          <w:rPr>
            <w:i/>
          </w:rPr>
          <w:t>Aiken dan West, 1991</w:t>
        </w:r>
      </w:hyperlink>
      <w:r>
        <w:rPr>
          <w:rFonts w:cs="Times New Roman"/>
          <w:i/>
        </w:rPr>
        <w:t xml:space="preserve">; </w:t>
      </w:r>
      <w:hyperlink w:anchor="Ref_hayes2018introduction" w:history="1">
        <w:r>
          <w:rPr>
            <w:i/>
          </w:rPr>
          <w:t>Hayes, 2018</w:t>
        </w:r>
      </w:hyperlink>
      <w:r>
        <w:rPr>
          <w:rFonts w:cs="Times New Roman"/>
          <w:i/>
        </w:rPr>
        <w:t>), processed using IBM SPSS Statistics.</w:t>
      </w:r>
    </w:p>
    <w:p w14:paraId="08570D04" w14:textId="77777777" w:rsidR="00DA19CB" w:rsidRDefault="007E058F">
      <w:pPr>
        <w:spacing w:before="120" w:after="120" w:line="240" w:lineRule="auto"/>
        <w:ind w:firstLine="709"/>
        <w:jc w:val="both"/>
      </w:pPr>
      <w:r>
        <w:rPr>
          <w:rFonts w:cs="Times New Roman"/>
          <w:i/>
        </w:rPr>
        <w:t>This study provides theoretical novelty by integrating Stimulus-Organism-Response (S-O-R), collector psychology (the Zeigarnik Effect and The Completing the Set Effect), Self-Regulation Theory, and behavioral finance on speculative hobby collectibles in West Jakarta. Findings offer empirical guidance for young consumers' financial discipline and actionable inputs for community leaders and financial literacy educators.</w:t>
      </w:r>
    </w:p>
    <w:p w14:paraId="0E9B0B7A" w14:textId="77777777" w:rsidR="00DA19CB" w:rsidRDefault="007E058F">
      <w:pPr>
        <w:spacing w:before="120"/>
      </w:pPr>
      <w:r>
        <w:rPr>
          <w:rFonts w:cs="Times New Roman"/>
          <w:b/>
          <w:i/>
        </w:rPr>
        <w:t xml:space="preserve">Keywords: </w:t>
      </w:r>
      <w:r>
        <w:rPr>
          <w:rFonts w:cs="Times New Roman"/>
          <w:i/>
        </w:rPr>
        <w:t>Impulsive Buying, Hedonic Motivation, Desire for Completeness, Speculative Motive, Self-Control, Moderated Regression Analysis, Pokémon TCG, West Jakarta, Behavioral Finance.</w:t>
      </w:r>
    </w:p>
    <w:p w14:paraId="6D14038F" w14:textId="77777777" w:rsidR="00DA19CB" w:rsidRDefault="007E058F">
      <w:pPr>
        <w:keepNext/>
        <w:pageBreakBefore/>
        <w:spacing w:after="360" w:line="360" w:lineRule="auto"/>
        <w:jc w:val="center"/>
      </w:pPr>
      <w:r>
        <w:rPr>
          <w:rFonts w:cs="Times New Roman"/>
          <w:b/>
        </w:rPr>
        <w:lastRenderedPageBreak/>
        <w:t>DAFTAR ISI</w:t>
      </w:r>
    </w:p>
    <w:p w14:paraId="613CC74C" w14:textId="5D9E1B61"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PERNYATAAN_KEASLIAN_KARYA_TUGAS_AKHI" w:history="1">
        <w:r w:rsidRPr="007E784D">
          <w:rPr>
            <w:noProof/>
            <w:color w:val="000000"/>
          </w:rPr>
          <w:t>PERNYATAAN KEASLIAN KARYA TUGAS AKHIR</w:t>
        </w:r>
        <w:r>
          <w:rPr>
            <w:noProof/>
            <w:color w:val="000000"/>
          </w:rPr>
          <w:tab/>
          <w:t>ii</w:t>
        </w:r>
      </w:hyperlink>
    </w:p>
    <w:p w14:paraId="73B687D9" w14:textId="3AFD3008"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HALAMAN_PERSETUJUAN_PROPOSAL_SKRIPSI" w:history="1">
        <w:r w:rsidRPr="007E784D">
          <w:rPr>
            <w:noProof/>
            <w:color w:val="000000"/>
          </w:rPr>
          <w:t>HALAMAN PERSETUJUAN PROPOSAL SKRIPSI</w:t>
        </w:r>
        <w:r>
          <w:rPr>
            <w:noProof/>
            <w:color w:val="000000"/>
          </w:rPr>
          <w:tab/>
          <w:t>iii</w:t>
        </w:r>
      </w:hyperlink>
    </w:p>
    <w:p w14:paraId="3C86767C" w14:textId="73DAFEC0"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HALAMAN_PENGESAHAN_TIM_PENGUJI_SEMIN" w:history="1">
        <w:r w:rsidRPr="007E784D">
          <w:rPr>
            <w:noProof/>
            <w:color w:val="000000"/>
          </w:rPr>
          <w:t>HALAMAN PENGESAHAN TIM PENGUJI SEMINAR PROPOSAL</w:t>
        </w:r>
        <w:r>
          <w:rPr>
            <w:noProof/>
            <w:color w:val="000000"/>
          </w:rPr>
          <w:tab/>
          <w:t>iv</w:t>
        </w:r>
      </w:hyperlink>
    </w:p>
    <w:p w14:paraId="0D7C4732" w14:textId="4937FE59"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KATA_PENGANTAR" w:history="1">
        <w:r w:rsidRPr="007E784D">
          <w:rPr>
            <w:noProof/>
            <w:color w:val="000000"/>
          </w:rPr>
          <w:t>KATA PENGANTAR</w:t>
        </w:r>
        <w:r>
          <w:rPr>
            <w:noProof/>
            <w:color w:val="000000"/>
          </w:rPr>
          <w:tab/>
          <w:t>v</w:t>
        </w:r>
      </w:hyperlink>
    </w:p>
    <w:p w14:paraId="73C3FBF6" w14:textId="5BE45F9C"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ABSTRAK" w:history="1">
        <w:r w:rsidRPr="007E784D">
          <w:rPr>
            <w:noProof/>
            <w:color w:val="000000"/>
          </w:rPr>
          <w:t>ABSTRAK</w:t>
        </w:r>
        <w:r>
          <w:rPr>
            <w:noProof/>
            <w:color w:val="000000"/>
          </w:rPr>
          <w:tab/>
          <w:t>vii</w:t>
        </w:r>
      </w:hyperlink>
    </w:p>
    <w:p w14:paraId="40A6126A" w14:textId="51BF6583"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ABSTRACT" w:history="1">
        <w:r w:rsidRPr="007E784D">
          <w:rPr>
            <w:noProof/>
            <w:color w:val="000000"/>
          </w:rPr>
          <w:t>ABSTRACT</w:t>
        </w:r>
        <w:r>
          <w:rPr>
            <w:noProof/>
            <w:color w:val="000000"/>
          </w:rPr>
          <w:tab/>
          <w:t>viii</w:t>
        </w:r>
      </w:hyperlink>
    </w:p>
    <w:p w14:paraId="3E1D44B3" w14:textId="0B880043"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3076518" w:history="1">
        <w:r w:rsidRPr="007E784D">
          <w:rPr>
            <w:noProof/>
            <w:color w:val="000000"/>
          </w:rPr>
          <w:t>DAFTAR TABEL</w:t>
        </w:r>
        <w:r>
          <w:rPr>
            <w:noProof/>
            <w:color w:val="000000"/>
          </w:rPr>
          <w:tab/>
          <w:t>xii</w:t>
        </w:r>
      </w:hyperlink>
    </w:p>
    <w:p w14:paraId="03E158DA" w14:textId="6DEC6464"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7E784D">
          <w:rPr>
            <w:noProof/>
            <w:color w:val="000000"/>
          </w:rPr>
          <w:t>DAFTAR GAMBAR</w:t>
        </w:r>
        <w:r>
          <w:rPr>
            <w:noProof/>
            <w:color w:val="000000"/>
          </w:rPr>
          <w:tab/>
          <w:t>xiii</w:t>
        </w:r>
      </w:hyperlink>
    </w:p>
    <w:p w14:paraId="771A6428" w14:textId="49016E40"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I_PENDAHULUAN" w:history="1">
        <w:r w:rsidRPr="007E784D">
          <w:rPr>
            <w:noProof/>
            <w:color w:val="000000"/>
          </w:rPr>
          <w:t>BAB I PENDAHULUAN</w:t>
        </w:r>
        <w:r>
          <w:rPr>
            <w:noProof/>
            <w:color w:val="000000"/>
          </w:rPr>
          <w:tab/>
          <w:t>1</w:t>
        </w:r>
      </w:hyperlink>
    </w:p>
    <w:p w14:paraId="4A813EE1" w14:textId="6674C13C"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7E784D">
          <w:rPr>
            <w:noProof/>
            <w:color w:val="000000"/>
          </w:rPr>
          <w:t>1.1 Latar Belakang Penelitian</w:t>
        </w:r>
        <w:r>
          <w:rPr>
            <w:noProof/>
            <w:color w:val="000000"/>
          </w:rPr>
          <w:tab/>
          <w:t>1</w:t>
        </w:r>
      </w:hyperlink>
    </w:p>
    <w:p w14:paraId="5B560A63" w14:textId="49BB58D6"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7E784D">
          <w:rPr>
            <w:noProof/>
            <w:color w:val="000000"/>
          </w:rPr>
          <w:t>1.2 Perumusan Masalah</w:t>
        </w:r>
        <w:r>
          <w:rPr>
            <w:noProof/>
            <w:color w:val="000000"/>
          </w:rPr>
          <w:tab/>
          <w:t>11</w:t>
        </w:r>
      </w:hyperlink>
    </w:p>
    <w:p w14:paraId="0ED97134" w14:textId="369E8337"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7E784D">
          <w:rPr>
            <w:noProof/>
            <w:color w:val="000000"/>
          </w:rPr>
          <w:t>1.3 Tujuan Penelitian</w:t>
        </w:r>
        <w:r>
          <w:rPr>
            <w:noProof/>
            <w:color w:val="000000"/>
          </w:rPr>
          <w:tab/>
          <w:t>12</w:t>
        </w:r>
      </w:hyperlink>
    </w:p>
    <w:p w14:paraId="46D88752" w14:textId="0CEBA1AB"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7E784D">
          <w:rPr>
            <w:noProof/>
            <w:color w:val="000000"/>
          </w:rPr>
          <w:t>1.4 Manfaat Penelitian</w:t>
        </w:r>
        <w:r>
          <w:rPr>
            <w:noProof/>
            <w:color w:val="000000"/>
          </w:rPr>
          <w:tab/>
          <w:t>12</w:t>
        </w:r>
      </w:hyperlink>
    </w:p>
    <w:p w14:paraId="7BCC2DCD" w14:textId="3D112B07"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ETIS" w:history="1">
        <w:r w:rsidRPr="007E784D">
          <w:rPr>
            <w:noProof/>
            <w:color w:val="000000"/>
          </w:rPr>
          <w:t>1.4.1 Manfaat Teoretis</w:t>
        </w:r>
        <w:r>
          <w:rPr>
            <w:noProof/>
            <w:color w:val="000000"/>
          </w:rPr>
          <w:tab/>
          <w:t>13</w:t>
        </w:r>
      </w:hyperlink>
    </w:p>
    <w:p w14:paraId="63060995" w14:textId="63524E22"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7E784D">
          <w:rPr>
            <w:noProof/>
            <w:color w:val="000000"/>
          </w:rPr>
          <w:t>1.4.2 Manfaat Praktis</w:t>
        </w:r>
        <w:r>
          <w:rPr>
            <w:noProof/>
            <w:color w:val="000000"/>
          </w:rPr>
          <w:tab/>
          <w:t>13</w:t>
        </w:r>
      </w:hyperlink>
    </w:p>
    <w:p w14:paraId="79AA798F" w14:textId="0CDEB7F4"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II_KAJIAN_PUSTAKA_DAN_PENGEMBANG" w:history="1">
        <w:r w:rsidRPr="007E784D">
          <w:rPr>
            <w:noProof/>
            <w:color w:val="000000"/>
          </w:rPr>
          <w:t>BAB II KAJIAN PUSTAKA DAN PENGEMBANGAN HIPOTESIS</w:t>
        </w:r>
        <w:r>
          <w:rPr>
            <w:noProof/>
            <w:color w:val="000000"/>
          </w:rPr>
          <w:tab/>
          <w:t>15</w:t>
        </w:r>
      </w:hyperlink>
    </w:p>
    <w:p w14:paraId="1C065A63" w14:textId="548438AD"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7E784D">
          <w:rPr>
            <w:noProof/>
            <w:color w:val="000000"/>
          </w:rPr>
          <w:t>2.1 Landasan Teori</w:t>
        </w:r>
        <w:r>
          <w:rPr>
            <w:noProof/>
            <w:color w:val="000000"/>
          </w:rPr>
          <w:tab/>
          <w:t>15</w:t>
        </w:r>
      </w:hyperlink>
    </w:p>
    <w:p w14:paraId="3AC6501F" w14:textId="3606ACE9"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LANDASAN_TEORETIS_PENDEKATAN_K" w:history="1">
        <w:r w:rsidRPr="007E784D">
          <w:rPr>
            <w:noProof/>
            <w:color w:val="000000"/>
          </w:rPr>
          <w:t>2.1.1 Landasan Teoretis: Pendekatan Keuangan Perilaku (</w:t>
        </w:r>
        <w:r w:rsidRPr="007E784D">
          <w:rPr>
            <w:i/>
            <w:noProof/>
            <w:color w:val="000000"/>
          </w:rPr>
          <w:t>Behavioral Finance</w:t>
        </w:r>
        <w:r w:rsidRPr="007E784D">
          <w:rPr>
            <w:noProof/>
            <w:color w:val="000000"/>
          </w:rPr>
          <w:t>)</w:t>
        </w:r>
        <w:r>
          <w:rPr>
            <w:noProof/>
            <w:color w:val="000000"/>
          </w:rPr>
          <w:tab/>
          <w:t>15</w:t>
        </w:r>
      </w:hyperlink>
    </w:p>
    <w:p w14:paraId="64FC8C07" w14:textId="5CC599F0"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PENDEKATAN_STIMULUS_ORGANISM_R" w:history="1">
        <w:r w:rsidRPr="007E784D">
          <w:rPr>
            <w:noProof/>
            <w:color w:val="000000"/>
          </w:rPr>
          <w:t xml:space="preserve">2.1.2 Pendekatan </w:t>
        </w:r>
        <w:r w:rsidRPr="007E784D">
          <w:rPr>
            <w:i/>
            <w:noProof/>
            <w:color w:val="000000"/>
          </w:rPr>
          <w:t>Stimulus-Organism-Response</w:t>
        </w:r>
        <w:r w:rsidRPr="007E784D">
          <w:rPr>
            <w:noProof/>
            <w:color w:val="000000"/>
          </w:rPr>
          <w:t xml:space="preserve"> (S-O-R)</w:t>
        </w:r>
        <w:r>
          <w:rPr>
            <w:noProof/>
            <w:color w:val="000000"/>
          </w:rPr>
          <w:tab/>
          <w:t>16</w:t>
        </w:r>
      </w:hyperlink>
    </w:p>
    <w:p w14:paraId="4794CF6B" w14:textId="61433B40"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PSIKOLOGI_KOLEKTOR_DAN_COLLECT" w:history="1">
        <w:r w:rsidRPr="007E784D">
          <w:rPr>
            <w:noProof/>
            <w:color w:val="000000"/>
          </w:rPr>
          <w:t xml:space="preserve">2.1.3 Psikologi Kolektor dan </w:t>
        </w:r>
        <w:r w:rsidRPr="007E784D">
          <w:rPr>
            <w:i/>
            <w:noProof/>
            <w:color w:val="000000"/>
          </w:rPr>
          <w:t>Collection-Goal Tipping Point Effect</w:t>
        </w:r>
        <w:r>
          <w:rPr>
            <w:noProof/>
            <w:color w:val="000000"/>
          </w:rPr>
          <w:tab/>
          <w:t>16</w:t>
        </w:r>
      </w:hyperlink>
    </w:p>
    <w:p w14:paraId="32E624C6" w14:textId="7B5EF279"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TEORI_REGULASI_DIRI_SELF_REGUL" w:history="1">
        <w:r w:rsidRPr="007E784D">
          <w:rPr>
            <w:noProof/>
            <w:color w:val="000000"/>
          </w:rPr>
          <w:t>2.1.4 Teori Regulasi Diri (</w:t>
        </w:r>
        <w:r w:rsidRPr="007E784D">
          <w:rPr>
            <w:i/>
            <w:noProof/>
            <w:color w:val="000000"/>
          </w:rPr>
          <w:t>Self-Regulation Theory</w:t>
        </w:r>
        <w:r w:rsidRPr="007E784D">
          <w:rPr>
            <w:noProof/>
            <w:color w:val="000000"/>
          </w:rPr>
          <w:t>)</w:t>
        </w:r>
        <w:r>
          <w:rPr>
            <w:noProof/>
            <w:color w:val="000000"/>
          </w:rPr>
          <w:tab/>
          <w:t>17</w:t>
        </w:r>
      </w:hyperlink>
    </w:p>
    <w:p w14:paraId="421D7ECB" w14:textId="11988224"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7E784D">
          <w:rPr>
            <w:noProof/>
            <w:color w:val="000000"/>
          </w:rPr>
          <w:t>2.2 Kajian Variabel Penelitian</w:t>
        </w:r>
        <w:r>
          <w:rPr>
            <w:noProof/>
            <w:color w:val="000000"/>
          </w:rPr>
          <w:tab/>
          <w:t>17</w:t>
        </w:r>
      </w:hyperlink>
    </w:p>
    <w:p w14:paraId="00961ACD" w14:textId="164A44D5"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PEMBELIAN_" w:history="1">
        <w:r w:rsidRPr="007E784D">
          <w:rPr>
            <w:noProof/>
            <w:color w:val="000000"/>
          </w:rPr>
          <w:t>2.2.1 Variabel Dependen (</w:t>
        </w:r>
        <w:r w:rsidRPr="007E784D">
          <w:rPr>
            <w:i/>
            <w:noProof/>
            <w:color w:val="000000"/>
          </w:rPr>
          <w:t>Y</w:t>
        </w:r>
        <w:r w:rsidRPr="007E784D">
          <w:rPr>
            <w:noProof/>
            <w:color w:val="000000"/>
          </w:rPr>
          <w:t>): Pembelian Impulsif (</w:t>
        </w:r>
        <w:r w:rsidRPr="007E784D">
          <w:rPr>
            <w:i/>
            <w:noProof/>
            <w:color w:val="000000"/>
          </w:rPr>
          <w:t>Impulsive Buying</w:t>
        </w:r>
        <w:r w:rsidRPr="007E784D">
          <w:rPr>
            <w:noProof/>
            <w:color w:val="000000"/>
          </w:rPr>
          <w:t>)</w:t>
        </w:r>
        <w:r>
          <w:rPr>
            <w:noProof/>
            <w:color w:val="000000"/>
          </w:rPr>
          <w:tab/>
          <w:t>17</w:t>
        </w:r>
      </w:hyperlink>
    </w:p>
    <w:p w14:paraId="198ED0EA" w14:textId="32ADCAE5"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MOTIVAS" w:history="1">
        <w:r w:rsidRPr="007E784D">
          <w:rPr>
            <w:noProof/>
            <w:color w:val="000000"/>
          </w:rPr>
          <w:t>2.2.2 Variabel Independen (</w:t>
        </w:r>
        <w:r w:rsidRPr="007E784D">
          <w:rPr>
            <w:i/>
            <w:noProof/>
            <w:color w:val="000000"/>
          </w:rPr>
          <w:t>X</w:t>
        </w:r>
        <w:r w:rsidRPr="007E784D">
          <w:rPr>
            <w:noProof/>
            <w:color w:val="000000"/>
          </w:rPr>
          <w:t>₁): Motivasi Hedonis (</w:t>
        </w:r>
        <w:r w:rsidRPr="007E784D">
          <w:rPr>
            <w:i/>
            <w:noProof/>
            <w:color w:val="000000"/>
          </w:rPr>
          <w:t>Hedonic Motivation</w:t>
        </w:r>
        <w:r w:rsidRPr="007E784D">
          <w:rPr>
            <w:noProof/>
            <w:color w:val="000000"/>
          </w:rPr>
          <w:t>)</w:t>
        </w:r>
        <w:r>
          <w:rPr>
            <w:noProof/>
            <w:color w:val="000000"/>
          </w:rPr>
          <w:tab/>
          <w:t>17</w:t>
        </w:r>
      </w:hyperlink>
    </w:p>
    <w:p w14:paraId="16F15B75" w14:textId="2EDD6BC6"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HASRAT_" w:history="1">
        <w:r w:rsidRPr="007E784D">
          <w:rPr>
            <w:noProof/>
            <w:color w:val="000000"/>
          </w:rPr>
          <w:t>2.2.3 Variabel Independen (</w:t>
        </w:r>
        <w:r w:rsidRPr="007E784D">
          <w:rPr>
            <w:i/>
            <w:noProof/>
            <w:color w:val="000000"/>
          </w:rPr>
          <w:t>X</w:t>
        </w:r>
        <w:r w:rsidRPr="007E784D">
          <w:rPr>
            <w:noProof/>
            <w:color w:val="000000"/>
          </w:rPr>
          <w:t>₂): Hasrat Kelengkapan Koleksi (</w:t>
        </w:r>
        <w:r w:rsidRPr="007E784D">
          <w:rPr>
            <w:i/>
            <w:noProof/>
            <w:color w:val="000000"/>
          </w:rPr>
          <w:t>Desire for Completeness</w:t>
        </w:r>
        <w:r w:rsidRPr="007E784D">
          <w:rPr>
            <w:noProof/>
            <w:color w:val="000000"/>
          </w:rPr>
          <w:t>)</w:t>
        </w:r>
        <w:r>
          <w:rPr>
            <w:noProof/>
            <w:color w:val="000000"/>
          </w:rPr>
          <w:tab/>
          <w:t>18</w:t>
        </w:r>
      </w:hyperlink>
    </w:p>
    <w:p w14:paraId="444E4A31" w14:textId="26BFB5AE"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MOTIF_S" w:history="1">
        <w:r w:rsidRPr="007E784D">
          <w:rPr>
            <w:noProof/>
            <w:color w:val="000000"/>
          </w:rPr>
          <w:t>2.2.4 Variabel Independen (</w:t>
        </w:r>
        <w:r w:rsidRPr="007E784D">
          <w:rPr>
            <w:i/>
            <w:noProof/>
            <w:color w:val="000000"/>
          </w:rPr>
          <w:t>X</w:t>
        </w:r>
        <w:r w:rsidRPr="007E784D">
          <w:rPr>
            <w:noProof/>
            <w:color w:val="000000"/>
          </w:rPr>
          <w:t>₃): Motif Spekulasi Finansial (</w:t>
        </w:r>
        <w:r w:rsidRPr="007E784D">
          <w:rPr>
            <w:i/>
            <w:noProof/>
            <w:color w:val="000000"/>
          </w:rPr>
          <w:t>Speculative Motive</w:t>
        </w:r>
        <w:r w:rsidRPr="007E784D">
          <w:rPr>
            <w:noProof/>
            <w:color w:val="000000"/>
          </w:rPr>
          <w:t>)</w:t>
        </w:r>
        <w:r>
          <w:rPr>
            <w:noProof/>
            <w:color w:val="000000"/>
          </w:rPr>
          <w:tab/>
          <w:t>18</w:t>
        </w:r>
      </w:hyperlink>
    </w:p>
    <w:p w14:paraId="0A812238" w14:textId="0DA444D7"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KONTROL_DI" w:history="1">
        <w:r w:rsidRPr="007E784D">
          <w:rPr>
            <w:noProof/>
            <w:color w:val="000000"/>
          </w:rPr>
          <w:t>2.2.5 Variabel Moderasi (</w:t>
        </w:r>
        <w:r w:rsidRPr="007E784D">
          <w:rPr>
            <w:i/>
            <w:noProof/>
            <w:color w:val="000000"/>
          </w:rPr>
          <w:t>M*</w:t>
        </w:r>
        <w:r w:rsidRPr="007E784D">
          <w:rPr>
            <w:noProof/>
            <w:color w:val="000000"/>
          </w:rPr>
          <w:t>): Kontrol Diri (</w:t>
        </w:r>
        <w:r w:rsidRPr="007E784D">
          <w:rPr>
            <w:i/>
            <w:noProof/>
            <w:color w:val="000000"/>
          </w:rPr>
          <w:t>Self-Control</w:t>
        </w:r>
        <w:r w:rsidRPr="007E784D">
          <w:rPr>
            <w:noProof/>
            <w:color w:val="000000"/>
          </w:rPr>
          <w:t>)</w:t>
        </w:r>
        <w:r>
          <w:rPr>
            <w:noProof/>
            <w:color w:val="000000"/>
          </w:rPr>
          <w:tab/>
          <w:t>18</w:t>
        </w:r>
      </w:hyperlink>
    </w:p>
    <w:p w14:paraId="170A6310" w14:textId="07626A8A"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7E784D">
          <w:rPr>
            <w:noProof/>
            <w:color w:val="000000"/>
          </w:rPr>
          <w:t>2.3 Penelitian Sebelumnya</w:t>
        </w:r>
        <w:r>
          <w:rPr>
            <w:noProof/>
            <w:color w:val="000000"/>
          </w:rPr>
          <w:tab/>
          <w:t>19</w:t>
        </w:r>
      </w:hyperlink>
    </w:p>
    <w:p w14:paraId="04871071" w14:textId="29ACD755"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7E784D">
          <w:rPr>
            <w:noProof/>
            <w:color w:val="000000"/>
          </w:rPr>
          <w:t>2.4 Pengembangan Hipotesis</w:t>
        </w:r>
        <w:r>
          <w:rPr>
            <w:noProof/>
            <w:color w:val="000000"/>
          </w:rPr>
          <w:tab/>
          <w:t>21</w:t>
        </w:r>
      </w:hyperlink>
    </w:p>
    <w:p w14:paraId="4C8E784C" w14:textId="1F9D80BF"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7E784D">
          <w:rPr>
            <w:noProof/>
            <w:color w:val="000000"/>
          </w:rPr>
          <w:t xml:space="preserve">2.4.1 Pengaruh </w:t>
        </w:r>
        <w:r w:rsidRPr="007E784D">
          <w:rPr>
            <w:i/>
            <w:noProof/>
            <w:color w:val="000000"/>
          </w:rPr>
          <w:t>Hedonic Motivation</w:t>
        </w:r>
        <w:r w:rsidRPr="007E784D">
          <w:rPr>
            <w:noProof/>
            <w:color w:val="000000"/>
          </w:rPr>
          <w:t xml:space="preserve"> terhadap </w:t>
        </w:r>
        <w:r w:rsidRPr="007E784D">
          <w:rPr>
            <w:i/>
            <w:noProof/>
            <w:color w:val="000000"/>
          </w:rPr>
          <w:t>Impulsive Buying</w:t>
        </w:r>
        <w:r>
          <w:rPr>
            <w:noProof/>
            <w:color w:val="000000"/>
          </w:rPr>
          <w:tab/>
          <w:t>21</w:t>
        </w:r>
      </w:hyperlink>
    </w:p>
    <w:p w14:paraId="10A9CCC3" w14:textId="3C310CCA"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7E784D">
          <w:rPr>
            <w:noProof/>
            <w:color w:val="000000"/>
          </w:rPr>
          <w:t xml:space="preserve">2.4.2 Pengaruh </w:t>
        </w:r>
        <w:r w:rsidRPr="007E784D">
          <w:rPr>
            <w:i/>
            <w:noProof/>
            <w:color w:val="000000"/>
          </w:rPr>
          <w:t>Desire for Completeness</w:t>
        </w:r>
        <w:r w:rsidRPr="007E784D">
          <w:rPr>
            <w:noProof/>
            <w:color w:val="000000"/>
          </w:rPr>
          <w:t xml:space="preserve"> terhadap </w:t>
        </w:r>
        <w:r w:rsidRPr="007E784D">
          <w:rPr>
            <w:i/>
            <w:noProof/>
            <w:color w:val="000000"/>
          </w:rPr>
          <w:t>Impulsive Buying</w:t>
        </w:r>
        <w:r>
          <w:rPr>
            <w:noProof/>
            <w:color w:val="000000"/>
          </w:rPr>
          <w:tab/>
          <w:t>22</w:t>
        </w:r>
      </w:hyperlink>
    </w:p>
    <w:p w14:paraId="5D20FD73" w14:textId="08C4FFA7"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7E784D">
          <w:rPr>
            <w:noProof/>
            <w:color w:val="000000"/>
          </w:rPr>
          <w:t xml:space="preserve">2.4.3 Pengaruh </w:t>
        </w:r>
        <w:r w:rsidRPr="007E784D">
          <w:rPr>
            <w:i/>
            <w:noProof/>
            <w:color w:val="000000"/>
          </w:rPr>
          <w:t>Speculative Motive</w:t>
        </w:r>
        <w:r w:rsidRPr="007E784D">
          <w:rPr>
            <w:noProof/>
            <w:color w:val="000000"/>
          </w:rPr>
          <w:t xml:space="preserve"> terhadap </w:t>
        </w:r>
        <w:r w:rsidRPr="007E784D">
          <w:rPr>
            <w:i/>
            <w:noProof/>
            <w:color w:val="000000"/>
          </w:rPr>
          <w:t>Impulsive Buying</w:t>
        </w:r>
        <w:r>
          <w:rPr>
            <w:noProof/>
            <w:color w:val="000000"/>
          </w:rPr>
          <w:tab/>
          <w:t>23</w:t>
        </w:r>
      </w:hyperlink>
    </w:p>
    <w:p w14:paraId="55A80FD9" w14:textId="4B882BA9"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7E784D">
          <w:rPr>
            <w:noProof/>
            <w:color w:val="000000"/>
          </w:rPr>
          <w:t xml:space="preserve">2.4.4 Pengaruh Moderasi </w:t>
        </w:r>
        <w:r w:rsidRPr="007E784D">
          <w:rPr>
            <w:i/>
            <w:noProof/>
            <w:color w:val="000000"/>
          </w:rPr>
          <w:t>Self-Control</w:t>
        </w:r>
        <w:r w:rsidRPr="007E784D">
          <w:rPr>
            <w:noProof/>
            <w:color w:val="000000"/>
          </w:rPr>
          <w:t xml:space="preserve"> terhadap Hubungan </w:t>
        </w:r>
        <w:r w:rsidRPr="007E784D">
          <w:rPr>
            <w:i/>
            <w:noProof/>
            <w:color w:val="000000"/>
          </w:rPr>
          <w:t>Hedonic Motivation</w:t>
        </w:r>
        <w:r w:rsidRPr="007E784D">
          <w:rPr>
            <w:noProof/>
            <w:color w:val="000000"/>
          </w:rPr>
          <w:t xml:space="preserve"> dan </w:t>
        </w:r>
        <w:r w:rsidRPr="007E784D">
          <w:rPr>
            <w:i/>
            <w:noProof/>
            <w:color w:val="000000"/>
          </w:rPr>
          <w:t>Impulsive Buying</w:t>
        </w:r>
        <w:r>
          <w:rPr>
            <w:noProof/>
            <w:color w:val="000000"/>
          </w:rPr>
          <w:tab/>
          <w:t>23</w:t>
        </w:r>
      </w:hyperlink>
    </w:p>
    <w:p w14:paraId="2B74E754" w14:textId="1311E868"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7E784D">
          <w:rPr>
            <w:noProof/>
            <w:color w:val="000000"/>
          </w:rPr>
          <w:t xml:space="preserve">2.4.5 Pengaruh Moderasi </w:t>
        </w:r>
        <w:r w:rsidRPr="007E784D">
          <w:rPr>
            <w:i/>
            <w:noProof/>
            <w:color w:val="000000"/>
          </w:rPr>
          <w:t>Self-Control</w:t>
        </w:r>
        <w:r w:rsidRPr="007E784D">
          <w:rPr>
            <w:noProof/>
            <w:color w:val="000000"/>
          </w:rPr>
          <w:t xml:space="preserve"> terhadap Hubungan </w:t>
        </w:r>
        <w:r w:rsidRPr="007E784D">
          <w:rPr>
            <w:i/>
            <w:noProof/>
            <w:color w:val="000000"/>
          </w:rPr>
          <w:t>Desire for Completeness</w:t>
        </w:r>
        <w:r w:rsidRPr="007E784D">
          <w:rPr>
            <w:noProof/>
            <w:color w:val="000000"/>
          </w:rPr>
          <w:t xml:space="preserve"> dan </w:t>
        </w:r>
        <w:r w:rsidRPr="007E784D">
          <w:rPr>
            <w:i/>
            <w:noProof/>
            <w:color w:val="000000"/>
          </w:rPr>
          <w:t>Impulsive Buying</w:t>
        </w:r>
        <w:r>
          <w:rPr>
            <w:noProof/>
            <w:color w:val="000000"/>
          </w:rPr>
          <w:tab/>
          <w:t>24</w:t>
        </w:r>
      </w:hyperlink>
    </w:p>
    <w:p w14:paraId="3EDB3FC8" w14:textId="3EAE5BD9"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7E784D">
          <w:rPr>
            <w:noProof/>
            <w:color w:val="000000"/>
          </w:rPr>
          <w:t xml:space="preserve">2.4.6 Pengaruh Moderasi </w:t>
        </w:r>
        <w:r w:rsidRPr="007E784D">
          <w:rPr>
            <w:i/>
            <w:noProof/>
            <w:color w:val="000000"/>
          </w:rPr>
          <w:t>Self-Control</w:t>
        </w:r>
        <w:r w:rsidRPr="007E784D">
          <w:rPr>
            <w:noProof/>
            <w:color w:val="000000"/>
          </w:rPr>
          <w:t xml:space="preserve"> terhadap Hubungan </w:t>
        </w:r>
        <w:r w:rsidRPr="007E784D">
          <w:rPr>
            <w:i/>
            <w:noProof/>
            <w:color w:val="000000"/>
          </w:rPr>
          <w:t>Speculative Motive</w:t>
        </w:r>
        <w:r w:rsidRPr="007E784D">
          <w:rPr>
            <w:noProof/>
            <w:color w:val="000000"/>
          </w:rPr>
          <w:t xml:space="preserve"> dan </w:t>
        </w:r>
        <w:r w:rsidRPr="007E784D">
          <w:rPr>
            <w:i/>
            <w:noProof/>
            <w:color w:val="000000"/>
          </w:rPr>
          <w:t>Impulsive Buying</w:t>
        </w:r>
        <w:r>
          <w:rPr>
            <w:noProof/>
            <w:color w:val="000000"/>
          </w:rPr>
          <w:tab/>
          <w:t>25</w:t>
        </w:r>
      </w:hyperlink>
    </w:p>
    <w:p w14:paraId="7C2AB352" w14:textId="49C6E932"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7E784D">
          <w:rPr>
            <w:noProof/>
            <w:color w:val="000000"/>
          </w:rPr>
          <w:t>2.5 Rerangka Penelitian</w:t>
        </w:r>
        <w:r>
          <w:rPr>
            <w:noProof/>
            <w:color w:val="000000"/>
          </w:rPr>
          <w:tab/>
          <w:t>26</w:t>
        </w:r>
      </w:hyperlink>
    </w:p>
    <w:p w14:paraId="0D2E3E90" w14:textId="2048980E"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III_METODE_PENELITIAN" w:history="1">
        <w:r w:rsidRPr="007E784D">
          <w:rPr>
            <w:noProof/>
            <w:color w:val="000000"/>
          </w:rPr>
          <w:t>BAB III METODE PENELITIAN</w:t>
        </w:r>
        <w:r>
          <w:rPr>
            <w:noProof/>
            <w:color w:val="000000"/>
          </w:rPr>
          <w:tab/>
          <w:t>27</w:t>
        </w:r>
      </w:hyperlink>
    </w:p>
    <w:p w14:paraId="4222D1D6" w14:textId="6C07C51A"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 w:history="1">
        <w:r w:rsidRPr="007E784D">
          <w:rPr>
            <w:noProof/>
            <w:color w:val="000000"/>
          </w:rPr>
          <w:t>3.1 Jenis dan Sumber Data</w:t>
        </w:r>
        <w:r>
          <w:rPr>
            <w:noProof/>
            <w:color w:val="000000"/>
          </w:rPr>
          <w:tab/>
          <w:t>27</w:t>
        </w:r>
      </w:hyperlink>
    </w:p>
    <w:p w14:paraId="4CD8C912" w14:textId="0EF5F99B"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7E784D">
          <w:rPr>
            <w:noProof/>
            <w:color w:val="000000"/>
          </w:rPr>
          <w:t>3.1.1 Batasan Penelitian dan Ruang Lingkup Operasional</w:t>
        </w:r>
        <w:r>
          <w:rPr>
            <w:noProof/>
            <w:color w:val="000000"/>
          </w:rPr>
          <w:tab/>
          <w:t>27</w:t>
        </w:r>
      </w:hyperlink>
    </w:p>
    <w:p w14:paraId="33A69893" w14:textId="4C182554"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 w:history="1">
        <w:r w:rsidRPr="007E784D">
          <w:rPr>
            <w:noProof/>
            <w:color w:val="000000"/>
          </w:rPr>
          <w:t>3.2 Populasi dan Sampel</w:t>
        </w:r>
        <w:r>
          <w:rPr>
            <w:noProof/>
            <w:color w:val="000000"/>
          </w:rPr>
          <w:tab/>
          <w:t>28</w:t>
        </w:r>
      </w:hyperlink>
    </w:p>
    <w:p w14:paraId="1937FB7F" w14:textId="2A73B813"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7E784D">
          <w:rPr>
            <w:noProof/>
            <w:color w:val="000000"/>
          </w:rPr>
          <w:t>3.2.1 Populasi dan Identifikasi Sumber Komunitas</w:t>
        </w:r>
        <w:r>
          <w:rPr>
            <w:noProof/>
            <w:color w:val="000000"/>
          </w:rPr>
          <w:tab/>
          <w:t>28</w:t>
        </w:r>
      </w:hyperlink>
    </w:p>
    <w:p w14:paraId="13B8048A" w14:textId="4FAECBDD"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7E784D">
          <w:rPr>
            <w:noProof/>
            <w:color w:val="000000"/>
          </w:rPr>
          <w:t>3.2.2 Sampel dan Justifikasi Kriteria Inklusi</w:t>
        </w:r>
        <w:r>
          <w:rPr>
            <w:noProof/>
            <w:color w:val="000000"/>
          </w:rPr>
          <w:tab/>
          <w:t>29</w:t>
        </w:r>
      </w:hyperlink>
    </w:p>
    <w:p w14:paraId="1592EDF7" w14:textId="555643EF"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ROSEDUR_DISTRIBUSI_KUESIONER_" w:history="1">
        <w:r w:rsidRPr="007E784D">
          <w:rPr>
            <w:noProof/>
            <w:color w:val="000000"/>
          </w:rPr>
          <w:t>3.2.3 Prosedur Distribusi Kuesioner: Pendekatan Hibrida Dua Jalur</w:t>
        </w:r>
        <w:r>
          <w:rPr>
            <w:noProof/>
            <w:color w:val="000000"/>
          </w:rPr>
          <w:tab/>
          <w:t>31</w:t>
        </w:r>
      </w:hyperlink>
    </w:p>
    <w:p w14:paraId="40BFC950" w14:textId="54D4BC42"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PENENTUAN_UKURAN_SAMPEL" w:history="1">
        <w:r w:rsidRPr="007E784D">
          <w:rPr>
            <w:noProof/>
            <w:color w:val="000000"/>
          </w:rPr>
          <w:t>3.2.4 Penentuan Ukuran Sampel</w:t>
        </w:r>
        <w:r>
          <w:rPr>
            <w:noProof/>
            <w:color w:val="000000"/>
          </w:rPr>
          <w:tab/>
          <w:t>32</w:t>
        </w:r>
      </w:hyperlink>
    </w:p>
    <w:p w14:paraId="189ADED4" w14:textId="719A08FD"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5_JUSTIFIKASI_KOMPARATIF_PEMILIH" w:history="1">
        <w:r w:rsidRPr="007E784D">
          <w:rPr>
            <w:noProof/>
            <w:color w:val="000000"/>
          </w:rPr>
          <w:t>3.2.5 Justifikasi Komparatif Pemilihan Teknik Sampling</w:t>
        </w:r>
        <w:r>
          <w:rPr>
            <w:noProof/>
            <w:color w:val="000000"/>
          </w:rPr>
          <w:tab/>
          <w:t>33</w:t>
        </w:r>
      </w:hyperlink>
    </w:p>
    <w:p w14:paraId="0863198D" w14:textId="0C3EEC84"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 w:history="1">
        <w:r w:rsidRPr="007E784D">
          <w:rPr>
            <w:noProof/>
            <w:color w:val="000000"/>
          </w:rPr>
          <w:t>3.3 Model Penelitian</w:t>
        </w:r>
        <w:r>
          <w:rPr>
            <w:noProof/>
            <w:color w:val="000000"/>
          </w:rPr>
          <w:tab/>
          <w:t>33</w:t>
        </w:r>
      </w:hyperlink>
    </w:p>
    <w:p w14:paraId="5CD7E1FB" w14:textId="1FAE5EDC"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 w:history="1">
        <w:r w:rsidRPr="007E784D">
          <w:rPr>
            <w:noProof/>
            <w:color w:val="000000"/>
          </w:rPr>
          <w:t>3.4 Operasionalisasi Variabel</w:t>
        </w:r>
        <w:r>
          <w:rPr>
            <w:noProof/>
            <w:color w:val="000000"/>
          </w:rPr>
          <w:tab/>
          <w:t>35</w:t>
        </w:r>
      </w:hyperlink>
    </w:p>
    <w:p w14:paraId="61053705" w14:textId="5EAA28EF"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 w:history="1">
        <w:r w:rsidRPr="007E784D">
          <w:rPr>
            <w:noProof/>
            <w:color w:val="000000"/>
          </w:rPr>
          <w:t>3.5 Metode Analisis Data</w:t>
        </w:r>
        <w:r>
          <w:rPr>
            <w:noProof/>
            <w:color w:val="000000"/>
          </w:rPr>
          <w:tab/>
          <w:t>40</w:t>
        </w:r>
      </w:hyperlink>
    </w:p>
    <w:p w14:paraId="201C96AE" w14:textId="1AF42165" w:rsidR="007E784D" w:rsidRDefault="007E784D">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7E784D">
          <w:rPr>
            <w:noProof/>
            <w:color w:val="000000"/>
          </w:rPr>
          <w:t>3.5.1 Justifikasi Komparatif Pemilihan Metode Analisis</w:t>
        </w:r>
        <w:r>
          <w:rPr>
            <w:noProof/>
            <w:color w:val="000000"/>
          </w:rPr>
          <w:tab/>
          <w:t>40</w:t>
        </w:r>
      </w:hyperlink>
    </w:p>
    <w:p w14:paraId="03CD5F37" w14:textId="0967B787"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 w:history="1">
        <w:r w:rsidRPr="007E784D">
          <w:rPr>
            <w:noProof/>
            <w:color w:val="000000"/>
          </w:rPr>
          <w:t>3.6 Diagram Alur Penelitian</w:t>
        </w:r>
        <w:r>
          <w:rPr>
            <w:noProof/>
            <w:color w:val="000000"/>
          </w:rPr>
          <w:tab/>
          <w:t>43</w:t>
        </w:r>
      </w:hyperlink>
    </w:p>
    <w:p w14:paraId="78CA77D3" w14:textId="625BFA52" w:rsidR="007E784D" w:rsidRDefault="007E784D">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 w:history="1">
        <w:r w:rsidRPr="007E784D">
          <w:rPr>
            <w:noProof/>
            <w:color w:val="000000"/>
          </w:rPr>
          <w:t>3.7 Jadwal Pelaksanaan Penelitian</w:t>
        </w:r>
        <w:r>
          <w:rPr>
            <w:noProof/>
            <w:color w:val="000000"/>
          </w:rPr>
          <w:tab/>
          <w:t>44</w:t>
        </w:r>
      </w:hyperlink>
    </w:p>
    <w:p w14:paraId="0A63D85C" w14:textId="725EC2E1" w:rsidR="007E784D" w:rsidRDefault="007E784D">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7E784D">
          <w:rPr>
            <w:noProof/>
            <w:color w:val="000000"/>
          </w:rPr>
          <w:t>DAFTAR PUSTAKA</w:t>
        </w:r>
        <w:r>
          <w:rPr>
            <w:noProof/>
            <w:color w:val="000000"/>
          </w:rPr>
          <w:tab/>
          <w:t>46</w:t>
        </w:r>
      </w:hyperlink>
    </w:p>
    <w:p w14:paraId="73B15ED8" w14:textId="3537F4CA" w:rsidR="00DA19CB" w:rsidRDefault="007E058F" w:rsidP="007E784D">
      <w:pPr>
        <w:pStyle w:val="Heading1"/>
        <w:pageBreakBefore/>
        <w:spacing w:after="360"/>
        <w:outlineLvl w:val="0"/>
      </w:pPr>
      <w:bookmarkStart w:id="13" w:name="_Toc243076518"/>
      <w:r>
        <w:rPr>
          <w:rFonts w:ascii="Times New Roman" w:hAnsi="Times New Roman"/>
          <w:b/>
          <w:color w:val="000000"/>
          <w:sz w:val="24"/>
        </w:rPr>
        <w:t>DAFTAR TABEL</w:t>
      </w:r>
      <w:bookmarkEnd w:id="13"/>
    </w:p>
    <w:p w14:paraId="7690747C" w14:textId="77777777" w:rsidR="00DA19CB" w:rsidRDefault="007E058F">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7</w:t>
        </w:r>
      </w:hyperlink>
    </w:p>
    <w:p w14:paraId="1ED1A82B" w14:textId="77777777" w:rsidR="00DA19CB" w:rsidRDefault="007E058F">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16</w:t>
        </w:r>
      </w:hyperlink>
    </w:p>
    <w:p w14:paraId="6C2D3B7B" w14:textId="77777777" w:rsidR="00DA19CB" w:rsidRDefault="007E058F">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24</w:t>
        </w:r>
      </w:hyperlink>
    </w:p>
    <w:p w14:paraId="1E4FD0ED" w14:textId="77777777" w:rsidR="00DA19CB" w:rsidRDefault="007E058F">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32</w:t>
        </w:r>
      </w:hyperlink>
    </w:p>
    <w:p w14:paraId="770ED5A8" w14:textId="77777777" w:rsidR="00DA19CB" w:rsidRDefault="007E058F">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41</w:t>
        </w:r>
      </w:hyperlink>
    </w:p>
    <w:p w14:paraId="0F278BC4" w14:textId="77777777" w:rsidR="00DA19CB" w:rsidRDefault="007E058F" w:rsidP="007E784D">
      <w:pPr>
        <w:pStyle w:val="Heading1"/>
        <w:pageBreakBefore/>
        <w:spacing w:after="360"/>
        <w:outlineLvl w:val="0"/>
      </w:pPr>
      <w:bookmarkStart w:id="14" w:name="TOC_DAFTAR_GAMBAR"/>
      <w:bookmarkStart w:id="15" w:name="_Toc243076519"/>
      <w:r>
        <w:rPr>
          <w:rFonts w:ascii="Times New Roman" w:hAnsi="Times New Roman"/>
          <w:b/>
          <w:color w:val="000000"/>
          <w:sz w:val="24"/>
        </w:rPr>
        <w:lastRenderedPageBreak/>
        <w:t>DAFTAR GAMBAR</w:t>
      </w:r>
      <w:bookmarkEnd w:id="14"/>
      <w:bookmarkEnd w:id="15"/>
    </w:p>
    <w:p w14:paraId="7B2989E2" w14:textId="77777777" w:rsidR="00DA19CB" w:rsidRDefault="007E058F">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039B9F56" w14:textId="77777777" w:rsidR="00DA19CB" w:rsidRDefault="007E058F">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043C6004" w14:textId="77777777" w:rsidR="00DA19CB" w:rsidRDefault="007E058F">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1B3C2EA8" w14:textId="77777777" w:rsidR="00DA19CB" w:rsidRDefault="007E058F">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23</w:t>
        </w:r>
      </w:hyperlink>
    </w:p>
    <w:p w14:paraId="6ED69528" w14:textId="77777777" w:rsidR="00DA19CB" w:rsidRDefault="007E058F">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39</w:t>
        </w:r>
      </w:hyperlink>
    </w:p>
    <w:p w14:paraId="39250D3A" w14:textId="77777777" w:rsidR="00DA19CB" w:rsidRDefault="00DA19CB">
      <w:pPr>
        <w:sectPr w:rsidR="00DA19CB">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5D7940E9" w14:textId="77777777" w:rsidR="00DA19CB" w:rsidRDefault="007E058F">
      <w:pPr>
        <w:pStyle w:val="Heading1"/>
        <w:outlineLvl w:val="0"/>
      </w:pPr>
      <w:bookmarkStart w:id="16" w:name="TOC_BAB_I_PENDAHULUAN"/>
      <w:bookmarkStart w:id="17" w:name="_Toc243076520"/>
      <w:r>
        <w:rPr>
          <w:rFonts w:ascii="Times New Roman" w:hAnsi="Times New Roman"/>
          <w:b/>
          <w:color w:val="000000"/>
          <w:sz w:val="24"/>
        </w:rPr>
        <w:lastRenderedPageBreak/>
        <w:t>BAB I</w:t>
      </w:r>
      <w:r>
        <w:rPr>
          <w:rFonts w:ascii="Times New Roman" w:hAnsi="Times New Roman"/>
          <w:b/>
          <w:color w:val="000000"/>
          <w:sz w:val="24"/>
        </w:rPr>
        <w:br/>
      </w:r>
      <w:r>
        <w:rPr>
          <w:rFonts w:ascii="Times New Roman" w:hAnsi="Times New Roman"/>
          <w:b/>
          <w:color w:val="000000"/>
          <w:sz w:val="24"/>
        </w:rPr>
        <w:t>PENDAHULUAN</w:t>
      </w:r>
      <w:bookmarkEnd w:id="16"/>
      <w:bookmarkEnd w:id="17"/>
    </w:p>
    <w:p w14:paraId="0FBC187E" w14:textId="77777777" w:rsidR="00DA19CB" w:rsidRDefault="007E058F">
      <w:pPr>
        <w:spacing w:after="0" w:line="360" w:lineRule="auto"/>
        <w:ind w:firstLine="709"/>
        <w:jc w:val="both"/>
      </w:pPr>
      <w:r>
        <w:rPr>
          <w:rFonts w:cs="Times New Roman"/>
        </w:rPr>
        <w:t>\phantomsection</w:t>
      </w:r>
    </w:p>
    <w:p w14:paraId="3E045830" w14:textId="77777777" w:rsidR="00DA19CB" w:rsidRDefault="007E058F">
      <w:pPr>
        <w:pStyle w:val="Heading2"/>
        <w:outlineLvl w:val="1"/>
      </w:pPr>
      <w:bookmarkStart w:id="18" w:name="TOC_1_1_LATAR_BELAKANG_PENELITIAN"/>
      <w:bookmarkStart w:id="19" w:name="_Toc243076521"/>
      <w:r>
        <w:rPr>
          <w:rFonts w:ascii="Times New Roman" w:hAnsi="Times New Roman"/>
          <w:b/>
          <w:color w:val="000000"/>
          <w:sz w:val="24"/>
        </w:rPr>
        <w:t>1.1 Latar Belakang Penelitian</w:t>
      </w:r>
      <w:bookmarkEnd w:id="18"/>
      <w:bookmarkEnd w:id="19"/>
    </w:p>
    <w:p w14:paraId="47B80F0A" w14:textId="77777777" w:rsidR="00DA19CB" w:rsidRDefault="007E058F">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rPr>
            <w:rFonts w:cs="Times New Roman"/>
          </w:rP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xml:space="preserve">. Keberhasilan ini ditopang ekosistem multimedia </w:t>
      </w:r>
      <w:r>
        <w:rPr>
          <w:rFonts w:cs="Times New Roman"/>
        </w:rPr>
        <w:lastRenderedPageBreak/>
        <w:t xml:space="preserve">yang saling memperkuat: lini permainan video (dari RPG Generasi I di Game Boy hingga Generasi IX di Switch, serta </w:t>
      </w:r>
      <w:r>
        <w:rPr>
          <w:rFonts w:cs="Times New Roman"/>
          <w:i/>
        </w:rPr>
        <w:t>Pokémon GO</w:t>
      </w:r>
      <w:r>
        <w:rPr>
          <w:rFonts w:cs="Times New Roman"/>
        </w:rPr>
        <w:t xml:space="preserve">, </w:t>
      </w:r>
      <w:r>
        <w:rPr>
          <w:rFonts w:cs="Times New Roman"/>
          <w:i/>
        </w:rPr>
        <w:t>UNITE</w:t>
      </w:r>
      <w:r>
        <w:rPr>
          <w:rFonts w:cs="Times New Roman"/>
        </w:rPr>
        <w:t xml:space="preserve">, dan </w:t>
      </w:r>
      <w:r>
        <w:rPr>
          <w:rFonts w:cs="Times New Roman"/>
          <w:i/>
        </w:rPr>
        <w:t>TCG Pocket</w:t>
      </w:r>
      <w:r>
        <w:rPr>
          <w:rFonts w:cs="Times New Roman"/>
        </w:rPr>
        <w:t xml:space="preserve">); lini animasi dan film (anime 25 tahun Satoshi dan Pikachu di 190 negara, </w:t>
      </w:r>
      <w:r>
        <w:rPr>
          <w:rFonts w:cs="Times New Roman"/>
          <w:i/>
        </w:rPr>
        <w:t>The First Movie</w:t>
      </w:r>
      <w:r>
        <w:rPr>
          <w:rFonts w:cs="Times New Roman"/>
        </w:rPr>
        <w:t xml:space="preserve"> (1998), </w:t>
      </w:r>
      <w:r>
        <w:rPr>
          <w:rFonts w:cs="Times New Roman"/>
          <w:i/>
        </w:rPr>
        <w:t>Detective Pikachu</w:t>
      </w:r>
      <w:r>
        <w:rPr>
          <w:rFonts w:cs="Times New Roman"/>
        </w:rPr>
        <w:t xml:space="preserve"> (2019), dan </w:t>
      </w:r>
      <w:r>
        <w:rPr>
          <w:rFonts w:cs="Times New Roman"/>
          <w:i/>
        </w:rPr>
        <w:t>Horizons</w:t>
      </w:r>
      <w:r>
        <w:rPr>
          <w:rFonts w:cs="Times New Roman"/>
        </w:rPr>
        <w:t xml:space="preserve">); serta lini lisensi, gerai </w:t>
      </w:r>
      <w:r>
        <w:rPr>
          <w:rFonts w:cs="Times New Roman"/>
          <w:i/>
        </w:rPr>
        <w:t>Pokémon Center</w:t>
      </w:r>
      <w:r>
        <w:rPr>
          <w:rFonts w:cs="Times New Roman"/>
        </w:rPr>
        <w:t xml:space="preserve">, dan turnamen tahunan </w:t>
      </w:r>
      <w:r>
        <w:rPr>
          <w:rFonts w:cs="Times New Roman"/>
          <w:i/>
        </w:rPr>
        <w:t>World Championships</w:t>
      </w:r>
      <w:r>
        <w:rPr>
          <w:rFonts w:cs="Times New Roman"/>
        </w:rPr>
        <w:t>.</w:t>
      </w:r>
    </w:p>
    <w:p w14:paraId="7B25D828" w14:textId="77777777" w:rsidR="00DA19CB" w:rsidRDefault="007E058F">
      <w:pPr>
        <w:spacing w:after="0" w:line="360" w:lineRule="auto"/>
        <w:ind w:firstLine="709"/>
        <w:jc w:val="both"/>
      </w:pPr>
      <w:r>
        <w:rPr>
          <w:rFonts w:cs="Times New Roman"/>
        </w:rPr>
        <w:t>Berdasarkan data komparasi industri media global, dominasi ekonomi waralaba Pokémon disajikan pada Gambar 1.1.</w:t>
      </w:r>
    </w:p>
    <w:p w14:paraId="75E27B73" w14:textId="77777777" w:rsidR="00DA19CB" w:rsidRDefault="007E058F">
      <w:pPr>
        <w:spacing w:before="240" w:after="80"/>
        <w:jc w:val="center"/>
      </w:pPr>
      <w:r>
        <w:rPr>
          <w:noProof/>
        </w:rPr>
        <w:lastRenderedPageBreak/>
        <w:drawing>
          <wp:inline distT="0" distB="0" distL="0" distR="0" wp14:anchorId="4FBB15C1" wp14:editId="573E5C50">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0CA6F3F9" w14:textId="77777777" w:rsidR="00DA19CB" w:rsidRDefault="007E058F">
      <w:pPr>
        <w:spacing w:before="40" w:after="40"/>
        <w:jc w:val="center"/>
      </w:pPr>
      <w:bookmarkStart w:id="20" w:name="Cap_Gambar_1_1"/>
      <w:r>
        <w:rPr>
          <w:rFonts w:cs="Times New Roman"/>
          <w:b/>
        </w:rPr>
        <w:t>Gambar 1.1. Peringkat 10 Waralaba Media Berpendapatan Tertinggi di Dunia Sepanjang Masa</w:t>
      </w:r>
      <w:bookmarkEnd w:id="20"/>
    </w:p>
    <w:p w14:paraId="7BEA6168" w14:textId="77777777" w:rsidR="00DA19CB" w:rsidRDefault="007E058F">
      <w:pPr>
        <w:spacing w:after="240"/>
        <w:jc w:val="center"/>
      </w:pPr>
      <w:r>
        <w:rPr>
          <w:rFonts w:cs="Times New Roman"/>
          <w:i/>
          <w:sz w:val="20"/>
        </w:rPr>
        <w:t>Sumber: Statista Research dan Laporan Keuangan Tahunan Korporat (2024).</w:t>
      </w:r>
    </w:p>
    <w:p w14:paraId="69A7DDB2" w14:textId="77777777" w:rsidR="00DA19CB" w:rsidRDefault="007E058F">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w:t>
      </w:r>
      <w:hyperlink w:anchor="Ref_statista2024pokemon" w:history="1">
        <w:r>
          <w:rPr>
            <w:rFonts w:cs="Times New Roman"/>
          </w:rPr>
          <w:t>(Statista, 2021)</w:t>
        </w:r>
      </w:hyperlink>
      <w:r>
        <w:rPr>
          <w:rFonts w:cs="Times New Roman"/>
        </w:rPr>
        <w:t>. Bukti empiris ini mengonfirmasi bahwa Pokémon bukan sekadar hiburan musiman anak-anak, melainkan bisnis raksasa yang terus berkembang dan memiliki perputaran pendapatan yang kuat dari generasi ke generasi.</w:t>
      </w:r>
    </w:p>
    <w:p w14:paraId="67F0ECDF" w14:textId="77777777" w:rsidR="00DA19CB" w:rsidRDefault="007E058F">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w:t>
      </w:r>
      <w:r>
        <w:rPr>
          <w:rFonts w:cs="Times New Roman"/>
          <w:i/>
        </w:rPr>
        <w:lastRenderedPageBreak/>
        <w:t>ib</w:t>
      </w:r>
      <w:r>
        <w:rPr>
          <w:rFonts w:cs="Times New Roman"/>
          <w:i/>
        </w:rPr>
        <w:lastRenderedPageBreak/>
        <w:t>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rPr>
            <w:rFonts w:cs="Times New Roman"/>
          </w:rP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berkembang menjadi </w:t>
      </w:r>
      <w:r>
        <w:rPr>
          <w:rFonts w:cs="Times New Roman"/>
          <w:b/>
        </w:rPr>
        <w:t>barang koleksi (</w:t>
      </w:r>
      <w:r>
        <w:rPr>
          <w:rFonts w:cs="Times New Roman"/>
          <w:b/>
          <w:i/>
        </w:rPr>
        <w:t>collectibles</w:t>
      </w:r>
      <w:r>
        <w:rPr>
          <w:rFonts w:cs="Times New Roman"/>
          <w:b/>
        </w:rPr>
        <w:t>)</w:t>
      </w:r>
      <w:r>
        <w:rPr>
          <w:rFonts w:cs="Times New Roman"/>
        </w:rPr>
        <w:t xml:space="preserve"> bernilai ekonomi tinggi yang diperdagangkan secara aktif oleh kalangan dewasa muda, investor hobi, dan balai lelang global. Pertumbuhan produksi kartu Pokémon TCG secara global ditunjukkan pada Gambar 1.2.</w:t>
      </w:r>
    </w:p>
    <w:p w14:paraId="20BC26D7" w14:textId="77777777" w:rsidR="00DA19CB" w:rsidRDefault="007E058F">
      <w:pPr>
        <w:spacing w:before="240" w:after="80"/>
        <w:jc w:val="center"/>
      </w:pPr>
      <w:r>
        <w:rPr>
          <w:noProof/>
        </w:rPr>
        <w:lastRenderedPageBreak/>
        <w:drawing>
          <wp:inline distT="0" distB="0" distL="0" distR="0" wp14:anchorId="0E6842AE" wp14:editId="50D2C9FA">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6D2ADB4C" w14:textId="77777777" w:rsidR="00DA19CB" w:rsidRDefault="007E058F">
      <w:pPr>
        <w:spacing w:before="40" w:after="40"/>
        <w:jc w:val="center"/>
      </w:pPr>
      <w:bookmarkStart w:id="21" w:name="Cap_Gambar_1_2"/>
      <w:r>
        <w:rPr>
          <w:rFonts w:cs="Times New Roman"/>
          <w:b/>
        </w:rPr>
        <w:t>Gambar 1.2. Pertumbuhan Kumulatif Produksi Kartu Pokémon TCG Global Tahun 2019–2024</w:t>
      </w:r>
      <w:bookmarkEnd w:id="21"/>
    </w:p>
    <w:p w14:paraId="202BE09B" w14:textId="77777777" w:rsidR="00DA19CB" w:rsidRDefault="007E058F">
      <w:pPr>
        <w:spacing w:after="240"/>
        <w:jc w:val="center"/>
      </w:pPr>
      <w:r>
        <w:rPr>
          <w:rFonts w:cs="Times New Roman"/>
          <w:i/>
          <w:sz w:val="20"/>
        </w:rPr>
        <w:t>Sumber: The Pokémon Company Corporate Business Data (2024).</w:t>
      </w:r>
    </w:p>
    <w:p w14:paraId="4E5466A9" w14:textId="77777777" w:rsidR="00DA19CB" w:rsidRDefault="007E058F">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rPr>
            <w:rFonts w:cs="Times New Roman"/>
          </w:rPr>
          <w:t>(The Pokémon Company, 2024)</w:t>
        </w:r>
      </w:hyperlink>
      <w:r>
        <w:rPr>
          <w:rFonts w:cs="Times New Roman"/>
        </w:rPr>
        <w:t>. Pencetakan lebih dari 11,9 miliar lembar kartu hanya dalam kurun waktu satu tahun fiskal (2023–2024) mengindikasikan tingginya permintaan pasar dan mengonfirmasi terjadinya gelombang antusiasme belanja yang masif di kalangan konsumen.</w:t>
      </w:r>
    </w:p>
    <w:p w14:paraId="16F33EC2" w14:textId="77777777" w:rsidR="00DA19CB" w:rsidRDefault="007E058F">
      <w:pPr>
        <w:spacing w:after="0" w:line="360" w:lineRule="auto"/>
        <w:ind w:firstLine="709"/>
        <w:jc w:val="both"/>
      </w:pPr>
      <w:r>
        <w:rPr>
          <w:rFonts w:cs="Times New Roman"/>
        </w:rPr>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0CBB5865" w14:textId="77777777" w:rsidR="00DA19CB" w:rsidRDefault="007E058F">
      <w:pPr>
        <w:spacing w:after="0" w:line="360" w:lineRule="auto"/>
        <w:ind w:firstLine="709"/>
        <w:jc w:val="both"/>
      </w:pPr>
      <w:r>
        <w:rPr>
          <w:rFonts w:cs="Times New Roman"/>
        </w:rPr>
        <w:lastRenderedPageBreak/>
        <w:t>Pada tingkatan yang lebih spesifik, aktivitas pembelian Pokémon TCG sangat terkonsentrasi di Jakarta Barat –- wilayah yang bukan sekadar konsentrasi geografis konsumen, melainkan juga lokasi yang sangat sesuai untuk meneliti perilaku konsumen hobi. Kawasan ini didiami oleh beberapa toko hobi resmi (</w:t>
      </w:r>
      <w:r>
        <w:rPr>
          <w:rFonts w:cs="Times New Roman"/>
          <w:i/>
        </w:rPr>
        <w:t>Local Game Stores</w:t>
      </w:r>
      <w:r>
        <w:rPr>
          <w:rFonts w:cs="Times New Roman"/>
        </w:rPr>
        <w:t xml:space="preserve"> / LGS) mitra AKG Games yang paling aktif di Jabodetabek, yakni gerai di kawasan </w:t>
      </w:r>
      <w:r>
        <w:rPr>
          <w:rFonts w:cs="Times New Roman"/>
          <w:b/>
        </w:rPr>
        <w:t>Tanjung Duren, Central Park, Mall Taman Anggrek, dan Puri Indah</w:t>
      </w:r>
      <w:r>
        <w:rPr>
          <w:rFonts w:cs="Times New Roman"/>
        </w:rPr>
        <w:t>, yang setiap minggu menyelenggarakan turnamen resmi (</w:t>
      </w:r>
      <w:r>
        <w:rPr>
          <w:rFonts w:cs="Times New Roman"/>
          <w:i/>
        </w:rPr>
        <w:t>Gym Battle</w:t>
      </w:r>
      <w:r>
        <w:rPr>
          <w:rFonts w:cs="Times New Roman"/>
        </w:rPr>
        <w:t xml:space="preserve">) dan mempertemukan ratusan pemain aktif secara tatap muka. Selain ekosistem LGS, kepadatan gerai </w:t>
      </w:r>
      <w:r>
        <w:rPr>
          <w:rFonts w:cs="Times New Roman"/>
          <w:i/>
        </w:rPr>
        <w:t>convenience store</w:t>
      </w:r>
      <w:r>
        <w:rPr>
          <w:rFonts w:cs="Times New Roman"/>
        </w:rPr>
        <w:t xml:space="preserve"> dan toko buku di setiap kecamatan Jakarta Barat menciptakan titik-titik pembelian impulsif yang tersebar dan mudah diakses. Keberadaan </w:t>
      </w:r>
      <w:r>
        <w:rPr>
          <w:rFonts w:cs="Times New Roman"/>
          <w:b/>
        </w:rPr>
        <w:t>Universitas Kristen Krida Wacana (UKRIDA)</w:t>
      </w:r>
      <w:r>
        <w:rPr>
          <w:rFonts w:cs="Times New Roman"/>
        </w:rPr>
        <w:t xml:space="preserve"> di Tanjung Duren memberikan aksesibilitas lapangan yang nyata bagi peneliti untuk melakukan observasi langsung (</w:t>
      </w:r>
      <w:r>
        <w:rPr>
          <w:rFonts w:cs="Times New Roman"/>
          <w:i/>
        </w:rPr>
        <w:t>direct field observation</w:t>
      </w:r>
      <w:r>
        <w:rPr>
          <w:rFonts w:cs="Times New Roman"/>
        </w:rPr>
        <w:t>) atas perilaku belanja konsumen. Dengan demikian, Jakarta Barat dipilih bukan secara arbitrer, melainkan karena keempat pilar kualifikasi yang akan diuraikan lebih lanjut pada bagian identifikasi masalah dan Bab 3.</w:t>
      </w:r>
    </w:p>
    <w:p w14:paraId="0A3ACBD9" w14:textId="77777777" w:rsidR="00DA19CB" w:rsidRDefault="007E058F">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 (</w:t>
      </w:r>
      <w:r>
        <w:rPr>
          <w:rFonts w:cs="Times New Roman"/>
          <w:i/>
        </w:rPr>
        <w:t>waifu</w:t>
      </w:r>
      <w:r>
        <w:rPr>
          <w:rFonts w:cs="Times New Roman"/>
        </w:rPr>
        <w:t xml:space="preserve">) populer) diperjualbelikan dengan harga fantastis mulai dari ratusan ribu hingga puluhan juta rupiah per lembar (lih. pantauan pasar sekunder </w:t>
      </w:r>
      <w:hyperlink w:anchor="Ref_pricecharting2024" w:history="1">
        <w:r>
          <w:rPr>
            <w:rFonts w:cs="Times New Roman"/>
          </w:rPr>
          <w:t>(PriceCharting, 2024)</w:t>
        </w:r>
      </w:hyperlink>
      <w:r>
        <w:rPr>
          <w:rFonts w:cs="Times New Roman"/>
        </w:rPr>
        <w:t>).</w:t>
      </w:r>
    </w:p>
    <w:p w14:paraId="0CAAFD4E" w14:textId="77777777" w:rsidR="00DA19CB" w:rsidRDefault="007E058F">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 xml:space="preserve">CGC </w:t>
      </w:r>
      <w:r>
        <w:rPr>
          <w:rFonts w:cs="Times New Roman"/>
          <w:b/>
        </w:rPr>
        <w:lastRenderedPageBreak/>
        <w:t>Cards</w:t>
      </w:r>
      <w:r>
        <w:rPr>
          <w:rFonts w:cs="Times New Roman"/>
        </w:rPr>
        <w:t xml:space="preserve"> memeriksa kondisi fisik kartu secara detail berdasarkan empat kriteria utama: kesimetrisan cetak (</w:t>
      </w:r>
      <w:r>
        <w:rPr>
          <w:rFonts w:cs="Times New Roman"/>
          <w:i/>
        </w:rPr>
        <w:t>centering</w:t>
      </w:r>
      <w:r>
        <w:rPr>
          <w:rFonts w:cs="Times New Roman"/>
        </w:rPr>
        <w:t>), kebersihan permukaan tanpa goresan (</w:t>
      </w:r>
      <w:r>
        <w:rPr>
          <w:rFonts w:cs="Times New Roman"/>
          <w:i/>
        </w:rPr>
        <w:t>surface</w:t>
      </w:r>
      <w:r>
        <w:rPr>
          <w:rFonts w:cs="Times New Roman"/>
        </w:rPr>
        <w:t>), kerapian tepi (</w:t>
      </w:r>
      <w:r>
        <w:rPr>
          <w:rFonts w:cs="Times New Roman"/>
          <w:i/>
        </w:rPr>
        <w:t>edges</w:t>
      </w:r>
      <w:r>
        <w:rPr>
          <w:rFonts w:cs="Times New Roman"/>
        </w:rPr>
        <w:t>), dan ketajaman sudut kartu (</w:t>
      </w:r>
      <w:r>
        <w:rPr>
          <w:rFonts w:cs="Times New Roman"/>
          <w:i/>
        </w:rPr>
        <w:t>corners</w:t>
      </w:r>
      <w:r>
        <w:rPr>
          <w:rFonts w:cs="Times New Roman"/>
        </w:rPr>
        <w:t>).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langsung menjadi barang koleksi berharga yang mudah dijual di bursa lelang global dengan harga yang melonjak berkali-kali lipat dibandingkan kartu mentah (</w:t>
      </w:r>
      <w:r>
        <w:rPr>
          <w:rFonts w:cs="Times New Roman"/>
          <w:i/>
        </w:rPr>
        <w:t>raw card</w:t>
      </w:r>
      <w:r>
        <w:rPr>
          <w:rFonts w:cs="Times New Roman"/>
        </w:rPr>
        <w:t xml:space="preserve">) </w:t>
      </w:r>
      <w:hyperlink w:anchor="Ref_pricecharting2024" w:history="1">
        <w:r>
          <w:rPr>
            <w:rFonts w:cs="Times New Roman"/>
          </w:rP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16C45907" w14:textId="77777777" w:rsidR="00DA19CB" w:rsidRDefault="007E058F">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 1.3.</w:t>
      </w:r>
    </w:p>
    <w:p w14:paraId="05982428" w14:textId="77777777" w:rsidR="00DA19CB" w:rsidRDefault="007E058F">
      <w:pPr>
        <w:spacing w:before="240" w:after="80"/>
        <w:jc w:val="center"/>
      </w:pPr>
      <w:r>
        <w:rPr>
          <w:noProof/>
        </w:rPr>
        <w:drawing>
          <wp:inline distT="0" distB="0" distL="0" distR="0" wp14:anchorId="419B6193" wp14:editId="00FB1182">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38AFD85D" w14:textId="77777777" w:rsidR="00DA19CB" w:rsidRDefault="007E058F">
      <w:pPr>
        <w:spacing w:before="40" w:after="40"/>
        <w:jc w:val="center"/>
      </w:pPr>
      <w:bookmarkStart w:id="22" w:name="Cap_Gambar_1_3"/>
      <w:r>
        <w:rPr>
          <w:rFonts w:cs="Times New Roman"/>
          <w:b/>
        </w:rPr>
        <w:t>Gambar 1.3. Disparitas Harga Pasar Sekunder Kartu Pokémon Mentah (Ungraded) vs. Bersertifikasi PSA 10 Gem Mint Seri Shining Fates</w:t>
      </w:r>
      <w:bookmarkEnd w:id="22"/>
    </w:p>
    <w:p w14:paraId="4D0C4CB7" w14:textId="77777777" w:rsidR="00DA19CB" w:rsidRDefault="007E058F">
      <w:pPr>
        <w:spacing w:after="240"/>
        <w:jc w:val="center"/>
      </w:pPr>
      <w:r>
        <w:rPr>
          <w:rFonts w:cs="Times New Roman"/>
          <w:i/>
          <w:sz w:val="20"/>
        </w:rPr>
        <w:t>Sumber: PriceCharting Market Database – Pokémon Shining Fates Price Guide (2024).</w:t>
      </w:r>
    </w:p>
    <w:p w14:paraId="6BE7D5A7" w14:textId="77777777" w:rsidR="00DA19CB" w:rsidRDefault="007E058F">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xml:space="preserve">) </w:t>
      </w:r>
      <w:r>
        <w:rPr>
          <w:rFonts w:cs="Times New Roman"/>
        </w:rPr>
        <w:lastRenderedPageBreak/>
        <w:t>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rPr>
            <w:rFonts w:cs="Times New Roman"/>
          </w:rPr>
          <w:t>(PriceCharting, 2024)</w:t>
        </w:r>
      </w:hyperlink>
      <w:r>
        <w:rPr>
          <w:rFonts w:cs="Times New Roman"/>
        </w:rPr>
        <w:t>. Fenomena perbedaan harga yang besar ini menunjukkan kemungkinan adanya dorongan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terhadap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37FC6B51" w14:textId="77777777" w:rsidR="00DA19CB" w:rsidRDefault="007E058F">
      <w:pPr>
        <w:spacing w:after="0" w:line="360" w:lineRule="auto"/>
        <w:ind w:firstLine="709"/>
        <w:jc w:val="both"/>
      </w:pPr>
      <w:r>
        <w:rPr>
          <w:rFonts w:cs="Times New Roman"/>
        </w:rPr>
        <w:t xml:space="preserve">Disparitas nilai yang ekstrem dan mekanisme kemasan acak berbasis probabilitas tersebut mendorong transaksi berlebihan: setiap seri baru diluncurkan, gerai diserbu antrean dan produk ludes dalam waktu singkat, sementara pembeli membeli </w:t>
      </w:r>
      <w:r>
        <w:rPr>
          <w:rFonts w:cs="Times New Roman"/>
          <w:i/>
        </w:rPr>
        <w:t>booster pack</w:t>
      </w:r>
      <w:r>
        <w:rPr>
          <w:rFonts w:cs="Times New Roman"/>
        </w:rPr>
        <w:t xml:space="preserve"> berulang kali secara mendadak di kasir tanpa perencanaan anggaran. Paradoksnya, harga eceran yang terjangkau (Rp20.000–Rp30.000) dianggap sebagai pengeluaran kecil yang tidak berisiko, padahal isi kemasan berpeluang menjadi kartu jutaan rupiah setelah </w:t>
      </w:r>
      <w:r>
        <w:rPr>
          <w:rFonts w:cs="Times New Roman"/>
          <w:i/>
        </w:rPr>
        <w:t>grading</w:t>
      </w:r>
      <w:r>
        <w:rPr>
          <w:rFonts w:cs="Times New Roman"/>
        </w:rPr>
        <w:t xml:space="preserve">. Konsumen yang semula hanya berbelanja kebutuhan harian terdorong menambah bungkus kartu ke keranjang semata karena dorongan emosi sesaat, penasaran merobek kemasan, dan harapan spekulatif. Pola inilah gejala </w:t>
      </w:r>
      <w:r>
        <w:rPr>
          <w:rFonts w:cs="Times New Roman"/>
          <w:b/>
        </w:rPr>
        <w:t>pembelian impulsif (</w:t>
      </w:r>
      <w:r>
        <w:rPr>
          <w:rFonts w:cs="Times New Roman"/>
          <w:b/>
          <w:i/>
        </w:rPr>
        <w:t>impulsive buying</w:t>
      </w:r>
      <w:r>
        <w:rPr>
          <w:rFonts w:cs="Times New Roman"/>
          <w:b/>
        </w:rPr>
        <w:t>)</w:t>
      </w:r>
      <w:r>
        <w:rPr>
          <w:rFonts w:cs="Times New Roman"/>
        </w:rPr>
        <w:t xml:space="preserve"> pada kartu Pokémon fisik di Indonesia.</w:t>
      </w:r>
    </w:p>
    <w:p w14:paraId="69ADE1CF" w14:textId="77777777" w:rsidR="00DA19CB" w:rsidRDefault="007E058F">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w:t>
      </w:r>
      <w:r>
        <w:rPr>
          <w:rFonts w:cs="Times New Roman"/>
          <w:i/>
        </w:rPr>
        <w:t>Behavioral Finance</w:t>
      </w:r>
      <w:r>
        <w:rPr>
          <w:rFonts w:cs="Times New Roman"/>
        </w:rPr>
        <w:t>). Kebaruan (</w:t>
      </w:r>
      <w:r>
        <w:rPr>
          <w:rFonts w:cs="Times New Roman"/>
          <w:i/>
        </w:rPr>
        <w:t>novelty</w:t>
      </w:r>
      <w:r>
        <w:rPr>
          <w:rFonts w:cs="Times New Roman"/>
        </w:rPr>
        <w:t>) penelitian ini tiga hal:</w:t>
      </w:r>
    </w:p>
    <w:p w14:paraId="4EBCA4CE" w14:textId="77777777" w:rsidR="00DA19CB" w:rsidRDefault="007E058F">
      <w:pPr>
        <w:spacing w:after="40" w:line="360" w:lineRule="auto"/>
        <w:ind w:left="709" w:hanging="227"/>
        <w:jc w:val="both"/>
      </w:pPr>
      <w:r>
        <w:rPr>
          <w:rFonts w:cs="Times New Roman"/>
          <w:b/>
        </w:rPr>
        <w:t xml:space="preserve">•  </w:t>
      </w:r>
      <w:r>
        <w:rPr>
          <w:rFonts w:cs="Times New Roman"/>
          <w:b/>
        </w:rPr>
        <w:t>Komoditas hibrida:</w:t>
      </w:r>
      <w:r>
        <w:rPr>
          <w:rFonts w:cs="Times New Roman"/>
        </w:rPr>
        <w:t xml:space="preserve"> Riset terdahulu umumnya meneliti busana, makanan, atau belanja daring umum. Penelitian ini mengkaji kartu fisik koleksi </w:t>
      </w:r>
      <w:r>
        <w:rPr>
          <w:rFonts w:cs="Times New Roman"/>
        </w:rPr>
        <w:lastRenderedPageBreak/>
        <w:t>berlisensi resmi yang memiliki pasar sekunder likuid terstandardisasi (</w:t>
      </w:r>
      <w:r>
        <w:rPr>
          <w:rFonts w:cs="Times New Roman"/>
          <w:i/>
        </w:rPr>
        <w:t>PSA 10 Gem Mint</w:t>
      </w:r>
      <w:r>
        <w:rPr>
          <w:rFonts w:cs="Times New Roman"/>
        </w:rPr>
        <w:t>).</w:t>
      </w:r>
    </w:p>
    <w:p w14:paraId="360B4E2D" w14:textId="77777777" w:rsidR="00DA19CB" w:rsidRDefault="007E058F">
      <w:pPr>
        <w:spacing w:after="40" w:line="360" w:lineRule="auto"/>
        <w:ind w:left="709" w:hanging="227"/>
        <w:jc w:val="both"/>
      </w:pPr>
      <w:r>
        <w:rPr>
          <w:rFonts w:cs="Times New Roman"/>
          <w:b/>
        </w:rPr>
        <w:t xml:space="preserve">•  </w:t>
      </w:r>
      <w:r>
        <w:rPr>
          <w:rFonts w:cs="Times New Roman"/>
          <w:b/>
        </w:rPr>
        <w:t>Tiga dorongan sekaligus:</w:t>
      </w:r>
      <w:r>
        <w:rPr>
          <w:rFonts w:cs="Times New Roman"/>
        </w:rPr>
        <w:t xml:space="preserve"> Riset terdahulu umumnya menguji satu dimensi. Penelitian ini mengintegrasikan motivasi hedonis (</w:t>
      </w:r>
      <w:r>
        <w:rPr>
          <w:rFonts w:cs="Times New Roman"/>
          <w:i/>
        </w:rPr>
        <w:t>Hedonic Motivation</w:t>
      </w:r>
      <w:r>
        <w:rPr>
          <w:rFonts w:cs="Times New Roman"/>
        </w:rPr>
        <w:t xml:space="preserve"> / </w:t>
      </w:r>
      <w:r>
        <w:rPr>
          <w:rFonts w:cs="Times New Roman"/>
          <w:i/>
        </w:rPr>
        <w:t>X</w:t>
      </w:r>
      <w:r>
        <w:rPr>
          <w:rFonts w:cs="Times New Roman"/>
        </w:rPr>
        <w:t>₁), hasrat melengkapi himpunan (</w:t>
      </w:r>
      <w:r>
        <w:rPr>
          <w:rFonts w:cs="Times New Roman"/>
          <w:i/>
        </w:rPr>
        <w:t>Desire for Completeness</w:t>
      </w:r>
      <w:r>
        <w:rPr>
          <w:rFonts w:cs="Times New Roman"/>
        </w:rPr>
        <w:t xml:space="preserve"> / </w:t>
      </w:r>
      <w:r>
        <w:rPr>
          <w:rFonts w:cs="Times New Roman"/>
          <w:i/>
        </w:rPr>
        <w:t>X</w:t>
      </w:r>
      <w:r>
        <w:rPr>
          <w:rFonts w:cs="Times New Roman"/>
        </w:rPr>
        <w:t>₂), dan motif spekulasi finansial (</w:t>
      </w:r>
      <w:r>
        <w:rPr>
          <w:rFonts w:cs="Times New Roman"/>
          <w:i/>
        </w:rPr>
        <w:t>Speculative Motive</w:t>
      </w:r>
      <w:r>
        <w:rPr>
          <w:rFonts w:cs="Times New Roman"/>
        </w:rPr>
        <w:t xml:space="preserve"> / </w:t>
      </w:r>
      <w:r>
        <w:rPr>
          <w:rFonts w:cs="Times New Roman"/>
          <w:i/>
        </w:rPr>
        <w:t>X</w:t>
      </w:r>
      <w:r>
        <w:rPr>
          <w:rFonts w:cs="Times New Roman"/>
        </w:rPr>
        <w:t>₃) dalam satu model.</w:t>
      </w:r>
    </w:p>
    <w:p w14:paraId="6AC2D7EE" w14:textId="77777777" w:rsidR="00DA19CB" w:rsidRDefault="007E058F">
      <w:pPr>
        <w:spacing w:after="40" w:line="360" w:lineRule="auto"/>
        <w:ind w:left="709" w:hanging="227"/>
        <w:jc w:val="both"/>
      </w:pPr>
      <w:r>
        <w:rPr>
          <w:rFonts w:cs="Times New Roman"/>
          <w:b/>
        </w:rPr>
        <w:t xml:space="preserve">•  </w:t>
      </w:r>
      <w:r>
        <w:rPr>
          <w:rFonts w:cs="Times New Roman"/>
          <w:b/>
        </w:rPr>
        <w:t>Moderasi kontrol diri:</w:t>
      </w:r>
      <w:r>
        <w:rPr>
          <w:rFonts w:cs="Times New Roman"/>
        </w:rPr>
        <w:t xml:space="preserve"> Berbeda dari studi yang menempatkan variabel psikologis sebagai prediktor langsung atau mediator, penelitian ini memposisikan </w:t>
      </w:r>
      <w:r>
        <w:rPr>
          <w:rFonts w:cs="Times New Roman"/>
          <w:b/>
          <w:i/>
        </w:rPr>
        <w:t>Self-Control</w:t>
      </w:r>
      <w:r>
        <w:rPr>
          <w:rFonts w:cs="Times New Roman"/>
        </w:rPr>
        <w:t xml:space="preserve"> sebagai </w:t>
      </w:r>
      <w:r>
        <w:rPr>
          <w:rFonts w:cs="Times New Roman"/>
          <w:b/>
        </w:rPr>
        <w:t>pemoderasi</w:t>
      </w:r>
      <w:r>
        <w:rPr>
          <w:rFonts w:cs="Times New Roman"/>
        </w:rPr>
        <w:t xml:space="preserve"> yang diprediksi memperlemah pengaruh ketiga dorongan tersebut terhadap desakan belanja impulsif.</w:t>
      </w:r>
    </w:p>
    <w:p w14:paraId="4FE2BF85" w14:textId="77777777" w:rsidR="00DA19CB" w:rsidRDefault="007E058F">
      <w:pPr>
        <w:spacing w:after="0" w:line="360" w:lineRule="auto"/>
        <w:ind w:firstLine="709"/>
        <w:jc w:val="both"/>
      </w:pPr>
      <w:r>
        <w:rPr>
          <w:rFonts w:cs="Times New Roman"/>
        </w:rPr>
        <w:t>Literatur menunjukkan pembelian impulsif dipengaruhi faktor pendorong yang beragam (</w:t>
      </w:r>
      <w:hyperlink w:anchor="Ref_rook1987buying" w:history="1">
        <w:r>
          <w:rPr>
            <w:rFonts w:cs="Times New Roman"/>
          </w:rPr>
          <w:t>Rook, 1987</w:t>
        </w:r>
      </w:hyperlink>
      <w:r>
        <w:rPr>
          <w:rFonts w:cs="Times New Roman"/>
        </w:rPr>
        <w:t xml:space="preserve">; Beikverdi </w:t>
      </w:r>
      <w:r>
        <w:rPr>
          <w:rFonts w:cs="Times New Roman"/>
          <w:i/>
        </w:rPr>
        <w:t>et al.</w:t>
      </w:r>
      <w:r>
        <w:rPr>
          <w:rFonts w:cs="Times New Roman"/>
        </w:rPr>
        <w:t xml:space="preserve">, 2024; </w:t>
      </w:r>
      <w:hyperlink w:anchor="Ref_iyer2020impulse" w:history="1">
        <w:r>
          <w:rPr>
            <w:rFonts w:cs="Times New Roman"/>
          </w:rPr>
          <w:t xml:space="preserve">Iyer </w:t>
        </w:r>
        <w:r>
          <w:rPr>
            <w:rFonts w:cs="Times New Roman"/>
            <w:i/>
          </w:rPr>
          <w:t>et al.</w:t>
        </w:r>
        <w:r>
          <w:rPr>
            <w:rFonts w:cs="Times New Roman"/>
          </w:rPr>
          <w:t>, 2020</w:t>
        </w:r>
      </w:hyperlink>
      <w:r>
        <w:rPr>
          <w:rFonts w:cs="Times New Roman"/>
        </w:rPr>
        <w:t xml:space="preserve">; Anoop and Rahman, 2025): (1) afektif, seperti motivasi belanja hedonis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w:t>
      </w:r>
      <w:hyperlink w:anchor="Ref_arnold2003hedonic" w:history="1">
        <w:r>
          <w:rPr>
            <w:rFonts w:cs="Times New Roman"/>
          </w:rPr>
          <w:t>Arnold and Reynolds, 2003</w:t>
        </w:r>
      </w:hyperlink>
      <w:r>
        <w:rPr>
          <w:rFonts w:cs="Times New Roman"/>
        </w:rPr>
        <w:t xml:space="preserve">; Mariyana </w:t>
      </w:r>
      <w:r>
        <w:rPr>
          <w:rFonts w:cs="Times New Roman"/>
          <w:i/>
        </w:rPr>
        <w:t>et al.</w:t>
      </w:r>
      <w:r>
        <w:rPr>
          <w:rFonts w:cs="Times New Roman"/>
        </w:rPr>
        <w:t>, 2023; (2) kognitif kolektor, seperti efek ketidaktuntasan himpunan (</w:t>
      </w:r>
      <w:hyperlink w:anchor="Ref_zeigarnik1927behalten" w:history="1">
        <w:r>
          <w:rPr>
            <w:rFonts w:cs="Times New Roman"/>
          </w:rPr>
          <w:t>Zeigarnik, 1927</w:t>
        </w:r>
      </w:hyperlink>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xml:space="preserve">; </w:t>
      </w:r>
      <w:hyperlink w:anchor="Ref_belk1995collecting" w:history="1">
        <w:r>
          <w:rPr>
            <w:rFonts w:cs="Times New Roman"/>
          </w:rPr>
          <w:t>Belk, 1995</w:t>
        </w:r>
      </w:hyperlink>
      <w:r>
        <w:rPr>
          <w:rFonts w:cs="Times New Roman"/>
        </w:rPr>
        <w:t xml:space="preserve">); (3) finansial, seperti ekspektasi </w:t>
      </w:r>
      <w:r>
        <w:rPr>
          <w:rFonts w:cs="Times New Roman"/>
          <w:i/>
        </w:rPr>
        <w:t>capital gain</w:t>
      </w:r>
      <w:r>
        <w:rPr>
          <w:rFonts w:cs="Times New Roman"/>
        </w:rPr>
        <w:t xml:space="preserve"> dan bias optimisme pasar (</w:t>
      </w:r>
      <w:hyperlink w:anchor="Ref_shiller2000irrational" w:history="1">
        <w:r>
          <w:rPr>
            <w:rFonts w:cs="Times New Roman"/>
          </w:rPr>
          <w:t>Shiller, 2000</w:t>
        </w:r>
      </w:hyperlink>
      <w:r>
        <w:rPr>
          <w:rFonts w:cs="Times New Roman"/>
        </w:rPr>
        <w:t xml:space="preserve">;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xml:space="preserve">; </w:t>
      </w:r>
      <w:hyperlink w:anchor="Ref_colline2024biases" w:history="1">
        <w:r>
          <w:rPr>
            <w:rFonts w:cs="Times New Roman"/>
          </w:rPr>
          <w:t>Colline, 2024</w:t>
        </w:r>
      </w:hyperlink>
      <w:r>
        <w:rPr>
          <w:rFonts w:cs="Times New Roman"/>
        </w:rPr>
        <w:t>); serta (4) situasional, seperti display kasir dan kelangkaan stok (</w:t>
      </w:r>
      <w:hyperlink w:anchor="Ref_qu2023impulse" w:history="1">
        <w:r>
          <w:rPr>
            <w:rFonts w:cs="Times New Roman"/>
          </w:rPr>
          <w:t xml:space="preserve">Qu </w:t>
        </w:r>
        <w:r>
          <w:rPr>
            <w:rFonts w:cs="Times New Roman"/>
            <w:i/>
          </w:rPr>
          <w:t>et al.</w:t>
        </w:r>
        <w:r>
          <w:rPr>
            <w:rFonts w:cs="Times New Roman"/>
          </w:rPr>
          <w:t>, 2023</w:t>
        </w:r>
      </w:hyperlink>
      <w:r>
        <w:rPr>
          <w:rFonts w:cs="Times New Roman"/>
        </w:rPr>
        <w:t>; Anoop and Rahman, 2025).</w:t>
      </w:r>
    </w:p>
    <w:p w14:paraId="48DA2709" w14:textId="77777777" w:rsidR="00DA19CB" w:rsidRDefault="007E058F">
      <w:pPr>
        <w:spacing w:after="0" w:line="360" w:lineRule="auto"/>
        <w:ind w:firstLine="709"/>
        <w:jc w:val="both"/>
      </w:pPr>
      <w:r>
        <w:rPr>
          <w:rFonts w:cs="Times New Roman"/>
        </w:rPr>
        <w:t xml:space="preserve">Dari pemetaan tersebut, penelitian ini memfokuskan tiga variabel yang paling mewakili karakteristik kartu Pokémon TCG: </w:t>
      </w:r>
      <w:r>
        <w:rPr>
          <w:rFonts w:cs="Times New Roman"/>
          <w:i/>
        </w:rPr>
        <w:t>X</w:t>
      </w:r>
      <w:r>
        <w:rPr>
          <w:rFonts w:cs="Times New Roman"/>
        </w:rPr>
        <w:t xml:space="preserve">₁ (afektif: sensasi hiburan merobek kemasan), </w:t>
      </w:r>
      <w:r>
        <w:rPr>
          <w:rFonts w:cs="Times New Roman"/>
          <w:i/>
        </w:rPr>
        <w:t>X</w:t>
      </w:r>
      <w:r>
        <w:rPr>
          <w:rFonts w:cs="Times New Roman"/>
        </w:rPr>
        <w:t>₂ (kolektor: perasaan tidak nyaman saat melihat slot kosong di album koleksi (</w:t>
      </w:r>
      <w:r>
        <w:rPr>
          <w:rFonts w:cs="Times New Roman"/>
          <w:i/>
        </w:rPr>
        <w:t>binder</w:t>
      </w:r>
      <w:r>
        <w:rPr>
          <w:rFonts w:cs="Times New Roman"/>
        </w:rPr>
        <w:t xml:space="preserve">)), dan </w:t>
      </w:r>
      <w:r>
        <w:rPr>
          <w:rFonts w:cs="Times New Roman"/>
          <w:i/>
        </w:rPr>
        <w:t>X</w:t>
      </w:r>
      <w:r>
        <w:rPr>
          <w:rFonts w:cs="Times New Roman"/>
        </w:rPr>
        <w:t xml:space="preserve">₃ (pasar: harapan keuntungan dari penjualan di pasar sekunder dan </w:t>
      </w:r>
      <w:r>
        <w:rPr>
          <w:rFonts w:cs="Times New Roman"/>
          <w:i/>
        </w:rPr>
        <w:t>grading</w:t>
      </w:r>
      <w:r>
        <w:rPr>
          <w:rFonts w:cs="Times New Roman"/>
        </w:rPr>
        <w:t>). Perumusan instrumen dan pengujiannya diuraikan pada Bab II dan Bab III.</w:t>
      </w:r>
    </w:p>
    <w:p w14:paraId="74185650" w14:textId="77777777" w:rsidR="00DA19CB" w:rsidRDefault="007E058F">
      <w:pPr>
        <w:spacing w:after="0" w:line="360" w:lineRule="auto"/>
        <w:ind w:firstLine="709"/>
        <w:jc w:val="both"/>
      </w:pPr>
      <w:r>
        <w:rPr>
          <w:rFonts w:cs="Times New Roman"/>
        </w:rPr>
        <w:t xml:space="preserve">Untuk memahami bagaimana ketiga dorongan tersebut bekerja secara konkret dalam pengalaman sehari-hari konsumen kartu Pokémon TCG, bayangkan skenario berikut. Seorang mahasiswa memasuki gerai minimarket tanpa rencana membeli kartu. Namun, saat berdiri di depan kasir, pandangannya tertuju pada display kemasan </w:t>
      </w:r>
      <w:r>
        <w:rPr>
          <w:rFonts w:cs="Times New Roman"/>
          <w:i/>
        </w:rPr>
        <w:t>booster pack</w:t>
      </w:r>
      <w:r>
        <w:rPr>
          <w:rFonts w:cs="Times New Roman"/>
        </w:rPr>
        <w:t xml:space="preserve"> berwarna mencolok seharga Rp20.000. </w:t>
      </w:r>
      <w:r>
        <w:rPr>
          <w:rFonts w:cs="Times New Roman"/>
        </w:rPr>
        <w:lastRenderedPageBreak/>
        <w:t>Baginya, membeli satu bungkus bukan sekadar membeli lima lembar kertas bergambar, melainkan membeli sensasi kejutan (</w:t>
      </w:r>
      <w:r>
        <w:rPr>
          <w:rFonts w:cs="Times New Roman"/>
          <w:i/>
        </w:rPr>
        <w:t>unboxing thrill</w:t>
      </w:r>
      <w:r>
        <w:rPr>
          <w:rFonts w:cs="Times New Roman"/>
        </w:rPr>
        <w:t xml:space="preserve">): luapan dopamin saat merobek kemasan foil acak dan berharap menemukan kartu langka di dalamnya. Dorongan mencari kesenangan emosional inilah yang dalam penelitian ini disebut </w:t>
      </w:r>
      <w:r>
        <w:rPr>
          <w:rFonts w:cs="Times New Roman"/>
          <w:b/>
          <w:i/>
        </w:rPr>
        <w:t>Hedonic Motivation</w:t>
      </w:r>
      <w:r>
        <w:rPr>
          <w:rFonts w:cs="Times New Roman"/>
        </w:rPr>
        <w:t xml:space="preserve"> (</w:t>
      </w:r>
      <w:r>
        <w:rPr>
          <w:rFonts w:cs="Times New Roman"/>
          <w:i/>
        </w:rPr>
        <w:t>X</w:t>
      </w:r>
      <w:r>
        <w:rPr>
          <w:rFonts w:cs="Times New Roman"/>
        </w:rPr>
        <w:t>₁).</w:t>
      </w:r>
    </w:p>
    <w:p w14:paraId="64B4374B" w14:textId="77777777" w:rsidR="00DA19CB" w:rsidRDefault="007E058F">
      <w:pPr>
        <w:spacing w:after="0" w:line="360" w:lineRule="auto"/>
        <w:ind w:firstLine="709"/>
        <w:jc w:val="both"/>
      </w:pPr>
      <w:r>
        <w:rPr>
          <w:rFonts w:cs="Times New Roman"/>
        </w:rPr>
        <w:t>Sensasi tersebut tidak berhenti pada satu bungkus. Setiap kartu memiliki nomor urut seri (misalnya No. 001 sampai No. 150). Ketika dimasukkan ke dalam album koleksi (</w:t>
      </w:r>
      <w:r>
        <w:rPr>
          <w:rFonts w:cs="Times New Roman"/>
          <w:i/>
        </w:rPr>
        <w:t>binder</w:t>
      </w:r>
      <w:r>
        <w:rPr>
          <w:rFonts w:cs="Times New Roman"/>
        </w:rPr>
        <w:t xml:space="preserve">), konsumen melihat dua atau tiga slot kosong di antara deretan kartu yang sudah terkumpul. Celah tersebut menciptakan ketegangan kognitif–-perasaan tidak nyaman karena koleksi belum lengkap–-yang dalam psikologi dikenal sebagai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Tekanan mental ini mendorong hasrat membeli kemasan baru demi menutup slot yang kosong, sebuah dorongan yang penelitian ini sebut </w:t>
      </w:r>
      <w:r>
        <w:rPr>
          <w:rFonts w:cs="Times New Roman"/>
          <w:b/>
          <w:i/>
        </w:rPr>
        <w:t>Desire for Completeness</w:t>
      </w:r>
      <w:r>
        <w:rPr>
          <w:rFonts w:cs="Times New Roman"/>
        </w:rPr>
        <w:t xml:space="preserve"> (</w:t>
      </w:r>
      <w:r>
        <w:rPr>
          <w:rFonts w:cs="Times New Roman"/>
          <w:i/>
        </w:rPr>
        <w:t>X</w:t>
      </w:r>
      <w:r>
        <w:rPr>
          <w:rFonts w:cs="Times New Roman"/>
        </w:rPr>
        <w:t>₂).</w:t>
      </w:r>
    </w:p>
    <w:p w14:paraId="70BA1860" w14:textId="77777777" w:rsidR="00DA19CB" w:rsidRDefault="007E058F">
      <w:pPr>
        <w:spacing w:after="0" w:line="360" w:lineRule="auto"/>
        <w:ind w:firstLine="709"/>
        <w:jc w:val="both"/>
      </w:pPr>
      <w:r>
        <w:rPr>
          <w:rFonts w:cs="Times New Roman"/>
        </w:rPr>
        <w:t>Di sisi lain, konsumen juga mengetahui bahwa kartu bergambar langka (</w:t>
      </w:r>
      <w:r>
        <w:rPr>
          <w:rFonts w:cs="Times New Roman"/>
          <w:i/>
        </w:rPr>
        <w:t>Secret Rare</w:t>
      </w:r>
      <w:r>
        <w:rPr>
          <w:rFonts w:cs="Times New Roman"/>
        </w:rPr>
        <w:t xml:space="preserve">) yang berkondisi sempurna dan disertifikasi </w:t>
      </w:r>
      <w:r>
        <w:rPr>
          <w:rFonts w:cs="Times New Roman"/>
          <w:i/>
        </w:rPr>
        <w:t>PSA 10 Gem Mint</w:t>
      </w:r>
      <w:r>
        <w:rPr>
          <w:rFonts w:cs="Times New Roman"/>
        </w:rPr>
        <w:t xml:space="preserve"> harganya melonjak drastis di pasar sekunder–-dari modal Rp20.000 per bungkus, kartu bisa terjual jutaan rupiah per lembar (lih. disparitas harga pada Gambar 1.3). Fenomena ini menciptakan ilusi optimisme bahwa setiap kemasan menyimpan potensi “harta karun” finansial, memicu apa yang disebut </w:t>
      </w:r>
      <w:r>
        <w:rPr>
          <w:rFonts w:cs="Times New Roman"/>
          <w:b/>
          <w:i/>
        </w:rPr>
        <w:t>Speculative Motive</w:t>
      </w:r>
      <w:r>
        <w:rPr>
          <w:rFonts w:cs="Times New Roman"/>
        </w:rPr>
        <w:t xml:space="preserve"> (</w:t>
      </w:r>
      <w:r>
        <w:rPr>
          <w:rFonts w:cs="Times New Roman"/>
          <w:i/>
        </w:rPr>
        <w:t>X</w:t>
      </w:r>
      <w:r>
        <w:rPr>
          <w:rFonts w:cs="Times New Roman"/>
        </w:rPr>
        <w:t xml:space="preserve">₃). Ketika ketiga dorongan ini hadir bersamaan–-kesenangan merobek kemasan, obsesi melengkapi koleksi, dan godaan keuntungan spekulatif–-pertimbangan rasional melemah, dan terjadilah keputusan belanja seketika tanpa perencanaan yang disebut </w:t>
      </w:r>
      <w:r>
        <w:rPr>
          <w:rFonts w:cs="Times New Roman"/>
          <w:b/>
        </w:rPr>
        <w:t>pembelian impulsif</w:t>
      </w:r>
      <w:r>
        <w:rPr>
          <w:rFonts w:cs="Times New Roman"/>
        </w:rPr>
        <w:t xml:space="preserve"> (</w:t>
      </w:r>
      <w:r>
        <w:rPr>
          <w:rFonts w:cs="Times New Roman"/>
          <w:i/>
        </w:rPr>
        <w:t>Impulsive Buying</w:t>
      </w:r>
      <w:r>
        <w:rPr>
          <w:rFonts w:cs="Times New Roman"/>
        </w:rPr>
        <w:t xml:space="preserve"> / </w:t>
      </w:r>
      <w:r>
        <w:rPr>
          <w:rFonts w:cs="Times New Roman"/>
          <w:i/>
        </w:rPr>
        <w:t>Y</w:t>
      </w:r>
      <w:r>
        <w:rPr>
          <w:rFonts w:cs="Times New Roman"/>
        </w:rPr>
        <w:t xml:space="preserve">). Di sinilah </w:t>
      </w:r>
      <w:r>
        <w:rPr>
          <w:rFonts w:cs="Times New Roman"/>
          <w:b/>
          <w:i/>
        </w:rPr>
        <w:t>Self-Control</w:t>
      </w:r>
      <w:r>
        <w:rPr>
          <w:rFonts w:cs="Times New Roman"/>
        </w:rPr>
        <w:t xml:space="preserve"> (</w:t>
      </w:r>
      <w:r>
        <w:rPr>
          <w:rFonts w:cs="Times New Roman"/>
          <w:i/>
        </w:rPr>
        <w:t>M*</w:t>
      </w:r>
      <w:r>
        <w:rPr>
          <w:rFonts w:cs="Times New Roman"/>
        </w:rPr>
        <w:t>) memainkan peran penting sebagai pengendali diri: konsumen dengan kontrol diri yang baik mampu mengabaikan godaan visual kemasan dan menahan dorongan belanja spontan, sedangkan mereka yang lemah kontrol dirinya akan mudah membeli berulang kali tanpa kendali.</w:t>
      </w:r>
    </w:p>
    <w:p w14:paraId="2E461CCD" w14:textId="77777777" w:rsidR="00DA19CB" w:rsidRDefault="007E058F">
      <w:pPr>
        <w:spacing w:after="0" w:line="360" w:lineRule="auto"/>
        <w:ind w:firstLine="709"/>
        <w:jc w:val="both"/>
      </w:pPr>
      <w:r>
        <w:rPr>
          <w:rFonts w:cs="Times New Roman"/>
        </w:rPr>
        <w:t>Telaah empiris menunjukkan hubungan anteseden dengan pembelian impulsif tidak berlangsung seragam: temuan antarstudi saling bertolak belakang pada tujuh subjek hubungan dalam model ini, yakni tiga pengaruh langsung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terhadap </w:t>
      </w:r>
      <w:r>
        <w:rPr>
          <w:rFonts w:cs="Times New Roman"/>
          <w:i/>
        </w:rPr>
        <w:t>Y</w:t>
      </w:r>
      <w:r>
        <w:rPr>
          <w:rFonts w:cs="Times New Roman"/>
        </w:rPr>
        <w:t xml:space="preserve">), satu pengaruh langsung </w:t>
      </w:r>
      <w:r>
        <w:rPr>
          <w:rFonts w:cs="Times New Roman"/>
          <w:i/>
        </w:rPr>
        <w:t>M*</w:t>
      </w:r>
      <w:r>
        <w:rPr>
          <w:rFonts w:cs="Times New Roman"/>
        </w:rPr>
        <w:t xml:space="preserve"> terhadap </w:t>
      </w:r>
      <w:r>
        <w:rPr>
          <w:rFonts w:cs="Times New Roman"/>
          <w:i/>
        </w:rPr>
        <w:t>Y</w:t>
      </w:r>
      <w:r>
        <w:rPr>
          <w:rFonts w:cs="Times New Roman"/>
        </w:rPr>
        <w:t xml:space="preserve">, dan tiga peran moderasi </w:t>
      </w:r>
      <w:r>
        <w:rPr>
          <w:rFonts w:cs="Times New Roman"/>
          <w:i/>
        </w:rPr>
        <w:t>M*</w:t>
      </w:r>
      <w:r>
        <w:rPr>
          <w:rFonts w:cs="Times New Roman"/>
        </w:rPr>
        <w:t xml:space="preserve">. Perbedaan ini dapat dijelaskan secara teoretis: anggaran ketat </w:t>
      </w:r>
      <w:r>
        <w:rPr>
          <w:rFonts w:cs="Times New Roman"/>
        </w:rPr>
        <w:lastRenderedPageBreak/>
        <w:t>meredam dorongan hedonis, kolektor matang berbelanja terencana di pasar sekunder, kesadaran risiko menahan spekulasi, dan kapasitas kontrol diri menipis ketika stimulus memuncak. Perbandingan temuan tersebut dirangkum pada Tabel 1.1; pembahasan tiap variabel beserta hipotesisnya diuraikan pada Bab II.</w:t>
      </w:r>
    </w:p>
    <w:p w14:paraId="52CBBD1D" w14:textId="77777777" w:rsidR="00DA19CB" w:rsidRDefault="007E058F">
      <w:pPr>
        <w:keepNext/>
        <w:spacing w:before="240" w:after="80"/>
      </w:pPr>
      <w:bookmarkStart w:id="23" w:name="Cap_Tabel_1_1"/>
      <w:r>
        <w:rPr>
          <w:rFonts w:cs="Times New Roman"/>
          <w:b/>
          <w:sz w:val="22"/>
        </w:rPr>
        <w:t>Tabel 1.1: Matriks Kesenjangan Penelitian Empiris (</w:t>
      </w:r>
      <w:r>
        <w:rPr>
          <w:rFonts w:cs="Times New Roman"/>
          <w:b/>
          <w:i/>
          <w:sz w:val="22"/>
        </w:rPr>
        <w:t>Research Gap</w:t>
      </w:r>
      <w:r>
        <w:rPr>
          <w:rFonts w:cs="Times New Roman"/>
          <w:b/>
          <w:sz w:val="22"/>
        </w:rPr>
        <w:t>) pada 7 Subjek Hubungan Model Penelitian</w:t>
      </w:r>
      <w:bookmarkEnd w:id="23"/>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DA19CB" w14:paraId="2C3055AF"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6D22D6CD" w14:textId="77777777" w:rsidR="00DA19CB" w:rsidRDefault="007E058F">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6C976B6F" w14:textId="77777777" w:rsidR="00DA19CB" w:rsidRDefault="007E058F">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08016FFF" w14:textId="77777777" w:rsidR="00DA19CB" w:rsidRDefault="007E058F">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3A32480D" w14:textId="77777777" w:rsidR="00DA19CB" w:rsidRDefault="007E058F">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36030054" w14:textId="77777777" w:rsidR="00DA19CB" w:rsidRDefault="007E058F">
            <w:pPr>
              <w:spacing w:after="0"/>
              <w:jc w:val="center"/>
            </w:pPr>
            <w:r>
              <w:rPr>
                <w:rFonts w:cs="Times New Roman"/>
                <w:b/>
                <w:sz w:val="19"/>
              </w:rPr>
              <w:t>Inti Kesenjangan Kausal (</w:t>
            </w:r>
            <w:r>
              <w:rPr>
                <w:rFonts w:cs="Times New Roman"/>
                <w:b/>
                <w:i/>
                <w:sz w:val="19"/>
              </w:rPr>
              <w:t>The Why</w:t>
            </w:r>
            <w:r>
              <w:rPr>
                <w:rFonts w:cs="Times New Roman"/>
                <w:b/>
                <w:sz w:val="19"/>
              </w:rPr>
              <w:t>)</w:t>
            </w:r>
          </w:p>
        </w:tc>
      </w:tr>
      <w:tr w:rsidR="00DA19CB" w14:paraId="1243BA26" w14:textId="77777777">
        <w:trPr>
          <w:cantSplit/>
          <w:jc w:val="center"/>
        </w:trPr>
        <w:tc>
          <w:tcPr>
            <w:tcW w:w="454" w:type="dxa"/>
            <w:tcMar>
              <w:top w:w="50" w:type="dxa"/>
              <w:left w:w="50" w:type="dxa"/>
              <w:bottom w:w="50" w:type="dxa"/>
              <w:right w:w="50" w:type="dxa"/>
            </w:tcMar>
          </w:tcPr>
          <w:p w14:paraId="5553D2C5" w14:textId="77777777" w:rsidR="00DA19CB" w:rsidRDefault="007E058F">
            <w:pPr>
              <w:spacing w:after="0"/>
              <w:jc w:val="center"/>
            </w:pPr>
            <w:r>
              <w:rPr>
                <w:rFonts w:cs="Times New Roman"/>
                <w:sz w:val="18"/>
              </w:rPr>
              <w:t>1</w:t>
            </w:r>
          </w:p>
        </w:tc>
        <w:tc>
          <w:tcPr>
            <w:tcW w:w="1587" w:type="dxa"/>
            <w:tcMar>
              <w:top w:w="50" w:type="dxa"/>
              <w:left w:w="50" w:type="dxa"/>
              <w:bottom w:w="50" w:type="dxa"/>
              <w:right w:w="50" w:type="dxa"/>
            </w:tcMar>
          </w:tcPr>
          <w:p w14:paraId="0BC9B240" w14:textId="77777777" w:rsidR="00DA19CB" w:rsidRDefault="007E058F">
            <w:pPr>
              <w:spacing w:after="0"/>
            </w:pPr>
            <w:r>
              <w:rPr>
                <w:rFonts w:cs="Times New Roman"/>
                <w:sz w:val="18"/>
              </w:rPr>
              <w:t>X1 terhadap Y (</w:t>
            </w:r>
            <w:r>
              <w:rPr>
                <w:rFonts w:cs="Times New Roman"/>
                <w:i/>
                <w:sz w:val="18"/>
              </w:rPr>
              <w:t>Hedonic Motivation</w:t>
            </w:r>
            <w:r>
              <w:rPr>
                <w:rFonts w:cs="Times New Roman"/>
                <w:sz w:val="18"/>
              </w:rPr>
              <w:t>)</w:t>
            </w:r>
          </w:p>
        </w:tc>
        <w:tc>
          <w:tcPr>
            <w:tcW w:w="2098" w:type="dxa"/>
            <w:tcMar>
              <w:top w:w="50" w:type="dxa"/>
              <w:left w:w="50" w:type="dxa"/>
              <w:bottom w:w="50" w:type="dxa"/>
              <w:right w:w="50" w:type="dxa"/>
            </w:tcMar>
          </w:tcPr>
          <w:p w14:paraId="53C7FD31" w14:textId="77777777" w:rsidR="00DA19CB" w:rsidRDefault="007E058F">
            <w:pPr>
              <w:spacing w:after="0"/>
            </w:pPr>
            <w:hyperlink w:anchor="Ref_arnold2003hedonic" w:history="1">
              <w:r>
                <w:rPr>
                  <w:rFonts w:cs="Times New Roman"/>
                  <w:sz w:val="18"/>
                </w:rPr>
                <w:t>Arnold dan Reynolds (2003)</w:t>
              </w:r>
            </w:hyperlink>
            <w:r>
              <w:rPr>
                <w:rFonts w:cs="Times New Roman"/>
                <w:sz w:val="18"/>
              </w:rPr>
              <w:t xml:space="preserve">; </w:t>
            </w:r>
            <w:hyperlink w:anchor="Ref_gueltekin2012influence" w:history="1">
              <w:r>
                <w:rPr>
                  <w:rFonts w:cs="Times New Roman"/>
                  <w:sz w:val="18"/>
                </w:rPr>
                <w:t>Gültekin dan Özer (2012)</w:t>
              </w:r>
            </w:hyperlink>
            <w:r>
              <w:rPr>
                <w:rFonts w:cs="Times New Roman"/>
                <w:sz w:val="18"/>
              </w:rPr>
              <w:t xml:space="preserve">; </w:t>
            </w:r>
            <w:hyperlink w:anchor="Ref_pranggabayu2022pengaruh" w:history="1">
              <w:r>
                <w:rPr>
                  <w:rFonts w:cs="Times New Roman"/>
                  <w:sz w:val="18"/>
                </w:rPr>
                <w:t>Pranggabayu dan Andjarwati (2022)</w:t>
              </w:r>
            </w:hyperlink>
            <w:r>
              <w:rPr>
                <w:rFonts w:cs="Times New Roman"/>
                <w:sz w:val="18"/>
              </w:rPr>
              <w:t xml:space="preserve">; </w:t>
            </w: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r>
              <w:rPr>
                <w:rFonts w:cs="Times New Roman"/>
                <w:sz w:val="18"/>
              </w:rPr>
              <w:t xml:space="preserve">; </w:t>
            </w:r>
            <w:hyperlink w:anchor="Ref_tirtayasa2020effect" w:history="1">
              <w:r>
                <w:rPr>
                  <w:rFonts w:cs="Times New Roman"/>
                  <w:sz w:val="18"/>
                </w:rPr>
                <w:t xml:space="preserve">Tirtayasa </w:t>
              </w:r>
              <w:r>
                <w:rPr>
                  <w:rFonts w:cs="Times New Roman"/>
                  <w:i/>
                  <w:sz w:val="18"/>
                </w:rPr>
                <w:t>et al.</w:t>
              </w:r>
              <w:r>
                <w:rPr>
                  <w:rFonts w:cs="Times New Roman"/>
                  <w:sz w:val="18"/>
                </w:rPr>
                <w:t xml:space="preserve"> (2020)</w:t>
              </w:r>
            </w:hyperlink>
            <w:r>
              <w:rPr>
                <w:rFonts w:cs="Times New Roman"/>
                <w:sz w:val="18"/>
              </w:rPr>
              <w:t xml:space="preserve">; </w:t>
            </w:r>
            <w:hyperlink w:anchor="Ref_zheng2019impact" w:history="1">
              <w:r>
                <w:rPr>
                  <w:rFonts w:cs="Times New Roman"/>
                  <w:sz w:val="18"/>
                </w:rPr>
                <w:t xml:space="preserve">Zheng </w:t>
              </w:r>
              <w:r>
                <w:rPr>
                  <w:rFonts w:cs="Times New Roman"/>
                  <w:i/>
                  <w:sz w:val="18"/>
                </w:rPr>
                <w:t>et al.</w:t>
              </w:r>
              <w:r>
                <w:rPr>
                  <w:rFonts w:cs="Times New Roman"/>
                  <w:sz w:val="18"/>
                </w:rPr>
                <w:t xml:space="preserve"> (2019)</w:t>
              </w:r>
            </w:hyperlink>
            <w:r>
              <w:rPr>
                <w:rFonts w:cs="Times New Roman"/>
                <w:sz w:val="18"/>
              </w:rPr>
              <w:t xml:space="preserve"> (positif signifikan).</w:t>
            </w:r>
          </w:p>
        </w:tc>
        <w:tc>
          <w:tcPr>
            <w:tcW w:w="2098" w:type="dxa"/>
            <w:tcMar>
              <w:top w:w="50" w:type="dxa"/>
              <w:left w:w="50" w:type="dxa"/>
              <w:bottom w:w="50" w:type="dxa"/>
              <w:right w:w="50" w:type="dxa"/>
            </w:tcMar>
          </w:tcPr>
          <w:p w14:paraId="3A4926A1" w14:textId="77777777" w:rsidR="00DA19CB" w:rsidRDefault="007E058F">
            <w:pPr>
              <w:spacing w:after="0"/>
            </w:pPr>
            <w:r>
              <w:rPr>
                <w:rFonts w:cs="Times New Roman"/>
                <w:sz w:val="18"/>
              </w:rPr>
              <w:t xml:space="preserve">Batas </w:t>
            </w:r>
            <w:hyperlink w:anchor="Ref_thaler1985mental" w:history="1">
              <w:r>
                <w:rPr>
                  <w:rFonts w:cs="Times New Roman"/>
                  <w:sz w:val="18"/>
                </w:rPr>
                <w:t>Thaler (1985)</w:t>
              </w:r>
            </w:hyperlink>
            <w:r>
              <w:rPr>
                <w:rFonts w:cs="Times New Roman"/>
                <w:sz w:val="18"/>
              </w:rPr>
              <w:t xml:space="preserve">; </w:t>
            </w:r>
            <w:hyperlink w:anchor="Ref_thaler1981economic" w:history="1">
              <w:r>
                <w:rPr>
                  <w:rFonts w:cs="Times New Roman"/>
                  <w:sz w:val="18"/>
                </w:rPr>
                <w:t>Thaler dan Shefrin (1981)</w:t>
              </w:r>
            </w:hyperlink>
            <w:r>
              <w:rPr>
                <w:rFonts w:cs="Times New Roman"/>
                <w:sz w:val="18"/>
              </w:rPr>
              <w:t xml:space="preserve"> (tertahan anggaran; bukan temuan tidak signifikan pada kolektibel).</w:t>
            </w:r>
          </w:p>
        </w:tc>
        <w:tc>
          <w:tcPr>
            <w:tcW w:w="1701" w:type="dxa"/>
            <w:tcMar>
              <w:top w:w="50" w:type="dxa"/>
              <w:left w:w="50" w:type="dxa"/>
              <w:bottom w:w="50" w:type="dxa"/>
              <w:right w:w="50" w:type="dxa"/>
            </w:tcMar>
          </w:tcPr>
          <w:p w14:paraId="235BC28F" w14:textId="77777777" w:rsidR="00DA19CB" w:rsidRDefault="007E058F">
            <w:pPr>
              <w:spacing w:after="0"/>
            </w:pPr>
            <w:r>
              <w:rPr>
                <w:rFonts w:cs="Times New Roman"/>
                <w:sz w:val="18"/>
              </w:rPr>
              <w:t>Elastisitas anggaran dan orientasi utiliter vs afektif.</w:t>
            </w:r>
          </w:p>
        </w:tc>
      </w:tr>
      <w:tr w:rsidR="00DA19CB" w14:paraId="1D929C39" w14:textId="77777777">
        <w:trPr>
          <w:cantSplit/>
          <w:jc w:val="center"/>
        </w:trPr>
        <w:tc>
          <w:tcPr>
            <w:tcW w:w="454" w:type="dxa"/>
            <w:tcMar>
              <w:top w:w="50" w:type="dxa"/>
              <w:left w:w="50" w:type="dxa"/>
              <w:bottom w:w="50" w:type="dxa"/>
              <w:right w:w="50" w:type="dxa"/>
            </w:tcMar>
          </w:tcPr>
          <w:p w14:paraId="4B49013F" w14:textId="77777777" w:rsidR="00DA19CB" w:rsidRDefault="007E058F">
            <w:pPr>
              <w:spacing w:after="0"/>
              <w:jc w:val="center"/>
            </w:pPr>
            <w:r>
              <w:rPr>
                <w:rFonts w:cs="Times New Roman"/>
                <w:sz w:val="18"/>
              </w:rPr>
              <w:t>2</w:t>
            </w:r>
          </w:p>
        </w:tc>
        <w:tc>
          <w:tcPr>
            <w:tcW w:w="1587" w:type="dxa"/>
            <w:tcMar>
              <w:top w:w="50" w:type="dxa"/>
              <w:left w:w="50" w:type="dxa"/>
              <w:bottom w:w="50" w:type="dxa"/>
              <w:right w:w="50" w:type="dxa"/>
            </w:tcMar>
          </w:tcPr>
          <w:p w14:paraId="4AC1A5A1" w14:textId="77777777" w:rsidR="00DA19CB" w:rsidRDefault="007E058F">
            <w:pPr>
              <w:spacing w:after="0"/>
            </w:pPr>
            <w:r>
              <w:rPr>
                <w:rFonts w:cs="Times New Roman"/>
                <w:sz w:val="18"/>
              </w:rPr>
              <w:t>X2 terhadap Y (</w:t>
            </w:r>
            <w:r>
              <w:rPr>
                <w:rFonts w:cs="Times New Roman"/>
                <w:i/>
                <w:sz w:val="18"/>
              </w:rPr>
              <w:t>Desire for Completeness</w:t>
            </w:r>
            <w:r>
              <w:rPr>
                <w:rFonts w:cs="Times New Roman"/>
                <w:sz w:val="18"/>
              </w:rPr>
              <w:t>)</w:t>
            </w:r>
          </w:p>
        </w:tc>
        <w:tc>
          <w:tcPr>
            <w:tcW w:w="2098" w:type="dxa"/>
            <w:tcMar>
              <w:top w:w="50" w:type="dxa"/>
              <w:left w:w="50" w:type="dxa"/>
              <w:bottom w:w="50" w:type="dxa"/>
              <w:right w:w="50" w:type="dxa"/>
            </w:tcMar>
          </w:tcPr>
          <w:p w14:paraId="01FBDFDE" w14:textId="77777777" w:rsidR="00DA19CB" w:rsidRDefault="007E058F">
            <w:pPr>
              <w:spacing w:after="0"/>
            </w:pPr>
            <w:hyperlink w:anchor="Ref_gao2014completing" w:history="1">
              <w:r>
                <w:rPr>
                  <w:rFonts w:cs="Times New Roman"/>
                  <w:sz w:val="18"/>
                </w:rPr>
                <w:t xml:space="preserve">Gao </w:t>
              </w:r>
              <w:r>
                <w:rPr>
                  <w:rFonts w:cs="Times New Roman"/>
                  <w:i/>
                  <w:sz w:val="18"/>
                </w:rPr>
                <w:t>et al.</w:t>
              </w:r>
              <w:r>
                <w:rPr>
                  <w:rFonts w:cs="Times New Roman"/>
                  <w:sz w:val="18"/>
                </w:rPr>
                <w:t xml:space="preserve"> (2014)</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xml:space="preserve"> (2017)</w:t>
              </w:r>
            </w:hyperlink>
            <w:r>
              <w:rPr>
                <w:rFonts w:cs="Times New Roman"/>
                <w:sz w:val="18"/>
              </w:rPr>
              <w:t xml:space="preserve">; </w:t>
            </w: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r>
              <w:rPr>
                <w:rFonts w:cs="Times New Roman"/>
                <w:sz w:val="18"/>
              </w:rPr>
              <w:t xml:space="preserve"> (positif signifikan).</w:t>
            </w:r>
          </w:p>
        </w:tc>
        <w:tc>
          <w:tcPr>
            <w:tcW w:w="2098" w:type="dxa"/>
            <w:tcMar>
              <w:top w:w="50" w:type="dxa"/>
              <w:left w:w="50" w:type="dxa"/>
              <w:bottom w:w="50" w:type="dxa"/>
              <w:right w:w="50" w:type="dxa"/>
            </w:tcMar>
          </w:tcPr>
          <w:p w14:paraId="36C7FAFA" w14:textId="77777777" w:rsidR="00DA19CB" w:rsidRDefault="007E058F">
            <w:pPr>
              <w:spacing w:after="0"/>
            </w:pPr>
            <w:r>
              <w:rPr>
                <w:rFonts w:cs="Times New Roman"/>
                <w:sz w:val="18"/>
              </w:rPr>
              <w:t xml:space="preserve">Long dan Schiffman (2000); Spero dan Stone (2004) (kolektor matang pilih </w:t>
            </w:r>
            <w:r>
              <w:rPr>
                <w:rFonts w:cs="Times New Roman"/>
                <w:i/>
                <w:sz w:val="18"/>
              </w:rPr>
              <w:t>single</w:t>
            </w:r>
            <w:r>
              <w:rPr>
                <w:rFonts w:cs="Times New Roman"/>
                <w:sz w:val="18"/>
              </w:rPr>
              <w:t>; bukan temuan tidak signifikan).</w:t>
            </w:r>
          </w:p>
        </w:tc>
        <w:tc>
          <w:tcPr>
            <w:tcW w:w="1701" w:type="dxa"/>
            <w:tcMar>
              <w:top w:w="50" w:type="dxa"/>
              <w:left w:w="50" w:type="dxa"/>
              <w:bottom w:w="50" w:type="dxa"/>
              <w:right w:w="50" w:type="dxa"/>
            </w:tcMar>
          </w:tcPr>
          <w:p w14:paraId="30F40C8F" w14:textId="77777777" w:rsidR="00DA19CB" w:rsidRDefault="007E058F">
            <w:pPr>
              <w:spacing w:after="0"/>
            </w:pPr>
            <w:r>
              <w:rPr>
                <w:rFonts w:cs="Times New Roman"/>
                <w:sz w:val="18"/>
              </w:rPr>
              <w:t>Kematangan kolektor dan kalkulasi probabilitas.</w:t>
            </w:r>
          </w:p>
        </w:tc>
      </w:tr>
      <w:tr w:rsidR="00DA19CB" w14:paraId="2341C16A" w14:textId="77777777">
        <w:trPr>
          <w:cantSplit/>
          <w:jc w:val="center"/>
        </w:trPr>
        <w:tc>
          <w:tcPr>
            <w:tcW w:w="454" w:type="dxa"/>
            <w:tcMar>
              <w:top w:w="50" w:type="dxa"/>
              <w:left w:w="50" w:type="dxa"/>
              <w:bottom w:w="50" w:type="dxa"/>
              <w:right w:w="50" w:type="dxa"/>
            </w:tcMar>
          </w:tcPr>
          <w:p w14:paraId="1C7FFB1E" w14:textId="77777777" w:rsidR="00DA19CB" w:rsidRDefault="007E058F">
            <w:pPr>
              <w:spacing w:after="0"/>
              <w:jc w:val="center"/>
            </w:pPr>
            <w:r>
              <w:rPr>
                <w:rFonts w:cs="Times New Roman"/>
                <w:sz w:val="18"/>
              </w:rPr>
              <w:t>3</w:t>
            </w:r>
          </w:p>
        </w:tc>
        <w:tc>
          <w:tcPr>
            <w:tcW w:w="1587" w:type="dxa"/>
            <w:tcMar>
              <w:top w:w="50" w:type="dxa"/>
              <w:left w:w="50" w:type="dxa"/>
              <w:bottom w:w="50" w:type="dxa"/>
              <w:right w:w="50" w:type="dxa"/>
            </w:tcMar>
          </w:tcPr>
          <w:p w14:paraId="74D18184" w14:textId="77777777" w:rsidR="00DA19CB" w:rsidRDefault="007E058F">
            <w:pPr>
              <w:spacing w:after="0"/>
            </w:pPr>
            <w:r>
              <w:rPr>
                <w:rFonts w:cs="Times New Roman"/>
                <w:sz w:val="18"/>
              </w:rPr>
              <w:t>X3 terhadap Y (</w:t>
            </w:r>
            <w:r>
              <w:rPr>
                <w:rFonts w:cs="Times New Roman"/>
                <w:i/>
                <w:sz w:val="18"/>
              </w:rPr>
              <w:t>Speculative Motive</w:t>
            </w:r>
            <w:r>
              <w:rPr>
                <w:rFonts w:cs="Times New Roman"/>
                <w:sz w:val="18"/>
              </w:rPr>
              <w:t>)</w:t>
            </w:r>
          </w:p>
        </w:tc>
        <w:tc>
          <w:tcPr>
            <w:tcW w:w="2098" w:type="dxa"/>
            <w:tcMar>
              <w:top w:w="50" w:type="dxa"/>
              <w:left w:w="50" w:type="dxa"/>
              <w:bottom w:w="50" w:type="dxa"/>
              <w:right w:w="50" w:type="dxa"/>
            </w:tcMar>
          </w:tcPr>
          <w:p w14:paraId="24629A11" w14:textId="77777777" w:rsidR="00DA19CB" w:rsidRDefault="007E058F">
            <w:pPr>
              <w:spacing w:after="0"/>
            </w:pPr>
            <w:hyperlink w:anchor="Ref_baur2018bitcoin" w:history="1">
              <w:r>
                <w:rPr>
                  <w:rFonts w:cs="Times New Roman"/>
                  <w:sz w:val="18"/>
                </w:rPr>
                <w:t xml:space="preserve">Baur </w:t>
              </w:r>
              <w:r>
                <w:rPr>
                  <w:rFonts w:cs="Times New Roman"/>
                  <w:i/>
                  <w:sz w:val="18"/>
                </w:rPr>
                <w:t>et al.</w:t>
              </w:r>
              <w:r>
                <w:rPr>
                  <w:rFonts w:cs="Times New Roman"/>
                  <w:sz w:val="18"/>
                </w:rPr>
                <w:t xml:space="preserve"> (2018)</w:t>
              </w:r>
            </w:hyperlink>
            <w:r>
              <w:rPr>
                <w:rFonts w:cs="Times New Roman"/>
                <w:sz w:val="18"/>
              </w:rPr>
              <w:t xml:space="preserve">; Aryadi dan Lingga (2024) (analogi partisipasi TCG); </w:t>
            </w:r>
            <w:hyperlink w:anchor="Ref_colline2024biases" w:history="1">
              <w:r>
                <w:rPr>
                  <w:rFonts w:cs="Times New Roman"/>
                  <w:sz w:val="18"/>
                </w:rPr>
                <w:t>Colline (2024)</w:t>
              </w:r>
            </w:hyperlink>
            <w:r>
              <w:rPr>
                <w:rFonts w:cs="Times New Roman"/>
                <w:sz w:val="18"/>
              </w:rPr>
              <w:t xml:space="preserve"> (</w:t>
            </w:r>
            <w:r>
              <w:rPr>
                <w:rFonts w:cs="Times New Roman"/>
                <w:i/>
                <w:sz w:val="18"/>
              </w:rPr>
              <w:t>herding</w:t>
            </w:r>
            <w:r>
              <w:rPr>
                <w:rFonts w:cs="Times New Roman"/>
                <w:sz w:val="18"/>
              </w:rPr>
              <w:t xml:space="preserve">; kualitatif). </w:t>
            </w:r>
            <w:hyperlink w:anchor="Ref_shiller2000irrational" w:history="1">
              <w:r>
                <w:rPr>
                  <w:rFonts w:cs="Times New Roman"/>
                  <w:sz w:val="18"/>
                </w:rPr>
                <w:t>Shiller (2000)</w:t>
              </w:r>
            </w:hyperlink>
            <w:r>
              <w:rPr>
                <w:rFonts w:cs="Times New Roman"/>
                <w:sz w:val="18"/>
              </w:rPr>
              <w:t xml:space="preserve"> sebagai kerangka keuangan perilaku.</w:t>
            </w:r>
          </w:p>
        </w:tc>
        <w:tc>
          <w:tcPr>
            <w:tcW w:w="2098" w:type="dxa"/>
            <w:tcMar>
              <w:top w:w="50" w:type="dxa"/>
              <w:left w:w="50" w:type="dxa"/>
              <w:bottom w:w="50" w:type="dxa"/>
              <w:right w:w="50" w:type="dxa"/>
            </w:tcMar>
          </w:tcPr>
          <w:p w14:paraId="75BD546A" w14:textId="77777777" w:rsidR="00DA19CB" w:rsidRDefault="007E058F">
            <w:pPr>
              <w:spacing w:after="0"/>
            </w:pPr>
            <w:hyperlink w:anchor="Ref_barber2008all" w:history="1">
              <w:r>
                <w:rPr>
                  <w:rFonts w:cs="Times New Roman"/>
                  <w:sz w:val="18"/>
                </w:rPr>
                <w:t>Barber dan Odean (2008)</w:t>
              </w:r>
            </w:hyperlink>
            <w:r>
              <w:rPr>
                <w:rFonts w:cs="Times New Roman"/>
                <w:sz w:val="18"/>
              </w:rPr>
              <w:t xml:space="preserve">; </w:t>
            </w:r>
            <w:hyperlink w:anchor="Ref_fama1970efficient" w:history="1">
              <w:r>
                <w:rPr>
                  <w:rFonts w:cs="Times New Roman"/>
                  <w:sz w:val="18"/>
                </w:rPr>
                <w:t>Fama (1970)</w:t>
              </w:r>
            </w:hyperlink>
            <w:r>
              <w:rPr>
                <w:rFonts w:cs="Times New Roman"/>
                <w:sz w:val="18"/>
              </w:rPr>
              <w:t xml:space="preserve"> (analogi saham; bukan temuan tidak signifikan pada kolektibel).</w:t>
            </w:r>
          </w:p>
        </w:tc>
        <w:tc>
          <w:tcPr>
            <w:tcW w:w="1701" w:type="dxa"/>
            <w:tcMar>
              <w:top w:w="50" w:type="dxa"/>
              <w:left w:w="50" w:type="dxa"/>
              <w:bottom w:w="50" w:type="dxa"/>
              <w:right w:w="50" w:type="dxa"/>
            </w:tcMar>
          </w:tcPr>
          <w:p w14:paraId="7B5C6954" w14:textId="77777777" w:rsidR="00DA19CB" w:rsidRDefault="007E058F">
            <w:pPr>
              <w:spacing w:after="0"/>
            </w:pPr>
            <w:r>
              <w:rPr>
                <w:rFonts w:cs="Times New Roman"/>
                <w:sz w:val="18"/>
              </w:rPr>
              <w:t>Asimetri informasi dan ilusi kendali vs evaluasi risiko.</w:t>
            </w:r>
          </w:p>
        </w:tc>
      </w:tr>
      <w:tr w:rsidR="00DA19CB" w14:paraId="6D3195BF" w14:textId="77777777">
        <w:trPr>
          <w:cantSplit/>
          <w:jc w:val="center"/>
        </w:trPr>
        <w:tc>
          <w:tcPr>
            <w:tcW w:w="454" w:type="dxa"/>
            <w:tcMar>
              <w:top w:w="50" w:type="dxa"/>
              <w:left w:w="50" w:type="dxa"/>
              <w:bottom w:w="50" w:type="dxa"/>
              <w:right w:w="50" w:type="dxa"/>
            </w:tcMar>
          </w:tcPr>
          <w:p w14:paraId="2CA5C9C3" w14:textId="77777777" w:rsidR="00DA19CB" w:rsidRDefault="007E058F">
            <w:pPr>
              <w:spacing w:after="0"/>
              <w:jc w:val="center"/>
            </w:pPr>
            <w:r>
              <w:rPr>
                <w:rFonts w:cs="Times New Roman"/>
                <w:sz w:val="18"/>
              </w:rPr>
              <w:t>4</w:t>
            </w:r>
          </w:p>
        </w:tc>
        <w:tc>
          <w:tcPr>
            <w:tcW w:w="1587" w:type="dxa"/>
            <w:tcMar>
              <w:top w:w="50" w:type="dxa"/>
              <w:left w:w="50" w:type="dxa"/>
              <w:bottom w:w="50" w:type="dxa"/>
              <w:right w:w="50" w:type="dxa"/>
            </w:tcMar>
          </w:tcPr>
          <w:p w14:paraId="6F3A17E7" w14:textId="77777777" w:rsidR="00DA19CB" w:rsidRDefault="007E058F">
            <w:pPr>
              <w:spacing w:after="0"/>
            </w:pPr>
            <w:r>
              <w:rPr>
                <w:rFonts w:cs="Times New Roman"/>
                <w:sz w:val="18"/>
              </w:rPr>
              <w:t>M terhadap Y (</w:t>
            </w:r>
            <w:r>
              <w:rPr>
                <w:rFonts w:cs="Times New Roman"/>
                <w:i/>
                <w:sz w:val="18"/>
              </w:rPr>
              <w:t>Self-Control</w:t>
            </w:r>
            <w:r>
              <w:rPr>
                <w:rFonts w:cs="Times New Roman"/>
                <w:sz w:val="18"/>
              </w:rPr>
              <w:t>)</w:t>
            </w:r>
          </w:p>
        </w:tc>
        <w:tc>
          <w:tcPr>
            <w:tcW w:w="2098" w:type="dxa"/>
            <w:tcMar>
              <w:top w:w="50" w:type="dxa"/>
              <w:left w:w="50" w:type="dxa"/>
              <w:bottom w:w="50" w:type="dxa"/>
              <w:right w:w="50" w:type="dxa"/>
            </w:tcMar>
          </w:tcPr>
          <w:p w14:paraId="22B3DF7F" w14:textId="77777777" w:rsidR="00DA19CB" w:rsidRDefault="007E058F">
            <w:pPr>
              <w:spacing w:after="0"/>
            </w:pPr>
            <w:hyperlink w:anchor="Ref_baumeister2002yield" w:history="1">
              <w:r>
                <w:rPr>
                  <w:rFonts w:cs="Times New Roman"/>
                  <w:sz w:val="18"/>
                </w:rPr>
                <w:t>Baumeister (2002)</w:t>
              </w:r>
            </w:hyperlink>
            <w:r>
              <w:rPr>
                <w:rFonts w:cs="Times New Roman"/>
                <w:sz w:val="18"/>
              </w:rPr>
              <w:t xml:space="preserve">; </w:t>
            </w:r>
            <w:hyperlink w:anchor="Ref_tangney2004high" w:history="1">
              <w:r>
                <w:rPr>
                  <w:rFonts w:cs="Times New Roman"/>
                  <w:sz w:val="18"/>
                </w:rPr>
                <w:t xml:space="preserve">Tangney </w:t>
              </w:r>
              <w:r>
                <w:rPr>
                  <w:rFonts w:cs="Times New Roman"/>
                  <w:i/>
                  <w:sz w:val="18"/>
                </w:rPr>
                <w:t>et al.</w:t>
              </w:r>
              <w:r>
                <w:rPr>
                  <w:rFonts w:cs="Times New Roman"/>
                  <w:sz w:val="18"/>
                </w:rPr>
                <w:t xml:space="preserve"> (2004)</w:t>
              </w:r>
            </w:hyperlink>
            <w:r>
              <w:rPr>
                <w:rFonts w:cs="Times New Roman"/>
                <w:sz w:val="18"/>
              </w:rPr>
              <w:t xml:space="preserve">; </w:t>
            </w:r>
            <w:hyperlink w:anchor="Ref_vohs2007spent" w:history="1">
              <w:r>
                <w:rPr>
                  <w:rFonts w:cs="Times New Roman"/>
                  <w:sz w:val="18"/>
                </w:rPr>
                <w:t>Vohs dan Faber (2007)</w:t>
              </w:r>
            </w:hyperlink>
            <w:r>
              <w:rPr>
                <w:rFonts w:cs="Times New Roman"/>
                <w:sz w:val="18"/>
              </w:rPr>
              <w:t xml:space="preserve">; </w:t>
            </w:r>
            <w:hyperlink w:anchor="Ref_sultan2012building" w:history="1">
              <w:r>
                <w:rPr>
                  <w:rFonts w:cs="Times New Roman"/>
                  <w:sz w:val="18"/>
                </w:rPr>
                <w:t xml:space="preserve">Sultan </w:t>
              </w:r>
              <w:r>
                <w:rPr>
                  <w:rFonts w:cs="Times New Roman"/>
                  <w:i/>
                  <w:sz w:val="18"/>
                </w:rPr>
                <w:t>et al.</w:t>
              </w:r>
              <w:r>
                <w:rPr>
                  <w:rFonts w:cs="Times New Roman"/>
                  <w:sz w:val="18"/>
                </w:rPr>
                <w:t xml:space="preserve"> (2012)</w:t>
              </w:r>
            </w:hyperlink>
            <w:r>
              <w:rPr>
                <w:rFonts w:cs="Times New Roman"/>
                <w:sz w:val="18"/>
              </w:rPr>
              <w:t xml:space="preserve"> (negatif signifikan).</w:t>
            </w:r>
          </w:p>
        </w:tc>
        <w:tc>
          <w:tcPr>
            <w:tcW w:w="2098" w:type="dxa"/>
            <w:tcMar>
              <w:top w:w="50" w:type="dxa"/>
              <w:left w:w="50" w:type="dxa"/>
              <w:bottom w:w="50" w:type="dxa"/>
              <w:right w:w="50" w:type="dxa"/>
            </w:tcMar>
          </w:tcPr>
          <w:p w14:paraId="6991D83C" w14:textId="77777777" w:rsidR="00DA19CB" w:rsidRDefault="007E058F">
            <w:pPr>
              <w:spacing w:after="0"/>
            </w:pPr>
            <w:r>
              <w:rPr>
                <w:rFonts w:cs="Times New Roman"/>
                <w:sz w:val="18"/>
              </w:rPr>
              <w:t xml:space="preserve">Hirschman (1982); </w:t>
            </w:r>
            <w:hyperlink w:anchor="Ref_stern1962significance" w:history="1">
              <w:r>
                <w:rPr>
                  <w:rFonts w:cs="Times New Roman"/>
                  <w:sz w:val="18"/>
                </w:rPr>
                <w:t>Stern (1962)</w:t>
              </w:r>
            </w:hyperlink>
            <w:r>
              <w:rPr>
                <w:rFonts w:cs="Times New Roman"/>
                <w:sz w:val="18"/>
              </w:rPr>
              <w:t xml:space="preserve"> (</w:t>
            </w:r>
            <w:r>
              <w:rPr>
                <w:rFonts w:cs="Times New Roman"/>
                <w:i/>
                <w:sz w:val="18"/>
              </w:rPr>
              <w:t>cognitive bypass</w:t>
            </w:r>
            <w:r>
              <w:rPr>
                <w:rFonts w:cs="Times New Roman"/>
                <w:sz w:val="18"/>
              </w:rPr>
              <w:t>; bukan regresi).</w:t>
            </w:r>
          </w:p>
        </w:tc>
        <w:tc>
          <w:tcPr>
            <w:tcW w:w="1701" w:type="dxa"/>
            <w:tcMar>
              <w:top w:w="50" w:type="dxa"/>
              <w:left w:w="50" w:type="dxa"/>
              <w:bottom w:w="50" w:type="dxa"/>
              <w:right w:w="50" w:type="dxa"/>
            </w:tcMar>
          </w:tcPr>
          <w:p w14:paraId="1B21727B" w14:textId="77777777" w:rsidR="00DA19CB" w:rsidRDefault="007E058F">
            <w:pPr>
              <w:spacing w:after="0"/>
            </w:pPr>
            <w:r>
              <w:rPr>
                <w:rFonts w:cs="Times New Roman"/>
                <w:i/>
                <w:sz w:val="18"/>
              </w:rPr>
              <w:t>Ego depletion</w:t>
            </w:r>
            <w:r>
              <w:rPr>
                <w:rFonts w:cs="Times New Roman"/>
                <w:sz w:val="18"/>
              </w:rPr>
              <w:t xml:space="preserve"> saat stimulus intens.</w:t>
            </w:r>
          </w:p>
        </w:tc>
      </w:tr>
      <w:tr w:rsidR="00DA19CB" w14:paraId="2C79CAC2" w14:textId="77777777">
        <w:trPr>
          <w:cantSplit/>
          <w:jc w:val="center"/>
        </w:trPr>
        <w:tc>
          <w:tcPr>
            <w:tcW w:w="454" w:type="dxa"/>
            <w:tcMar>
              <w:top w:w="50" w:type="dxa"/>
              <w:left w:w="50" w:type="dxa"/>
              <w:bottom w:w="50" w:type="dxa"/>
              <w:right w:w="50" w:type="dxa"/>
            </w:tcMar>
          </w:tcPr>
          <w:p w14:paraId="224AC204" w14:textId="77777777" w:rsidR="00DA19CB" w:rsidRDefault="007E058F">
            <w:pPr>
              <w:spacing w:after="0"/>
              <w:jc w:val="center"/>
            </w:pPr>
            <w:r>
              <w:rPr>
                <w:rFonts w:cs="Times New Roman"/>
                <w:sz w:val="18"/>
              </w:rPr>
              <w:t>5</w:t>
            </w:r>
          </w:p>
        </w:tc>
        <w:tc>
          <w:tcPr>
            <w:tcW w:w="1587" w:type="dxa"/>
            <w:tcMar>
              <w:top w:w="50" w:type="dxa"/>
              <w:left w:w="50" w:type="dxa"/>
              <w:bottom w:w="50" w:type="dxa"/>
              <w:right w:w="50" w:type="dxa"/>
            </w:tcMar>
          </w:tcPr>
          <w:p w14:paraId="2901D039" w14:textId="77777777" w:rsidR="00DA19CB" w:rsidRDefault="007E058F">
            <w:pPr>
              <w:spacing w:after="0"/>
            </w:pPr>
            <w:r>
              <w:rPr>
                <w:rFonts w:cs="Times New Roman"/>
                <w:sz w:val="18"/>
              </w:rPr>
              <w:t>Moderasi M pada X1 terhadap Y</w:t>
            </w:r>
          </w:p>
        </w:tc>
        <w:tc>
          <w:tcPr>
            <w:tcW w:w="2098" w:type="dxa"/>
            <w:tcMar>
              <w:top w:w="50" w:type="dxa"/>
              <w:left w:w="50" w:type="dxa"/>
              <w:bottom w:w="50" w:type="dxa"/>
              <w:right w:w="50" w:type="dxa"/>
            </w:tcMar>
          </w:tcPr>
          <w:p w14:paraId="459DDA19" w14:textId="77777777" w:rsidR="00DA19CB" w:rsidRDefault="007E058F">
            <w:pPr>
              <w:spacing w:after="0"/>
            </w:pPr>
            <w:hyperlink w:anchor="Ref_lienardy2026role" w:history="1">
              <w:r>
                <w:rPr>
                  <w:rFonts w:cs="Times New Roman"/>
                  <w:sz w:val="18"/>
                </w:rPr>
                <w:t>Lienardy dan Panasea (2026)</w:t>
              </w:r>
            </w:hyperlink>
            <w:r>
              <w:rPr>
                <w:rFonts w:cs="Times New Roman"/>
                <w:sz w:val="18"/>
              </w:rPr>
              <w:t xml:space="preserve"> (MRA H4 diterima); </w:t>
            </w: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r>
              <w:rPr>
                <w:rFonts w:cs="Times New Roman"/>
                <w:sz w:val="18"/>
              </w:rPr>
              <w:t xml:space="preserve"> (tak langsung).</w:t>
            </w:r>
          </w:p>
        </w:tc>
        <w:tc>
          <w:tcPr>
            <w:tcW w:w="2098" w:type="dxa"/>
            <w:tcMar>
              <w:top w:w="50" w:type="dxa"/>
              <w:left w:w="50" w:type="dxa"/>
              <w:bottom w:w="50" w:type="dxa"/>
              <w:right w:w="50" w:type="dxa"/>
            </w:tcMar>
          </w:tcPr>
          <w:p w14:paraId="53C4BE2F" w14:textId="77777777" w:rsidR="00DA19CB" w:rsidRDefault="007E058F">
            <w:pPr>
              <w:spacing w:after="0"/>
            </w:pPr>
            <w:r>
              <w:rPr>
                <w:rFonts w:cs="Times New Roman"/>
                <w:sz w:val="18"/>
              </w:rPr>
              <w:t xml:space="preserve">Gagal-moderasi </w:t>
            </w:r>
            <w:hyperlink w:anchor="Ref_apidana2022peran" w:history="1">
              <w:r>
                <w:rPr>
                  <w:rFonts w:cs="Times New Roman"/>
                  <w:sz w:val="18"/>
                </w:rPr>
                <w:t>Apidana dan Kholifah (2022)</w:t>
              </w:r>
            </w:hyperlink>
            <w:r>
              <w:rPr>
                <w:rFonts w:cs="Times New Roman"/>
                <w:sz w:val="18"/>
              </w:rPr>
              <w:t xml:space="preserve"> (p=0,597) dan </w:t>
            </w:r>
            <w:hyperlink w:anchor="Ref_artadita2024how" w:history="1">
              <w:r>
                <w:rPr>
                  <w:rFonts w:cs="Times New Roman"/>
                  <w:sz w:val="18"/>
                </w:rPr>
                <w:t>Artadita dan Firmialy (2024)</w:t>
              </w:r>
            </w:hyperlink>
            <w:r>
              <w:rPr>
                <w:rFonts w:cs="Times New Roman"/>
                <w:sz w:val="18"/>
              </w:rPr>
              <w:t xml:space="preserve"> (β=0,092, tidak signifikan) + </w:t>
            </w:r>
            <w:r>
              <w:rPr>
                <w:rFonts w:cs="Times New Roman"/>
                <w:i/>
                <w:sz w:val="18"/>
              </w:rPr>
              <w:t>regulatory failure</w:t>
            </w:r>
            <w:r>
              <w:rPr>
                <w:rFonts w:cs="Times New Roman"/>
                <w:sz w:val="18"/>
              </w:rPr>
              <w:t>.</w:t>
            </w:r>
          </w:p>
        </w:tc>
        <w:tc>
          <w:tcPr>
            <w:tcW w:w="1701" w:type="dxa"/>
            <w:tcMar>
              <w:top w:w="50" w:type="dxa"/>
              <w:left w:w="50" w:type="dxa"/>
              <w:bottom w:w="50" w:type="dxa"/>
              <w:right w:w="50" w:type="dxa"/>
            </w:tcMar>
          </w:tcPr>
          <w:p w14:paraId="3DC0E764" w14:textId="77777777" w:rsidR="00DA19CB" w:rsidRDefault="007E058F">
            <w:pPr>
              <w:spacing w:after="0"/>
            </w:pPr>
            <w:r>
              <w:rPr>
                <w:rFonts w:cs="Times New Roman"/>
                <w:sz w:val="18"/>
              </w:rPr>
              <w:t>Ambang intensitas hedonis vs kapasitas volisional.</w:t>
            </w:r>
          </w:p>
        </w:tc>
      </w:tr>
      <w:tr w:rsidR="00DA19CB" w14:paraId="1A60E95E" w14:textId="77777777">
        <w:trPr>
          <w:cantSplit/>
          <w:jc w:val="center"/>
        </w:trPr>
        <w:tc>
          <w:tcPr>
            <w:tcW w:w="454" w:type="dxa"/>
            <w:tcMar>
              <w:top w:w="50" w:type="dxa"/>
              <w:left w:w="50" w:type="dxa"/>
              <w:bottom w:w="50" w:type="dxa"/>
              <w:right w:w="50" w:type="dxa"/>
            </w:tcMar>
          </w:tcPr>
          <w:p w14:paraId="57644FBD" w14:textId="77777777" w:rsidR="00DA19CB" w:rsidRDefault="007E058F">
            <w:pPr>
              <w:spacing w:after="0"/>
              <w:jc w:val="center"/>
            </w:pPr>
            <w:r>
              <w:rPr>
                <w:rFonts w:cs="Times New Roman"/>
                <w:sz w:val="18"/>
              </w:rPr>
              <w:t>6</w:t>
            </w:r>
          </w:p>
        </w:tc>
        <w:tc>
          <w:tcPr>
            <w:tcW w:w="1587" w:type="dxa"/>
            <w:tcMar>
              <w:top w:w="50" w:type="dxa"/>
              <w:left w:w="50" w:type="dxa"/>
              <w:bottom w:w="50" w:type="dxa"/>
              <w:right w:w="50" w:type="dxa"/>
            </w:tcMar>
          </w:tcPr>
          <w:p w14:paraId="3E53E8A4" w14:textId="77777777" w:rsidR="00DA19CB" w:rsidRDefault="007E058F">
            <w:pPr>
              <w:spacing w:after="0"/>
            </w:pPr>
            <w:r>
              <w:rPr>
                <w:rFonts w:cs="Times New Roman"/>
                <w:sz w:val="18"/>
              </w:rPr>
              <w:t>Moderasi M pada X2 terhadap Y</w:t>
            </w:r>
          </w:p>
        </w:tc>
        <w:tc>
          <w:tcPr>
            <w:tcW w:w="2098" w:type="dxa"/>
            <w:tcMar>
              <w:top w:w="50" w:type="dxa"/>
              <w:left w:w="50" w:type="dxa"/>
              <w:bottom w:w="50" w:type="dxa"/>
              <w:right w:w="50" w:type="dxa"/>
            </w:tcMar>
          </w:tcPr>
          <w:p w14:paraId="3410B365" w14:textId="77777777" w:rsidR="00DA19CB" w:rsidRDefault="007E058F">
            <w:pPr>
              <w:spacing w:after="0"/>
            </w:pPr>
            <w:r>
              <w:rPr>
                <w:rFonts w:cs="Times New Roman"/>
                <w:sz w:val="18"/>
              </w:rPr>
              <w:t xml:space="preserve">Parsial: </w:t>
            </w:r>
            <w:hyperlink w:anchor="Ref_artadita2024how" w:history="1">
              <w:r>
                <w:rPr>
                  <w:rFonts w:cs="Times New Roman"/>
                  <w:sz w:val="18"/>
                </w:rPr>
                <w:t>Artadita dan Firmialy (2024)</w:t>
              </w:r>
            </w:hyperlink>
            <w:r>
              <w:rPr>
                <w:rFonts w:cs="Times New Roman"/>
                <w:sz w:val="18"/>
              </w:rPr>
              <w:t xml:space="preserve"> (kontrol kognitif; moderasi keseluruhan ditolak); </w:t>
            </w:r>
            <w:hyperlink w:anchor="Ref_apidana2022peran" w:history="1">
              <w:r>
                <w:rPr>
                  <w:rFonts w:cs="Times New Roman"/>
                  <w:sz w:val="18"/>
                </w:rPr>
                <w:t>Apidana dan Kholifah (2022)</w:t>
              </w:r>
            </w:hyperlink>
            <w:r>
              <w:rPr>
                <w:rFonts w:cs="Times New Roman"/>
                <w:sz w:val="18"/>
              </w:rPr>
              <w:t xml:space="preserve"> (adjacent).</w:t>
            </w:r>
          </w:p>
        </w:tc>
        <w:tc>
          <w:tcPr>
            <w:tcW w:w="2098" w:type="dxa"/>
            <w:tcMar>
              <w:top w:w="50" w:type="dxa"/>
              <w:left w:w="50" w:type="dxa"/>
              <w:bottom w:w="50" w:type="dxa"/>
              <w:right w:w="50" w:type="dxa"/>
            </w:tcMar>
          </w:tcPr>
          <w:p w14:paraId="7FBEFF08" w14:textId="77777777" w:rsidR="00DA19CB" w:rsidRDefault="007E058F">
            <w:pPr>
              <w:spacing w:after="0"/>
            </w:pPr>
            <w:r>
              <w:rPr>
                <w:rFonts w:cs="Times New Roman"/>
                <w:sz w:val="18"/>
              </w:rPr>
              <w:t xml:space="preserve">Teori </w:t>
            </w:r>
            <w:hyperlink w:anchor="Ref_belk1995collecting" w:history="1">
              <w:r>
                <w:rPr>
                  <w:rFonts w:cs="Times New Roman"/>
                  <w:sz w:val="18"/>
                </w:rPr>
                <w:t>Belk (1995)</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xml:space="preserve"> (2017)</w:t>
              </w:r>
            </w:hyperlink>
            <w:r>
              <w:rPr>
                <w:rFonts w:cs="Times New Roman"/>
                <w:sz w:val="18"/>
              </w:rPr>
              <w:t xml:space="preserve"> + </w:t>
            </w:r>
            <w:hyperlink w:anchor="Ref_artadita2024how" w:history="1">
              <w:r>
                <w:rPr>
                  <w:rFonts w:cs="Times New Roman"/>
                  <w:sz w:val="18"/>
                </w:rPr>
                <w:t>Artadita dan Firmialy (2024)</w:t>
              </w:r>
            </w:hyperlink>
            <w:r>
              <w:rPr>
                <w:rFonts w:cs="Times New Roman"/>
                <w:sz w:val="18"/>
              </w:rPr>
              <w:t xml:space="preserve"> H3 ditolak.</w:t>
            </w:r>
          </w:p>
        </w:tc>
        <w:tc>
          <w:tcPr>
            <w:tcW w:w="1701" w:type="dxa"/>
            <w:tcMar>
              <w:top w:w="50" w:type="dxa"/>
              <w:left w:w="50" w:type="dxa"/>
              <w:bottom w:w="50" w:type="dxa"/>
              <w:right w:w="50" w:type="dxa"/>
            </w:tcMar>
          </w:tcPr>
          <w:p w14:paraId="5D4AD1D6" w14:textId="77777777" w:rsidR="00DA19CB" w:rsidRDefault="007E058F">
            <w:pPr>
              <w:spacing w:after="0"/>
            </w:pPr>
            <w:r>
              <w:rPr>
                <w:rFonts w:cs="Times New Roman"/>
                <w:sz w:val="18"/>
              </w:rPr>
              <w:t>Keterikatan koleksi: kasual vs fanatik.</w:t>
            </w:r>
          </w:p>
        </w:tc>
      </w:tr>
      <w:tr w:rsidR="00DA19CB" w14:paraId="62D26165" w14:textId="77777777">
        <w:trPr>
          <w:cantSplit/>
          <w:jc w:val="center"/>
        </w:trPr>
        <w:tc>
          <w:tcPr>
            <w:tcW w:w="454" w:type="dxa"/>
            <w:tcMar>
              <w:top w:w="50" w:type="dxa"/>
              <w:left w:w="50" w:type="dxa"/>
              <w:bottom w:w="50" w:type="dxa"/>
              <w:right w:w="50" w:type="dxa"/>
            </w:tcMar>
          </w:tcPr>
          <w:p w14:paraId="12E580D6" w14:textId="77777777" w:rsidR="00DA19CB" w:rsidRDefault="007E058F">
            <w:pPr>
              <w:spacing w:after="0"/>
              <w:jc w:val="center"/>
            </w:pPr>
            <w:r>
              <w:rPr>
                <w:rFonts w:cs="Times New Roman"/>
                <w:sz w:val="18"/>
              </w:rPr>
              <w:t>7</w:t>
            </w:r>
          </w:p>
        </w:tc>
        <w:tc>
          <w:tcPr>
            <w:tcW w:w="1587" w:type="dxa"/>
            <w:tcMar>
              <w:top w:w="50" w:type="dxa"/>
              <w:left w:w="50" w:type="dxa"/>
              <w:bottom w:w="50" w:type="dxa"/>
              <w:right w:w="50" w:type="dxa"/>
            </w:tcMar>
          </w:tcPr>
          <w:p w14:paraId="098C4260" w14:textId="77777777" w:rsidR="00DA19CB" w:rsidRDefault="007E058F">
            <w:pPr>
              <w:spacing w:after="0"/>
            </w:pPr>
            <w:r>
              <w:rPr>
                <w:rFonts w:cs="Times New Roman"/>
                <w:sz w:val="18"/>
              </w:rPr>
              <w:t>Moderasi M pada X3 terhadap Y</w:t>
            </w:r>
          </w:p>
        </w:tc>
        <w:tc>
          <w:tcPr>
            <w:tcW w:w="2098" w:type="dxa"/>
            <w:tcMar>
              <w:top w:w="50" w:type="dxa"/>
              <w:left w:w="50" w:type="dxa"/>
              <w:bottom w:w="50" w:type="dxa"/>
              <w:right w:w="50" w:type="dxa"/>
            </w:tcMar>
          </w:tcPr>
          <w:p w14:paraId="64DB0BEE" w14:textId="77777777" w:rsidR="00DA19CB" w:rsidRDefault="007E058F">
            <w:pPr>
              <w:spacing w:after="0"/>
            </w:pPr>
            <w:r>
              <w:rPr>
                <w:rFonts w:cs="Times New Roman"/>
                <w:sz w:val="18"/>
              </w:rPr>
              <w:t xml:space="preserve">Tak langsung: </w:t>
            </w: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r>
              <w:rPr>
                <w:rFonts w:cs="Times New Roman"/>
                <w:sz w:val="18"/>
              </w:rPr>
              <w:t xml:space="preserve"> + </w:t>
            </w:r>
            <w:r>
              <w:rPr>
                <w:rFonts w:cs="Times New Roman"/>
                <w:i/>
                <w:sz w:val="18"/>
              </w:rPr>
              <w:t>Planner-Doer</w:t>
            </w:r>
            <w:r>
              <w:rPr>
                <w:rFonts w:cs="Times New Roman"/>
                <w:sz w:val="18"/>
              </w:rPr>
              <w:t>.</w:t>
            </w:r>
          </w:p>
        </w:tc>
        <w:tc>
          <w:tcPr>
            <w:tcW w:w="2098" w:type="dxa"/>
            <w:tcMar>
              <w:top w:w="50" w:type="dxa"/>
              <w:left w:w="50" w:type="dxa"/>
              <w:bottom w:w="50" w:type="dxa"/>
              <w:right w:w="50" w:type="dxa"/>
            </w:tcMar>
          </w:tcPr>
          <w:p w14:paraId="426585FF" w14:textId="77777777" w:rsidR="00DA19CB" w:rsidRDefault="007E058F">
            <w:pPr>
              <w:spacing w:after="0"/>
            </w:pPr>
            <w:r>
              <w:rPr>
                <w:rFonts w:cs="Times New Roman"/>
                <w:sz w:val="18"/>
              </w:rPr>
              <w:t xml:space="preserve">Teoretis: </w:t>
            </w:r>
            <w:hyperlink w:anchor="Ref_shiller2000irrational" w:history="1">
              <w:r>
                <w:rPr>
                  <w:rFonts w:cs="Times New Roman"/>
                  <w:sz w:val="18"/>
                </w:rPr>
                <w:t>Shiller (2000)</w:t>
              </w:r>
            </w:hyperlink>
            <w:r>
              <w:rPr>
                <w:rFonts w:cs="Times New Roman"/>
                <w:sz w:val="18"/>
              </w:rPr>
              <w:t xml:space="preserve">; </w:t>
            </w:r>
            <w:hyperlink w:anchor="Ref_aryadi2024personal" w:history="1">
              <w:r>
                <w:rPr>
                  <w:rFonts w:cs="Times New Roman"/>
                  <w:sz w:val="18"/>
                </w:rPr>
                <w:t>Aryadi dan Lingga (2026)</w:t>
              </w:r>
            </w:hyperlink>
            <w:r>
              <w:rPr>
                <w:rFonts w:cs="Times New Roman"/>
                <w:sz w:val="18"/>
              </w:rPr>
              <w:t xml:space="preserve"> (bukan uji interaksi).</w:t>
            </w:r>
          </w:p>
        </w:tc>
        <w:tc>
          <w:tcPr>
            <w:tcW w:w="1701" w:type="dxa"/>
            <w:tcMar>
              <w:top w:w="50" w:type="dxa"/>
              <w:left w:w="50" w:type="dxa"/>
              <w:bottom w:w="50" w:type="dxa"/>
              <w:right w:w="50" w:type="dxa"/>
            </w:tcMar>
          </w:tcPr>
          <w:p w14:paraId="4BD26DFD" w14:textId="77777777" w:rsidR="00DA19CB" w:rsidRDefault="007E058F">
            <w:pPr>
              <w:spacing w:after="0"/>
            </w:pPr>
            <w:r>
              <w:rPr>
                <w:rFonts w:cs="Times New Roman"/>
                <w:i/>
                <w:sz w:val="18"/>
              </w:rPr>
              <w:t>Herding</w:t>
            </w:r>
            <w:r>
              <w:rPr>
                <w:rFonts w:cs="Times New Roman"/>
                <w:sz w:val="18"/>
              </w:rPr>
              <w:t xml:space="preserve"> dan FOMO saat euforia.</w:t>
            </w:r>
          </w:p>
        </w:tc>
      </w:tr>
    </w:tbl>
    <w:p w14:paraId="3BEF3B67" w14:textId="77777777" w:rsidR="00DA19CB" w:rsidRDefault="007E058F">
      <w:pPr>
        <w:spacing w:before="40" w:after="240"/>
      </w:pPr>
      <w:r>
        <w:rPr>
          <w:rFonts w:cs="Times New Roman"/>
          <w:i/>
        </w:rPr>
        <w:lastRenderedPageBreak/>
        <w:t>Sumber: Data diolah dari sintesis kajian literatur empiris terdahulu (2026).</w:t>
      </w:r>
    </w:p>
    <w:p w14:paraId="63C6C4D8" w14:textId="77777777" w:rsidR="00DA19CB" w:rsidRDefault="007E058F">
      <w:pPr>
        <w:spacing w:after="0" w:line="360" w:lineRule="auto"/>
        <w:ind w:firstLine="709"/>
        <w:jc w:val="both"/>
      </w:pPr>
      <w:r>
        <w:rPr>
          <w:rFonts w:cs="Times New Roman"/>
        </w:rPr>
        <w:t xml:space="preserve">Ketidakseragaman temuan tersebut menunjukkan perlunya variabel pemoderasi yang menguji batas kontrol psikologis konsumen. Dalam kerangka </w:t>
      </w:r>
      <w:r>
        <w:rPr>
          <w:rFonts w:cs="Times New Roman"/>
          <w:i/>
        </w:rPr>
        <w:t>Self-Regulation Theory</w:t>
      </w:r>
      <w:r>
        <w:rPr>
          <w:rFonts w:cs="Times New Roman"/>
        </w:rPr>
        <w:t xml:space="preserve"> (</w:t>
      </w:r>
      <w:hyperlink w:anchor="Ref_baumeister2002yield" w:history="1">
        <w:r>
          <w:rPr>
            <w:rFonts w:cs="Times New Roman"/>
          </w:rPr>
          <w:t>Baumeister, 2002</w:t>
        </w:r>
      </w:hyperlink>
      <w:r>
        <w:rPr>
          <w:rFonts w:cs="Times New Roman"/>
        </w:rPr>
        <w:t xml:space="preserve">; Rafael and Lopes, 2023) dan model regulasi diri (Baumeister </w:t>
      </w:r>
      <w:r>
        <w:rPr>
          <w:rFonts w:cs="Times New Roman"/>
          <w:i/>
        </w:rPr>
        <w:t>et al.</w:t>
      </w:r>
      <w:r>
        <w:rPr>
          <w:rFonts w:cs="Times New Roman"/>
        </w:rPr>
        <w:t xml:space="preserve">, 2024), </w:t>
      </w:r>
      <w:r>
        <w:rPr>
          <w:rFonts w:cs="Times New Roman"/>
          <w:b/>
          <w:i/>
        </w:rPr>
        <w:t>Self-Control</w:t>
      </w:r>
      <w:r>
        <w:rPr>
          <w:rFonts w:cs="Times New Roman"/>
        </w:rPr>
        <w:t xml:space="preserve"> diposisikan sebagai pengendali diri, yaitu kemampuan menunda kepuasan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Prihatiningrum and Said, 2021) yang diprediksi </w:t>
      </w:r>
      <w:r>
        <w:rPr>
          <w:rFonts w:cs="Times New Roman"/>
          <w:b/>
        </w:rPr>
        <w:t>memperlemah</w:t>
      </w:r>
      <w:r>
        <w:rPr>
          <w:rFonts w:cs="Times New Roman"/>
        </w:rPr>
        <w:t xml:space="preserve"> ketiga dorongan tersebut </w:t>
      </w:r>
      <w:hyperlink w:anchor="Ref_lienardy2026role" w:history="1">
        <w:r>
          <w:rPr>
            <w:rFonts w:cs="Times New Roman"/>
          </w:rPr>
          <w:t>(Lienardy dan Panasea, 2026)</w:t>
        </w:r>
      </w:hyperlink>
      <w:r>
        <w:rPr>
          <w:rFonts w:cs="Times New Roman"/>
        </w:rPr>
        <w:t>.</w:t>
      </w:r>
    </w:p>
    <w:p w14:paraId="5B7A77EC" w14:textId="77777777" w:rsidR="00DA19CB" w:rsidRDefault="007E058F">
      <w:pPr>
        <w:spacing w:after="0" w:line="360" w:lineRule="auto"/>
        <w:ind w:firstLine="709"/>
        <w:jc w:val="both"/>
      </w:pPr>
      <w:r>
        <w:rPr>
          <w:rFonts w:cs="Times New Roman"/>
        </w:rPr>
        <w:t>Untuk memfokuskan analisis penelitian dan memastikan kelayakan observasi lapangan, penelitian ini membatasi pengujian pada konsumen kartu Pokémon TCG di wilayah Jakarta Barat. Pemilihan wilayah Jakarta Barat didasarkan pada empat pertimbangan ilmiah dan metodologis yang kuat:</w:t>
      </w:r>
    </w:p>
    <w:p w14:paraId="04577054" w14:textId="77777777" w:rsidR="00DA19CB" w:rsidRDefault="007E058F">
      <w:pPr>
        <w:spacing w:after="40" w:line="360" w:lineRule="auto"/>
        <w:ind w:left="709" w:hanging="227"/>
        <w:jc w:val="both"/>
      </w:pPr>
      <w:r>
        <w:rPr>
          <w:rFonts w:cs="Times New Roman"/>
          <w:b/>
        </w:rPr>
        <w:t xml:space="preserve">•  </w:t>
      </w:r>
      <w:r>
        <w:rPr>
          <w:rFonts w:cs="Times New Roman"/>
          <w:b/>
        </w:rPr>
        <w:t>Pusat Komunitas dan Ritel Resmi (</w:t>
      </w:r>
      <w:r>
        <w:rPr>
          <w:rFonts w:cs="Times New Roman"/>
          <w:b/>
          <w:i/>
        </w:rPr>
        <w:t>LGS Hub</w:t>
      </w:r>
      <w:r>
        <w:rPr>
          <w:rFonts w:cs="Times New Roman"/>
          <w:b/>
        </w:rPr>
        <w:t>):</w:t>
      </w:r>
      <w:r>
        <w:rPr>
          <w:rFonts w:cs="Times New Roman"/>
        </w:rPr>
        <w:t xml:space="preserve"> Jakarta Barat merupakan salah satu pusat konsentrasi ekosistem Pokémon TCG fisik terbesar di wilayah Jabodetabek, dengan keberadaan toko hobi resmi (</w:t>
      </w:r>
      <w:r>
        <w:rPr>
          <w:rFonts w:cs="Times New Roman"/>
          <w:i/>
        </w:rPr>
        <w:t>Official Gym / Local Game Stores</w:t>
      </w:r>
      <w:r>
        <w:rPr>
          <w:rFonts w:cs="Times New Roman"/>
        </w:rPr>
        <w:t xml:space="preserve"> / LGS) mitra resmi AKG Games yang rutin menyelenggarakan turnamen mingguan (</w:t>
      </w:r>
      <w:r>
        <w:rPr>
          <w:rFonts w:cs="Times New Roman"/>
          <w:i/>
        </w:rPr>
        <w:t>Gym Battle</w:t>
      </w:r>
      <w:r>
        <w:rPr>
          <w:rFonts w:cs="Times New Roman"/>
        </w:rPr>
        <w:t>) serta jaringan gerai ritel modern yang sangat padat.</w:t>
      </w:r>
    </w:p>
    <w:p w14:paraId="297D06F5" w14:textId="77777777" w:rsidR="00DA19CB" w:rsidRDefault="007E058F">
      <w:pPr>
        <w:spacing w:after="40" w:line="360" w:lineRule="auto"/>
        <w:ind w:left="709" w:hanging="227"/>
        <w:jc w:val="both"/>
      </w:pPr>
      <w:r>
        <w:rPr>
          <w:rFonts w:cs="Times New Roman"/>
          <w:b/>
        </w:rPr>
        <w:t xml:space="preserve">•  </w:t>
      </w:r>
      <w:r>
        <w:rPr>
          <w:rFonts w:cs="Times New Roman"/>
          <w:b/>
        </w:rPr>
        <w:t>Aksesibilitas dan Kelayakan Observasi Empiris Langsung:</w:t>
      </w:r>
      <w:r>
        <w:rPr>
          <w:rFonts w:cs="Times New Roman"/>
        </w:rPr>
        <w:t xml:space="preserve"> Peneliti berdomisili dan berkampus di Universitas Kristen Krida Wacana (UKRIDA) di kawasan Tanjung Duren, Jakarta Barat. Kedekatan geografis ini memberikan aksesibilitas fisik tinggi bagi peneliti untuk melakukan observasi langsung (</w:t>
      </w:r>
      <w:r>
        <w:rPr>
          <w:rFonts w:cs="Times New Roman"/>
          <w:i/>
        </w:rPr>
        <w:t>direct field observation</w:t>
      </w:r>
      <w:r>
        <w:rPr>
          <w:rFonts w:cs="Times New Roman"/>
        </w:rPr>
        <w:t>) atas perilaku transaksi konsumen di depan rak kasir minimarket dan interaksi komunitas di LGS secara faktual dan mendalam.</w:t>
      </w:r>
    </w:p>
    <w:p w14:paraId="3C80A093" w14:textId="77777777" w:rsidR="00DA19CB" w:rsidRDefault="007E058F">
      <w:pPr>
        <w:spacing w:after="40" w:line="360" w:lineRule="auto"/>
        <w:ind w:left="709" w:hanging="227"/>
        <w:jc w:val="both"/>
      </w:pPr>
      <w:r>
        <w:rPr>
          <w:rFonts w:cs="Times New Roman"/>
          <w:b/>
        </w:rPr>
        <w:t xml:space="preserve">•  </w:t>
      </w:r>
      <w:r>
        <w:rPr>
          <w:rFonts w:cs="Times New Roman"/>
          <w:b/>
        </w:rPr>
        <w:t>Kepadatan Titik Penjualan Ritel Kasir (</w:t>
      </w:r>
      <w:r>
        <w:rPr>
          <w:rFonts w:cs="Times New Roman"/>
          <w:b/>
          <w:i/>
        </w:rPr>
        <w:t>Point-of-Sale Retail Density</w:t>
      </w:r>
      <w:r>
        <w:rPr>
          <w:rFonts w:cs="Times New Roman"/>
          <w:b/>
        </w:rPr>
        <w:t>):</w:t>
      </w:r>
      <w:r>
        <w:rPr>
          <w:rFonts w:cs="Times New Roman"/>
        </w:rPr>
        <w:t xml:space="preserve"> Produk kartu fisik yang diteliti berupa kemasan acak (</w:t>
      </w:r>
      <w:r>
        <w:rPr>
          <w:rFonts w:cs="Times New Roman"/>
          <w:i/>
        </w:rPr>
        <w:t>booster pack</w:t>
      </w:r>
      <w:r>
        <w:rPr>
          <w:rFonts w:cs="Times New Roman"/>
        </w:rPr>
        <w:t xml:space="preserve">) dengan harga eceran resmi terjangkau (Rp20.000–Rp30.000 per bungkus) yang didistribusikan secara masif di area kasir gerai ritel modern (Indomaret, Alfamart) dan toko buku (Gramedia) di seluruh wilayah kecamatan Jakarta Barat. Penempatan strategis di depan etalase kasir ini </w:t>
      </w:r>
      <w:r>
        <w:rPr>
          <w:rFonts w:cs="Times New Roman"/>
        </w:rPr>
        <w:lastRenderedPageBreak/>
        <w:t>menciptakan titik kontak pembelian spontan yang mudah dijangkau dan diamati secara nyata di lapangan.</w:t>
      </w:r>
    </w:p>
    <w:p w14:paraId="2D9CEA64" w14:textId="77777777" w:rsidR="00DA19CB" w:rsidRDefault="007E058F">
      <w:pPr>
        <w:spacing w:after="40" w:line="360" w:lineRule="auto"/>
        <w:ind w:left="709" w:hanging="227"/>
        <w:jc w:val="both"/>
      </w:pPr>
      <w:r>
        <w:rPr>
          <w:rFonts w:cs="Times New Roman"/>
          <w:b/>
        </w:rPr>
        <w:t xml:space="preserve">•  </w:t>
      </w:r>
      <w:r>
        <w:rPr>
          <w:rFonts w:cs="Times New Roman"/>
          <w:b/>
        </w:rPr>
        <w:t>Pengendalian Variasi Eksternal (</w:t>
      </w:r>
      <w:r>
        <w:rPr>
          <w:rFonts w:cs="Times New Roman"/>
          <w:b/>
          <w:i/>
        </w:rPr>
        <w:t>Control of Extraneous Variables</w:t>
      </w:r>
      <w:r>
        <w:rPr>
          <w:rFonts w:cs="Times New Roman"/>
          <w:b/>
        </w:rPr>
        <w:t>):</w:t>
      </w:r>
      <w:r>
        <w:rPr>
          <w:rFonts w:cs="Times New Roman"/>
        </w:rPr>
        <w:t xml:space="preserve"> Pembatasan penelitian pada satu wilayah perkotaan yang seragam secara efektif mengendalikan faktor pengganggu eksternal, seperti perbedaan ketersediaan stok fisik antardaerah, biaya pengiriman, dan fluktuasi harga pasar sekunder antarkota di Indonesia, sehingga memperkuat validitas internal model penelitian.</w:t>
      </w:r>
    </w:p>
    <w:p w14:paraId="77D8C0A3" w14:textId="77777777" w:rsidR="00DA19CB" w:rsidRDefault="007E058F">
      <w:pPr>
        <w:spacing w:after="0" w:line="360" w:lineRule="auto"/>
        <w:ind w:firstLine="709"/>
        <w:jc w:val="both"/>
      </w:pPr>
      <w:r>
        <w:rPr>
          <w:rFonts w:cs="Times New Roman"/>
        </w:rPr>
        <w:t xml:space="preserve">Berdasarkan latar belakang permasalahan, urgensi empiris, dan kebaruan konseptual tersebut, penelitian ini memberikan kebaruan dalam bidang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516323E7" w14:textId="77777777" w:rsidR="00DA19CB" w:rsidRDefault="007E058F">
      <w:pPr>
        <w:pStyle w:val="Heading2"/>
        <w:outlineLvl w:val="1"/>
      </w:pPr>
      <w:bookmarkStart w:id="24" w:name="TOC_1_2_PERUMUSAN_MASALAH"/>
      <w:bookmarkStart w:id="25" w:name="_Toc243076522"/>
      <w:r>
        <w:rPr>
          <w:rFonts w:ascii="Times New Roman" w:hAnsi="Times New Roman"/>
          <w:b/>
          <w:color w:val="000000"/>
          <w:sz w:val="24"/>
        </w:rPr>
        <w:t>1.2 Perumusan Masalah</w:t>
      </w:r>
      <w:bookmarkEnd w:id="24"/>
      <w:bookmarkEnd w:id="25"/>
    </w:p>
    <w:p w14:paraId="636523F7" w14:textId="77777777" w:rsidR="00DA19CB" w:rsidRDefault="007E058F">
      <w:pPr>
        <w:spacing w:after="0" w:line="360" w:lineRule="auto"/>
        <w:ind w:firstLine="709"/>
        <w:jc w:val="both"/>
      </w:pPr>
      <w:r>
        <w:rPr>
          <w:rFonts w:cs="Times New Roman"/>
        </w:rPr>
        <w:t>Berdasarkan latar belakang penelitian yang telah diuraikan, maka perumusan masalah dalam penelitian ini adalah sebagai berikut:</w:t>
      </w:r>
    </w:p>
    <w:p w14:paraId="3A21ACC6" w14:textId="77777777" w:rsidR="00DA19CB" w:rsidRDefault="007E058F">
      <w:pPr>
        <w:spacing w:after="40" w:line="360" w:lineRule="auto"/>
        <w:ind w:left="709" w:hanging="357"/>
        <w:jc w:val="both"/>
      </w:pPr>
      <w:r>
        <w:rPr>
          <w:rFonts w:cs="Times New Roman"/>
          <w:b/>
        </w:rPr>
        <w:t xml:space="preserve">1.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8EDECF0" w14:textId="77777777" w:rsidR="00DA19CB" w:rsidRDefault="007E058F">
      <w:pPr>
        <w:spacing w:after="40" w:line="360" w:lineRule="auto"/>
        <w:ind w:left="709" w:hanging="357"/>
        <w:jc w:val="both"/>
      </w:pPr>
      <w:r>
        <w:rPr>
          <w:rFonts w:cs="Times New Roman"/>
          <w:b/>
        </w:rPr>
        <w:t xml:space="preserve">2.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AA79832" w14:textId="77777777" w:rsidR="00DA19CB" w:rsidRDefault="007E058F">
      <w:pPr>
        <w:spacing w:after="40" w:line="360" w:lineRule="auto"/>
        <w:ind w:left="709" w:hanging="357"/>
        <w:jc w:val="both"/>
      </w:pPr>
      <w:r>
        <w:rPr>
          <w:rFonts w:cs="Times New Roman"/>
          <w:b/>
        </w:rPr>
        <w:t xml:space="preserve">3.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A8663F2" w14:textId="77777777" w:rsidR="00DA19CB" w:rsidRDefault="007E058F">
      <w:pPr>
        <w:spacing w:after="40" w:line="360" w:lineRule="auto"/>
        <w:ind w:left="709" w:hanging="357"/>
        <w:jc w:val="both"/>
      </w:pPr>
      <w:r>
        <w:rPr>
          <w:rFonts w:cs="Times New Roman"/>
          <w:b/>
        </w:rPr>
        <w:t xml:space="preserve">4.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00B51415" w14:textId="77777777" w:rsidR="00DA19CB" w:rsidRDefault="007E058F">
      <w:pPr>
        <w:spacing w:after="40" w:line="360" w:lineRule="auto"/>
        <w:ind w:left="709" w:hanging="357"/>
        <w:jc w:val="both"/>
      </w:pPr>
      <w:r>
        <w:rPr>
          <w:rFonts w:cs="Times New Roman"/>
          <w:b/>
        </w:rPr>
        <w:t xml:space="preserve">5.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DD022F3" w14:textId="77777777" w:rsidR="00DA19CB" w:rsidRDefault="007E058F">
      <w:pPr>
        <w:spacing w:after="40" w:line="360" w:lineRule="auto"/>
        <w:ind w:left="709" w:hanging="357"/>
        <w:jc w:val="both"/>
      </w:pPr>
      <w:r>
        <w:rPr>
          <w:rFonts w:cs="Times New Roman"/>
          <w:b/>
        </w:rPr>
        <w:lastRenderedPageBreak/>
        <w:t xml:space="preserve">6.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4D99C64" w14:textId="77777777" w:rsidR="00DA19CB" w:rsidRDefault="007E058F">
      <w:pPr>
        <w:pStyle w:val="Heading2"/>
        <w:outlineLvl w:val="1"/>
      </w:pPr>
      <w:bookmarkStart w:id="26" w:name="TOC_1_3_TUJUAN_PENELITIAN"/>
      <w:bookmarkStart w:id="27" w:name="_Toc243076523"/>
      <w:r>
        <w:rPr>
          <w:rFonts w:ascii="Times New Roman" w:hAnsi="Times New Roman"/>
          <w:b/>
          <w:color w:val="000000"/>
          <w:sz w:val="24"/>
        </w:rPr>
        <w:t>1.3 Tujuan Penelitian</w:t>
      </w:r>
      <w:bookmarkEnd w:id="26"/>
      <w:bookmarkEnd w:id="27"/>
    </w:p>
    <w:p w14:paraId="5B51A502" w14:textId="77777777" w:rsidR="00DA19CB" w:rsidRDefault="007E058F">
      <w:pPr>
        <w:spacing w:after="0" w:line="360" w:lineRule="auto"/>
        <w:ind w:firstLine="709"/>
        <w:jc w:val="both"/>
      </w:pPr>
      <w:r>
        <w:rPr>
          <w:rFonts w:cs="Times New Roman"/>
        </w:rPr>
        <w:t>Mengacu pada perumusan masalah di atas, maka tujuan yang ingin dicapai dalam penelitian ini adalah:</w:t>
      </w:r>
    </w:p>
    <w:p w14:paraId="66342128" w14:textId="77777777" w:rsidR="00DA19CB" w:rsidRDefault="007E058F">
      <w:pPr>
        <w:spacing w:after="40" w:line="360" w:lineRule="auto"/>
        <w:ind w:left="709" w:hanging="357"/>
        <w:jc w:val="both"/>
      </w:pPr>
      <w:r>
        <w:rPr>
          <w:rFonts w:cs="Times New Roman"/>
          <w:b/>
        </w:rPr>
        <w:t xml:space="preserve">1.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8E8D6CA" w14:textId="77777777" w:rsidR="00DA19CB" w:rsidRDefault="007E058F">
      <w:pPr>
        <w:spacing w:after="40" w:line="360" w:lineRule="auto"/>
        <w:ind w:left="709" w:hanging="357"/>
        <w:jc w:val="both"/>
      </w:pPr>
      <w:r>
        <w:rPr>
          <w:rFonts w:cs="Times New Roman"/>
          <w:b/>
        </w:rPr>
        <w:t xml:space="preserve">2.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7850CBB" w14:textId="77777777" w:rsidR="00DA19CB" w:rsidRDefault="007E058F">
      <w:pPr>
        <w:spacing w:after="40" w:line="360" w:lineRule="auto"/>
        <w:ind w:left="709" w:hanging="357"/>
        <w:jc w:val="both"/>
      </w:pPr>
      <w:r>
        <w:rPr>
          <w:rFonts w:cs="Times New Roman"/>
          <w:b/>
        </w:rPr>
        <w:t xml:space="preserve">3.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66461376" w14:textId="77777777" w:rsidR="00DA19CB" w:rsidRDefault="007E058F">
      <w:pPr>
        <w:spacing w:after="40" w:line="360" w:lineRule="auto"/>
        <w:ind w:left="709" w:hanging="357"/>
        <w:jc w:val="both"/>
      </w:pPr>
      <w:r>
        <w:rPr>
          <w:rFonts w:cs="Times New Roman"/>
          <w:b/>
        </w:rPr>
        <w:t xml:space="preserve">4.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965722E" w14:textId="77777777" w:rsidR="00DA19CB" w:rsidRDefault="007E058F">
      <w:pPr>
        <w:spacing w:after="40" w:line="360" w:lineRule="auto"/>
        <w:ind w:left="709" w:hanging="357"/>
        <w:jc w:val="both"/>
      </w:pPr>
      <w:r>
        <w:rPr>
          <w:rFonts w:cs="Times New Roman"/>
          <w:b/>
        </w:rPr>
        <w:t xml:space="preserve">5.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3DA2029" w14:textId="77777777" w:rsidR="00DA19CB" w:rsidRDefault="007E058F">
      <w:pPr>
        <w:spacing w:after="40" w:line="360" w:lineRule="auto"/>
        <w:ind w:left="709" w:hanging="357"/>
        <w:jc w:val="both"/>
      </w:pPr>
      <w:r>
        <w:rPr>
          <w:rFonts w:cs="Times New Roman"/>
          <w:b/>
        </w:rPr>
        <w:t xml:space="preserve">6.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52108961" w14:textId="77777777" w:rsidR="00DA19CB" w:rsidRDefault="007E058F">
      <w:pPr>
        <w:pStyle w:val="Heading2"/>
        <w:outlineLvl w:val="1"/>
      </w:pPr>
      <w:bookmarkStart w:id="28" w:name="TOC_1_4_MANFAAT_PENELITIAN"/>
      <w:bookmarkStart w:id="29" w:name="_Toc243076524"/>
      <w:r>
        <w:rPr>
          <w:rFonts w:ascii="Times New Roman" w:hAnsi="Times New Roman"/>
          <w:b/>
          <w:color w:val="000000"/>
          <w:sz w:val="24"/>
        </w:rPr>
        <w:t>1.4 Manfaat Penelitian</w:t>
      </w:r>
      <w:bookmarkEnd w:id="28"/>
      <w:bookmarkEnd w:id="29"/>
    </w:p>
    <w:p w14:paraId="5F7328D3" w14:textId="77777777" w:rsidR="00DA19CB" w:rsidRDefault="007E058F">
      <w:pPr>
        <w:spacing w:after="0" w:line="360" w:lineRule="auto"/>
        <w:ind w:firstLine="709"/>
        <w:jc w:val="both"/>
      </w:pPr>
      <w:r>
        <w:rPr>
          <w:rFonts w:cs="Times New Roman"/>
        </w:rPr>
        <w:t>Hasil penelitian ini diharapkan dapat memberikan kontribusi nyata baik secara teoretis maupun praktis:</w:t>
      </w:r>
    </w:p>
    <w:p w14:paraId="5FF217A5" w14:textId="77777777" w:rsidR="00DA19CB" w:rsidRDefault="007E058F">
      <w:pPr>
        <w:pStyle w:val="Heading3"/>
        <w:outlineLvl w:val="2"/>
      </w:pPr>
      <w:bookmarkStart w:id="30" w:name="TOC_1_4_1_MANFAAT_TEORETIS"/>
      <w:bookmarkStart w:id="31" w:name="_Toc243076525"/>
      <w:r>
        <w:rPr>
          <w:rFonts w:ascii="Times New Roman" w:hAnsi="Times New Roman"/>
          <w:b/>
          <w:color w:val="000000"/>
          <w:sz w:val="24"/>
        </w:rPr>
        <w:lastRenderedPageBreak/>
        <w:t>1.4.1 Manfaat Teoretis</w:t>
      </w:r>
      <w:bookmarkEnd w:id="30"/>
      <w:bookmarkEnd w:id="31"/>
    </w:p>
    <w:p w14:paraId="6581EB7B" w14:textId="77777777" w:rsidR="00DA19CB" w:rsidRDefault="007E058F">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menerapkan teori keuangan perilaku pada pasar barang koleksi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rPr>
            <w:rFonts w:cs="Times New Roman"/>
          </w:rPr>
          <w:t>(Colline, 2024)</w:t>
        </w:r>
      </w:hyperlink>
      <w:r>
        <w:rPr>
          <w:rFonts w:cs="Times New Roman"/>
        </w:rPr>
        <w:t>, dan bias kognitif koleksi berinteraksi memicu keputusan pembelian impulsif.</w:t>
      </w:r>
    </w:p>
    <w:p w14:paraId="4433C605" w14:textId="77777777" w:rsidR="00DA19CB" w:rsidRDefault="007E058F">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(Prihatiningrum and Said, 2021;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11407CB8" w14:textId="77777777" w:rsidR="00DA19CB" w:rsidRDefault="007E058F">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71FD5C95" w14:textId="77777777" w:rsidR="00DA19CB" w:rsidRDefault="007E058F">
      <w:pPr>
        <w:pStyle w:val="Heading3"/>
        <w:outlineLvl w:val="2"/>
      </w:pPr>
      <w:bookmarkStart w:id="32" w:name="TOC_1_4_2_MANFAAT_PRAKTIS"/>
      <w:bookmarkStart w:id="33" w:name="_Toc243076526"/>
      <w:r>
        <w:rPr>
          <w:rFonts w:ascii="Times New Roman" w:hAnsi="Times New Roman"/>
          <w:b/>
          <w:color w:val="000000"/>
          <w:sz w:val="24"/>
        </w:rPr>
        <w:t>1.4.2 Manfaat Praktis</w:t>
      </w:r>
      <w:bookmarkEnd w:id="32"/>
      <w:bookmarkEnd w:id="33"/>
    </w:p>
    <w:p w14:paraId="1FD5B3BF" w14:textId="77777777" w:rsidR="00DA19CB" w:rsidRDefault="007E058F">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Z di wilayah Jakarta Barat) agar lebih mengenali bias emosional dan ilusi spekulasi finansial dalam hobi kartu, sehingga mampu mengoptimalkan kontrol diri dan menjaga kesehatan keuangan pribadi.</w:t>
      </w:r>
    </w:p>
    <w:p w14:paraId="645D645A" w14:textId="77777777" w:rsidR="00DA19CB" w:rsidRDefault="007E058F">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hobi dan komunitas permainan kartu di wilayah Jakarta Barat agar dapat membangun ekosistem komunitas yang sehat, edukatif, dan berkelanjutan tanpa mengeksploitasi dorongan impulsif pembeli secara destruktif.</w:t>
      </w:r>
    </w:p>
    <w:p w14:paraId="6DDFB2D9" w14:textId="77777777" w:rsidR="00DA19CB" w:rsidRDefault="007E058F">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perkotaan, yang </w:t>
      </w:r>
      <w:r>
        <w:rPr>
          <w:rFonts w:cs="Times New Roman"/>
        </w:rPr>
        <w:lastRenderedPageBreak/>
        <w:t>berguna sebagai bahan pertimbangan dalam merancang materi pengendalian diri finansial yang kontekstual bagi Generasi Z.</w:t>
      </w:r>
    </w:p>
    <w:p w14:paraId="39DD2D16" w14:textId="77777777" w:rsidR="00DA19CB" w:rsidRDefault="007E058F">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 yang berakar langsung pada fenomena empiris masyarakat di lingkungan sekitar kampus (Jakarta Barat).</w:t>
      </w:r>
    </w:p>
    <w:p w14:paraId="75178160" w14:textId="77777777" w:rsidR="00DA19CB" w:rsidRDefault="007E058F">
      <w:r>
        <w:br w:type="page"/>
      </w:r>
    </w:p>
    <w:p w14:paraId="21CB3EA8" w14:textId="77777777" w:rsidR="00DA19CB" w:rsidRDefault="007E058F">
      <w:pPr>
        <w:pStyle w:val="Heading1"/>
        <w:outlineLvl w:val="0"/>
      </w:pPr>
      <w:bookmarkStart w:id="34" w:name="TOC_BAB_II_KAJIAN_PUSTAKA_DAN_PENGEMBANG"/>
      <w:bookmarkStart w:id="35" w:name="_Toc243076527"/>
      <w:r>
        <w:rPr>
          <w:rFonts w:ascii="Times New Roman" w:hAnsi="Times New Roman"/>
          <w:b/>
          <w:color w:val="000000"/>
          <w:sz w:val="24"/>
        </w:rPr>
        <w:lastRenderedPageBreak/>
        <w:t>BAB II</w:t>
      </w:r>
      <w:r>
        <w:rPr>
          <w:rFonts w:ascii="Times New Roman" w:hAnsi="Times New Roman"/>
          <w:b/>
          <w:color w:val="000000"/>
          <w:sz w:val="24"/>
        </w:rPr>
        <w:br/>
      </w:r>
      <w:r>
        <w:rPr>
          <w:rFonts w:ascii="Times New Roman" w:hAnsi="Times New Roman"/>
          <w:b/>
          <w:color w:val="000000"/>
          <w:sz w:val="24"/>
        </w:rPr>
        <w:t>KAJIAN PUSTAKA DAN PENGEMBANGAN HIPOTESIS</w:t>
      </w:r>
      <w:bookmarkEnd w:id="34"/>
      <w:bookmarkEnd w:id="35"/>
    </w:p>
    <w:p w14:paraId="0D2F7366" w14:textId="77777777" w:rsidR="00DA19CB" w:rsidRDefault="007E058F">
      <w:pPr>
        <w:spacing w:after="0" w:line="360" w:lineRule="auto"/>
        <w:ind w:firstLine="709"/>
        <w:jc w:val="both"/>
      </w:pPr>
      <w:r>
        <w:rPr>
          <w:rFonts w:cs="Times New Roman"/>
        </w:rPr>
        <w:t>\phantomsection</w:t>
      </w:r>
    </w:p>
    <w:p w14:paraId="706AC4A7" w14:textId="77777777" w:rsidR="00DA19CB" w:rsidRDefault="007E058F">
      <w:pPr>
        <w:pStyle w:val="Heading2"/>
        <w:outlineLvl w:val="1"/>
      </w:pPr>
      <w:bookmarkStart w:id="36" w:name="TOC_2_1_LANDASAN_TEORI"/>
      <w:bookmarkStart w:id="37" w:name="_Toc243076528"/>
      <w:r>
        <w:rPr>
          <w:rFonts w:ascii="Times New Roman" w:hAnsi="Times New Roman"/>
          <w:b/>
          <w:color w:val="000000"/>
          <w:sz w:val="24"/>
        </w:rPr>
        <w:t>2.1 Landasan Teori</w:t>
      </w:r>
      <w:bookmarkEnd w:id="36"/>
      <w:bookmarkEnd w:id="37"/>
    </w:p>
    <w:p w14:paraId="4B072823" w14:textId="77777777" w:rsidR="00DA19CB" w:rsidRDefault="007E058F">
      <w:pPr>
        <w:pStyle w:val="Heading3"/>
        <w:outlineLvl w:val="2"/>
      </w:pPr>
      <w:bookmarkStart w:id="38" w:name="TOC_2_1_1_LANDASAN_TEORETIS_PENDEKATAN_K"/>
      <w:bookmarkStart w:id="39" w:name="_Toc243076529"/>
      <w:r>
        <w:rPr>
          <w:rFonts w:ascii="Times New Roman" w:hAnsi="Times New Roman"/>
          <w:b/>
          <w:color w:val="000000"/>
          <w:sz w:val="24"/>
        </w:rPr>
        <w:t>2.1.1 Landasan Teoretis: Pendekatan Keuangan Perilaku (</w:t>
      </w:r>
      <w:r>
        <w:rPr>
          <w:rFonts w:ascii="Times New Roman" w:hAnsi="Times New Roman"/>
          <w:b/>
          <w:i/>
          <w:color w:val="000000"/>
          <w:sz w:val="24"/>
        </w:rPr>
        <w:t>Behavioral Finance</w:t>
      </w:r>
      <w:r>
        <w:rPr>
          <w:rFonts w:ascii="Times New Roman" w:hAnsi="Times New Roman"/>
          <w:b/>
          <w:color w:val="000000"/>
          <w:sz w:val="24"/>
        </w:rPr>
        <w:t>)</w:t>
      </w:r>
      <w:bookmarkEnd w:id="38"/>
      <w:bookmarkEnd w:id="39"/>
    </w:p>
    <w:p w14:paraId="6C9BAF16" w14:textId="77777777" w:rsidR="00DA19CB" w:rsidRDefault="007E058F">
      <w:pPr>
        <w:spacing w:after="0" w:line="360" w:lineRule="auto"/>
        <w:ind w:firstLine="709"/>
        <w:jc w:val="both"/>
      </w:pPr>
      <w:r>
        <w:rPr>
          <w:rFonts w:cs="Times New Roman"/>
        </w:rPr>
        <w:t xml:space="preserve">Penelitian ini berpijak pada pendekatan </w:t>
      </w:r>
      <w:r>
        <w:rPr>
          <w:rFonts w:cs="Times New Roman"/>
          <w:b/>
        </w:rPr>
        <w:t>Keuangan Perilaku (</w:t>
      </w:r>
      <w:r>
        <w:rPr>
          <w:rFonts w:cs="Times New Roman"/>
          <w:b/>
          <w:i/>
        </w:rPr>
        <w:t>Behavioral Finance</w:t>
      </w:r>
      <w:r>
        <w:rPr>
          <w:rFonts w:cs="Times New Roman"/>
          <w:b/>
        </w:rPr>
        <w:t>)</w:t>
      </w:r>
      <w:r>
        <w:rPr>
          <w:rFonts w:cs="Times New Roman"/>
        </w:rPr>
        <w:t xml:space="preserve"> sebagai kerangka teoretis utama. Teori keuangan neoklasik tradisional berasumsi bahwa pelaku ekonomi merupakan pelaku yang selalu rasional (</w:t>
      </w:r>
      <w:r>
        <w:rPr>
          <w:rFonts w:cs="Times New Roman"/>
          <w:i/>
        </w:rPr>
        <w:t>homo economicus</w:t>
      </w:r>
      <w:r>
        <w:rPr>
          <w:rFonts w:cs="Times New Roman"/>
        </w:rPr>
        <w:t>) dan memproses informasi secara efisien, sebuah asumsi yang secara empiris kerap ditolak pada pasar kartu koleksi (Aquino dan Gershenson, 2024). Berangkat dari telaah tersebut, Giarlotta dan Petralia (2024) menggarisbawahi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2B98E02C" w14:textId="77777777" w:rsidR="00DA19CB" w:rsidRDefault="007E058F">
      <w:pPr>
        <w:spacing w:after="0" w:line="360" w:lineRule="auto"/>
        <w:ind w:firstLine="709"/>
        <w:jc w:val="both"/>
      </w:pPr>
      <w:r>
        <w:rPr>
          <w:rFonts w:cs="Times New Roman"/>
        </w:rPr>
        <w:t xml:space="preserve">Gächter </w:t>
      </w:r>
      <w:r>
        <w:rPr>
          <w:rFonts w:cs="Times New Roman"/>
          <w:i/>
        </w:rPr>
        <w:t>et al.</w:t>
      </w:r>
      <w:r>
        <w:rPr>
          <w:rFonts w:cs="Times New Roman"/>
        </w:rPr>
        <w:t xml:space="preserve"> (2022) melalui telaah empiris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kesalahan berpikir penjudi (</w:t>
      </w:r>
      <w:r>
        <w:rPr>
          <w:rFonts w:cs="Times New Roman"/>
          <w:i/>
        </w:rPr>
        <w:t>gambler's fallacy / lottery effect</w:t>
      </w:r>
      <w:r>
        <w:rPr>
          <w:rFonts w:cs="Times New Roman"/>
        </w:rPr>
        <w:t xml:space="preserve">). </w:t>
      </w:r>
      <w:hyperlink w:anchor="Ref_shiller2000irrational" w:history="1">
        <w:r>
          <w:rPr>
            <w:rFonts w:cs="Times New Roman"/>
          </w:rP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Skwara (2023) dan Baumeister </w:t>
      </w:r>
      <w:r>
        <w:rPr>
          <w:rFonts w:cs="Times New Roman"/>
          <w:i/>
        </w:rPr>
        <w:t>et al.</w:t>
      </w:r>
      <w:r>
        <w:rPr>
          <w:rFonts w:cs="Times New Roman"/>
        </w:rPr>
        <w:t xml:space="preserve"> (2024) menegaskan peran </w:t>
      </w:r>
      <w:r>
        <w:rPr>
          <w:rFonts w:cs="Times New Roman"/>
          <w:i/>
        </w:rPr>
        <w:t>Mental Accounting</w:t>
      </w:r>
      <w:r>
        <w:rPr>
          <w:rFonts w:cs="Times New Roman"/>
        </w:rPr>
        <w:t xml:space="preserve"> serta model regulasi diri dan keterbatasan kapasitas kontrol (</w:t>
      </w:r>
      <w:r>
        <w:rPr>
          <w:rFonts w:cs="Times New Roman"/>
          <w:i/>
        </w:rPr>
        <w:t>limited willpower</w:t>
      </w:r>
      <w:r>
        <w:rPr>
          <w:rFonts w:cs="Times New Roman"/>
        </w:rPr>
        <w:t>) dalam mengendalikan konflik antara sisi pertimbangan jangka panjang dan dorongan impulsif jangka pendek.</w:t>
      </w:r>
    </w:p>
    <w:p w14:paraId="22DCB128" w14:textId="77777777" w:rsidR="00DA19CB" w:rsidRDefault="007E058F">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penjelasan yang kuat. Kartu Pokémon fisik telah berkembang menjadi barang koleksi bernilai investasi yang penuh dengan bias perilaku keuangan: ilusi probabilitas menarik kartu </w:t>
      </w:r>
      <w:r>
        <w:rPr>
          <w:rFonts w:cs="Times New Roman"/>
          <w:i/>
        </w:rPr>
        <w:t>Gem Mint 10</w:t>
      </w:r>
      <w:r>
        <w:rPr>
          <w:rFonts w:cs="Times New Roman"/>
        </w:rPr>
        <w:t xml:space="preserve"> bernilai jutaan rupiah dari kemasan </w:t>
      </w:r>
      <w:r>
        <w:rPr>
          <w:rFonts w:cs="Times New Roman"/>
        </w:rPr>
        <w:lastRenderedPageBreak/>
        <w:t>murah, godaan kepuasan instan merobek bungkus kemasan, serta antusiasme spekulatif yang mengabaikan ketersediaan anggaran pribadi.</w:t>
      </w:r>
    </w:p>
    <w:p w14:paraId="078515B7" w14:textId="77777777" w:rsidR="00DA19CB" w:rsidRDefault="007E058F">
      <w:pPr>
        <w:pStyle w:val="Heading3"/>
        <w:outlineLvl w:val="2"/>
      </w:pPr>
      <w:bookmarkStart w:id="40" w:name="TOC_2_1_2_PENDEKATAN_STIMULUS_ORGANISM_R"/>
      <w:bookmarkStart w:id="41" w:name="_Toc243076530"/>
      <w:r>
        <w:rPr>
          <w:rFonts w:ascii="Times New Roman" w:hAnsi="Times New Roman"/>
          <w:b/>
          <w:color w:val="000000"/>
          <w:sz w:val="24"/>
        </w:rPr>
        <w:t xml:space="preserve">2.1.2 Pendekatan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40"/>
      <w:bookmarkEnd w:id="41"/>
    </w:p>
    <w:p w14:paraId="179EBA37" w14:textId="77777777" w:rsidR="00DA19CB" w:rsidRDefault="007E058F">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yang dikembangkan Huo </w:t>
      </w:r>
      <w:r>
        <w:rPr>
          <w:rFonts w:cs="Times New Roman"/>
          <w:i/>
        </w:rPr>
        <w:t>et al.</w:t>
      </w:r>
      <w:r>
        <w:rPr>
          <w:rFonts w:cs="Times New Roman"/>
        </w:rPr>
        <w:t xml:space="preserve"> (2023) dalam studi pembelian impulsif menjadi kerangka pendukung. Model ini menjelaskan bahwa pemicu lingkungan eksternal (</w:t>
      </w:r>
      <w:r>
        <w:rPr>
          <w:rFonts w:cs="Times New Roman"/>
          <w:i/>
        </w:rPr>
        <w:t>Stimulus</w:t>
      </w:r>
      <w:r>
        <w:rPr>
          <w:rFonts w:cs="Times New Roman"/>
        </w:rPr>
        <w:t>) memengaruhi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3F5A9451" w14:textId="77777777" w:rsidR="00DA19CB" w:rsidRDefault="007E058F">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10F8B415" w14:textId="77777777" w:rsidR="00DA19CB" w:rsidRDefault="007E058F">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30213623" w14:textId="77777777" w:rsidR="00DA19CB" w:rsidRDefault="007E058F">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0526B283" w14:textId="77777777" w:rsidR="00DA19CB" w:rsidRDefault="007E058F">
      <w:pPr>
        <w:pStyle w:val="Heading3"/>
        <w:outlineLvl w:val="2"/>
      </w:pPr>
      <w:bookmarkStart w:id="42" w:name="TOC_2_1_3_PSIKOLOGI_KOLEKTOR_DAN_COLLECT"/>
      <w:bookmarkStart w:id="43" w:name="_Toc243076531"/>
      <w:r>
        <w:rPr>
          <w:rFonts w:ascii="Times New Roman" w:hAnsi="Times New Roman"/>
          <w:b/>
          <w:color w:val="000000"/>
          <w:sz w:val="24"/>
        </w:rPr>
        <w:t xml:space="preserve">2.1.3 Psikologi Kolektor dan </w:t>
      </w:r>
      <w:r>
        <w:rPr>
          <w:rFonts w:ascii="Times New Roman" w:hAnsi="Times New Roman"/>
          <w:b/>
          <w:i/>
          <w:color w:val="000000"/>
          <w:sz w:val="24"/>
        </w:rPr>
        <w:t>Collection-Goal Tipping Point Effect</w:t>
      </w:r>
      <w:bookmarkEnd w:id="42"/>
      <w:bookmarkEnd w:id="43"/>
    </w:p>
    <w:p w14:paraId="389AFE3E" w14:textId="77777777" w:rsidR="00DA19CB" w:rsidRDefault="007E058F">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rPr>
            <w:rFonts w:cs="Times New Roman"/>
          </w:rP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dalam studi pentingnya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2D186246" w14:textId="77777777" w:rsidR="00DA19CB" w:rsidRDefault="007E058F">
      <w:pPr>
        <w:pStyle w:val="Heading3"/>
        <w:outlineLvl w:val="2"/>
      </w:pPr>
      <w:bookmarkStart w:id="44" w:name="TOC_2_1_4_TEORI_REGULASI_DIRI_SELF_REGUL"/>
      <w:bookmarkStart w:id="45" w:name="_Toc243076532"/>
      <w:r>
        <w:rPr>
          <w:rFonts w:ascii="Times New Roman" w:hAnsi="Times New Roman"/>
          <w:b/>
          <w:color w:val="000000"/>
          <w:sz w:val="24"/>
        </w:rPr>
        <w:lastRenderedPageBreak/>
        <w:t>2.1.4 Teori Regulasi Diri (</w:t>
      </w:r>
      <w:r>
        <w:rPr>
          <w:rFonts w:ascii="Times New Roman" w:hAnsi="Times New Roman"/>
          <w:b/>
          <w:i/>
          <w:color w:val="000000"/>
          <w:sz w:val="24"/>
        </w:rPr>
        <w:t>Self-Regulation Theory</w:t>
      </w:r>
      <w:r>
        <w:rPr>
          <w:rFonts w:ascii="Times New Roman" w:hAnsi="Times New Roman"/>
          <w:b/>
          <w:color w:val="000000"/>
          <w:sz w:val="24"/>
        </w:rPr>
        <w:t>)</w:t>
      </w:r>
      <w:bookmarkEnd w:id="44"/>
      <w:bookmarkEnd w:id="45"/>
    </w:p>
    <w:p w14:paraId="1B7ED16D" w14:textId="77777777" w:rsidR="00DA19CB" w:rsidRDefault="007E058F">
      <w:pPr>
        <w:spacing w:after="0" w:line="360" w:lineRule="auto"/>
        <w:ind w:firstLine="709"/>
        <w:jc w:val="both"/>
      </w:pPr>
      <w:r>
        <w:rPr>
          <w:rFonts w:cs="Times New Roman"/>
        </w:rPr>
        <w:t xml:space="preserve">Teori regulasi diri </w:t>
      </w:r>
      <w:hyperlink w:anchor="Ref_baumeister2002yield" w:history="1">
        <w:r>
          <w:rPr>
            <w:rFonts w:cs="Times New Roman"/>
          </w:rPr>
          <w:t>(Baumeister, 2002)</w:t>
        </w:r>
      </w:hyperlink>
      <w:r>
        <w:rPr>
          <w:rFonts w:cs="Times New Roman"/>
        </w:rPr>
        <w:t xml:space="preserve"> menjelaskan bagaimana individu mengendalikan dorongan alami demi tujuan jangka panjang. Rafael dan Lopes (2023) membuktikan bahwa penipisan kontrol diri (</w:t>
      </w:r>
      <w:r>
        <w:rPr>
          <w:rFonts w:cs="Times New Roman"/>
          <w:i/>
        </w:rPr>
        <w:t>ego depletion</w:t>
      </w:r>
      <w:r>
        <w:rPr>
          <w:rFonts w:cs="Times New Roman"/>
        </w:rPr>
        <w:t>) secara langsung menyebabkan kegagalan menahan impuls belanja. Sebaliknya, individu dengan kontrol diri yang kuat (</w:t>
      </w:r>
      <w:r>
        <w:rPr>
          <w:rFonts w:cs="Times New Roman"/>
          <w:i/>
        </w:rPr>
        <w:t>high trait self-control</w:t>
      </w:r>
      <w:r>
        <w:rPr>
          <w:rFonts w:cs="Times New Roman"/>
        </w:rPr>
        <w:t>) memiliki kemampuan pengendalian diri yang baik untuk menolak godaan belanja sesaat dan menunda kepuasan (</w:t>
      </w:r>
      <w:r>
        <w:rPr>
          <w:rFonts w:cs="Times New Roman"/>
          <w:i/>
        </w:rPr>
        <w:t>delay of gratification</w:t>
      </w:r>
      <w:r>
        <w:rPr>
          <w:rFonts w:cs="Times New Roman"/>
        </w:rPr>
        <w:t xml:space="preserve">)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w:t>
      </w:r>
    </w:p>
    <w:p w14:paraId="6B350CB3" w14:textId="77777777" w:rsidR="00DA19CB" w:rsidRDefault="007E058F">
      <w:pPr>
        <w:pStyle w:val="Heading2"/>
        <w:outlineLvl w:val="1"/>
      </w:pPr>
      <w:bookmarkStart w:id="46" w:name="TOC_2_2_KAJIAN_VARIABEL_PENELITIAN"/>
      <w:bookmarkStart w:id="47" w:name="_Toc243076533"/>
      <w:r>
        <w:rPr>
          <w:rFonts w:ascii="Times New Roman" w:hAnsi="Times New Roman"/>
          <w:b/>
          <w:color w:val="000000"/>
          <w:sz w:val="24"/>
        </w:rPr>
        <w:t>2.2 Kajian Variabel Penelitian</w:t>
      </w:r>
      <w:bookmarkEnd w:id="46"/>
      <w:bookmarkEnd w:id="47"/>
    </w:p>
    <w:p w14:paraId="6D352184" w14:textId="77777777" w:rsidR="00DA19CB" w:rsidRDefault="007E058F">
      <w:pPr>
        <w:pStyle w:val="Heading3"/>
        <w:outlineLvl w:val="2"/>
      </w:pPr>
      <w:bookmarkStart w:id="48" w:name="TOC_2_2_1_VARIABEL_DEPENDEN_Y_PEMBELIAN_"/>
      <w:bookmarkStart w:id="49" w:name="_Toc243076534"/>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Pembelian Impulsif (</w:t>
      </w:r>
      <w:r>
        <w:rPr>
          <w:rFonts w:ascii="Times New Roman" w:hAnsi="Times New Roman"/>
          <w:b/>
          <w:i/>
          <w:color w:val="000000"/>
          <w:sz w:val="24"/>
        </w:rPr>
        <w:t>Impulsive Buying</w:t>
      </w:r>
      <w:r>
        <w:rPr>
          <w:rFonts w:ascii="Times New Roman" w:hAnsi="Times New Roman"/>
          <w:b/>
          <w:color w:val="000000"/>
          <w:sz w:val="24"/>
        </w:rPr>
        <w:t>)</w:t>
      </w:r>
      <w:bookmarkEnd w:id="48"/>
      <w:bookmarkEnd w:id="49"/>
    </w:p>
    <w:p w14:paraId="2A53B3C6" w14:textId="77777777" w:rsidR="00DA19CB" w:rsidRDefault="007E058F">
      <w:pPr>
        <w:spacing w:after="0" w:line="360" w:lineRule="auto"/>
        <w:ind w:firstLine="709"/>
        <w:jc w:val="both"/>
      </w:pPr>
      <w:r>
        <w:rPr>
          <w:rFonts w:cs="Times New Roman"/>
        </w:rPr>
        <w:t>Pembelian impulsif didefinisikan sebagai dorongan belanja yang mendadak, kuat, dan terus-menerus untuk segera membeli tanpa pertimbangan sadar sebelumnya mengenai konsekuensi pengeluaran (</w:t>
      </w:r>
      <w:hyperlink w:anchor="Ref_rook1987buying" w:history="1">
        <w:r>
          <w:rPr>
            <w:rFonts w:cs="Times New Roman"/>
          </w:rPr>
          <w:t>Rook, 1987</w:t>
        </w:r>
      </w:hyperlink>
      <w:r>
        <w:rPr>
          <w:rFonts w:cs="Times New Roman"/>
        </w:rPr>
        <w:t xml:space="preserve">; Beikverdi </w:t>
      </w:r>
      <w:r>
        <w:rPr>
          <w:rFonts w:cs="Times New Roman"/>
          <w:i/>
        </w:rPr>
        <w:t>et al.</w:t>
      </w:r>
      <w:r>
        <w:rPr>
          <w:rFonts w:cs="Times New Roman"/>
        </w:rPr>
        <w:t xml:space="preserve">, 2024; Zhao </w:t>
      </w:r>
      <w:r>
        <w:rPr>
          <w:rFonts w:cs="Times New Roman"/>
          <w:i/>
        </w:rPr>
        <w:t>et al.</w:t>
      </w:r>
      <w:r>
        <w:rPr>
          <w:rFonts w:cs="Times New Roman"/>
        </w:rPr>
        <w:t xml:space="preserve">, 2025). </w:t>
      </w:r>
      <w:hyperlink w:anchor="Ref_verplanken2001individual" w:history="1">
        <w:r>
          <w:rPr>
            <w:rFonts w:cs="Times New Roman"/>
          </w:rP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Anoop dan Rahman (2025) menegaskan bahwa pembelian impulsif dipicu oleh konvergensi stimulus afektif, faktor kognitif internal, dan situasi pasar.</w:t>
      </w:r>
    </w:p>
    <w:p w14:paraId="68247F48" w14:textId="77777777" w:rsidR="00DA19CB" w:rsidRDefault="007E058F">
      <w:pPr>
        <w:pStyle w:val="Heading3"/>
        <w:outlineLvl w:val="2"/>
      </w:pPr>
      <w:bookmarkStart w:id="50" w:name="TOC_2_2_2_VARIABEL_INDEPENDEN_X₁_MOTIVAS"/>
      <w:bookmarkStart w:id="51" w:name="_Toc243076535"/>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₁): Motivasi Hedonis (</w:t>
      </w:r>
      <w:r>
        <w:rPr>
          <w:rFonts w:ascii="Times New Roman" w:hAnsi="Times New Roman"/>
          <w:b/>
          <w:i/>
          <w:color w:val="000000"/>
          <w:sz w:val="24"/>
        </w:rPr>
        <w:t>Hedonic Motivation</w:t>
      </w:r>
      <w:r>
        <w:rPr>
          <w:rFonts w:ascii="Times New Roman" w:hAnsi="Times New Roman"/>
          <w:b/>
          <w:color w:val="000000"/>
          <w:sz w:val="24"/>
        </w:rPr>
        <w:t>)</w:t>
      </w:r>
      <w:bookmarkEnd w:id="50"/>
      <w:bookmarkEnd w:id="51"/>
    </w:p>
    <w:p w14:paraId="5B33CA84" w14:textId="77777777" w:rsidR="00DA19CB" w:rsidRDefault="007E058F">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Widyastuti and Hariasih, 2024). </w:t>
      </w:r>
      <w:hyperlink w:anchor="Ref_arnold2003hedonic" w:history="1">
        <w:r>
          <w:rPr>
            <w:rFonts w:cs="Times New Roman"/>
          </w:rPr>
          <w:t>Arnold dan Reynolds (2003)</w:t>
        </w:r>
      </w:hyperlink>
      <w:r>
        <w:rPr>
          <w:rFonts w:cs="Times New Roman"/>
        </w:rPr>
        <w:t xml:space="preserve"> merumuskan enam dimensi motivasi hedonis, di mana dimensi sensasi petualangan dan kejutan (</w:t>
      </w:r>
      <w:r>
        <w:rPr>
          <w:rFonts w:cs="Times New Roman"/>
          <w:i/>
        </w:rPr>
        <w:t>adventure shopping</w:t>
      </w:r>
      <w:r>
        <w:rPr>
          <w:rFonts w:cs="Times New Roman"/>
        </w:rPr>
        <w:t>) serta pelepasan stres dan hadiah diri (</w:t>
      </w:r>
      <w:r>
        <w:rPr>
          <w:rFonts w:cs="Times New Roman"/>
          <w:i/>
        </w:rPr>
        <w:t>gratification shopping</w:t>
      </w:r>
      <w:r>
        <w:rPr>
          <w:rFonts w:cs="Times New Roman"/>
        </w:rPr>
        <w:t xml:space="preserve">) merupakan dimensi paling dominan dalam pembelian </w:t>
      </w:r>
      <w:r>
        <w:rPr>
          <w:rFonts w:cs="Times New Roman"/>
          <w:i/>
        </w:rPr>
        <w:t>booster pack</w:t>
      </w:r>
      <w:r>
        <w:rPr>
          <w:rFonts w:cs="Times New Roman"/>
        </w:rPr>
        <w:t xml:space="preserve"> kartu Pokémon TCG fisik. Dimensi keenam, perburuan harga murah (</w:t>
      </w:r>
      <w:r>
        <w:rPr>
          <w:rFonts w:cs="Times New Roman"/>
          <w:i/>
        </w:rPr>
        <w:t>value shopping</w:t>
      </w:r>
      <w:r>
        <w:rPr>
          <w:rFonts w:cs="Times New Roman"/>
        </w:rPr>
        <w:t xml:space="preserve">), sengaja tidak diadaptasi karena harga eceran </w:t>
      </w:r>
      <w:r>
        <w:rPr>
          <w:rFonts w:cs="Times New Roman"/>
          <w:i/>
        </w:rPr>
        <w:t>booster pack</w:t>
      </w:r>
      <w:r>
        <w:rPr>
          <w:rFonts w:cs="Times New Roman"/>
        </w:rPr>
        <w:t xml:space="preserve"> bersifat pasti dan seragam (Rp20.000–Rp30.000), sehingga motif tawar-menawar tidak relevan; operasionalisasi memakai lima dimensi terapan (X1.1–X1.5 pada Tabel 3.2).</w:t>
      </w:r>
    </w:p>
    <w:p w14:paraId="6CED103A" w14:textId="77777777" w:rsidR="00DA19CB" w:rsidRDefault="007E058F">
      <w:pPr>
        <w:pStyle w:val="Heading3"/>
        <w:outlineLvl w:val="2"/>
      </w:pPr>
      <w:bookmarkStart w:id="52" w:name="TOC_2_2_3_VARIABEL_INDEPENDEN_X₂_HASRAT_"/>
      <w:bookmarkStart w:id="53" w:name="_Toc243076536"/>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₂): Hasrat Kelengkapan Koleksi (</w:t>
      </w:r>
      <w:r>
        <w:rPr>
          <w:rFonts w:ascii="Times New Roman" w:hAnsi="Times New Roman"/>
          <w:b/>
          <w:i/>
          <w:color w:val="000000"/>
          <w:sz w:val="24"/>
        </w:rPr>
        <w:t>Desire for Completeness</w:t>
      </w:r>
      <w:r>
        <w:rPr>
          <w:rFonts w:ascii="Times New Roman" w:hAnsi="Times New Roman"/>
          <w:b/>
          <w:color w:val="000000"/>
          <w:sz w:val="24"/>
        </w:rPr>
        <w:t>)</w:t>
      </w:r>
      <w:bookmarkEnd w:id="52"/>
      <w:bookmarkEnd w:id="53"/>
    </w:p>
    <w:p w14:paraId="5D947EF3" w14:textId="77777777" w:rsidR="00DA19CB" w:rsidRDefault="007E058F">
      <w:pPr>
        <w:spacing w:after="0" w:line="360" w:lineRule="auto"/>
        <w:ind w:firstLine="709"/>
        <w:jc w:val="both"/>
      </w:pPr>
      <w:r>
        <w:rPr>
          <w:rFonts w:cs="Times New Roman"/>
        </w:rPr>
        <w:t>Hasrat kelengkapan koleksi (</w:t>
      </w:r>
      <w:r>
        <w:rPr>
          <w:rFonts w:cs="Times New Roman"/>
          <w:i/>
        </w:rPr>
        <w:t>desire for completeness</w:t>
      </w:r>
      <w:r>
        <w:rPr>
          <w:rFonts w:cs="Times New Roman"/>
        </w:rPr>
        <w:t>) didefinisikan sebagai dorongan motivasional internal individu untuk melengkapi seluruh elemen dari suatu himpunan yang telah terdefinisi batasannya secara utuh (</w:t>
      </w:r>
      <w:hyperlink w:anchor="Ref_belk1995collecting" w:history="1">
        <w:r>
          <w:rPr>
            <w:rFonts w:cs="Times New Roman"/>
          </w:rPr>
          <w:t>Belk, 1995</w:t>
        </w:r>
      </w:hyperlink>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24D7101D" w14:textId="77777777" w:rsidR="00DA19CB" w:rsidRDefault="007E058F">
      <w:pPr>
        <w:pStyle w:val="Heading3"/>
        <w:outlineLvl w:val="2"/>
      </w:pPr>
      <w:bookmarkStart w:id="54" w:name="TOC_2_2_4_VARIABEL_INDEPENDEN_X₃_MOTIF_S"/>
      <w:bookmarkStart w:id="55" w:name="_Toc243076537"/>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₃): Motif Spekulasi Finansial (</w:t>
      </w:r>
      <w:r>
        <w:rPr>
          <w:rFonts w:ascii="Times New Roman" w:hAnsi="Times New Roman"/>
          <w:b/>
          <w:i/>
          <w:color w:val="000000"/>
          <w:sz w:val="24"/>
        </w:rPr>
        <w:t>Speculative Motive</w:t>
      </w:r>
      <w:r>
        <w:rPr>
          <w:rFonts w:ascii="Times New Roman" w:hAnsi="Times New Roman"/>
          <w:b/>
          <w:color w:val="000000"/>
          <w:sz w:val="24"/>
        </w:rPr>
        <w:t>)</w:t>
      </w:r>
      <w:bookmarkEnd w:id="54"/>
      <w:bookmarkEnd w:id="55"/>
    </w:p>
    <w:p w14:paraId="6991E839" w14:textId="77777777" w:rsidR="00DA19CB" w:rsidRDefault="007E058F">
      <w:pPr>
        <w:spacing w:after="0" w:line="360" w:lineRule="auto"/>
        <w:ind w:firstLine="709"/>
        <w:jc w:val="both"/>
      </w:pPr>
      <w:r>
        <w:rPr>
          <w:rFonts w:cs="Times New Roman"/>
        </w:rPr>
        <w:t xml:space="preserve">Motif spekulasi berakar pada teori moneter </w:t>
      </w:r>
      <w:hyperlink w:anchor="Ref_keynes1936general" w:history="1">
        <w:r>
          <w:rPr>
            <w:rFonts w:cs="Times New Roman"/>
          </w:rP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rPr>
            <w:rFonts w:cs="Times New Roman"/>
          </w:rPr>
          <w:t>Shiller, 2000</w:t>
        </w:r>
      </w:hyperlink>
      <w:r>
        <w:rPr>
          <w:rFonts w:cs="Times New Roman"/>
        </w:rPr>
        <w:t xml:space="preserve">;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1D86BBAF" w14:textId="77777777" w:rsidR="00DA19CB" w:rsidRDefault="007E058F">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detail pada skala 1–10 (</w:t>
      </w:r>
      <w:r>
        <w:rPr>
          <w:rFonts w:cs="Times New Roman"/>
          <w:i/>
        </w:rPr>
        <w:t>Gem Mint 10</w:t>
      </w:r>
      <w:r>
        <w:rPr>
          <w:rFonts w:cs="Times New Roman"/>
        </w:rPr>
        <w:t xml:space="preserve">) mengubah kartu Pokémon menjadi barang koleksi bernilai ekonomi tinggi.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pemicu motif spekulasi finansial pembeli.</w:t>
      </w:r>
    </w:p>
    <w:p w14:paraId="54DAEE68" w14:textId="77777777" w:rsidR="00DA19CB" w:rsidRDefault="007E058F">
      <w:pPr>
        <w:pStyle w:val="Heading3"/>
        <w:outlineLvl w:val="2"/>
      </w:pPr>
      <w:bookmarkStart w:id="56" w:name="TOC_2_2_5_VARIABEL_MODERASI_M_KONTROL_DI"/>
      <w:bookmarkStart w:id="57" w:name="_Toc243076538"/>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w:t>
      </w:r>
      <w:r>
        <w:rPr>
          <w:rFonts w:ascii="Times New Roman" w:hAnsi="Times New Roman"/>
          <w:b/>
          <w:i/>
          <w:color w:val="000000"/>
          <w:sz w:val="24"/>
        </w:rPr>
        <w:t>Self-Control</w:t>
      </w:r>
      <w:r>
        <w:rPr>
          <w:rFonts w:ascii="Times New Roman" w:hAnsi="Times New Roman"/>
          <w:b/>
          <w:color w:val="000000"/>
          <w:sz w:val="24"/>
        </w:rPr>
        <w:t>)</w:t>
      </w:r>
      <w:bookmarkEnd w:id="56"/>
      <w:bookmarkEnd w:id="57"/>
    </w:p>
    <w:p w14:paraId="6DF8F0B5" w14:textId="77777777" w:rsidR="00DA19CB" w:rsidRDefault="007E058F">
      <w:pPr>
        <w:spacing w:after="0" w:line="360" w:lineRule="auto"/>
        <w:ind w:firstLine="709"/>
        <w:jc w:val="both"/>
      </w:pPr>
      <w:r>
        <w:rPr>
          <w:rFonts w:cs="Times New Roman"/>
        </w:rPr>
        <w:t>Kontrol diri merupakan kemampuan pengendalian diri seseorang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xml:space="preserve">; Rafael and Lopes, 2023). Dalam kerangka regulasi diri (Baumeister </w:t>
      </w:r>
      <w:r>
        <w:rPr>
          <w:rFonts w:cs="Times New Roman"/>
          <w:i/>
        </w:rPr>
        <w:t>et al.</w:t>
      </w:r>
      <w:r>
        <w:rPr>
          <w:rFonts w:cs="Times New Roman"/>
        </w:rPr>
        <w:t xml:space="preserve">, 2024), kontrol diri bertindak </w:t>
      </w:r>
      <w:r>
        <w:rPr>
          <w:rFonts w:cs="Times New Roman"/>
        </w:rPr>
        <w:lastRenderedPageBreak/>
        <w:t xml:space="preserve">sebagai mekanisme pengendalian diri.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(Prihatiningrum dan Said, 2021).</w:t>
      </w:r>
    </w:p>
    <w:p w14:paraId="0237434C" w14:textId="77777777" w:rsidR="00DA19CB" w:rsidRDefault="007E058F">
      <w:pPr>
        <w:pStyle w:val="Heading2"/>
        <w:outlineLvl w:val="1"/>
      </w:pPr>
      <w:bookmarkStart w:id="58" w:name="TOC_2_3_PENELITIAN_SEBELUMNYA"/>
      <w:bookmarkStart w:id="59" w:name="_Toc243076539"/>
      <w:r>
        <w:rPr>
          <w:rFonts w:ascii="Times New Roman" w:hAnsi="Times New Roman"/>
          <w:b/>
          <w:color w:val="000000"/>
          <w:sz w:val="24"/>
        </w:rPr>
        <w:t>2.3 Penelitian Sebelumnya</w:t>
      </w:r>
      <w:bookmarkEnd w:id="58"/>
      <w:bookmarkEnd w:id="59"/>
    </w:p>
    <w:p w14:paraId="1D1D71AF" w14:textId="77777777" w:rsidR="00DA19CB" w:rsidRDefault="007E058F">
      <w:pPr>
        <w:spacing w:after="0" w:line="360" w:lineRule="auto"/>
        <w:ind w:firstLine="709"/>
        <w:jc w:val="both"/>
      </w:pPr>
      <w:r>
        <w:rPr>
          <w:rFonts w:cs="Times New Roman"/>
        </w:rPr>
        <w:t>Berikut disajikan ringkasan sepuluh studi empiris 2021–2026 yang menopang perumusan hipotesis H1–H6:</w:t>
      </w:r>
    </w:p>
    <w:p w14:paraId="0D9F0D76" w14:textId="77777777" w:rsidR="00DA19CB" w:rsidRDefault="007E058F">
      <w:pPr>
        <w:keepNext/>
        <w:spacing w:before="240" w:after="80" w:line="360" w:lineRule="auto"/>
      </w:pPr>
      <w:bookmarkStart w:id="60" w:name="Cap_Tabel_2_1"/>
      <w:r>
        <w:rPr>
          <w:rFonts w:cs="Times New Roman"/>
          <w:b/>
        </w:rPr>
        <w:t>Tabel 2.1 Ringkasan Penelitian Sebelumnya</w:t>
      </w:r>
      <w:bookmarkEnd w:id="60"/>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DA19CB" w14:paraId="48E5A7CC"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29D42BE7" w14:textId="77777777" w:rsidR="00DA19CB" w:rsidRDefault="007E058F">
            <w:pPr>
              <w:spacing w:after="0"/>
              <w:jc w:val="center"/>
            </w:pPr>
            <w:r>
              <w:rPr>
                <w:rFonts w:cs="Times New Roman"/>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4BA5140F" w14:textId="77777777" w:rsidR="00DA19CB" w:rsidRDefault="007E058F">
            <w:pPr>
              <w:spacing w:after="0"/>
              <w:jc w:val="center"/>
            </w:pPr>
            <w:r>
              <w:rPr>
                <w:rFonts w:cs="Times New Roman"/>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16FF66CF" w14:textId="77777777" w:rsidR="00DA19CB" w:rsidRDefault="007E058F">
            <w:pPr>
              <w:spacing w:after="0"/>
              <w:jc w:val="center"/>
            </w:pPr>
            <w:r>
              <w:rPr>
                <w:rFonts w:cs="Times New Roman"/>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5F17C121" w14:textId="77777777" w:rsidR="00DA19CB" w:rsidRDefault="007E058F">
            <w:pPr>
              <w:spacing w:after="0"/>
              <w:jc w:val="center"/>
            </w:pPr>
            <w:r>
              <w:rPr>
                <w:rFonts w:cs="Times New Roman"/>
                <w:b/>
                <w:sz w:val="19"/>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2D58F617" w14:textId="77777777" w:rsidR="00DA19CB" w:rsidRDefault="007E058F">
            <w:pPr>
              <w:spacing w:after="0"/>
              <w:jc w:val="center"/>
            </w:pPr>
            <w:r>
              <w:rPr>
                <w:rFonts w:cs="Times New Roman"/>
                <w:b/>
                <w:sz w:val="19"/>
              </w:rPr>
              <w:t>Hasil Utama Penelitian</w:t>
            </w:r>
          </w:p>
        </w:tc>
      </w:tr>
      <w:tr w:rsidR="00DA19CB" w14:paraId="45EB4230" w14:textId="77777777">
        <w:trPr>
          <w:cantSplit/>
          <w:jc w:val="center"/>
        </w:trPr>
        <w:tc>
          <w:tcPr>
            <w:tcW w:w="1587" w:type="dxa"/>
            <w:tcMar>
              <w:top w:w="80" w:type="dxa"/>
              <w:left w:w="100" w:type="dxa"/>
              <w:bottom w:w="80" w:type="dxa"/>
              <w:right w:w="100" w:type="dxa"/>
            </w:tcMar>
          </w:tcPr>
          <w:p w14:paraId="2D6315FA" w14:textId="77777777" w:rsidR="00DA19CB" w:rsidRDefault="007E058F">
            <w:pPr>
              <w:spacing w:after="0"/>
              <w:jc w:val="center"/>
            </w:pPr>
            <w:r>
              <w:rPr>
                <w:rFonts w:cs="Times New Roman"/>
                <w:sz w:val="18"/>
              </w:rPr>
              <w:t>1</w:t>
            </w:r>
          </w:p>
        </w:tc>
        <w:tc>
          <w:tcPr>
            <w:tcW w:w="1587" w:type="dxa"/>
            <w:tcMar>
              <w:top w:w="80" w:type="dxa"/>
              <w:left w:w="100" w:type="dxa"/>
              <w:bottom w:w="80" w:type="dxa"/>
              <w:right w:w="100" w:type="dxa"/>
            </w:tcMar>
          </w:tcPr>
          <w:p w14:paraId="4D4EDBA1" w14:textId="77777777" w:rsidR="00DA19CB" w:rsidRDefault="007E058F">
            <w:pPr>
              <w:spacing w:after="0"/>
            </w:pPr>
            <w:hyperlink w:anchor="Ref_pranggabayu2022pengaruh" w:history="1">
              <w:r>
                <w:rPr>
                  <w:rFonts w:cs="Times New Roman"/>
                  <w:sz w:val="18"/>
                </w:rPr>
                <w:t>Pranggabayu dan Andjarwati (2022)</w:t>
              </w:r>
            </w:hyperlink>
          </w:p>
        </w:tc>
        <w:tc>
          <w:tcPr>
            <w:tcW w:w="1587" w:type="dxa"/>
            <w:tcMar>
              <w:top w:w="80" w:type="dxa"/>
              <w:left w:w="100" w:type="dxa"/>
              <w:bottom w:w="80" w:type="dxa"/>
              <w:right w:w="100" w:type="dxa"/>
            </w:tcMar>
          </w:tcPr>
          <w:p w14:paraId="654C9816" w14:textId="77777777" w:rsidR="00DA19CB" w:rsidRDefault="007E058F">
            <w:pPr>
              <w:spacing w:after="0"/>
            </w:pPr>
            <w:r>
              <w:rPr>
                <w:rFonts w:cs="Times New Roman"/>
                <w:sz w:val="18"/>
              </w:rPr>
              <w:t xml:space="preserve">Pengaruh </w:t>
            </w:r>
            <w:r>
              <w:rPr>
                <w:rFonts w:cs="Times New Roman"/>
                <w:i/>
                <w:sz w:val="18"/>
              </w:rPr>
              <w:t>Hedonic Shopping Motivation</w:t>
            </w:r>
            <w:r>
              <w:rPr>
                <w:rFonts w:cs="Times New Roman"/>
                <w:sz w:val="18"/>
              </w:rPr>
              <w:t xml:space="preserve"> dan </w:t>
            </w:r>
            <w:r>
              <w:rPr>
                <w:rFonts w:cs="Times New Roman"/>
                <w:i/>
                <w:sz w:val="18"/>
              </w:rPr>
              <w:t>Store Atmosphere</w:t>
            </w:r>
            <w:r>
              <w:rPr>
                <w:rFonts w:cs="Times New Roman"/>
                <w:sz w:val="18"/>
              </w:rPr>
              <w:t xml:space="preserve"> terhadap </w:t>
            </w:r>
            <w:r>
              <w:rPr>
                <w:rFonts w:cs="Times New Roman"/>
                <w:i/>
                <w:sz w:val="18"/>
              </w:rPr>
              <w:t>Impulsive Buying</w:t>
            </w:r>
          </w:p>
        </w:tc>
        <w:tc>
          <w:tcPr>
            <w:tcW w:w="1587" w:type="dxa"/>
            <w:tcMar>
              <w:top w:w="80" w:type="dxa"/>
              <w:left w:w="100" w:type="dxa"/>
              <w:bottom w:w="80" w:type="dxa"/>
              <w:right w:w="100" w:type="dxa"/>
            </w:tcMar>
          </w:tcPr>
          <w:p w14:paraId="467373B6" w14:textId="77777777" w:rsidR="00DA19CB" w:rsidRDefault="007E058F">
            <w:pPr>
              <w:spacing w:after="0"/>
            </w:pPr>
            <w:r>
              <w:rPr>
                <w:rFonts w:cs="Times New Roman"/>
                <w:sz w:val="18"/>
              </w:rPr>
              <w:t xml:space="preserve">X1: </w:t>
            </w:r>
            <w:r>
              <w:rPr>
                <w:rFonts w:cs="Times New Roman"/>
                <w:i/>
                <w:sz w:val="18"/>
              </w:rPr>
              <w:t>Hedonic shopping motivation</w:t>
            </w:r>
            <w:r>
              <w:rPr>
                <w:rFonts w:cs="Times New Roman"/>
                <w:sz w:val="18"/>
              </w:rPr>
              <w:t xml:space="preserve">, X2: </w:t>
            </w:r>
            <w:r>
              <w:rPr>
                <w:rFonts w:cs="Times New Roman"/>
                <w:i/>
                <w:sz w:val="18"/>
              </w:rPr>
              <w:t>Store atmosphere</w:t>
            </w:r>
            <w:r>
              <w:rPr>
                <w:rFonts w:cs="Times New Roman"/>
                <w:sz w:val="18"/>
              </w:rPr>
              <w:t xml:space="preserve">; Y: </w:t>
            </w:r>
            <w:r>
              <w:rPr>
                <w:rFonts w:cs="Times New Roman"/>
                <w:i/>
                <w:sz w:val="18"/>
              </w:rPr>
              <w:t>Impulsive buying</w:t>
            </w:r>
            <w:r>
              <w:rPr>
                <w:rFonts w:cs="Times New Roman"/>
                <w:sz w:val="18"/>
              </w:rPr>
              <w:t>; Regresi linear berganda (200 responden)</w:t>
            </w:r>
          </w:p>
        </w:tc>
        <w:tc>
          <w:tcPr>
            <w:tcW w:w="1587" w:type="dxa"/>
            <w:tcMar>
              <w:top w:w="80" w:type="dxa"/>
              <w:left w:w="100" w:type="dxa"/>
              <w:bottom w:w="80" w:type="dxa"/>
              <w:right w:w="100" w:type="dxa"/>
            </w:tcMar>
          </w:tcPr>
          <w:p w14:paraId="562AE049" w14:textId="77777777" w:rsidR="00DA19CB" w:rsidRDefault="007E058F">
            <w:pPr>
              <w:spacing w:after="0"/>
              <w:jc w:val="center"/>
            </w:pPr>
            <w:r>
              <w:rPr>
                <w:rFonts w:cs="Times New Roman"/>
                <w:sz w:val="18"/>
              </w:rPr>
              <w:t xml:space="preserve">Motivasi belanja hedonis terbukti mendorong </w:t>
            </w:r>
            <w:r>
              <w:rPr>
                <w:rFonts w:cs="Times New Roman"/>
                <w:i/>
                <w:sz w:val="18"/>
              </w:rPr>
              <w:t>impulsive buying</w:t>
            </w:r>
            <w:r>
              <w:rPr>
                <w:rFonts w:cs="Times New Roman"/>
                <w:sz w:val="18"/>
              </w:rPr>
              <w:t>; kesenangan berbelanja menurunkan deliberasi rasional konsumen.</w:t>
            </w:r>
          </w:p>
        </w:tc>
      </w:tr>
      <w:tr w:rsidR="00DA19CB" w14:paraId="4B13EC8D" w14:textId="77777777">
        <w:trPr>
          <w:cantSplit/>
          <w:jc w:val="center"/>
        </w:trPr>
        <w:tc>
          <w:tcPr>
            <w:tcW w:w="1587" w:type="dxa"/>
            <w:tcMar>
              <w:top w:w="80" w:type="dxa"/>
              <w:left w:w="100" w:type="dxa"/>
              <w:bottom w:w="80" w:type="dxa"/>
              <w:right w:w="100" w:type="dxa"/>
            </w:tcMar>
          </w:tcPr>
          <w:p w14:paraId="6D56F3F7" w14:textId="77777777" w:rsidR="00DA19CB" w:rsidRDefault="007E058F">
            <w:pPr>
              <w:spacing w:after="0"/>
              <w:jc w:val="center"/>
            </w:pPr>
            <w:r>
              <w:rPr>
                <w:rFonts w:cs="Times New Roman"/>
                <w:sz w:val="18"/>
              </w:rPr>
              <w:t>2</w:t>
            </w:r>
          </w:p>
        </w:tc>
        <w:tc>
          <w:tcPr>
            <w:tcW w:w="1587" w:type="dxa"/>
            <w:tcMar>
              <w:top w:w="80" w:type="dxa"/>
              <w:left w:w="100" w:type="dxa"/>
              <w:bottom w:w="80" w:type="dxa"/>
              <w:right w:w="100" w:type="dxa"/>
            </w:tcMar>
          </w:tcPr>
          <w:p w14:paraId="3BDA4457" w14:textId="77777777" w:rsidR="00DA19CB" w:rsidRDefault="007E058F">
            <w:pPr>
              <w:spacing w:after="0"/>
            </w:pPr>
            <w:hyperlink w:anchor="Ref_apidana2022peran" w:history="1">
              <w:r>
                <w:rPr>
                  <w:rFonts w:cs="Times New Roman"/>
                  <w:sz w:val="18"/>
                </w:rPr>
                <w:t>Apidana dan Kholifah (2022)</w:t>
              </w:r>
            </w:hyperlink>
          </w:p>
        </w:tc>
        <w:tc>
          <w:tcPr>
            <w:tcW w:w="1587" w:type="dxa"/>
            <w:tcMar>
              <w:top w:w="80" w:type="dxa"/>
              <w:left w:w="100" w:type="dxa"/>
              <w:bottom w:w="80" w:type="dxa"/>
              <w:right w:w="100" w:type="dxa"/>
            </w:tcMar>
          </w:tcPr>
          <w:p w14:paraId="3F7C8FF4" w14:textId="77777777" w:rsidR="00DA19CB" w:rsidRDefault="007E058F">
            <w:pPr>
              <w:spacing w:after="0"/>
            </w:pPr>
            <w:r>
              <w:rPr>
                <w:rFonts w:cs="Times New Roman"/>
                <w:sz w:val="18"/>
              </w:rPr>
              <w:t xml:space="preserve">Peran </w:t>
            </w:r>
            <w:r>
              <w:rPr>
                <w:rFonts w:cs="Times New Roman"/>
                <w:i/>
                <w:sz w:val="18"/>
              </w:rPr>
              <w:t>Self-Control</w:t>
            </w:r>
            <w:r>
              <w:rPr>
                <w:rFonts w:cs="Times New Roman"/>
                <w:sz w:val="18"/>
              </w:rPr>
              <w:t xml:space="preserve"> dalam Memoderasi Pengaruh </w:t>
            </w:r>
            <w:r>
              <w:rPr>
                <w:rFonts w:cs="Times New Roman"/>
                <w:i/>
                <w:sz w:val="18"/>
              </w:rPr>
              <w:t>Hedonic Motives</w:t>
            </w:r>
            <w:r>
              <w:rPr>
                <w:rFonts w:cs="Times New Roman"/>
                <w:sz w:val="18"/>
              </w:rPr>
              <w:t xml:space="preserve"> dan </w:t>
            </w:r>
            <w:r>
              <w:rPr>
                <w:rFonts w:cs="Times New Roman"/>
                <w:i/>
                <w:sz w:val="18"/>
              </w:rPr>
              <w:t>Shopping Lifestyle</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28AB4F05" w14:textId="77777777" w:rsidR="00DA19CB" w:rsidRDefault="007E058F">
            <w:pPr>
              <w:spacing w:after="0"/>
            </w:pPr>
            <w:r>
              <w:rPr>
                <w:rFonts w:cs="Times New Roman"/>
                <w:sz w:val="18"/>
              </w:rPr>
              <w:t xml:space="preserve">X1: </w:t>
            </w:r>
            <w:r>
              <w:rPr>
                <w:rFonts w:cs="Times New Roman"/>
                <w:i/>
                <w:sz w:val="18"/>
              </w:rPr>
              <w:t>Hedonic motives</w:t>
            </w:r>
            <w:r>
              <w:rPr>
                <w:rFonts w:cs="Times New Roman"/>
                <w:sz w:val="18"/>
              </w:rPr>
              <w:t xml:space="preserve">, X2: </w:t>
            </w:r>
            <w:r>
              <w:rPr>
                <w:rFonts w:cs="Times New Roman"/>
                <w:i/>
                <w:sz w:val="18"/>
              </w:rPr>
              <w:t>Shopping lifestyle</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MRA</w:t>
            </w:r>
          </w:p>
        </w:tc>
        <w:tc>
          <w:tcPr>
            <w:tcW w:w="1587" w:type="dxa"/>
            <w:tcMar>
              <w:top w:w="80" w:type="dxa"/>
              <w:left w:w="100" w:type="dxa"/>
              <w:bottom w:w="80" w:type="dxa"/>
              <w:right w:w="100" w:type="dxa"/>
            </w:tcMar>
          </w:tcPr>
          <w:p w14:paraId="4F034251" w14:textId="77777777" w:rsidR="00DA19CB" w:rsidRDefault="007E058F">
            <w:pPr>
              <w:spacing w:after="0"/>
              <w:jc w:val="center"/>
            </w:pPr>
            <w:r>
              <w:rPr>
                <w:rFonts w:cs="Times New Roman"/>
                <w:sz w:val="18"/>
              </w:rPr>
              <w:t xml:space="preserve">Motif hedonis positif signifikan; kontrol diri memoderasi </w:t>
            </w:r>
            <w:r>
              <w:rPr>
                <w:rFonts w:cs="Times New Roman"/>
                <w:i/>
                <w:sz w:val="18"/>
              </w:rPr>
              <w:t>shopping lifestyle</w:t>
            </w:r>
            <w:r>
              <w:rPr>
                <w:rFonts w:cs="Times New Roman"/>
                <w:sz w:val="18"/>
              </w:rPr>
              <w:t xml:space="preserve"> (H4 diterima, β&lt;0) tetapi GAGAL memoderasi </w:t>
            </w:r>
            <w:r>
              <w:rPr>
                <w:rFonts w:cs="Times New Roman"/>
                <w:i/>
                <w:sz w:val="18"/>
              </w:rPr>
              <w:t>hedonic motives</w:t>
            </w:r>
            <w:r>
              <w:rPr>
                <w:rFonts w:cs="Times New Roman"/>
                <w:sz w:val="18"/>
              </w:rPr>
              <w:t xml:space="preserve"> (H3 ditolak, p=0,597).</w:t>
            </w:r>
          </w:p>
        </w:tc>
      </w:tr>
      <w:tr w:rsidR="00DA19CB" w14:paraId="1F6A17CD" w14:textId="77777777">
        <w:trPr>
          <w:cantSplit/>
          <w:jc w:val="center"/>
        </w:trPr>
        <w:tc>
          <w:tcPr>
            <w:tcW w:w="1587" w:type="dxa"/>
            <w:tcMar>
              <w:top w:w="80" w:type="dxa"/>
              <w:left w:w="100" w:type="dxa"/>
              <w:bottom w:w="80" w:type="dxa"/>
              <w:right w:w="100" w:type="dxa"/>
            </w:tcMar>
          </w:tcPr>
          <w:p w14:paraId="5666AFDE" w14:textId="77777777" w:rsidR="00DA19CB" w:rsidRDefault="007E058F">
            <w:pPr>
              <w:spacing w:after="0"/>
              <w:jc w:val="center"/>
            </w:pPr>
            <w:r>
              <w:rPr>
                <w:rFonts w:cs="Times New Roman"/>
                <w:sz w:val="18"/>
              </w:rPr>
              <w:t>3</w:t>
            </w:r>
          </w:p>
        </w:tc>
        <w:tc>
          <w:tcPr>
            <w:tcW w:w="1587" w:type="dxa"/>
            <w:tcMar>
              <w:top w:w="80" w:type="dxa"/>
              <w:left w:w="100" w:type="dxa"/>
              <w:bottom w:w="80" w:type="dxa"/>
              <w:right w:w="100" w:type="dxa"/>
            </w:tcMar>
          </w:tcPr>
          <w:p w14:paraId="3C75BEE6" w14:textId="77777777" w:rsidR="00DA19CB" w:rsidRDefault="007E058F">
            <w:pPr>
              <w:spacing w:after="0"/>
            </w:pPr>
            <w:r>
              <w:rPr>
                <w:rFonts w:cs="Times New Roman"/>
                <w:sz w:val="18"/>
              </w:rPr>
              <w:t>Lienardy dan Setiawan (2026)</w:t>
            </w:r>
          </w:p>
        </w:tc>
        <w:tc>
          <w:tcPr>
            <w:tcW w:w="1587" w:type="dxa"/>
            <w:tcMar>
              <w:top w:w="80" w:type="dxa"/>
              <w:left w:w="100" w:type="dxa"/>
              <w:bottom w:w="80" w:type="dxa"/>
              <w:right w:w="100" w:type="dxa"/>
            </w:tcMar>
          </w:tcPr>
          <w:p w14:paraId="0C2962F0" w14:textId="77777777" w:rsidR="00DA19CB" w:rsidRDefault="007E058F">
            <w:pPr>
              <w:spacing w:after="0"/>
            </w:pPr>
            <w:r>
              <w:rPr>
                <w:rFonts w:cs="Times New Roman"/>
                <w:i/>
                <w:sz w:val="18"/>
              </w:rPr>
              <w:t>The Role of Self-Control in Moderating the Influence of Shopping Lifestyle and Hedonistic Behavior on Impulsive Buying</w:t>
            </w:r>
          </w:p>
        </w:tc>
        <w:tc>
          <w:tcPr>
            <w:tcW w:w="1587" w:type="dxa"/>
            <w:tcMar>
              <w:top w:w="80" w:type="dxa"/>
              <w:left w:w="100" w:type="dxa"/>
              <w:bottom w:w="80" w:type="dxa"/>
              <w:right w:w="100" w:type="dxa"/>
            </w:tcMar>
          </w:tcPr>
          <w:p w14:paraId="2AC53B73" w14:textId="77777777" w:rsidR="00DA19CB" w:rsidRDefault="007E058F">
            <w:pPr>
              <w:spacing w:after="0"/>
            </w:pPr>
            <w:r>
              <w:rPr>
                <w:rFonts w:cs="Times New Roman"/>
                <w:sz w:val="18"/>
              </w:rPr>
              <w:t xml:space="preserve">X1: </w:t>
            </w:r>
            <w:r>
              <w:rPr>
                <w:rFonts w:cs="Times New Roman"/>
                <w:i/>
                <w:sz w:val="18"/>
              </w:rPr>
              <w:t>Shopping lifestyle</w:t>
            </w:r>
            <w:r>
              <w:rPr>
                <w:rFonts w:cs="Times New Roman"/>
                <w:sz w:val="18"/>
              </w:rPr>
              <w:t xml:space="preserve">, X2: </w:t>
            </w:r>
            <w:r>
              <w:rPr>
                <w:rFonts w:cs="Times New Roman"/>
                <w:i/>
                <w:sz w:val="18"/>
              </w:rPr>
              <w:t>Hedonistic behavior</w:t>
            </w:r>
            <w:r>
              <w:rPr>
                <w:rFonts w:cs="Times New Roman"/>
                <w:sz w:val="18"/>
              </w:rPr>
              <w:t xml:space="preserve">; Y: </w:t>
            </w:r>
            <w:r>
              <w:rPr>
                <w:rFonts w:cs="Times New Roman"/>
                <w:i/>
                <w:sz w:val="18"/>
              </w:rPr>
              <w:t>Impulsive buying</w:t>
            </w:r>
            <w:r>
              <w:rPr>
                <w:rFonts w:cs="Times New Roman"/>
                <w:sz w:val="18"/>
              </w:rPr>
              <w:t xml:space="preserve">; Mod: </w:t>
            </w:r>
            <w:r>
              <w:rPr>
                <w:rFonts w:cs="Times New Roman"/>
                <w:i/>
                <w:sz w:val="18"/>
              </w:rPr>
              <w:t>Self-control</w:t>
            </w:r>
            <w:r>
              <w:rPr>
                <w:rFonts w:cs="Times New Roman"/>
                <w:sz w:val="18"/>
              </w:rPr>
              <w:t>; MRA (160 responden)</w:t>
            </w:r>
          </w:p>
        </w:tc>
        <w:tc>
          <w:tcPr>
            <w:tcW w:w="1587" w:type="dxa"/>
            <w:tcMar>
              <w:top w:w="80" w:type="dxa"/>
              <w:left w:w="100" w:type="dxa"/>
              <w:bottom w:w="80" w:type="dxa"/>
              <w:right w:w="100" w:type="dxa"/>
            </w:tcMar>
          </w:tcPr>
          <w:p w14:paraId="6B866F56" w14:textId="77777777" w:rsidR="00DA19CB" w:rsidRDefault="007E058F">
            <w:pPr>
              <w:spacing w:after="0"/>
              <w:jc w:val="center"/>
            </w:pPr>
            <w:r>
              <w:rPr>
                <w:rFonts w:cs="Times New Roman"/>
                <w:sz w:val="18"/>
              </w:rPr>
              <w:t xml:space="preserve">Perilaku hedonis menunjukkan hubungan positif yang signifikan dengan pembelian impulsif; kontrol diri terbukti memoderasi dan memperlemah pengaruh perilaku hedonis terhadap </w:t>
            </w:r>
            <w:r>
              <w:rPr>
                <w:rFonts w:cs="Times New Roman"/>
                <w:i/>
                <w:sz w:val="18"/>
              </w:rPr>
              <w:t>impulsive buying</w:t>
            </w:r>
            <w:r>
              <w:rPr>
                <w:rFonts w:cs="Times New Roman"/>
                <w:sz w:val="18"/>
              </w:rPr>
              <w:t>.</w:t>
            </w:r>
          </w:p>
        </w:tc>
      </w:tr>
      <w:tr w:rsidR="00DA19CB" w14:paraId="174E8005" w14:textId="77777777">
        <w:trPr>
          <w:cantSplit/>
          <w:jc w:val="center"/>
        </w:trPr>
        <w:tc>
          <w:tcPr>
            <w:tcW w:w="1587" w:type="dxa"/>
            <w:tcMar>
              <w:top w:w="80" w:type="dxa"/>
              <w:left w:w="100" w:type="dxa"/>
              <w:bottom w:w="80" w:type="dxa"/>
              <w:right w:w="100" w:type="dxa"/>
            </w:tcMar>
          </w:tcPr>
          <w:p w14:paraId="441FDA21" w14:textId="77777777" w:rsidR="00DA19CB" w:rsidRDefault="007E058F">
            <w:pPr>
              <w:spacing w:after="0"/>
              <w:jc w:val="center"/>
            </w:pPr>
            <w:r>
              <w:rPr>
                <w:rFonts w:cs="Times New Roman"/>
                <w:sz w:val="18"/>
              </w:rPr>
              <w:lastRenderedPageBreak/>
              <w:t>4</w:t>
            </w:r>
          </w:p>
        </w:tc>
        <w:tc>
          <w:tcPr>
            <w:tcW w:w="1587" w:type="dxa"/>
            <w:tcMar>
              <w:top w:w="80" w:type="dxa"/>
              <w:left w:w="100" w:type="dxa"/>
              <w:bottom w:w="80" w:type="dxa"/>
              <w:right w:w="100" w:type="dxa"/>
            </w:tcMar>
          </w:tcPr>
          <w:p w14:paraId="150008D8" w14:textId="77777777" w:rsidR="00DA19CB" w:rsidRDefault="007E058F">
            <w:pPr>
              <w:spacing w:after="0"/>
            </w:pP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p>
        </w:tc>
        <w:tc>
          <w:tcPr>
            <w:tcW w:w="1587" w:type="dxa"/>
            <w:tcMar>
              <w:top w:w="80" w:type="dxa"/>
              <w:left w:w="100" w:type="dxa"/>
              <w:bottom w:w="80" w:type="dxa"/>
              <w:right w:w="100" w:type="dxa"/>
            </w:tcMar>
          </w:tcPr>
          <w:p w14:paraId="3D600CAD" w14:textId="77777777" w:rsidR="00DA19CB" w:rsidRDefault="007E058F">
            <w:pPr>
              <w:spacing w:after="0"/>
            </w:pPr>
            <w:r>
              <w:rPr>
                <w:rFonts w:cs="Times New Roman"/>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28D32A42" w14:textId="77777777" w:rsidR="00DA19CB" w:rsidRDefault="007E058F">
            <w:pPr>
              <w:spacing w:after="0"/>
            </w:pPr>
            <w:r>
              <w:rPr>
                <w:rFonts w:cs="Times New Roman"/>
                <w:sz w:val="18"/>
              </w:rPr>
              <w:t xml:space="preserve">X: Karakteristik kemasan </w:t>
            </w:r>
            <w:r>
              <w:rPr>
                <w:rFonts w:cs="Times New Roman"/>
                <w:i/>
                <w:sz w:val="18"/>
              </w:rPr>
              <w:t>blind box</w:t>
            </w:r>
            <w:r>
              <w:rPr>
                <w:rFonts w:cs="Times New Roman"/>
                <w:sz w:val="18"/>
              </w:rPr>
              <w:t xml:space="preserve">; Med: Rasa ingin tahu; Y: </w:t>
            </w:r>
            <w:r>
              <w:rPr>
                <w:rFonts w:cs="Times New Roman"/>
                <w:i/>
                <w:sz w:val="18"/>
              </w:rPr>
              <w:t>Impulse buying</w:t>
            </w:r>
            <w:r>
              <w:rPr>
                <w:rFonts w:cs="Times New Roman"/>
                <w:sz w:val="18"/>
              </w:rPr>
              <w:t>; Kerangka S-O-R; PLS-SEM (306 responden)</w:t>
            </w:r>
          </w:p>
        </w:tc>
        <w:tc>
          <w:tcPr>
            <w:tcW w:w="1587" w:type="dxa"/>
            <w:tcMar>
              <w:top w:w="80" w:type="dxa"/>
              <w:left w:w="100" w:type="dxa"/>
              <w:bottom w:w="80" w:type="dxa"/>
              <w:right w:w="100" w:type="dxa"/>
            </w:tcMar>
          </w:tcPr>
          <w:p w14:paraId="4808DE8C" w14:textId="77777777" w:rsidR="00DA19CB" w:rsidRDefault="007E058F">
            <w:pPr>
              <w:spacing w:after="0"/>
              <w:jc w:val="center"/>
            </w:pPr>
            <w:r>
              <w:rPr>
                <w:rFonts w:cs="Times New Roman"/>
                <w:sz w:val="18"/>
              </w:rPr>
              <w:t>Mekanisme kejutan kemasan tertutup (</w:t>
            </w:r>
            <w:r>
              <w:rPr>
                <w:rFonts w:cs="Times New Roman"/>
                <w:i/>
                <w:sz w:val="18"/>
              </w:rPr>
              <w:t>blind box/booster pack</w:t>
            </w:r>
            <w:r>
              <w:rPr>
                <w:rFonts w:cs="Times New Roman"/>
                <w:sz w:val="18"/>
              </w:rPr>
              <w:t>) memicu rasa ingin tahu afektif yang secara langsung mendorong pembelian impulsif; kesadaran harga memoderasi hubungan tersebut.</w:t>
            </w:r>
          </w:p>
        </w:tc>
      </w:tr>
      <w:tr w:rsidR="00DA19CB" w14:paraId="3BEEBEB1" w14:textId="77777777">
        <w:trPr>
          <w:cantSplit/>
          <w:jc w:val="center"/>
        </w:trPr>
        <w:tc>
          <w:tcPr>
            <w:tcW w:w="1587" w:type="dxa"/>
            <w:tcMar>
              <w:top w:w="80" w:type="dxa"/>
              <w:left w:w="100" w:type="dxa"/>
              <w:bottom w:w="80" w:type="dxa"/>
              <w:right w:w="100" w:type="dxa"/>
            </w:tcMar>
          </w:tcPr>
          <w:p w14:paraId="39920D85" w14:textId="77777777" w:rsidR="00DA19CB" w:rsidRDefault="007E058F">
            <w:pPr>
              <w:spacing w:after="0"/>
              <w:jc w:val="center"/>
            </w:pPr>
            <w:r>
              <w:rPr>
                <w:rFonts w:cs="Times New Roman"/>
                <w:sz w:val="18"/>
              </w:rPr>
              <w:t>5</w:t>
            </w:r>
          </w:p>
        </w:tc>
        <w:tc>
          <w:tcPr>
            <w:tcW w:w="1587" w:type="dxa"/>
            <w:tcMar>
              <w:top w:w="80" w:type="dxa"/>
              <w:left w:w="100" w:type="dxa"/>
              <w:bottom w:w="80" w:type="dxa"/>
              <w:right w:w="100" w:type="dxa"/>
            </w:tcMar>
          </w:tcPr>
          <w:p w14:paraId="331D68A8" w14:textId="77777777" w:rsidR="00DA19CB" w:rsidRDefault="007E058F">
            <w:pPr>
              <w:spacing w:after="0"/>
            </w:pPr>
            <w:hyperlink w:anchor="Ref_azizah2025exploring" w:history="1">
              <w:r>
                <w:rPr>
                  <w:rFonts w:cs="Times New Roman"/>
                  <w:sz w:val="18"/>
                </w:rPr>
                <w:t>Azizah dan Fauzi (2025)</w:t>
              </w:r>
            </w:hyperlink>
          </w:p>
        </w:tc>
        <w:tc>
          <w:tcPr>
            <w:tcW w:w="1587" w:type="dxa"/>
            <w:tcMar>
              <w:top w:w="80" w:type="dxa"/>
              <w:left w:w="100" w:type="dxa"/>
              <w:bottom w:w="80" w:type="dxa"/>
              <w:right w:w="100" w:type="dxa"/>
            </w:tcMar>
          </w:tcPr>
          <w:p w14:paraId="0A44B77F" w14:textId="77777777" w:rsidR="00DA19CB" w:rsidRDefault="007E058F">
            <w:pPr>
              <w:spacing w:after="0"/>
            </w:pPr>
            <w:r>
              <w:rPr>
                <w:rFonts w:cs="Times New Roman"/>
                <w:sz w:val="18"/>
              </w:rPr>
              <w:t xml:space="preserve">Pengaruh </w:t>
            </w:r>
            <w:r>
              <w:rPr>
                <w:rFonts w:cs="Times New Roman"/>
                <w:i/>
                <w:sz w:val="18"/>
              </w:rPr>
              <w:t>Hedonic Motivation</w:t>
            </w:r>
            <w:r>
              <w:rPr>
                <w:rFonts w:cs="Times New Roman"/>
                <w:sz w:val="18"/>
              </w:rPr>
              <w:t xml:space="preserve">, </w:t>
            </w:r>
            <w:r>
              <w:rPr>
                <w:rFonts w:cs="Times New Roman"/>
                <w:i/>
                <w:sz w:val="18"/>
              </w:rPr>
              <w:t>Shopping Lifestyle</w:t>
            </w:r>
            <w:r>
              <w:rPr>
                <w:rFonts w:cs="Times New Roman"/>
                <w:sz w:val="18"/>
              </w:rPr>
              <w:t xml:space="preserve">, dan </w:t>
            </w:r>
            <w:r>
              <w:rPr>
                <w:rFonts w:cs="Times New Roman"/>
                <w:i/>
                <w:sz w:val="18"/>
              </w:rPr>
              <w:t>Positive Emotions</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09403B09" w14:textId="77777777" w:rsidR="00DA19CB" w:rsidRDefault="007E058F">
            <w:pPr>
              <w:spacing w:after="0"/>
            </w:pPr>
            <w:r>
              <w:rPr>
                <w:rFonts w:cs="Times New Roman"/>
                <w:sz w:val="18"/>
              </w:rPr>
              <w:t xml:space="preserve">X1: </w:t>
            </w:r>
            <w:r>
              <w:rPr>
                <w:rFonts w:cs="Times New Roman"/>
                <w:i/>
                <w:sz w:val="18"/>
              </w:rPr>
              <w:t>Hedonic motivation</w:t>
            </w:r>
            <w:r>
              <w:rPr>
                <w:rFonts w:cs="Times New Roman"/>
                <w:sz w:val="18"/>
              </w:rPr>
              <w:t xml:space="preserve">, X2: </w:t>
            </w:r>
            <w:r>
              <w:rPr>
                <w:rFonts w:cs="Times New Roman"/>
                <w:i/>
                <w:sz w:val="18"/>
              </w:rPr>
              <w:t>Shopping lifestyle</w:t>
            </w:r>
            <w:r>
              <w:rPr>
                <w:rFonts w:cs="Times New Roman"/>
                <w:sz w:val="18"/>
              </w:rPr>
              <w:t xml:space="preserve">; Med: </w:t>
            </w:r>
            <w:r>
              <w:rPr>
                <w:rFonts w:cs="Times New Roman"/>
                <w:i/>
                <w:sz w:val="18"/>
              </w:rPr>
              <w:t>Positive emotions</w:t>
            </w:r>
            <w:r>
              <w:rPr>
                <w:rFonts w:cs="Times New Roman"/>
                <w:sz w:val="18"/>
              </w:rPr>
              <w:t xml:space="preserve">; Y: </w:t>
            </w:r>
            <w:r>
              <w:rPr>
                <w:rFonts w:cs="Times New Roman"/>
                <w:i/>
                <w:sz w:val="18"/>
              </w:rPr>
              <w:t>Impulse buying</w:t>
            </w:r>
            <w:r>
              <w:rPr>
                <w:rFonts w:cs="Times New Roman"/>
                <w:sz w:val="18"/>
              </w:rPr>
              <w:t>; PLS-SEM, survei e-commerce fashion Indonesia (n=140 purposive)</w:t>
            </w:r>
          </w:p>
        </w:tc>
        <w:tc>
          <w:tcPr>
            <w:tcW w:w="1587" w:type="dxa"/>
            <w:tcMar>
              <w:top w:w="80" w:type="dxa"/>
              <w:left w:w="100" w:type="dxa"/>
              <w:bottom w:w="80" w:type="dxa"/>
              <w:right w:w="100" w:type="dxa"/>
            </w:tcMar>
          </w:tcPr>
          <w:p w14:paraId="00258F15" w14:textId="77777777" w:rsidR="00DA19CB" w:rsidRDefault="007E058F">
            <w:pPr>
              <w:spacing w:after="0"/>
              <w:jc w:val="center"/>
            </w:pPr>
            <w:r>
              <w:rPr>
                <w:rFonts w:cs="Times New Roman"/>
                <w:sz w:val="18"/>
              </w:rPr>
              <w:t>Motivasi hedonis tercatat berpengaruh positif dan signifikan terhadap pembelian impulsif; emosi positif memediasi parsial dan menjadi jalur terkuat. Bukti domestik terkini untuk H1.</w:t>
            </w:r>
          </w:p>
        </w:tc>
      </w:tr>
      <w:tr w:rsidR="00DA19CB" w14:paraId="03211216" w14:textId="77777777">
        <w:trPr>
          <w:cantSplit/>
          <w:jc w:val="center"/>
        </w:trPr>
        <w:tc>
          <w:tcPr>
            <w:tcW w:w="1587" w:type="dxa"/>
            <w:tcMar>
              <w:top w:w="80" w:type="dxa"/>
              <w:left w:w="100" w:type="dxa"/>
              <w:bottom w:w="80" w:type="dxa"/>
              <w:right w:w="100" w:type="dxa"/>
            </w:tcMar>
          </w:tcPr>
          <w:p w14:paraId="511670A1" w14:textId="77777777" w:rsidR="00DA19CB" w:rsidRDefault="007E058F">
            <w:pPr>
              <w:spacing w:after="0"/>
              <w:jc w:val="center"/>
            </w:pPr>
            <w:r>
              <w:rPr>
                <w:rFonts w:cs="Times New Roman"/>
                <w:sz w:val="18"/>
              </w:rPr>
              <w:t>6</w:t>
            </w:r>
          </w:p>
        </w:tc>
        <w:tc>
          <w:tcPr>
            <w:tcW w:w="1587" w:type="dxa"/>
            <w:tcMar>
              <w:top w:w="80" w:type="dxa"/>
              <w:left w:w="100" w:type="dxa"/>
              <w:bottom w:w="80" w:type="dxa"/>
              <w:right w:w="100" w:type="dxa"/>
            </w:tcMar>
          </w:tcPr>
          <w:p w14:paraId="64EBC107" w14:textId="77777777" w:rsidR="00DA19CB" w:rsidRDefault="007E058F">
            <w:pPr>
              <w:spacing w:after="0"/>
            </w:pP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p>
        </w:tc>
        <w:tc>
          <w:tcPr>
            <w:tcW w:w="1587" w:type="dxa"/>
            <w:tcMar>
              <w:top w:w="80" w:type="dxa"/>
              <w:left w:w="100" w:type="dxa"/>
              <w:bottom w:w="80" w:type="dxa"/>
              <w:right w:w="100" w:type="dxa"/>
            </w:tcMar>
          </w:tcPr>
          <w:p w14:paraId="43592300" w14:textId="77777777" w:rsidR="00DA19CB" w:rsidRDefault="007E058F">
            <w:pPr>
              <w:spacing w:after="0"/>
            </w:pPr>
            <w:r>
              <w:rPr>
                <w:rFonts w:cs="Times New Roman"/>
                <w:i/>
                <w:sz w:val="18"/>
              </w:rPr>
              <w:t>Understanding Impulse Buying Behavior: The Case of Blind Box Purchases in Indonesia</w:t>
            </w:r>
          </w:p>
        </w:tc>
        <w:tc>
          <w:tcPr>
            <w:tcW w:w="1587" w:type="dxa"/>
            <w:tcMar>
              <w:top w:w="80" w:type="dxa"/>
              <w:left w:w="100" w:type="dxa"/>
              <w:bottom w:w="80" w:type="dxa"/>
              <w:right w:w="100" w:type="dxa"/>
            </w:tcMar>
          </w:tcPr>
          <w:p w14:paraId="4DA0A1B3" w14:textId="77777777" w:rsidR="00DA19CB" w:rsidRDefault="007E058F">
            <w:pPr>
              <w:spacing w:after="0"/>
            </w:pPr>
            <w:r>
              <w:rPr>
                <w:rFonts w:cs="Times New Roman"/>
                <w:sz w:val="18"/>
              </w:rPr>
              <w:t xml:space="preserve">X1: </w:t>
            </w:r>
            <w:r>
              <w:rPr>
                <w:rFonts w:cs="Times New Roman"/>
                <w:i/>
                <w:sz w:val="18"/>
              </w:rPr>
              <w:t>Perceived scarcity</w:t>
            </w:r>
            <w:r>
              <w:rPr>
                <w:rFonts w:cs="Times New Roman"/>
                <w:sz w:val="18"/>
              </w:rPr>
              <w:t xml:space="preserve">, X2: </w:t>
            </w:r>
            <w:r>
              <w:rPr>
                <w:rFonts w:cs="Times New Roman"/>
                <w:i/>
                <w:sz w:val="18"/>
              </w:rPr>
              <w:t>Perceived uncertainty</w:t>
            </w:r>
            <w:r>
              <w:rPr>
                <w:rFonts w:cs="Times New Roman"/>
                <w:sz w:val="18"/>
              </w:rPr>
              <w:t xml:space="preserve">; Med: FOMO; Y: </w:t>
            </w:r>
            <w:r>
              <w:rPr>
                <w:rFonts w:cs="Times New Roman"/>
                <w:i/>
                <w:sz w:val="18"/>
              </w:rPr>
              <w:t>Impulse buying</w:t>
            </w:r>
            <w:r>
              <w:rPr>
                <w:rFonts w:cs="Times New Roman"/>
                <w:sz w:val="18"/>
              </w:rPr>
              <w:t>; PLS-SEM (211 Gen Z Indonesia)</w:t>
            </w:r>
          </w:p>
        </w:tc>
        <w:tc>
          <w:tcPr>
            <w:tcW w:w="1587" w:type="dxa"/>
            <w:tcMar>
              <w:top w:w="80" w:type="dxa"/>
              <w:left w:w="100" w:type="dxa"/>
              <w:bottom w:w="80" w:type="dxa"/>
              <w:right w:w="100" w:type="dxa"/>
            </w:tcMar>
          </w:tcPr>
          <w:p w14:paraId="26681CAE" w14:textId="77777777" w:rsidR="00DA19CB" w:rsidRDefault="007E058F">
            <w:pPr>
              <w:spacing w:after="0"/>
              <w:jc w:val="center"/>
            </w:pPr>
            <w:r>
              <w:rPr>
                <w:rFonts w:cs="Times New Roman"/>
                <w:sz w:val="18"/>
              </w:rPr>
              <w:t xml:space="preserve">Persepsi kelangkaan item dan ketidakpastian memicu FOMO dan hasrat memiliki set koleksi utuh, yang secara langsung dan signifikan memicu </w:t>
            </w:r>
            <w:r>
              <w:rPr>
                <w:rFonts w:cs="Times New Roman"/>
                <w:i/>
                <w:sz w:val="18"/>
              </w:rPr>
              <w:t>impulse buying</w:t>
            </w:r>
            <w:r>
              <w:rPr>
                <w:rFonts w:cs="Times New Roman"/>
                <w:sz w:val="18"/>
              </w:rPr>
              <w:t xml:space="preserve"> pada Generasi Z di Indonesia.</w:t>
            </w:r>
          </w:p>
        </w:tc>
      </w:tr>
      <w:tr w:rsidR="00DA19CB" w14:paraId="7C246A66" w14:textId="77777777">
        <w:trPr>
          <w:cantSplit/>
          <w:jc w:val="center"/>
        </w:trPr>
        <w:tc>
          <w:tcPr>
            <w:tcW w:w="1587" w:type="dxa"/>
            <w:tcMar>
              <w:top w:w="80" w:type="dxa"/>
              <w:left w:w="100" w:type="dxa"/>
              <w:bottom w:w="80" w:type="dxa"/>
              <w:right w:w="100" w:type="dxa"/>
            </w:tcMar>
          </w:tcPr>
          <w:p w14:paraId="26BF856C" w14:textId="77777777" w:rsidR="00DA19CB" w:rsidRDefault="007E058F">
            <w:pPr>
              <w:spacing w:after="0"/>
              <w:jc w:val="center"/>
            </w:pPr>
            <w:r>
              <w:rPr>
                <w:rFonts w:cs="Times New Roman"/>
                <w:sz w:val="18"/>
              </w:rPr>
              <w:t>7</w:t>
            </w:r>
          </w:p>
        </w:tc>
        <w:tc>
          <w:tcPr>
            <w:tcW w:w="1587" w:type="dxa"/>
            <w:tcMar>
              <w:top w:w="80" w:type="dxa"/>
              <w:left w:w="100" w:type="dxa"/>
              <w:bottom w:w="80" w:type="dxa"/>
              <w:right w:w="100" w:type="dxa"/>
            </w:tcMar>
          </w:tcPr>
          <w:p w14:paraId="1C6E5941" w14:textId="77777777" w:rsidR="00DA19CB" w:rsidRDefault="007E058F">
            <w:pPr>
              <w:spacing w:after="0"/>
            </w:pPr>
            <w:r>
              <w:rPr>
                <w:rFonts w:cs="Times New Roman"/>
                <w:sz w:val="18"/>
              </w:rPr>
              <w:t>Aryadi dan Lingga (2024)</w:t>
            </w:r>
          </w:p>
        </w:tc>
        <w:tc>
          <w:tcPr>
            <w:tcW w:w="1587" w:type="dxa"/>
            <w:tcMar>
              <w:top w:w="80" w:type="dxa"/>
              <w:left w:w="100" w:type="dxa"/>
              <w:bottom w:w="80" w:type="dxa"/>
              <w:right w:w="100" w:type="dxa"/>
            </w:tcMar>
          </w:tcPr>
          <w:p w14:paraId="5062D500" w14:textId="77777777" w:rsidR="00DA19CB" w:rsidRDefault="007E058F">
            <w:pPr>
              <w:spacing w:after="0"/>
            </w:pPr>
            <w:r>
              <w:rPr>
                <w:rFonts w:cs="Times New Roman"/>
                <w:i/>
                <w:sz w:val="18"/>
              </w:rPr>
              <w:t>Personal Traits and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7A92384A" w14:textId="77777777" w:rsidR="00DA19CB" w:rsidRDefault="007E058F">
            <w:pPr>
              <w:spacing w:after="0"/>
            </w:pPr>
            <w:r>
              <w:rPr>
                <w:rFonts w:cs="Times New Roman"/>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5686602C" w14:textId="77777777" w:rsidR="00DA19CB" w:rsidRDefault="007E058F">
            <w:pPr>
              <w:spacing w:after="0"/>
              <w:jc w:val="center"/>
            </w:pPr>
            <w:r>
              <w:rPr>
                <w:rFonts w:cs="Times New Roman"/>
                <w:sz w:val="18"/>
              </w:rPr>
              <w:t>Membuktikan bahwa motivasi kolektor dan motif spekulasi finansial secara positif mendorong partisipasi dalam transaksi kartu TCG (Pokémon, dkk.) sebagai aset alternatif investasi di Jabodetabek.</w:t>
            </w:r>
          </w:p>
        </w:tc>
      </w:tr>
      <w:tr w:rsidR="00DA19CB" w14:paraId="34515741" w14:textId="77777777">
        <w:trPr>
          <w:cantSplit/>
          <w:jc w:val="center"/>
        </w:trPr>
        <w:tc>
          <w:tcPr>
            <w:tcW w:w="1587" w:type="dxa"/>
            <w:tcMar>
              <w:top w:w="80" w:type="dxa"/>
              <w:left w:w="100" w:type="dxa"/>
              <w:bottom w:w="80" w:type="dxa"/>
              <w:right w:w="100" w:type="dxa"/>
            </w:tcMar>
          </w:tcPr>
          <w:p w14:paraId="1C12B2E8" w14:textId="77777777" w:rsidR="00DA19CB" w:rsidRDefault="007E058F">
            <w:pPr>
              <w:spacing w:after="0"/>
              <w:jc w:val="center"/>
            </w:pPr>
            <w:r>
              <w:rPr>
                <w:rFonts w:cs="Times New Roman"/>
                <w:sz w:val="18"/>
              </w:rPr>
              <w:lastRenderedPageBreak/>
              <w:t>8</w:t>
            </w:r>
          </w:p>
        </w:tc>
        <w:tc>
          <w:tcPr>
            <w:tcW w:w="1587" w:type="dxa"/>
            <w:tcMar>
              <w:top w:w="80" w:type="dxa"/>
              <w:left w:w="100" w:type="dxa"/>
              <w:bottom w:w="80" w:type="dxa"/>
              <w:right w:w="100" w:type="dxa"/>
            </w:tcMar>
          </w:tcPr>
          <w:p w14:paraId="14663ED5" w14:textId="77777777" w:rsidR="00DA19CB" w:rsidRDefault="007E058F">
            <w:pPr>
              <w:spacing w:after="0"/>
            </w:pPr>
            <w:hyperlink w:anchor="Ref_colline2024biases" w:history="1">
              <w:r>
                <w:rPr>
                  <w:rFonts w:cs="Times New Roman"/>
                  <w:sz w:val="18"/>
                </w:rPr>
                <w:t>Colline (2024)</w:t>
              </w:r>
            </w:hyperlink>
          </w:p>
        </w:tc>
        <w:tc>
          <w:tcPr>
            <w:tcW w:w="1587" w:type="dxa"/>
            <w:tcMar>
              <w:top w:w="80" w:type="dxa"/>
              <w:left w:w="100" w:type="dxa"/>
              <w:bottom w:w="80" w:type="dxa"/>
              <w:right w:w="100" w:type="dxa"/>
            </w:tcMar>
          </w:tcPr>
          <w:p w14:paraId="31852EF9" w14:textId="77777777" w:rsidR="00DA19CB" w:rsidRDefault="007E058F">
            <w:pPr>
              <w:spacing w:after="0"/>
            </w:pPr>
            <w:r>
              <w:rPr>
                <w:rFonts w:cs="Times New Roman"/>
                <w:i/>
                <w:sz w:val="18"/>
              </w:rPr>
              <w:t>Biases in Indonesian Stock Investor Behavior</w:t>
            </w:r>
          </w:p>
        </w:tc>
        <w:tc>
          <w:tcPr>
            <w:tcW w:w="1587" w:type="dxa"/>
            <w:tcMar>
              <w:top w:w="80" w:type="dxa"/>
              <w:left w:w="100" w:type="dxa"/>
              <w:bottom w:w="80" w:type="dxa"/>
              <w:right w:w="100" w:type="dxa"/>
            </w:tcMar>
          </w:tcPr>
          <w:p w14:paraId="5D67C5C5" w14:textId="77777777" w:rsidR="00DA19CB" w:rsidRDefault="007E058F">
            <w:pPr>
              <w:spacing w:after="0"/>
            </w:pPr>
            <w:r>
              <w:rPr>
                <w:rFonts w:cs="Times New Roman"/>
                <w:sz w:val="18"/>
              </w:rPr>
              <w:t>X: Bias perilaku (</w:t>
            </w:r>
            <w:r>
              <w:rPr>
                <w:rFonts w:cs="Times New Roman"/>
                <w:i/>
                <w:sz w:val="18"/>
              </w:rPr>
              <w:t>herding</w:t>
            </w:r>
            <w:r>
              <w:rPr>
                <w:rFonts w:cs="Times New Roman"/>
                <w:sz w:val="18"/>
              </w:rPr>
              <w:t xml:space="preserve">, </w:t>
            </w:r>
            <w:r>
              <w:rPr>
                <w:rFonts w:cs="Times New Roman"/>
                <w:i/>
                <w:sz w:val="18"/>
              </w:rPr>
              <w:t>loss aversion</w:t>
            </w:r>
            <w:r>
              <w:rPr>
                <w:rFonts w:cs="Times New Roman"/>
                <w:sz w:val="18"/>
              </w:rPr>
              <w:t>); Y: Keputusan investasi; Kualitatif wawancara mendalam (n=5 investor Indonesia)</w:t>
            </w:r>
          </w:p>
        </w:tc>
        <w:tc>
          <w:tcPr>
            <w:tcW w:w="1587" w:type="dxa"/>
            <w:tcMar>
              <w:top w:w="80" w:type="dxa"/>
              <w:left w:w="100" w:type="dxa"/>
              <w:bottom w:w="80" w:type="dxa"/>
              <w:right w:w="100" w:type="dxa"/>
            </w:tcMar>
          </w:tcPr>
          <w:p w14:paraId="711B030F" w14:textId="77777777" w:rsidR="00DA19CB" w:rsidRDefault="007E058F">
            <w:pPr>
              <w:spacing w:after="0"/>
              <w:jc w:val="center"/>
            </w:pPr>
            <w:r>
              <w:rPr>
                <w:rFonts w:cs="Times New Roman"/>
                <w:sz w:val="18"/>
              </w:rPr>
              <w:t xml:space="preserve">Mendokumentasikan kuatnya </w:t>
            </w:r>
            <w:r>
              <w:rPr>
                <w:rFonts w:cs="Times New Roman"/>
                <w:i/>
                <w:sz w:val="18"/>
              </w:rPr>
              <w:t>herding</w:t>
            </w:r>
            <w:r>
              <w:rPr>
                <w:rFonts w:cs="Times New Roman"/>
                <w:sz w:val="18"/>
              </w:rPr>
              <w:t xml:space="preserve"> (ikut-ikutan), </w:t>
            </w:r>
            <w:r>
              <w:rPr>
                <w:rFonts w:cs="Times New Roman"/>
                <w:i/>
                <w:sz w:val="18"/>
              </w:rPr>
              <w:t>loss aversion</w:t>
            </w:r>
            <w:r>
              <w:rPr>
                <w:rFonts w:cs="Times New Roman"/>
                <w:sz w:val="18"/>
              </w:rPr>
              <w:t xml:space="preserve">, dan </w:t>
            </w:r>
            <w:r>
              <w:rPr>
                <w:rFonts w:cs="Times New Roman"/>
                <w:i/>
                <w:sz w:val="18"/>
              </w:rPr>
              <w:t>disposition effect</w:t>
            </w:r>
            <w:r>
              <w:rPr>
                <w:rFonts w:cs="Times New Roman"/>
                <w:sz w:val="18"/>
              </w:rPr>
              <w:t xml:space="preserve"> pada investor Indonesia, dipakai sebagai analogi bias pasar aset.</w:t>
            </w:r>
          </w:p>
        </w:tc>
      </w:tr>
      <w:tr w:rsidR="00DA19CB" w14:paraId="17FB72B3" w14:textId="77777777">
        <w:trPr>
          <w:cantSplit/>
          <w:jc w:val="center"/>
        </w:trPr>
        <w:tc>
          <w:tcPr>
            <w:tcW w:w="1587" w:type="dxa"/>
            <w:tcMar>
              <w:top w:w="80" w:type="dxa"/>
              <w:left w:w="100" w:type="dxa"/>
              <w:bottom w:w="80" w:type="dxa"/>
              <w:right w:w="100" w:type="dxa"/>
            </w:tcMar>
          </w:tcPr>
          <w:p w14:paraId="2F8D1562" w14:textId="77777777" w:rsidR="00DA19CB" w:rsidRDefault="007E058F">
            <w:pPr>
              <w:spacing w:after="0"/>
              <w:jc w:val="center"/>
            </w:pPr>
            <w:r>
              <w:rPr>
                <w:rFonts w:cs="Times New Roman"/>
                <w:sz w:val="18"/>
              </w:rPr>
              <w:t>9</w:t>
            </w:r>
          </w:p>
        </w:tc>
        <w:tc>
          <w:tcPr>
            <w:tcW w:w="1587" w:type="dxa"/>
            <w:tcMar>
              <w:top w:w="80" w:type="dxa"/>
              <w:left w:w="100" w:type="dxa"/>
              <w:bottom w:w="80" w:type="dxa"/>
              <w:right w:w="100" w:type="dxa"/>
            </w:tcMar>
          </w:tcPr>
          <w:p w14:paraId="527A0FFD" w14:textId="77777777" w:rsidR="00DA19CB" w:rsidRDefault="007E058F">
            <w:pPr>
              <w:spacing w:after="0"/>
            </w:pPr>
            <w:hyperlink w:anchor="Ref_artadita2024how" w:history="1">
              <w:r>
                <w:rPr>
                  <w:rFonts w:cs="Times New Roman"/>
                  <w:sz w:val="18"/>
                </w:rPr>
                <w:t>Artadita dan Firmialy (2024)</w:t>
              </w:r>
            </w:hyperlink>
          </w:p>
        </w:tc>
        <w:tc>
          <w:tcPr>
            <w:tcW w:w="1587" w:type="dxa"/>
            <w:tcMar>
              <w:top w:w="80" w:type="dxa"/>
              <w:left w:w="100" w:type="dxa"/>
              <w:bottom w:w="80" w:type="dxa"/>
              <w:right w:w="100" w:type="dxa"/>
            </w:tcMar>
          </w:tcPr>
          <w:p w14:paraId="2FC45060" w14:textId="77777777" w:rsidR="00DA19CB" w:rsidRDefault="007E058F">
            <w:pPr>
              <w:spacing w:after="0"/>
            </w:pPr>
            <w:r>
              <w:rPr>
                <w:rFonts w:cs="Times New Roman"/>
                <w:i/>
                <w:sz w:val="18"/>
              </w:rPr>
              <w:t>How Does Self-Control Moderate Shopping Enjoyment and Impulse Buying Among Generation Z Online Gamers?</w:t>
            </w:r>
          </w:p>
        </w:tc>
        <w:tc>
          <w:tcPr>
            <w:tcW w:w="1587" w:type="dxa"/>
            <w:tcMar>
              <w:top w:w="80" w:type="dxa"/>
              <w:left w:w="100" w:type="dxa"/>
              <w:bottom w:w="80" w:type="dxa"/>
              <w:right w:w="100" w:type="dxa"/>
            </w:tcMar>
          </w:tcPr>
          <w:p w14:paraId="194C4932" w14:textId="77777777" w:rsidR="00DA19CB" w:rsidRDefault="007E058F">
            <w:pPr>
              <w:spacing w:after="0"/>
            </w:pPr>
            <w:r>
              <w:rPr>
                <w:rFonts w:cs="Times New Roman"/>
                <w:sz w:val="18"/>
              </w:rPr>
              <w:t>X: Kenikmatan belanja (</w:t>
            </w:r>
            <w:r>
              <w:rPr>
                <w:rFonts w:cs="Times New Roman"/>
                <w:i/>
                <w:sz w:val="18"/>
              </w:rPr>
              <w:t>shopping enjoyment</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PLS-SEM + regresi dimensional (220 Gen Z Gamers; bukan MRA)</w:t>
            </w:r>
          </w:p>
        </w:tc>
        <w:tc>
          <w:tcPr>
            <w:tcW w:w="1587" w:type="dxa"/>
            <w:tcMar>
              <w:top w:w="80" w:type="dxa"/>
              <w:left w:w="100" w:type="dxa"/>
              <w:bottom w:w="80" w:type="dxa"/>
              <w:right w:w="100" w:type="dxa"/>
            </w:tcMar>
          </w:tcPr>
          <w:p w14:paraId="1EA0C03C" w14:textId="77777777" w:rsidR="00DA19CB" w:rsidRDefault="007E058F">
            <w:pPr>
              <w:spacing w:after="0"/>
              <w:jc w:val="center"/>
            </w:pPr>
            <w:r>
              <w:rPr>
                <w:rFonts w:cs="Times New Roman"/>
                <w:sz w:val="18"/>
              </w:rPr>
              <w:t>Kenikmatan belanja berpengaruh positif kuat (β=0,581); efek moderasi kontrol diri DITOLAK (β=0,092) kecuali dimensi kontrol kognitif yang signifikan pada taraf 10% (p&lt;0,10).</w:t>
            </w:r>
          </w:p>
        </w:tc>
      </w:tr>
      <w:tr w:rsidR="00DA19CB" w14:paraId="13523B05" w14:textId="77777777">
        <w:trPr>
          <w:cantSplit/>
          <w:jc w:val="center"/>
        </w:trPr>
        <w:tc>
          <w:tcPr>
            <w:tcW w:w="1587" w:type="dxa"/>
            <w:tcMar>
              <w:top w:w="80" w:type="dxa"/>
              <w:left w:w="100" w:type="dxa"/>
              <w:bottom w:w="80" w:type="dxa"/>
              <w:right w:w="100" w:type="dxa"/>
            </w:tcMar>
          </w:tcPr>
          <w:p w14:paraId="246BF9A5" w14:textId="77777777" w:rsidR="00DA19CB" w:rsidRDefault="007E058F">
            <w:pPr>
              <w:spacing w:after="0"/>
              <w:jc w:val="center"/>
            </w:pPr>
            <w:r>
              <w:rPr>
                <w:rFonts w:cs="Times New Roman"/>
                <w:sz w:val="18"/>
              </w:rPr>
              <w:t>10</w:t>
            </w:r>
          </w:p>
        </w:tc>
        <w:tc>
          <w:tcPr>
            <w:tcW w:w="1587" w:type="dxa"/>
            <w:tcMar>
              <w:top w:w="80" w:type="dxa"/>
              <w:left w:w="100" w:type="dxa"/>
              <w:bottom w:w="80" w:type="dxa"/>
              <w:right w:w="100" w:type="dxa"/>
            </w:tcMar>
          </w:tcPr>
          <w:p w14:paraId="5D5506C2" w14:textId="77777777" w:rsidR="00DA19CB" w:rsidRDefault="007E058F">
            <w:pPr>
              <w:spacing w:after="0"/>
            </w:pP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p>
        </w:tc>
        <w:tc>
          <w:tcPr>
            <w:tcW w:w="1587" w:type="dxa"/>
            <w:tcMar>
              <w:top w:w="80" w:type="dxa"/>
              <w:left w:w="100" w:type="dxa"/>
              <w:bottom w:w="80" w:type="dxa"/>
              <w:right w:w="100" w:type="dxa"/>
            </w:tcMar>
          </w:tcPr>
          <w:p w14:paraId="21F115D2" w14:textId="77777777" w:rsidR="00DA19CB" w:rsidRDefault="007E058F">
            <w:pPr>
              <w:spacing w:after="0"/>
            </w:pPr>
            <w:r>
              <w:rPr>
                <w:rFonts w:cs="Times New Roman"/>
                <w:i/>
                <w:sz w:val="18"/>
              </w:rPr>
              <w:t>Financial Literacy and Impulsivity: Evidence from Japan</w:t>
            </w:r>
          </w:p>
        </w:tc>
        <w:tc>
          <w:tcPr>
            <w:tcW w:w="1587" w:type="dxa"/>
            <w:tcMar>
              <w:top w:w="80" w:type="dxa"/>
              <w:left w:w="100" w:type="dxa"/>
              <w:bottom w:w="80" w:type="dxa"/>
              <w:right w:w="100" w:type="dxa"/>
            </w:tcMar>
          </w:tcPr>
          <w:p w14:paraId="38DEEEDC" w14:textId="77777777" w:rsidR="00DA19CB" w:rsidRDefault="007E058F">
            <w:pPr>
              <w:spacing w:after="0"/>
            </w:pPr>
            <w:r>
              <w:rPr>
                <w:rFonts w:cs="Times New Roman"/>
                <w:sz w:val="18"/>
              </w:rPr>
              <w:t xml:space="preserve">X: Literasi finansial; Y: </w:t>
            </w:r>
            <w:r>
              <w:rPr>
                <w:rFonts w:cs="Times New Roman"/>
                <w:i/>
                <w:sz w:val="18"/>
              </w:rPr>
              <w:t>Impulsivity (hyperbolic discounting)</w:t>
            </w:r>
            <w:r>
              <w:rPr>
                <w:rFonts w:cs="Times New Roman"/>
                <w:sz w:val="18"/>
              </w:rPr>
              <w:t xml:space="preserve">; Probit + </w:t>
            </w:r>
            <w:r>
              <w:rPr>
                <w:rFonts w:cs="Times New Roman"/>
                <w:i/>
                <w:sz w:val="18"/>
              </w:rPr>
              <w:t>instrumental variables</w:t>
            </w:r>
          </w:p>
        </w:tc>
        <w:tc>
          <w:tcPr>
            <w:tcW w:w="1587" w:type="dxa"/>
            <w:tcMar>
              <w:top w:w="80" w:type="dxa"/>
              <w:left w:w="100" w:type="dxa"/>
              <w:bottom w:w="80" w:type="dxa"/>
              <w:right w:w="100" w:type="dxa"/>
            </w:tcMar>
          </w:tcPr>
          <w:p w14:paraId="5B7E3208" w14:textId="77777777" w:rsidR="00DA19CB" w:rsidRDefault="007E058F">
            <w:pPr>
              <w:spacing w:after="0"/>
              <w:jc w:val="center"/>
            </w:pPr>
            <w:r>
              <w:rPr>
                <w:rFonts w:cs="Times New Roman"/>
                <w:sz w:val="18"/>
              </w:rPr>
              <w:t>Literasi finansial berhubungan negatif dengan diskonto hiperbolik (proksi impulsivitas); bukti regulasi-rasional dari Jepang.</w:t>
            </w:r>
          </w:p>
        </w:tc>
      </w:tr>
    </w:tbl>
    <w:p w14:paraId="54AEE7B0" w14:textId="77777777" w:rsidR="00DA19CB" w:rsidRDefault="00DA19CB">
      <w:pPr>
        <w:spacing w:before="80" w:after="120"/>
      </w:pPr>
    </w:p>
    <w:p w14:paraId="54FB1F9B" w14:textId="77777777" w:rsidR="00DA19CB" w:rsidRDefault="007E058F">
      <w:pPr>
        <w:spacing w:after="0" w:line="360" w:lineRule="auto"/>
        <w:ind w:firstLine="709"/>
        <w:jc w:val="both"/>
      </w:pPr>
      <w:r>
        <w:rPr>
          <w:rFonts w:cs="Times New Roman"/>
          <w:i/>
        </w:rPr>
        <w:t>Sumber: Data diolah dari publikasi jurnal ilmiah bereputasi 2021–2026 (2026).</w:t>
      </w:r>
    </w:p>
    <w:p w14:paraId="40F860E3" w14:textId="77777777" w:rsidR="00DA19CB" w:rsidRDefault="007E058F">
      <w:pPr>
        <w:pStyle w:val="Heading2"/>
        <w:outlineLvl w:val="1"/>
      </w:pPr>
      <w:bookmarkStart w:id="61" w:name="TOC_2_4_PENGEMBANGAN_HIPOTESIS"/>
      <w:bookmarkStart w:id="62" w:name="_Toc243076540"/>
      <w:r>
        <w:rPr>
          <w:rFonts w:ascii="Times New Roman" w:hAnsi="Times New Roman"/>
          <w:b/>
          <w:color w:val="000000"/>
          <w:sz w:val="24"/>
        </w:rPr>
        <w:t>2.4 Pengembangan Hipotesis</w:t>
      </w:r>
      <w:bookmarkEnd w:id="61"/>
      <w:bookmarkEnd w:id="62"/>
    </w:p>
    <w:p w14:paraId="13A9CDAB" w14:textId="77777777" w:rsidR="00DA19CB" w:rsidRDefault="007E058F">
      <w:pPr>
        <w:pStyle w:val="Heading3"/>
        <w:outlineLvl w:val="2"/>
      </w:pPr>
      <w:bookmarkStart w:id="63" w:name="TOC_2_4_1_PENGARUH_HEDONIC_MOTIVATION_TE"/>
      <w:bookmarkStart w:id="64" w:name="_Toc243076541"/>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63"/>
      <w:bookmarkEnd w:id="64"/>
    </w:p>
    <w:p w14:paraId="7443CD7E" w14:textId="77777777" w:rsidR="00DA19CB" w:rsidRDefault="007E058F">
      <w:pPr>
        <w:spacing w:after="0" w:line="360" w:lineRule="auto"/>
        <w:ind w:firstLine="709"/>
        <w:jc w:val="both"/>
      </w:pPr>
      <w:r>
        <w:rPr>
          <w:rFonts w:cs="Times New Roman"/>
          <w:b/>
        </w:rPr>
        <w:t>Landasan Teoretis:</w:t>
      </w:r>
      <w:r>
        <w:rPr>
          <w:rFonts w:cs="Times New Roman"/>
        </w:rPr>
        <w:t xml:space="preserve"> Model S-O-R (Huo </w:t>
      </w:r>
      <w:r>
        <w:rPr>
          <w:rFonts w:cs="Times New Roman"/>
          <w:i/>
        </w:rPr>
        <w:t>et al.</w:t>
      </w:r>
      <w:r>
        <w:rPr>
          <w:rFonts w:cs="Times New Roman"/>
        </w:rPr>
        <w:t xml:space="preserve">, 2023) dan teori motivasi belanja hedonis (Widyastuti dan Hariasih, 2024) memposisikan belanja sebagai sarana mencari kesenangan emosional dan fantasi. Rangsangan afektif ini menurunkan pertimbangan rasional dan mendorong tindakan belanja seketika demi mempertahankan suasana hati positif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w:t>
      </w:r>
    </w:p>
    <w:p w14:paraId="682F59B3" w14:textId="77777777" w:rsidR="00DA19CB" w:rsidRDefault="007E058F">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rPr>
            <w:rFonts w:cs="Times New Roman"/>
          </w:rPr>
          <w:t>Pranggabayu dan Andjarwati (2022)</w:t>
        </w:r>
      </w:hyperlink>
      <w:r>
        <w:rPr>
          <w:rFonts w:cs="Times New Roman"/>
        </w:rPr>
        <w:t xml:space="preserve">, </w:t>
      </w:r>
      <w:hyperlink w:anchor="Ref_azizah2025exploring" w:history="1">
        <w:r>
          <w:rPr>
            <w:rFonts w:cs="Times New Roman"/>
          </w:rPr>
          <w:t>Azizah dan Fauzi (2025)</w:t>
        </w:r>
      </w:hyperlink>
      <w:r>
        <w:rPr>
          <w:rFonts w:cs="Times New Roman"/>
        </w:rPr>
        <w:t xml:space="preserve">, serta </w:t>
      </w:r>
      <w:hyperlink w:anchor="Ref_artadita2024how" w:history="1">
        <w:r>
          <w:rPr>
            <w:rFonts w:cs="Times New Roman"/>
          </w:rPr>
          <w:t>Artadita dan Firmialy (2024)</w:t>
        </w:r>
      </w:hyperlink>
      <w:r>
        <w:rPr>
          <w:rFonts w:cs="Times New Roman"/>
        </w:rPr>
        <w:t xml:space="preserve"> pada konsumen Indonesia menunjukkan bahwa motivasi hedonis dan kenikmatan </w:t>
      </w:r>
      <w:r>
        <w:rPr>
          <w:rFonts w:cs="Times New Roman"/>
        </w:rPr>
        <w:lastRenderedPageBreak/>
        <w:t>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7B911CD6" w14:textId="77777777" w:rsidR="00DA19CB" w:rsidRDefault="007E058F">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090C44C4" w14:textId="77777777" w:rsidR="00DA19CB" w:rsidRDefault="007E058F">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6B6D2F8" w14:textId="77777777" w:rsidR="00DA19CB" w:rsidRDefault="007E058F">
      <w:pPr>
        <w:pStyle w:val="Heading3"/>
        <w:outlineLvl w:val="2"/>
      </w:pPr>
      <w:bookmarkStart w:id="65" w:name="TOC_2_4_2_PENGARUH_DESIRE_FOR_COMPLETENE"/>
      <w:bookmarkStart w:id="66" w:name="_Toc243076542"/>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65"/>
      <w:bookmarkEnd w:id="66"/>
    </w:p>
    <w:p w14:paraId="1EC83DAD" w14:textId="77777777" w:rsidR="00DA19CB" w:rsidRDefault="007E058F">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manusia memiliki kecenderungan alami untuk tidak menyukai ketidaklengkapan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rPr>
            <w:rFonts w:cs="Times New Roman"/>
          </w:rPr>
          <w:t>Belk, 1995</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w:t>
      </w:r>
    </w:p>
    <w:p w14:paraId="02F2D790" w14:textId="77777777" w:rsidR="00DA19CB" w:rsidRDefault="007E058F">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rPr>
            <w:rFonts w:cs="Times New Roman"/>
          </w:rP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agresif pada Generasi Z; bukti domestik Indonesia ditopang oleh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w:t>
      </w:r>
    </w:p>
    <w:p w14:paraId="39446E41" w14:textId="77777777" w:rsidR="00DA19CB" w:rsidRDefault="007E058F">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11467D46" w14:textId="77777777" w:rsidR="00DA19CB" w:rsidRDefault="007E058F">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8409FC0" w14:textId="77777777" w:rsidR="00DA19CB" w:rsidRDefault="007E058F">
      <w:pPr>
        <w:pStyle w:val="Heading3"/>
        <w:outlineLvl w:val="2"/>
      </w:pPr>
      <w:bookmarkStart w:id="67" w:name="TOC_2_4_3_PENGARUH_SPECULATIVE_MOTIVE_TE"/>
      <w:bookmarkStart w:id="68" w:name="_Toc243076543"/>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67"/>
      <w:bookmarkEnd w:id="68"/>
    </w:p>
    <w:p w14:paraId="423D60DE" w14:textId="77777777" w:rsidR="00DA19CB" w:rsidRDefault="007E058F">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shiller2000irrational" w:history="1">
        <w:r>
          <w:rPr>
            <w:rFonts w:cs="Times New Roman"/>
          </w:rPr>
          <w:t>Shiller, 2000</w:t>
        </w:r>
      </w:hyperlink>
      <w:r>
        <w:rPr>
          <w:rFonts w:cs="Times New Roman"/>
        </w:rPr>
        <w:t xml:space="preserve">; Gächter </w:t>
      </w:r>
      <w:r>
        <w:rPr>
          <w:rFonts w:cs="Times New Roman"/>
          <w:i/>
        </w:rPr>
        <w:t>et al.</w:t>
      </w:r>
      <w:r>
        <w:rPr>
          <w:rFonts w:cs="Times New Roman"/>
        </w:rPr>
        <w:t>, 2022) menempatkan motif spekulasi sebagai keputusan pembelian yang dipandu ekspektasi keuntungan modal (</w:t>
      </w:r>
      <w:r>
        <w:rPr>
          <w:rFonts w:cs="Times New Roman"/>
          <w:i/>
        </w:rPr>
        <w:t>capital gain</w:t>
      </w:r>
      <w:r>
        <w:rPr>
          <w:rFonts w:cs="Times New Roman"/>
        </w:rPr>
        <w:t>). Pelaku pasar kerap terjangkit bias optimisme berlebihan dan kesalahan berpikir penjudi (</w:t>
      </w:r>
      <w:r>
        <w:rPr>
          <w:rFonts w:cs="Times New Roman"/>
          <w:i/>
        </w:rPr>
        <w:t>gambler's fallacy</w:t>
      </w:r>
      <w:r>
        <w:rPr>
          <w:rFonts w:cs="Times New Roman"/>
        </w:rPr>
        <w:t>), melebih-lebihkan peluang menarik aset bernilai tinggi dari modal kecil. Fenomena atensi spekulatif dan FOMO (</w:t>
      </w:r>
      <w:r>
        <w:rPr>
          <w:rFonts w:cs="Times New Roman"/>
          <w:i/>
        </w:rPr>
        <w:t>fear of missing out</w:t>
      </w:r>
      <w:r>
        <w:rPr>
          <w:rFonts w:cs="Times New Roman"/>
        </w:rPr>
        <w:t xml:space="preserve">) pada pasar modern (Alfina </w:t>
      </w:r>
      <w:r>
        <w:rPr>
          <w:rFonts w:cs="Times New Roman"/>
          <w:i/>
        </w:rPr>
        <w:t>et al.</w:t>
      </w:r>
      <w:r>
        <w:rPr>
          <w:rFonts w:cs="Times New Roman"/>
        </w:rPr>
        <w:t>, 2023) dibaca sebagai lensa pembanding teoritis atas atensi berlebih konsumen, bukan bukti langsung pada kolektibel.</w:t>
      </w:r>
    </w:p>
    <w:p w14:paraId="47B9EF80" w14:textId="77777777" w:rsidR="00DA19CB" w:rsidRDefault="007E058F">
      <w:pPr>
        <w:spacing w:after="0" w:line="360" w:lineRule="auto"/>
        <w:ind w:firstLine="709"/>
        <w:jc w:val="both"/>
      </w:pPr>
      <w:r>
        <w:rPr>
          <w:rFonts w:cs="Times New Roman"/>
          <w:b/>
        </w:rPr>
        <w:t>Kajian Empiris Terdahulu:</w:t>
      </w:r>
      <w:r>
        <w:rPr>
          <w:rFonts w:cs="Times New Roman"/>
        </w:rPr>
        <w:t xml:space="preserve"> </w:t>
      </w:r>
      <w:hyperlink w:anchor="Ref_aryadi2024personal" w:history="1">
        <w:r>
          <w:rPr>
            <w:rFonts w:cs="Times New Roman"/>
          </w:rP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rPr>
            <w:rFonts w:cs="Times New Roman"/>
          </w:rPr>
          <w:t>Colline (2024)</w:t>
        </w:r>
      </w:hyperlink>
      <w:r>
        <w:rPr>
          <w:rFonts w:cs="Times New Roman"/>
        </w:rPr>
        <w:t xml:space="preserve"> mendokumentasikan kuatnya bias perilaku ikut-ikutan (</w:t>
      </w:r>
      <w:r>
        <w:rPr>
          <w:rFonts w:cs="Times New Roman"/>
          <w:i/>
        </w:rPr>
        <w:t>herding</w:t>
      </w:r>
      <w:r>
        <w:rPr>
          <w:rFonts w:cs="Times New Roman"/>
        </w:rPr>
        <w:t xml:space="preserve">),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dipakai sebagai analogi perilaku bias di pasar aset, bukan bukti Y=</w:t>
      </w:r>
      <w:r>
        <w:rPr>
          <w:rFonts w:cs="Times New Roman"/>
          <w:i/>
        </w:rPr>
        <w:t>impulsive buying</w:t>
      </w:r>
      <w:r>
        <w:rPr>
          <w:rFonts w:cs="Times New Roman"/>
        </w:rPr>
        <w:t xml:space="preserve"> langsung.</w:t>
      </w:r>
    </w:p>
    <w:p w14:paraId="4325ECF3" w14:textId="77777777" w:rsidR="00DA19CB" w:rsidRDefault="007E058F">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rPr>
            <w:rFonts w:cs="Times New Roman"/>
          </w:rPr>
          <w:t>(PriceCharting, 2024)</w:t>
        </w:r>
      </w:hyperlink>
      <w:r>
        <w:rPr>
          <w:rFonts w:cs="Times New Roman"/>
        </w:rPr>
        <w:t>) melahirkan ilusi keuntungan instan (</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20FFEBE3" w14:textId="77777777" w:rsidR="00DA19CB" w:rsidRDefault="007E058F">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509337E" w14:textId="77777777" w:rsidR="00DA19CB" w:rsidRDefault="007E058F">
      <w:pPr>
        <w:pStyle w:val="Heading3"/>
        <w:outlineLvl w:val="2"/>
      </w:pPr>
      <w:bookmarkStart w:id="69" w:name="TOC_2_4_4_PENGARUH_MODERASI_SELF_CONTROL"/>
      <w:bookmarkStart w:id="70" w:name="_Toc243076544"/>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69"/>
      <w:bookmarkEnd w:id="70"/>
    </w:p>
    <w:p w14:paraId="1D091BF4" w14:textId="77777777" w:rsidR="00DA19CB" w:rsidRDefault="007E058F">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rPr>
            <w:rFonts w:cs="Times New Roman"/>
          </w:rPr>
          <w:t>Baumeister, 2002</w:t>
        </w:r>
      </w:hyperlink>
      <w:r>
        <w:rPr>
          <w:rFonts w:cs="Times New Roman"/>
        </w:rPr>
        <w:t xml:space="preserve">; Baumeister </w:t>
      </w:r>
      <w:r>
        <w:rPr>
          <w:rFonts w:cs="Times New Roman"/>
          <w:i/>
        </w:rPr>
        <w:t>et al.</w:t>
      </w:r>
      <w:r>
        <w:rPr>
          <w:rFonts w:cs="Times New Roman"/>
        </w:rPr>
        <w:t>, 2024) menjelaskan bahwa dorongan hedonis sesaat (</w:t>
      </w:r>
      <w:r>
        <w:rPr>
          <w:rFonts w:cs="Times New Roman"/>
          <w:i/>
        </w:rPr>
        <w:t>impulsive urges</w:t>
      </w:r>
      <w:r>
        <w:rPr>
          <w:rFonts w:cs="Times New Roman"/>
        </w:rPr>
        <w:t xml:space="preserve">) dapat diredam oleh mekanisme regulasi diri. Kontrol diri memungkinkan </w:t>
      </w:r>
      <w:r>
        <w:rPr>
          <w:rFonts w:cs="Times New Roman"/>
        </w:rPr>
        <w:lastRenderedPageBreak/>
        <w:t xml:space="preserve">individu menolak godaan sensorik dan menunda kepuasan demi tujuan finansial jangka panjang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01821571" w14:textId="77777777" w:rsidR="00DA19CB" w:rsidRDefault="007E058F">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rPr>
            <w:rFonts w:cs="Times New Roman"/>
          </w:rP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rPr>
            <w:rFonts w:cs="Times New Roman"/>
          </w:rP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rPr>
            <w:rFonts w:cs="Times New Roman"/>
          </w:rPr>
          <w:t>Artadita dan Firmialy (2024)</w:t>
        </w:r>
      </w:hyperlink>
      <w:r>
        <w:rPr>
          <w:rFonts w:cs="Times New Roman"/>
        </w:rPr>
        <w:t xml:space="preserve"> menemukan efek moderasi TIDAK signifikan (β=0,092). Keduanya dicatat sebagai bukti gagal-moderasi pada Subjek 5B, bukan pendukung H4.</w:t>
      </w:r>
    </w:p>
    <w:p w14:paraId="767D538F" w14:textId="77777777" w:rsidR="00DA19CB" w:rsidRDefault="007E058F">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kendali dirinya, menolak godaan sesaat, dan mematuhi batas anggaran. Akibatnya, kontrol diri memperlemah pengaruh motivasi hedonis terhadap pembelian impulsif.</w:t>
      </w:r>
    </w:p>
    <w:p w14:paraId="40FB880A" w14:textId="77777777" w:rsidR="00DA19CB" w:rsidRDefault="007E058F">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C9ECD04" w14:textId="77777777" w:rsidR="00DA19CB" w:rsidRDefault="007E058F">
      <w:pPr>
        <w:pStyle w:val="Heading3"/>
        <w:outlineLvl w:val="2"/>
      </w:pPr>
      <w:bookmarkStart w:id="71" w:name="TOC_2_4_5_PENGARUH_MODERASI_SELF_CONTROL"/>
      <w:bookmarkStart w:id="72" w:name="_Toc243076545"/>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71"/>
      <w:bookmarkEnd w:id="72"/>
    </w:p>
    <w:p w14:paraId="432BBCB6" w14:textId="77777777" w:rsidR="00DA19CB" w:rsidRDefault="007E058F">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menahan rasa tidak nyaman tanpa langsung bertindak secara terburu-buru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xml:space="preserve">) yang lebih landai, </w:t>
      </w:r>
      <w:r>
        <w:rPr>
          <w:rFonts w:cs="Times New Roman"/>
        </w:rPr>
        <w:lastRenderedPageBreak/>
        <w:t>sejalan dengan dugaan efek peredaman (</w:t>
      </w:r>
      <w:r>
        <w:rPr>
          <w:rFonts w:cs="Times New Roman"/>
          <w:i/>
        </w:rPr>
        <w:t>buffering effect</w:t>
      </w:r>
      <w:r>
        <w:rPr>
          <w:rFonts w:cs="Times New Roman"/>
        </w:rPr>
        <w:t>) terhadap dorongan menuntaskan koleksi.</w:t>
      </w:r>
    </w:p>
    <w:p w14:paraId="7FF37D09" w14:textId="77777777" w:rsidR="00DA19CB" w:rsidRDefault="007E058F">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rPr>
            <w:rFonts w:cs="Times New Roman"/>
          </w:rP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rPr>
            <w:rFonts w:cs="Times New Roman"/>
          </w:rPr>
          <w:t>Apidana dan Kholifah (2022)</w:t>
        </w:r>
      </w:hyperlink>
      <w:r>
        <w:rPr>
          <w:rFonts w:cs="Times New Roman"/>
        </w:rPr>
        <w:t xml:space="preserve"> bahwa kontrol diri memperlemah dorongan non-afektif (</w:t>
      </w:r>
      <w:r>
        <w:rPr>
          <w:rFonts w:cs="Times New Roman"/>
          <w:i/>
        </w:rPr>
        <w:t>shopping lifestyle</w:t>
      </w:r>
      <w:r>
        <w:rPr>
          <w:rFonts w:cs="Times New Roman"/>
        </w:rPr>
        <w:t>, H4 diterima, β&lt;0), keduanya analogi, bukan uji interaksi.</w:t>
      </w:r>
    </w:p>
    <w:p w14:paraId="3B10CA31" w14:textId="77777777" w:rsidR="00DA19CB" w:rsidRDefault="007E058F">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0E298076" w14:textId="77777777" w:rsidR="00DA19CB" w:rsidRDefault="007E058F">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931ED5B" w14:textId="77777777" w:rsidR="00DA19CB" w:rsidRDefault="007E058F">
      <w:pPr>
        <w:pStyle w:val="Heading3"/>
        <w:outlineLvl w:val="2"/>
      </w:pPr>
      <w:bookmarkStart w:id="73" w:name="TOC_2_4_6_PENGARUH_MODERASI_SELF_CONTROL"/>
      <w:bookmarkStart w:id="74" w:name="_Toc243076546"/>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73"/>
      <w:bookmarkEnd w:id="74"/>
    </w:p>
    <w:p w14:paraId="3B6BA8A1" w14:textId="77777777" w:rsidR="00DA19CB" w:rsidRDefault="007E058F">
      <w:pPr>
        <w:spacing w:after="0" w:line="360" w:lineRule="auto"/>
        <w:ind w:firstLine="709"/>
        <w:jc w:val="both"/>
      </w:pPr>
      <w:r>
        <w:rPr>
          <w:rFonts w:cs="Times New Roman"/>
          <w:b/>
        </w:rPr>
        <w:t>Landasan Teoretis:</w:t>
      </w:r>
      <w:r>
        <w:rPr>
          <w:rFonts w:cs="Times New Roman"/>
        </w:rPr>
        <w:t xml:space="preserve"> Dalam perspektif keuangan keperilakuan, kontrol diri mendisiplinkan individu untuk menimbang risiko kerugian modal riil dan tidak terjebak dalam euforia transaksi spekulatif berlebihan maupun FOMO pasar koleksi (Baumeister </w:t>
      </w:r>
      <w:r>
        <w:rPr>
          <w:rFonts w:cs="Times New Roman"/>
          <w:i/>
        </w:rPr>
        <w:t>et al.</w:t>
      </w:r>
      <w:r>
        <w:rPr>
          <w:rFonts w:cs="Times New Roman"/>
        </w:rPr>
        <w:t xml:space="preserve">, 2024; Alfina </w:t>
      </w:r>
      <w:r>
        <w:rPr>
          <w:rFonts w:cs="Times New Roman"/>
          <w:i/>
        </w:rPr>
        <w:t>et al.</w:t>
      </w:r>
      <w:r>
        <w:rPr>
          <w:rFonts w:cs="Times New Roman"/>
        </w:rPr>
        <w:t>, 2023).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pengendalian diri konsumen membatasi toleransi risiko spekulatif.</w:t>
      </w:r>
    </w:p>
    <w:p w14:paraId="2C3109E6" w14:textId="77777777" w:rsidR="00DA19CB" w:rsidRDefault="007E058F">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membuktikan kapasitas literasi finansial </w:t>
      </w:r>
      <w:r>
        <w:rPr>
          <w:rFonts w:cs="Times New Roman"/>
        </w:rPr>
        <w:lastRenderedPageBreak/>
        <w:t xml:space="preserve">berhubungan negatif dengan impulsivitas diskonto hiperbolik (Jepang, probit + IV), proksi regulasi rasional, bukan uji interaksi. </w:t>
      </w:r>
      <w:hyperlink w:anchor="Ref_aryadi2024personal" w:history="1">
        <w:r>
          <w:rPr>
            <w:rFonts w:cs="Times New Roman"/>
          </w:rPr>
          <w:t>Aryadi dan Lingga (2026)</w:t>
        </w:r>
      </w:hyperlink>
      <w:r>
        <w:rPr>
          <w:rFonts w:cs="Times New Roman"/>
        </w:rPr>
        <w:t xml:space="preserve"> dan </w:t>
      </w:r>
      <w:hyperlink w:anchor="Ref_colline2024biases" w:history="1">
        <w:r>
          <w:rPr>
            <w:rFonts w:cs="Times New Roman"/>
          </w:rP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keduanya bukti sisi pendorong spekulasi (ranah H3), bukan bukti efek meredam kontrol diri.</w:t>
      </w:r>
    </w:p>
    <w:p w14:paraId="7055751F" w14:textId="77777777" w:rsidR="00DA19CB" w:rsidRDefault="007E058F">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yang baik memiliki disiplin untuk tidak menghamburkan uang secara spontan pada kemasan acak berisiko tinggi. Disiplin tersebut meredam dorongan spekulatif agar tidak berubah menjadi tindakan </w:t>
      </w:r>
      <w:r>
        <w:rPr>
          <w:rFonts w:cs="Times New Roman"/>
          <w:i/>
        </w:rPr>
        <w:t>impulsive buying</w:t>
      </w:r>
      <w:r>
        <w:rPr>
          <w:rFonts w:cs="Times New Roman"/>
        </w:rPr>
        <w:t>.</w:t>
      </w:r>
    </w:p>
    <w:p w14:paraId="197B2BC9" w14:textId="77777777" w:rsidR="00DA19CB" w:rsidRDefault="007E058F">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54B8BDF" w14:textId="77777777" w:rsidR="00DA19CB" w:rsidRDefault="007E058F">
      <w:pPr>
        <w:pStyle w:val="Heading2"/>
        <w:outlineLvl w:val="1"/>
      </w:pPr>
      <w:bookmarkStart w:id="75" w:name="TOC_2_5_RERANGKA_PENELITIAN"/>
      <w:bookmarkStart w:id="76" w:name="_Toc243076547"/>
      <w:r>
        <w:rPr>
          <w:rFonts w:ascii="Times New Roman" w:hAnsi="Times New Roman"/>
          <w:b/>
          <w:color w:val="000000"/>
          <w:sz w:val="24"/>
        </w:rPr>
        <w:t>2.5 Rerangka Penelitian</w:t>
      </w:r>
      <w:bookmarkEnd w:id="75"/>
      <w:bookmarkEnd w:id="76"/>
    </w:p>
    <w:p w14:paraId="5E41B949" w14:textId="77777777" w:rsidR="00DA19CB" w:rsidRDefault="007E058F">
      <w:pPr>
        <w:spacing w:after="0" w:line="360" w:lineRule="auto"/>
        <w:ind w:firstLine="709"/>
        <w:jc w:val="both"/>
      </w:pPr>
      <w:r>
        <w:rPr>
          <w:rFonts w:cs="Times New Roman"/>
        </w:rPr>
        <w:t>Hubungan struktural antarvariabel disajikan pada Gambar 2.1:</w:t>
      </w:r>
    </w:p>
    <w:p w14:paraId="1A6E061B" w14:textId="77777777" w:rsidR="00DA19CB" w:rsidRDefault="007E058F">
      <w:pPr>
        <w:spacing w:before="240" w:after="80"/>
        <w:jc w:val="center"/>
      </w:pPr>
      <w:r>
        <w:rPr>
          <w:noProof/>
        </w:rPr>
        <w:drawing>
          <wp:inline distT="0" distB="0" distL="0" distR="0" wp14:anchorId="3ADB582E" wp14:editId="0BD2C025">
            <wp:extent cx="5040000" cy="2876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876340"/>
                    </a:xfrm>
                    <a:prstGeom prst="rect">
                      <a:avLst/>
                    </a:prstGeom>
                  </pic:spPr>
                </pic:pic>
              </a:graphicData>
            </a:graphic>
          </wp:inline>
        </w:drawing>
      </w:r>
    </w:p>
    <w:p w14:paraId="09ECF275" w14:textId="77777777" w:rsidR="00DA19CB" w:rsidRDefault="007E058F">
      <w:pPr>
        <w:spacing w:before="40" w:after="40"/>
        <w:jc w:val="center"/>
      </w:pPr>
      <w:bookmarkStart w:id="77" w:name="Cap_Gambar_2_1"/>
      <w:r>
        <w:rPr>
          <w:rFonts w:cs="Times New Roman"/>
          <w:b/>
        </w:rPr>
        <w:t>Gambar 2.1. Model Rerangka Konseptual Penelitian</w:t>
      </w:r>
      <w:bookmarkEnd w:id="77"/>
    </w:p>
    <w:p w14:paraId="621E3244" w14:textId="77777777" w:rsidR="00DA19CB" w:rsidRDefault="007E058F">
      <w:pPr>
        <w:spacing w:after="240"/>
        <w:jc w:val="center"/>
      </w:pPr>
      <w:r>
        <w:rPr>
          <w:rFonts w:cs="Times New Roman"/>
          <w:i/>
          <w:sz w:val="20"/>
        </w:rPr>
        <w:t>Keterangan: Garis lurus menunjukkan pengaruh langsung (H1, H2, H3); Garis putus-putus menunjukkan efek moderasi kontrol diri yang memperlemah (H4, H5, H6).</w:t>
      </w:r>
    </w:p>
    <w:p w14:paraId="3B7B4AA6" w14:textId="77777777" w:rsidR="00DA19CB" w:rsidRDefault="007E058F">
      <w:r>
        <w:br w:type="page"/>
      </w:r>
    </w:p>
    <w:p w14:paraId="03EB8405" w14:textId="77777777" w:rsidR="00DA19CB" w:rsidRDefault="007E058F">
      <w:pPr>
        <w:pStyle w:val="Heading1"/>
        <w:outlineLvl w:val="0"/>
      </w:pPr>
      <w:bookmarkStart w:id="78" w:name="TOC_BAB_III_METODE_PENELITIAN"/>
      <w:bookmarkStart w:id="79" w:name="_Toc243076548"/>
      <w:r>
        <w:rPr>
          <w:rFonts w:ascii="Times New Roman" w:hAnsi="Times New Roman"/>
          <w:b/>
          <w:color w:val="000000"/>
          <w:sz w:val="24"/>
        </w:rPr>
        <w:lastRenderedPageBreak/>
        <w:t>BAB III</w:t>
      </w:r>
      <w:r>
        <w:rPr>
          <w:rFonts w:ascii="Times New Roman" w:hAnsi="Times New Roman"/>
          <w:b/>
          <w:color w:val="000000"/>
          <w:sz w:val="24"/>
        </w:rPr>
        <w:br/>
      </w:r>
      <w:r>
        <w:rPr>
          <w:rFonts w:ascii="Times New Roman" w:hAnsi="Times New Roman"/>
          <w:b/>
          <w:color w:val="000000"/>
          <w:sz w:val="24"/>
        </w:rPr>
        <w:t>METODE PENELITIAN</w:t>
      </w:r>
      <w:bookmarkEnd w:id="78"/>
      <w:bookmarkEnd w:id="79"/>
    </w:p>
    <w:p w14:paraId="7D3472C1" w14:textId="77777777" w:rsidR="00DA19CB" w:rsidRDefault="007E058F">
      <w:pPr>
        <w:spacing w:after="0" w:line="360" w:lineRule="auto"/>
        <w:ind w:firstLine="709"/>
        <w:jc w:val="both"/>
      </w:pPr>
      <w:r>
        <w:rPr>
          <w:rFonts w:cs="Times New Roman"/>
        </w:rPr>
        <w:t>\phantomsection</w:t>
      </w:r>
    </w:p>
    <w:p w14:paraId="60234621" w14:textId="77777777" w:rsidR="00DA19CB" w:rsidRDefault="007E058F">
      <w:pPr>
        <w:pStyle w:val="Heading2"/>
        <w:outlineLvl w:val="1"/>
      </w:pPr>
      <w:bookmarkStart w:id="80" w:name="TOC_3_1_JENIS_DAN_SUMBER_DATA"/>
      <w:bookmarkStart w:id="81" w:name="_Toc243076549"/>
      <w:r>
        <w:rPr>
          <w:rFonts w:ascii="Times New Roman" w:hAnsi="Times New Roman"/>
          <w:b/>
          <w:color w:val="000000"/>
          <w:sz w:val="24"/>
        </w:rPr>
        <w:t>3.1 Jenis dan Sumber Data</w:t>
      </w:r>
      <w:bookmarkEnd w:id="80"/>
      <w:bookmarkEnd w:id="81"/>
    </w:p>
    <w:p w14:paraId="44464F1B" w14:textId="77777777" w:rsidR="00DA19CB" w:rsidRDefault="007E058F">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teoretis telah merumuskan hubungan tersebut secara eksplisit. Pengumpulan data primer dilakukan satu kali pada satu titik waktu kepada sampel responden untuk menggambarkan fenomena yang diteliti </w:t>
      </w:r>
      <w:hyperlink w:anchor="Ref_sekaran2016research" w:history="1">
        <w:r>
          <w:rPr>
            <w:rFonts w:cs="Times New Roman"/>
          </w:rPr>
          <w:t>(Sekaran dan Bougie, 2016)</w:t>
        </w:r>
      </w:hyperlink>
      <w:r>
        <w:rPr>
          <w:rFonts w:cs="Times New Roman"/>
        </w:rPr>
        <w:t>.</w:t>
      </w:r>
    </w:p>
    <w:p w14:paraId="5855A6F5" w14:textId="77777777" w:rsidR="00DA19CB" w:rsidRDefault="007E058F">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rPr>
            <w:rFonts w:cs="Times New Roman"/>
          </w:rPr>
          <w:t>(Sugiyono, 2019)</w:t>
        </w:r>
      </w:hyperlink>
      <w:r>
        <w:rPr>
          <w:rFonts w:cs="Times New Roman"/>
        </w:rPr>
        <w:t>, sebagaimana disajikan pada Tabel 3.1:</w:t>
      </w:r>
    </w:p>
    <w:p w14:paraId="68F2F146" w14:textId="77777777" w:rsidR="00DA19CB" w:rsidRDefault="007E058F">
      <w:pPr>
        <w:keepNext/>
        <w:spacing w:before="240" w:after="80" w:line="360" w:lineRule="auto"/>
      </w:pPr>
      <w:bookmarkStart w:id="82" w:name="Cap_Tabel_3_1"/>
      <w:r>
        <w:rPr>
          <w:rFonts w:cs="Times New Roman"/>
          <w:b/>
        </w:rPr>
        <w:t>Tabel 3.1 Skala Pengukuran Likert 5 Poin</w:t>
      </w:r>
      <w:bookmarkEnd w:id="82"/>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DA19CB" w14:paraId="6BD419F6"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4B1EF653" w14:textId="77777777" w:rsidR="00DA19CB" w:rsidRDefault="007E058F">
            <w:pPr>
              <w:spacing w:after="0"/>
              <w:jc w:val="center"/>
            </w:pPr>
            <w:r>
              <w:rPr>
                <w:rFonts w:cs="Times New Roman"/>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7DDCBD91" w14:textId="77777777" w:rsidR="00DA19CB" w:rsidRDefault="007E058F">
            <w:pPr>
              <w:spacing w:after="0"/>
              <w:jc w:val="center"/>
            </w:pPr>
            <w:r>
              <w:rPr>
                <w:rFonts w:cs="Times New Roman"/>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186167B4" w14:textId="77777777" w:rsidR="00DA19CB" w:rsidRDefault="007E058F">
            <w:pPr>
              <w:spacing w:after="0"/>
              <w:jc w:val="center"/>
            </w:pPr>
            <w:r>
              <w:rPr>
                <w:rFonts w:cs="Times New Roman"/>
                <w:b/>
                <w:sz w:val="19"/>
              </w:rPr>
              <w:t>Singkatan</w:t>
            </w:r>
          </w:p>
        </w:tc>
      </w:tr>
      <w:tr w:rsidR="00DA19CB" w14:paraId="4EFA7F0D" w14:textId="77777777">
        <w:trPr>
          <w:cantSplit/>
          <w:jc w:val="center"/>
        </w:trPr>
        <w:tc>
          <w:tcPr>
            <w:tcW w:w="2646" w:type="dxa"/>
            <w:tcMar>
              <w:top w:w="80" w:type="dxa"/>
              <w:left w:w="100" w:type="dxa"/>
              <w:bottom w:w="80" w:type="dxa"/>
              <w:right w:w="100" w:type="dxa"/>
            </w:tcMar>
          </w:tcPr>
          <w:p w14:paraId="42F4EDB3" w14:textId="77777777" w:rsidR="00DA19CB" w:rsidRDefault="007E058F">
            <w:pPr>
              <w:spacing w:after="0"/>
              <w:jc w:val="center"/>
            </w:pPr>
            <w:r>
              <w:rPr>
                <w:rFonts w:cs="Times New Roman"/>
                <w:sz w:val="18"/>
              </w:rPr>
              <w:t>1</w:t>
            </w:r>
          </w:p>
        </w:tc>
        <w:tc>
          <w:tcPr>
            <w:tcW w:w="2646" w:type="dxa"/>
            <w:tcMar>
              <w:top w:w="80" w:type="dxa"/>
              <w:left w:w="100" w:type="dxa"/>
              <w:bottom w:w="80" w:type="dxa"/>
              <w:right w:w="100" w:type="dxa"/>
            </w:tcMar>
          </w:tcPr>
          <w:p w14:paraId="494FC544" w14:textId="77777777" w:rsidR="00DA19CB" w:rsidRDefault="007E058F">
            <w:pPr>
              <w:spacing w:after="0"/>
            </w:pPr>
            <w:r>
              <w:rPr>
                <w:rFonts w:cs="Times New Roman"/>
                <w:sz w:val="18"/>
              </w:rPr>
              <w:t>Sangat Tidak Setuju</w:t>
            </w:r>
          </w:p>
        </w:tc>
        <w:tc>
          <w:tcPr>
            <w:tcW w:w="2646" w:type="dxa"/>
            <w:tcMar>
              <w:top w:w="80" w:type="dxa"/>
              <w:left w:w="100" w:type="dxa"/>
              <w:bottom w:w="80" w:type="dxa"/>
              <w:right w:w="100" w:type="dxa"/>
            </w:tcMar>
          </w:tcPr>
          <w:p w14:paraId="144FA85C" w14:textId="77777777" w:rsidR="00DA19CB" w:rsidRDefault="007E058F">
            <w:pPr>
              <w:spacing w:after="0"/>
              <w:jc w:val="center"/>
            </w:pPr>
            <w:r>
              <w:rPr>
                <w:rFonts w:cs="Times New Roman"/>
                <w:sz w:val="18"/>
              </w:rPr>
              <w:t>STS</w:t>
            </w:r>
          </w:p>
        </w:tc>
      </w:tr>
      <w:tr w:rsidR="00DA19CB" w14:paraId="01149990" w14:textId="77777777">
        <w:trPr>
          <w:cantSplit/>
          <w:jc w:val="center"/>
        </w:trPr>
        <w:tc>
          <w:tcPr>
            <w:tcW w:w="2646" w:type="dxa"/>
            <w:tcMar>
              <w:top w:w="80" w:type="dxa"/>
              <w:left w:w="100" w:type="dxa"/>
              <w:bottom w:w="80" w:type="dxa"/>
              <w:right w:w="100" w:type="dxa"/>
            </w:tcMar>
          </w:tcPr>
          <w:p w14:paraId="7AE90750" w14:textId="77777777" w:rsidR="00DA19CB" w:rsidRDefault="007E058F">
            <w:pPr>
              <w:spacing w:after="0"/>
              <w:jc w:val="center"/>
            </w:pPr>
            <w:r>
              <w:rPr>
                <w:rFonts w:cs="Times New Roman"/>
                <w:sz w:val="18"/>
              </w:rPr>
              <w:t>2</w:t>
            </w:r>
          </w:p>
        </w:tc>
        <w:tc>
          <w:tcPr>
            <w:tcW w:w="2646" w:type="dxa"/>
            <w:tcMar>
              <w:top w:w="80" w:type="dxa"/>
              <w:left w:w="100" w:type="dxa"/>
              <w:bottom w:w="80" w:type="dxa"/>
              <w:right w:w="100" w:type="dxa"/>
            </w:tcMar>
          </w:tcPr>
          <w:p w14:paraId="58CA6FFD" w14:textId="77777777" w:rsidR="00DA19CB" w:rsidRDefault="007E058F">
            <w:pPr>
              <w:spacing w:after="0"/>
            </w:pPr>
            <w:r>
              <w:rPr>
                <w:rFonts w:cs="Times New Roman"/>
                <w:sz w:val="18"/>
              </w:rPr>
              <w:t>Tidak Setuju</w:t>
            </w:r>
          </w:p>
        </w:tc>
        <w:tc>
          <w:tcPr>
            <w:tcW w:w="2646" w:type="dxa"/>
            <w:tcMar>
              <w:top w:w="80" w:type="dxa"/>
              <w:left w:w="100" w:type="dxa"/>
              <w:bottom w:w="80" w:type="dxa"/>
              <w:right w:w="100" w:type="dxa"/>
            </w:tcMar>
          </w:tcPr>
          <w:p w14:paraId="69371459" w14:textId="77777777" w:rsidR="00DA19CB" w:rsidRDefault="007E058F">
            <w:pPr>
              <w:spacing w:after="0"/>
              <w:jc w:val="center"/>
            </w:pPr>
            <w:r>
              <w:rPr>
                <w:rFonts w:cs="Times New Roman"/>
                <w:sz w:val="18"/>
              </w:rPr>
              <w:t>TS</w:t>
            </w:r>
          </w:p>
        </w:tc>
      </w:tr>
      <w:tr w:rsidR="00DA19CB" w14:paraId="6581E3EF" w14:textId="77777777">
        <w:trPr>
          <w:cantSplit/>
          <w:jc w:val="center"/>
        </w:trPr>
        <w:tc>
          <w:tcPr>
            <w:tcW w:w="2646" w:type="dxa"/>
            <w:tcMar>
              <w:top w:w="80" w:type="dxa"/>
              <w:left w:w="100" w:type="dxa"/>
              <w:bottom w:w="80" w:type="dxa"/>
              <w:right w:w="100" w:type="dxa"/>
            </w:tcMar>
          </w:tcPr>
          <w:p w14:paraId="0E53ED20" w14:textId="77777777" w:rsidR="00DA19CB" w:rsidRDefault="007E058F">
            <w:pPr>
              <w:spacing w:after="0"/>
              <w:jc w:val="center"/>
            </w:pPr>
            <w:r>
              <w:rPr>
                <w:rFonts w:cs="Times New Roman"/>
                <w:sz w:val="18"/>
              </w:rPr>
              <w:t>3</w:t>
            </w:r>
          </w:p>
        </w:tc>
        <w:tc>
          <w:tcPr>
            <w:tcW w:w="2646" w:type="dxa"/>
            <w:tcMar>
              <w:top w:w="80" w:type="dxa"/>
              <w:left w:w="100" w:type="dxa"/>
              <w:bottom w:w="80" w:type="dxa"/>
              <w:right w:w="100" w:type="dxa"/>
            </w:tcMar>
          </w:tcPr>
          <w:p w14:paraId="44BCA6DD" w14:textId="77777777" w:rsidR="00DA19CB" w:rsidRDefault="007E058F">
            <w:pPr>
              <w:spacing w:after="0"/>
            </w:pPr>
            <w:r>
              <w:rPr>
                <w:rFonts w:cs="Times New Roman"/>
                <w:sz w:val="18"/>
              </w:rPr>
              <w:t>Netral / Ragu-ragu</w:t>
            </w:r>
          </w:p>
        </w:tc>
        <w:tc>
          <w:tcPr>
            <w:tcW w:w="2646" w:type="dxa"/>
            <w:tcMar>
              <w:top w:w="80" w:type="dxa"/>
              <w:left w:w="100" w:type="dxa"/>
              <w:bottom w:w="80" w:type="dxa"/>
              <w:right w:w="100" w:type="dxa"/>
            </w:tcMar>
          </w:tcPr>
          <w:p w14:paraId="145A4125" w14:textId="77777777" w:rsidR="00DA19CB" w:rsidRDefault="007E058F">
            <w:pPr>
              <w:spacing w:after="0"/>
              <w:jc w:val="center"/>
            </w:pPr>
            <w:r>
              <w:rPr>
                <w:rFonts w:cs="Times New Roman"/>
                <w:sz w:val="18"/>
              </w:rPr>
              <w:t>N</w:t>
            </w:r>
          </w:p>
        </w:tc>
      </w:tr>
      <w:tr w:rsidR="00DA19CB" w14:paraId="7EEE6B08" w14:textId="77777777">
        <w:trPr>
          <w:cantSplit/>
          <w:jc w:val="center"/>
        </w:trPr>
        <w:tc>
          <w:tcPr>
            <w:tcW w:w="2646" w:type="dxa"/>
            <w:tcMar>
              <w:top w:w="80" w:type="dxa"/>
              <w:left w:w="100" w:type="dxa"/>
              <w:bottom w:w="80" w:type="dxa"/>
              <w:right w:w="100" w:type="dxa"/>
            </w:tcMar>
          </w:tcPr>
          <w:p w14:paraId="43122A35" w14:textId="77777777" w:rsidR="00DA19CB" w:rsidRDefault="007E058F">
            <w:pPr>
              <w:spacing w:after="0"/>
              <w:jc w:val="center"/>
            </w:pPr>
            <w:r>
              <w:rPr>
                <w:rFonts w:cs="Times New Roman"/>
                <w:sz w:val="18"/>
              </w:rPr>
              <w:t>4</w:t>
            </w:r>
          </w:p>
        </w:tc>
        <w:tc>
          <w:tcPr>
            <w:tcW w:w="2646" w:type="dxa"/>
            <w:tcMar>
              <w:top w:w="80" w:type="dxa"/>
              <w:left w:w="100" w:type="dxa"/>
              <w:bottom w:w="80" w:type="dxa"/>
              <w:right w:w="100" w:type="dxa"/>
            </w:tcMar>
          </w:tcPr>
          <w:p w14:paraId="2AE9F9B0" w14:textId="77777777" w:rsidR="00DA19CB" w:rsidRDefault="007E058F">
            <w:pPr>
              <w:spacing w:after="0"/>
            </w:pPr>
            <w:r>
              <w:rPr>
                <w:rFonts w:cs="Times New Roman"/>
                <w:sz w:val="18"/>
              </w:rPr>
              <w:t>Setuju</w:t>
            </w:r>
          </w:p>
        </w:tc>
        <w:tc>
          <w:tcPr>
            <w:tcW w:w="2646" w:type="dxa"/>
            <w:tcMar>
              <w:top w:w="80" w:type="dxa"/>
              <w:left w:w="100" w:type="dxa"/>
              <w:bottom w:w="80" w:type="dxa"/>
              <w:right w:w="100" w:type="dxa"/>
            </w:tcMar>
          </w:tcPr>
          <w:p w14:paraId="6D1CA4E2" w14:textId="77777777" w:rsidR="00DA19CB" w:rsidRDefault="007E058F">
            <w:pPr>
              <w:spacing w:after="0"/>
              <w:jc w:val="center"/>
            </w:pPr>
            <w:r>
              <w:rPr>
                <w:rFonts w:cs="Times New Roman"/>
                <w:sz w:val="18"/>
              </w:rPr>
              <w:t>S</w:t>
            </w:r>
          </w:p>
        </w:tc>
      </w:tr>
      <w:tr w:rsidR="00DA19CB" w14:paraId="63AA71E1" w14:textId="77777777">
        <w:trPr>
          <w:cantSplit/>
          <w:jc w:val="center"/>
        </w:trPr>
        <w:tc>
          <w:tcPr>
            <w:tcW w:w="2646" w:type="dxa"/>
            <w:tcMar>
              <w:top w:w="80" w:type="dxa"/>
              <w:left w:w="100" w:type="dxa"/>
              <w:bottom w:w="80" w:type="dxa"/>
              <w:right w:w="100" w:type="dxa"/>
            </w:tcMar>
          </w:tcPr>
          <w:p w14:paraId="1B8D18B4" w14:textId="77777777" w:rsidR="00DA19CB" w:rsidRDefault="007E058F">
            <w:pPr>
              <w:spacing w:after="0"/>
              <w:jc w:val="center"/>
            </w:pPr>
            <w:r>
              <w:rPr>
                <w:rFonts w:cs="Times New Roman"/>
                <w:sz w:val="18"/>
              </w:rPr>
              <w:t>5</w:t>
            </w:r>
          </w:p>
        </w:tc>
        <w:tc>
          <w:tcPr>
            <w:tcW w:w="2646" w:type="dxa"/>
            <w:tcMar>
              <w:top w:w="80" w:type="dxa"/>
              <w:left w:w="100" w:type="dxa"/>
              <w:bottom w:w="80" w:type="dxa"/>
              <w:right w:w="100" w:type="dxa"/>
            </w:tcMar>
          </w:tcPr>
          <w:p w14:paraId="0EF9828B" w14:textId="77777777" w:rsidR="00DA19CB" w:rsidRDefault="007E058F">
            <w:pPr>
              <w:spacing w:after="0"/>
            </w:pPr>
            <w:r>
              <w:rPr>
                <w:rFonts w:cs="Times New Roman"/>
                <w:sz w:val="18"/>
              </w:rPr>
              <w:t>Sangat Setuju</w:t>
            </w:r>
          </w:p>
        </w:tc>
        <w:tc>
          <w:tcPr>
            <w:tcW w:w="2646" w:type="dxa"/>
            <w:tcMar>
              <w:top w:w="80" w:type="dxa"/>
              <w:left w:w="100" w:type="dxa"/>
              <w:bottom w:w="80" w:type="dxa"/>
              <w:right w:w="100" w:type="dxa"/>
            </w:tcMar>
          </w:tcPr>
          <w:p w14:paraId="1511B71C" w14:textId="77777777" w:rsidR="00DA19CB" w:rsidRDefault="007E058F">
            <w:pPr>
              <w:spacing w:after="0"/>
              <w:jc w:val="center"/>
            </w:pPr>
            <w:r>
              <w:rPr>
                <w:rFonts w:cs="Times New Roman"/>
                <w:sz w:val="18"/>
              </w:rPr>
              <w:t>SS</w:t>
            </w:r>
          </w:p>
        </w:tc>
      </w:tr>
    </w:tbl>
    <w:p w14:paraId="1CDFB43C" w14:textId="77777777" w:rsidR="00DA19CB" w:rsidRDefault="00DA19CB">
      <w:pPr>
        <w:spacing w:before="80" w:after="120"/>
      </w:pPr>
    </w:p>
    <w:p w14:paraId="4D122010" w14:textId="77777777" w:rsidR="00DA19CB" w:rsidRDefault="007E058F">
      <w:pPr>
        <w:spacing w:after="0" w:line="360" w:lineRule="auto"/>
        <w:ind w:firstLine="709"/>
        <w:jc w:val="both"/>
      </w:pPr>
      <w:r>
        <w:rPr>
          <w:rFonts w:cs="Times New Roman"/>
          <w:i/>
        </w:rPr>
        <w:t>Sumber: Dikembangkan untuk instrumen kuesioner penelitian, 2026.</w:t>
      </w:r>
    </w:p>
    <w:p w14:paraId="4B64DD7A" w14:textId="77777777" w:rsidR="00DA19CB" w:rsidRDefault="007E058F">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77917F16" w14:textId="77777777" w:rsidR="00DA19CB" w:rsidRDefault="007E058F">
      <w:pPr>
        <w:pStyle w:val="Heading3"/>
        <w:outlineLvl w:val="2"/>
      </w:pPr>
      <w:bookmarkStart w:id="83" w:name="TOC_3_1_1_BATASAN_PENELITIAN_DAN_RUANG_L"/>
      <w:bookmarkStart w:id="84" w:name="_Toc243076550"/>
      <w:r>
        <w:rPr>
          <w:rFonts w:ascii="Times New Roman" w:hAnsi="Times New Roman"/>
          <w:b/>
          <w:color w:val="000000"/>
          <w:sz w:val="24"/>
        </w:rPr>
        <w:t>3.1.1 Batasan Penelitian dan Ruang Lingkup Operasional</w:t>
      </w:r>
      <w:bookmarkEnd w:id="83"/>
      <w:bookmarkEnd w:id="84"/>
    </w:p>
    <w:p w14:paraId="23C5732B" w14:textId="77777777" w:rsidR="00DA19CB" w:rsidRDefault="007E058F">
      <w:pPr>
        <w:spacing w:after="0" w:line="360" w:lineRule="auto"/>
        <w:ind w:firstLine="709"/>
        <w:jc w:val="both"/>
      </w:pPr>
      <w:r>
        <w:rPr>
          <w:rFonts w:cs="Times New Roman"/>
        </w:rPr>
        <w:t>Penelitian ini menetapkan batasan operasional sebagai berikut:</w:t>
      </w:r>
    </w:p>
    <w:p w14:paraId="68DFFBFB" w14:textId="77777777" w:rsidR="00DA19CB" w:rsidRDefault="007E058F">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73D2B155" w14:textId="77777777" w:rsidR="00DA19CB" w:rsidRDefault="007E058F">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atau beraktivitas/bertransaksi aktif di wilayah Jakarta Barat,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 Penelitian ini tidak membatasi kohort generasi; penyebutan Generasi Z pada Manfaat Praktis merujuk pada segmen penerima manfaat, bukan pembatas populasi.</w:t>
      </w:r>
    </w:p>
    <w:p w14:paraId="74EA1252" w14:textId="77777777" w:rsidR="00DA19CB" w:rsidRDefault="007E058F">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52CDCB26" w14:textId="77777777" w:rsidR="00DA19CB" w:rsidRDefault="007E058F">
      <w:pPr>
        <w:pStyle w:val="Heading2"/>
        <w:outlineLvl w:val="1"/>
      </w:pPr>
      <w:bookmarkStart w:id="85" w:name="TOC_3_2_POPULASI_DAN_SAMPEL"/>
      <w:bookmarkStart w:id="86" w:name="_Toc243076551"/>
      <w:r>
        <w:rPr>
          <w:rFonts w:ascii="Times New Roman" w:hAnsi="Times New Roman"/>
          <w:b/>
          <w:color w:val="000000"/>
          <w:sz w:val="24"/>
        </w:rPr>
        <w:t>3.2 Populasi dan Sampel</w:t>
      </w:r>
      <w:bookmarkEnd w:id="85"/>
      <w:bookmarkEnd w:id="86"/>
    </w:p>
    <w:p w14:paraId="3BF75848" w14:textId="77777777" w:rsidR="00DA19CB" w:rsidRDefault="007E058F">
      <w:pPr>
        <w:pStyle w:val="Heading3"/>
        <w:outlineLvl w:val="2"/>
      </w:pPr>
      <w:bookmarkStart w:id="87" w:name="TOC_3_2_1_POPULASI_DAN_IDENTIFIKASI_SUMB"/>
      <w:bookmarkStart w:id="88" w:name="_Toc243076552"/>
      <w:r>
        <w:rPr>
          <w:rFonts w:ascii="Times New Roman" w:hAnsi="Times New Roman"/>
          <w:b/>
          <w:color w:val="000000"/>
          <w:sz w:val="24"/>
        </w:rPr>
        <w:t>3.2.1 Populasi dan Identifikasi Sumber Komunitas</w:t>
      </w:r>
      <w:bookmarkEnd w:id="87"/>
      <w:bookmarkEnd w:id="88"/>
    </w:p>
    <w:p w14:paraId="1B029614" w14:textId="77777777" w:rsidR="00DA19CB" w:rsidRDefault="007E058F">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Jakarta Barat. Populasi ini tergolong tidak terbatas (</w:t>
      </w:r>
      <w:r>
        <w:rPr>
          <w:rFonts w:cs="Times New Roman"/>
          <w:i/>
        </w:rPr>
        <w:t>infinite / unknown population</w:t>
      </w:r>
      <w:r>
        <w:rPr>
          <w:rFonts w:cs="Times New Roman"/>
        </w:rPr>
        <w:t>) karena jumlah seluruh pembeli kartu tidak dapat diketahui secara pasti mengingat luas dan dinamisnya jaringan distribusi ritel modern di wilayah Jakarta Barat.</w:t>
      </w:r>
    </w:p>
    <w:p w14:paraId="4D444186" w14:textId="77777777" w:rsidR="00DA19CB" w:rsidRDefault="007E058F">
      <w:pPr>
        <w:spacing w:after="0" w:line="360" w:lineRule="auto"/>
        <w:ind w:firstLine="709"/>
        <w:jc w:val="both"/>
      </w:pPr>
      <w:r>
        <w:rPr>
          <w:rFonts w:cs="Times New Roman"/>
        </w:rPr>
        <w:t>Keberadaan dan identifikasi populasi sasaran dalam penelitian ini bersumber dari ekosistem nyata komunitas TCG dan jaringan ritel di Jakarta Barat:</w:t>
      </w:r>
    </w:p>
    <w:p w14:paraId="4E929DBA" w14:textId="77777777" w:rsidR="00DA19CB" w:rsidRDefault="007E058F">
      <w:pPr>
        <w:spacing w:after="40" w:line="360" w:lineRule="auto"/>
        <w:ind w:left="709" w:hanging="227"/>
        <w:jc w:val="both"/>
      </w:pPr>
      <w:r>
        <w:rPr>
          <w:rFonts w:cs="Times New Roman"/>
          <w:b/>
        </w:rPr>
        <w:lastRenderedPageBreak/>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Jakarta Barat (seperti gerai LGS di kawasan Tanjung Duren, Central Park, Mall Taman Anggrek, dan Puri Indah) yang rutin menyelenggarakan turnamen mingguan (</w:t>
      </w:r>
      <w:r>
        <w:rPr>
          <w:rFonts w:cs="Times New Roman"/>
          <w:i/>
        </w:rPr>
        <w:t>Gym Battle</w:t>
      </w:r>
      <w:r>
        <w:rPr>
          <w:rFonts w:cs="Times New Roman"/>
        </w:rPr>
        <w:t>).</w:t>
      </w:r>
    </w:p>
    <w:p w14:paraId="69B9BF8F" w14:textId="77777777" w:rsidR="00DA19CB" w:rsidRDefault="007E058F">
      <w:pPr>
        <w:spacing w:after="40" w:line="360" w:lineRule="auto"/>
        <w:ind w:left="709" w:hanging="227"/>
        <w:jc w:val="both"/>
      </w:pPr>
      <w:r>
        <w:rPr>
          <w:rFonts w:cs="Times New Roman"/>
          <w:b/>
        </w:rPr>
        <w:t xml:space="preserve">•  </w:t>
      </w:r>
      <w:r>
        <w:rPr>
          <w:rFonts w:cs="Times New Roman"/>
          <w:b/>
        </w:rPr>
        <w:t>Konsumen Gerai Ritel Fisik Modern:</w:t>
      </w:r>
      <w:r>
        <w:rPr>
          <w:rFonts w:cs="Times New Roman"/>
        </w:rPr>
        <w:t xml:space="preserve"> Konsumen yang melakukan pembelian </w:t>
      </w:r>
      <w:r>
        <w:rPr>
          <w:rFonts w:cs="Times New Roman"/>
          <w:i/>
        </w:rPr>
        <w:t>booster pack</w:t>
      </w:r>
      <w:r>
        <w:rPr>
          <w:rFonts w:cs="Times New Roman"/>
        </w:rPr>
        <w:t xml:space="preserve"> resmi di gerai </w:t>
      </w:r>
      <w:r>
        <w:rPr>
          <w:rFonts w:cs="Times New Roman"/>
          <w:i/>
        </w:rPr>
        <w:t>convenience store</w:t>
      </w:r>
      <w:r>
        <w:rPr>
          <w:rFonts w:cs="Times New Roman"/>
        </w:rPr>
        <w:t xml:space="preserve"> (Indomaret, Alfamart) dan toko buku besar (Gramedia) yang tersebar padat di seluruh wilayah kecamatan di Jakarta Barat.</w:t>
      </w:r>
    </w:p>
    <w:p w14:paraId="15F6CCBC" w14:textId="77777777" w:rsidR="00DA19CB" w:rsidRDefault="007E058F">
      <w:pPr>
        <w:spacing w:after="40" w:line="360" w:lineRule="auto"/>
        <w:ind w:left="709" w:hanging="227"/>
        <w:jc w:val="both"/>
      </w:pPr>
      <w:r>
        <w:rPr>
          <w:rFonts w:cs="Times New Roman"/>
          <w:b/>
        </w:rPr>
        <w:t xml:space="preserve">•  </w:t>
      </w:r>
      <w:r>
        <w:rPr>
          <w:rFonts w:cs="Times New Roman"/>
          <w:b/>
        </w:rPr>
        <w:t>Komunitas Daring Berbasis Regional:</w:t>
      </w:r>
      <w:r>
        <w:rPr>
          <w:rFonts w:cs="Times New Roman"/>
        </w:rPr>
        <w:t xml:space="preserve"> Anggota komunitas daring (grup Facebook, Discord, WhatsApp, dan Telegram) yang berdomisili, berkuliah/bekerja, atau aktif bertransaksi jual-beli kartu fisik secara temu langsung (</w:t>
      </w:r>
      <w:r>
        <w:rPr>
          <w:rFonts w:cs="Times New Roman"/>
          <w:i/>
        </w:rPr>
        <w:t>cash on delivery</w:t>
      </w:r>
      <w:r>
        <w:rPr>
          <w:rFonts w:cs="Times New Roman"/>
        </w:rPr>
        <w:t xml:space="preserve"> / COD) di wilayah Jakarta Barat.</w:t>
      </w:r>
    </w:p>
    <w:p w14:paraId="3818FE79" w14:textId="77777777" w:rsidR="00DA19CB" w:rsidRDefault="007E058F">
      <w:pPr>
        <w:pStyle w:val="Heading3"/>
        <w:outlineLvl w:val="2"/>
      </w:pPr>
      <w:bookmarkStart w:id="89" w:name="TOC_3_2_2_SAMPEL_DAN_JUSTIFIKASI_KRITERI"/>
      <w:bookmarkStart w:id="90" w:name="_Toc243076553"/>
      <w:r>
        <w:rPr>
          <w:rFonts w:ascii="Times New Roman" w:hAnsi="Times New Roman"/>
          <w:b/>
          <w:color w:val="000000"/>
          <w:sz w:val="24"/>
        </w:rPr>
        <w:t>3.2.2 Sampel dan Justifikasi Kriteria Inklusi</w:t>
      </w:r>
      <w:bookmarkEnd w:id="89"/>
      <w:bookmarkEnd w:id="90"/>
    </w:p>
    <w:p w14:paraId="31E727F2" w14:textId="77777777" w:rsidR="00DA19CB" w:rsidRDefault="007E058F">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0BF44D67" w14:textId="77777777" w:rsidR="00DA19CB" w:rsidRDefault="007E058F">
      <w:pPr>
        <w:spacing w:after="40" w:line="360" w:lineRule="auto"/>
        <w:ind w:left="709" w:hanging="227"/>
        <w:jc w:val="both"/>
      </w:pPr>
      <w:r>
        <w:rPr>
          <w:rFonts w:cs="Times New Roman"/>
          <w:b/>
        </w:rPr>
        <w:t xml:space="preserve">•  </w:t>
      </w:r>
      <w:r>
        <w:rPr>
          <w:rFonts w:cs="Times New Roman"/>
          <w:b/>
        </w:rPr>
        <w:t>Warga Negara Indonesia (WNI) yang Berdomisili atau Beraktivitas/Bertransaksi di Wilayah Jakarta Barat:</w:t>
      </w:r>
      <w:r>
        <w:rPr>
          <w:rFonts w:cs="Times New Roman"/>
        </w:rPr>
        <w:t xml:space="preserve"> Kriteria ini memastikan responden mengalami langsung dinamika ketersediaan produk kartu resmi berbahasa Indonesia di gerai ritel modern maupun toko hobi di wilayah Jakarta Barat. Pemilihan wilayah Jakarta Barat didasari oleh empat pertimbangan utama: (1) konsentrasi gerai toko hobi resmi (</w:t>
      </w:r>
      <w:r>
        <w:rPr>
          <w:rFonts w:cs="Times New Roman"/>
          <w:i/>
        </w:rPr>
        <w:t>LGS hub</w:t>
      </w:r>
      <w:r>
        <w:rPr>
          <w:rFonts w:cs="Times New Roman"/>
        </w:rPr>
        <w:t>) dan turnamen rutin; (2) kedekatan geografis dengan peneliti di kampus UKRIDA Tanjung Duren yang menjamin kelayakan observasi lapangan langsung (</w:t>
      </w:r>
      <w:r>
        <w:rPr>
          <w:rFonts w:cs="Times New Roman"/>
          <w:i/>
        </w:rPr>
        <w:t>direct field observation</w:t>
      </w:r>
      <w:r>
        <w:rPr>
          <w:rFonts w:cs="Times New Roman"/>
        </w:rPr>
        <w:t xml:space="preserve">) atas perilaku belanja impulsif di kasir ritel; (3) kepadatan titik penjualan ritel kasir minimarket modern yang mendistribusikan </w:t>
      </w:r>
      <w:r>
        <w:rPr>
          <w:rFonts w:cs="Times New Roman"/>
          <w:i/>
        </w:rPr>
        <w:t>booster pack</w:t>
      </w:r>
      <w:r>
        <w:rPr>
          <w:rFonts w:cs="Times New Roman"/>
        </w:rPr>
        <w:t xml:space="preserve"> harga terjangkau secara merata; serta (4) pengendalian variasi eksternal terkait disparitas ketersediaan stok fisik dan biaya pengiriman antardaerah guna memaksimalkan validitas internal model.</w:t>
      </w:r>
    </w:p>
    <w:p w14:paraId="364A1DC5" w14:textId="77777777" w:rsidR="00DA19CB" w:rsidRDefault="007E058F">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5464CEA1" w14:textId="77777777" w:rsidR="00DA19CB" w:rsidRDefault="007E058F">
      <w:pPr>
        <w:spacing w:after="40" w:line="360" w:lineRule="auto"/>
        <w:ind w:left="709" w:hanging="227"/>
        <w:jc w:val="both"/>
      </w:pPr>
      <w:r>
        <w:rPr>
          <w:rFonts w:cs="Times New Roman"/>
          <w:b/>
        </w:rPr>
        <w:lastRenderedPageBreak/>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3A57DBF1" w14:textId="77777777" w:rsidR="00DA19CB" w:rsidRDefault="007E058F">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579D8424" w14:textId="77777777" w:rsidR="00DA19CB" w:rsidRDefault="007E058F">
      <w:pPr>
        <w:spacing w:after="40" w:line="360" w:lineRule="auto"/>
        <w:ind w:left="709" w:hanging="227"/>
        <w:jc w:val="both"/>
      </w:pPr>
      <w:r>
        <w:rPr>
          <w:rFonts w:cs="Times New Roman"/>
          <w:b/>
        </w:rPr>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50E33FE1" w14:textId="77777777" w:rsidR="00DA19CB" w:rsidRDefault="007E058F">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39167CAC" w14:textId="77777777" w:rsidR="00DA19CB" w:rsidRDefault="007E058F">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2EB99579" w14:textId="77777777" w:rsidR="00DA19CB" w:rsidRDefault="007E058F">
      <w:pPr>
        <w:spacing w:after="40" w:line="360" w:lineRule="auto"/>
        <w:ind w:left="709" w:hanging="227"/>
        <w:jc w:val="both"/>
      </w:pPr>
      <w:r>
        <w:rPr>
          <w:rFonts w:cs="Times New Roman"/>
          <w:b/>
        </w:rPr>
        <w:t xml:space="preserve">•  </w:t>
      </w:r>
      <w:r>
        <w:rPr>
          <w:rFonts w:cs="Times New Roman"/>
          <w:b/>
        </w:rPr>
        <w:t>Bias Ingatan Retrospektif (</w:t>
      </w:r>
      <w:r>
        <w:rPr>
          <w:rFonts w:cs="Times New Roman"/>
          <w:b/>
          <w:i/>
        </w:rPr>
        <w:t>Recall Bias</w:t>
      </w:r>
      <w:r>
        <w:rPr>
          <w:rFonts w:cs="Times New Roman"/>
          <w:b/>
        </w:rPr>
        <w:t>):</w:t>
      </w:r>
      <w:r>
        <w:rPr>
          <w:rFonts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14:paraId="20A80545" w14:textId="77777777" w:rsidR="00DA19CB" w:rsidRDefault="007E058F">
      <w:pPr>
        <w:spacing w:after="40" w:line="360" w:lineRule="auto"/>
        <w:ind w:left="709" w:hanging="227"/>
        <w:jc w:val="both"/>
      </w:pPr>
      <w:r>
        <w:rPr>
          <w:rFonts w:cs="Times New Roman"/>
          <w:b/>
        </w:rPr>
        <w:t xml:space="preserve">•  </w:t>
      </w:r>
      <w:r>
        <w:rPr>
          <w:rFonts w:cs="Times New Roman"/>
          <w:b/>
        </w:rPr>
        <w:t xml:space="preserve">Lolos </w:t>
      </w:r>
      <w:r>
        <w:rPr>
          <w:rFonts w:cs="Times New Roman"/>
          <w:b/>
          <w:i/>
        </w:rPr>
        <w:t>Screening Question</w:t>
      </w:r>
      <w:r>
        <w:rPr>
          <w:rFonts w:cs="Times New Roman"/>
          <w:b/>
        </w:rPr>
        <w:t xml:space="preserve"> pada Bagian Awal Kuesioner:</w:t>
      </w:r>
    </w:p>
    <w:p w14:paraId="68DEF863" w14:textId="77777777" w:rsidR="00DA19CB" w:rsidRDefault="007E058F">
      <w:pPr>
        <w:spacing w:after="40" w:line="360" w:lineRule="auto"/>
        <w:ind w:left="709" w:hanging="227"/>
        <w:jc w:val="both"/>
      </w:pPr>
      <w:r>
        <w:rPr>
          <w:rFonts w:cs="Times New Roman"/>
          <w:b/>
        </w:rPr>
        <w:lastRenderedPageBreak/>
        <w:t xml:space="preserve">•  </w:t>
      </w:r>
      <w:r>
        <w:rPr>
          <w:rFonts w:cs="Times New Roman"/>
          <w:i/>
        </w:rPr>
        <w:t>Mekanisme Penyaringan Otomatis:</w:t>
      </w:r>
      <w:r>
        <w:rPr>
          <w:rFonts w:cs="Times New Roman"/>
        </w:rPr>
        <w:t xml:space="preserve"> Untuk menjamin bahwa setiap responden benar-benar memenuhi seluruh kriteria inklusi di atas, kuesioner dirancang dengan tiga pertanyaan penyaring (</w:t>
      </w:r>
      <w:r>
        <w:rPr>
          <w:rFonts w:cs="Times New Roman"/>
          <w:i/>
        </w:rPr>
        <w:t>screening questions</w:t>
      </w:r>
      <w:r>
        <w:rPr>
          <w:rFonts w:cs="Times New Roman"/>
        </w:rPr>
        <w:t xml:space="preserve">) pada bagian pembuka, yaitu: (1) konfirmasi domisili atau aktivitas rutin di wilayah Jakarta Barat; (2) konfirmasi usia minimal 17 tahun; dan (3) konfirmasi pembelian </w:t>
      </w:r>
      <w:r>
        <w:rPr>
          <w:rFonts w:cs="Times New Roman"/>
          <w:i/>
        </w:rPr>
        <w:t>booster pack</w:t>
      </w:r>
      <w:r>
        <w:rPr>
          <w:rFonts w:cs="Times New Roman"/>
        </w:rPr>
        <w:t xml:space="preserve"> resmi Pokémon TCG minimal satu kali dalam 12 bulan terakhir. Responden yang menjawab “Tidak” pada salah satu dari tiga pertanyaan penyaring tersebut secara otomatis diarahkan ke halaman penutup dengan ucapan terima kasih, dan data mereka tidak diikutsertakan dalam analisis. Mekanisme ini memastikan tidak ada pencampuran sampel yang tidak memenuhi syarat (</w:t>
      </w:r>
      <w:r>
        <w:rPr>
          <w:rFonts w:cs="Times New Roman"/>
          <w:i/>
        </w:rPr>
        <w:t>zero sample contamination</w:t>
      </w:r>
      <w:r>
        <w:rPr>
          <w:rFonts w:cs="Times New Roman"/>
        </w:rPr>
        <w:t>) tanpa membutuhkan proses penyaringan manual pascakoleksi data.</w:t>
      </w:r>
    </w:p>
    <w:p w14:paraId="4CEBE361" w14:textId="77777777" w:rsidR="00DA19CB" w:rsidRDefault="007E058F">
      <w:pPr>
        <w:spacing w:after="40" w:line="360" w:lineRule="auto"/>
        <w:ind w:left="709" w:hanging="227"/>
        <w:jc w:val="both"/>
      </w:pPr>
      <w:r>
        <w:rPr>
          <w:rFonts w:cs="Times New Roman"/>
          <w:b/>
        </w:rPr>
        <w:t xml:space="preserve">•  </w:t>
      </w:r>
      <w:r>
        <w:rPr>
          <w:rFonts w:cs="Times New Roman"/>
          <w:i/>
        </w:rPr>
        <w:t>Efisiensi Administratif:</w:t>
      </w:r>
      <w:r>
        <w:rPr>
          <w:rFonts w:cs="Times New Roman"/>
        </w:rPr>
        <w:t xml:space="preserve"> Penyaringan di awal kuesioner (</w:t>
      </w:r>
      <w:r>
        <w:rPr>
          <w:rFonts w:cs="Times New Roman"/>
          <w:i/>
        </w:rPr>
        <w:t>front-end screening</w:t>
      </w:r>
      <w:r>
        <w:rPr>
          <w:rFonts w:cs="Times New Roman"/>
        </w:rPr>
        <w:t>) meminimalkan pengisian yang tidak sesuai kriteria dan melindungi integritas dataset akhir dari bias inklusi yang dapat melemahkan validitas kesimpulan penelitian.</w:t>
      </w:r>
    </w:p>
    <w:p w14:paraId="107ECBEB" w14:textId="77777777" w:rsidR="00DA19CB" w:rsidRDefault="007E058F">
      <w:pPr>
        <w:pStyle w:val="Heading3"/>
        <w:outlineLvl w:val="2"/>
      </w:pPr>
      <w:bookmarkStart w:id="91" w:name="TOC_3_2_3_PROSEDUR_DISTRIBUSI_KUESIONER_"/>
      <w:bookmarkStart w:id="92" w:name="_Toc243076554"/>
      <w:r>
        <w:rPr>
          <w:rFonts w:ascii="Times New Roman" w:hAnsi="Times New Roman"/>
          <w:b/>
          <w:color w:val="000000"/>
          <w:sz w:val="24"/>
        </w:rPr>
        <w:t>3.2.3 Prosedur Distribusi Kuesioner: Pendekatan Hibrida Dua Jalur</w:t>
      </w:r>
      <w:bookmarkEnd w:id="91"/>
      <w:bookmarkEnd w:id="92"/>
    </w:p>
    <w:p w14:paraId="6B61BB61" w14:textId="77777777" w:rsidR="00DA19CB" w:rsidRDefault="007E058F">
      <w:pPr>
        <w:spacing w:after="0" w:line="360" w:lineRule="auto"/>
        <w:ind w:firstLine="709"/>
        <w:jc w:val="both"/>
      </w:pPr>
      <w:r>
        <w:rPr>
          <w:rFonts w:cs="Times New Roman"/>
        </w:rPr>
        <w:t xml:space="preserve">Guna memaksimalkan jangkauan sekaligus menjaga relevansi geografis sampel terhadap populasi sasaran di Jakarta Barat, pengumpulan data dilaksanakan melalui strategi </w:t>
      </w:r>
      <w:r>
        <w:rPr>
          <w:rFonts w:cs="Times New Roman"/>
          <w:b/>
        </w:rPr>
        <w:t>distribusi hibrida dua jalur</w:t>
      </w:r>
      <w:r>
        <w:rPr>
          <w:rFonts w:cs="Times New Roman"/>
        </w:rPr>
        <w:t xml:space="preserve"> yang saling melengkapi:</w:t>
      </w:r>
    </w:p>
    <w:p w14:paraId="1F5E5D3E" w14:textId="77777777" w:rsidR="00DA19CB" w:rsidRDefault="007E058F">
      <w:pPr>
        <w:spacing w:after="40" w:line="360" w:lineRule="auto"/>
        <w:ind w:left="709" w:hanging="227"/>
        <w:jc w:val="both"/>
      </w:pPr>
      <w:r>
        <w:rPr>
          <w:rFonts w:cs="Times New Roman"/>
          <w:b/>
        </w:rPr>
        <w:t xml:space="preserve">•  </w:t>
      </w:r>
      <w:r>
        <w:rPr>
          <w:rFonts w:cs="Times New Roman"/>
          <w:b/>
        </w:rPr>
        <w:t>Jalur Luring Langsung (</w:t>
      </w:r>
      <w:r>
        <w:rPr>
          <w:rFonts w:cs="Times New Roman"/>
          <w:b/>
          <w:i/>
        </w:rPr>
        <w:t>On-Site Distribution</w:t>
      </w:r>
      <w:r>
        <w:rPr>
          <w:rFonts w:cs="Times New Roman"/>
          <w:b/>
        </w:rPr>
        <w:t>):</w:t>
      </w:r>
      <w:r>
        <w:rPr>
          <w:rFonts w:cs="Times New Roman"/>
        </w:rPr>
        <w:t xml:space="preserve"> Peneliti secara langsung mendistribusikan kuesioner berbasis kertas (</w:t>
      </w:r>
      <w:r>
        <w:rPr>
          <w:rFonts w:cs="Times New Roman"/>
          <w:i/>
        </w:rPr>
        <w:t>paper-based</w:t>
      </w:r>
      <w:r>
        <w:rPr>
          <w:rFonts w:cs="Times New Roman"/>
        </w:rPr>
        <w:t xml:space="preserve">) atau tautan formulir daring (Google Forms) kepada calon responden yang ditemui di lokasi-lokasi strategis ekosistem Pokémon TCG di Jakarta Barat, mencakup: (a) sesi </w:t>
      </w:r>
      <w:r>
        <w:rPr>
          <w:rFonts w:cs="Times New Roman"/>
          <w:i/>
        </w:rPr>
        <w:t>Gym Battle</w:t>
      </w:r>
      <w:r>
        <w:rPr>
          <w:rFonts w:cs="Times New Roman"/>
        </w:rPr>
        <w:t xml:space="preserve"> mingguan di LGS mitra AKG Games (Tanjung Duren, Central Park, Mall Taman Anggrek, Puri Indah); (b) area kasir minimarket (Indomaret, Alfamart) yang memasang etalase kartu Pokémon di lingkungan kampus UKRIDA dan sekitar permukiman padat di Jakarta Barat; dan (c) Pameran atau </w:t>
      </w:r>
      <w:r>
        <w:rPr>
          <w:rFonts w:cs="Times New Roman"/>
          <w:i/>
        </w:rPr>
        <w:t>pop-up</w:t>
      </w:r>
      <w:r>
        <w:rPr>
          <w:rFonts w:cs="Times New Roman"/>
        </w:rPr>
        <w:t xml:space="preserve"> komunitas kartu koleksi di </w:t>
      </w:r>
      <w:r>
        <w:rPr>
          <w:rFonts w:cs="Times New Roman"/>
        </w:rPr>
        <w:lastRenderedPageBreak/>
        <w:t>pusat perbelanjaan wilayah Jakarta Barat. Jalur ini mengutamakan kualitas verifikasi identitas dan ketepatan sasaran geografis.</w:t>
      </w:r>
    </w:p>
    <w:p w14:paraId="022BE7AC" w14:textId="77777777" w:rsidR="00DA19CB" w:rsidRDefault="007E058F">
      <w:pPr>
        <w:spacing w:after="40" w:line="360" w:lineRule="auto"/>
        <w:ind w:left="709" w:hanging="227"/>
        <w:jc w:val="both"/>
      </w:pPr>
      <w:r>
        <w:rPr>
          <w:rFonts w:cs="Times New Roman"/>
          <w:b/>
        </w:rPr>
        <w:t xml:space="preserve">•  </w:t>
      </w:r>
      <w:r>
        <w:rPr>
          <w:rFonts w:cs="Times New Roman"/>
          <w:b/>
        </w:rPr>
        <w:t>Jalur Daring Berbasis Regional (</w:t>
      </w:r>
      <w:r>
        <w:rPr>
          <w:rFonts w:cs="Times New Roman"/>
          <w:b/>
          <w:i/>
        </w:rPr>
        <w:t>Online Distribution via Regional Communities</w:t>
      </w:r>
      <w:r>
        <w:rPr>
          <w:rFonts w:cs="Times New Roman"/>
          <w:b/>
        </w:rPr>
        <w:t>):</w:t>
      </w:r>
      <w:r>
        <w:rPr>
          <w:rFonts w:cs="Times New Roman"/>
        </w:rPr>
        <w:t xml:space="preserve"> Kuesioner disebarkan melalui media sosial dan platform pesan instan yang dikelola oleh komunitas Pokémon TCG yang berdomisili atau aktif berdagang secara </w:t>
      </w:r>
      <w:r>
        <w:rPr>
          <w:rFonts w:cs="Times New Roman"/>
          <w:i/>
        </w:rPr>
        <w:t>cash on delivery</w:t>
      </w:r>
      <w:r>
        <w:rPr>
          <w:rFonts w:cs="Times New Roman"/>
        </w:rPr>
        <w:t xml:space="preserve"> (COD) di wilayah Jakarta Barat, meliputi grup </w:t>
      </w:r>
      <w:r>
        <w:rPr>
          <w:rFonts w:cs="Times New Roman"/>
          <w:b/>
        </w:rPr>
        <w:t>WhatsApp</w:t>
      </w:r>
      <w:r>
        <w:rPr>
          <w:rFonts w:cs="Times New Roman"/>
        </w:rPr>
        <w:t xml:space="preserve"> dan </w:t>
      </w:r>
      <w:r>
        <w:rPr>
          <w:rFonts w:cs="Times New Roman"/>
          <w:b/>
        </w:rPr>
        <w:t>Telegram</w:t>
      </w:r>
      <w:r>
        <w:rPr>
          <w:rFonts w:cs="Times New Roman"/>
        </w:rPr>
        <w:t xml:space="preserve"> komunitas TCG regional Jakarta Barat, serta server </w:t>
      </w:r>
      <w:r>
        <w:rPr>
          <w:rFonts w:cs="Times New Roman"/>
          <w:b/>
        </w:rPr>
        <w:t>Discord</w:t>
      </w:r>
      <w:r>
        <w:rPr>
          <w:rFonts w:cs="Times New Roman"/>
        </w:rPr>
        <w:t xml:space="preserve"> komunitas TCG Indonesia yang memiliki kanal khusus untuk wilayah Jakarta Barat. Pada jalur ini, </w:t>
      </w:r>
      <w:r>
        <w:rPr>
          <w:rFonts w:cs="Times New Roman"/>
          <w:i/>
        </w:rPr>
        <w:t>screening question</w:t>
      </w:r>
      <w:r>
        <w:rPr>
          <w:rFonts w:cs="Times New Roman"/>
        </w:rPr>
        <w:t xml:space="preserve"> berperan kritis untuk menyaring responden yang benar-benar berdomisili atau beraktivitas di Jakarta Barat dari responden luar wilayah yang mungkin bergabung di komunitas daring yang sama.</w:t>
      </w:r>
    </w:p>
    <w:p w14:paraId="69636449" w14:textId="77777777" w:rsidR="00DA19CB" w:rsidRDefault="007E058F">
      <w:pPr>
        <w:spacing w:after="0" w:line="360" w:lineRule="auto"/>
        <w:ind w:firstLine="709"/>
        <w:jc w:val="both"/>
      </w:pPr>
      <w:r>
        <w:rPr>
          <w:rFonts w:cs="Times New Roman"/>
        </w:rPr>
        <w:t xml:space="preserve">Kombinasi kedua jalur ini dirancang untuk mencapai target sampel bersih </w:t>
      </w:r>
      <w:r>
        <w:rPr>
          <w:rFonts w:cs="Times New Roman"/>
          <w:b/>
        </w:rPr>
        <w:t>120–150 responden</w:t>
      </w:r>
      <w:r>
        <w:rPr>
          <w:rFonts w:cs="Times New Roman"/>
        </w:rPr>
        <w:t xml:space="preserve"> yang layak analisis, dengan jalur luring menyumbang verifikasi geografis yang ketat dan jalur daring mempercepat pencapaian kuota numerik.</w:t>
      </w:r>
    </w:p>
    <w:p w14:paraId="250B2435" w14:textId="77777777" w:rsidR="00DA19CB" w:rsidRDefault="007E058F">
      <w:pPr>
        <w:pStyle w:val="Heading3"/>
        <w:outlineLvl w:val="2"/>
      </w:pPr>
      <w:bookmarkStart w:id="93" w:name="TOC_3_2_4_PENENTUAN_UKURAN_SAMPEL"/>
      <w:bookmarkStart w:id="94" w:name="_Toc243076555"/>
      <w:r>
        <w:rPr>
          <w:rFonts w:ascii="Times New Roman" w:hAnsi="Times New Roman"/>
          <w:b/>
          <w:color w:val="000000"/>
          <w:sz w:val="24"/>
        </w:rPr>
        <w:t>3.2.4 Penentuan Ukuran Sampel</w:t>
      </w:r>
      <w:bookmarkEnd w:id="93"/>
      <w:bookmarkEnd w:id="94"/>
    </w:p>
    <w:p w14:paraId="3778CE03" w14:textId="77777777" w:rsidR="00DA19CB" w:rsidRDefault="007E058F">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rPr>
            <w:rFonts w:cs="Times New Roman"/>
          </w:rPr>
          <w:t>Green (1991)</w:t>
        </w:r>
      </w:hyperlink>
      <w:r>
        <w:rPr>
          <w:rFonts w:cs="Times New Roman"/>
        </w:rPr>
        <w:t xml:space="preserve"> untuk analisis regresi linear berganda:</w:t>
      </w:r>
    </w:p>
    <w:p w14:paraId="30840AE1" w14:textId="77777777" w:rsidR="00DA19CB" w:rsidRDefault="007E058F">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54A21FA5" w14:textId="77777777" w:rsidR="00DA19CB" w:rsidRDefault="007E058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6AA4E8D6" w14:textId="77777777" w:rsidR="00DA19CB" w:rsidRDefault="007E058F">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53854929" w14:textId="77777777" w:rsidR="00DA19CB" w:rsidRDefault="007E058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3B54878E" w14:textId="77777777" w:rsidR="00DA19CB" w:rsidRDefault="007E058F">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34E12E60" w14:textId="77777777" w:rsidR="00DA19CB" w:rsidRDefault="007E058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3DBCDFE8" w14:textId="77777777" w:rsidR="00DA19CB" w:rsidRDefault="007E058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11E6A89E" w14:textId="77777777" w:rsidR="00DA19CB" w:rsidRDefault="007E058F">
      <w:pPr>
        <w:spacing w:after="0" w:line="360" w:lineRule="auto"/>
        <w:ind w:firstLine="709"/>
        <w:jc w:val="both"/>
      </w:pPr>
      <w:r>
        <w:rPr>
          <w:rFonts w:cs="Times New Roman"/>
        </w:rPr>
        <w:t xml:space="preserve">Hasil perhitungan </w:t>
      </w:r>
      <w:hyperlink w:anchor="Ref_green1991subjects" w:history="1">
        <w:r>
          <w:rPr>
            <w:rFonts w:cs="Times New Roman"/>
          </w:rP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w:t>
      </w:r>
      <w:r>
        <w:rPr>
          <w:rFonts w:cs="Times New Roman"/>
        </w:rPr>
        <w:lastRenderedPageBreak/>
        <w:t xml:space="preserve">tersebut memenuhi kriteria </w:t>
      </w:r>
      <w:hyperlink w:anchor="Ref_cohen1988statistical" w:history="1">
        <w:r>
          <w:rPr>
            <w:rFonts w:cs="Times New Roman"/>
          </w:rPr>
          <w:t>Cohen (1988)</w:t>
        </w:r>
      </w:hyperlink>
      <w:r>
        <w:rPr>
          <w:rFonts w:cs="Times New Roman"/>
        </w:rPr>
        <w:t xml:space="preserve"> untuk kekuatan uji (</w:t>
      </w:r>
      <w:r>
        <w:rPr>
          <w:rFonts w:cs="Times New Roman"/>
          <w:i/>
        </w:rPr>
        <w:t>statistical power</w:t>
      </w:r>
      <w:r>
        <w:rPr>
          <w:rFonts w:cs="Times New Roman"/>
        </w:rPr>
        <w:t>) ≥ 0,80 pada taraf nyata 5% dengan asumsi efek sedang (</w:t>
      </w:r>
      <w:r>
        <w:rPr>
          <w:rFonts w:cs="Times New Roman"/>
          <w:i/>
        </w:rPr>
        <w:t>medium effect size</w:t>
      </w:r>
      <w:r>
        <w:rPr>
          <w:rFonts w:cs="Times New Roman"/>
        </w:rPr>
        <w:t xml:space="preserve">, </w:t>
      </w:r>
      <w:r>
        <w:rPr>
          <w:rFonts w:cs="Times New Roman"/>
          <w:i/>
        </w:rPr>
        <w:t>f</w:t>
      </w:r>
      <w:r>
        <w:rPr>
          <w:rFonts w:cs="Times New Roman"/>
        </w:rPr>
        <w:t>² = 0,15).</w:t>
      </w:r>
    </w:p>
    <w:p w14:paraId="58DF6700" w14:textId="77777777" w:rsidR="00DA19CB" w:rsidRDefault="007E058F">
      <w:pPr>
        <w:pStyle w:val="Heading3"/>
        <w:outlineLvl w:val="2"/>
      </w:pPr>
      <w:bookmarkStart w:id="95" w:name="TOC_3_2_5_JUSTIFIKASI_KOMPARATIF_PEMILIH"/>
      <w:bookmarkStart w:id="96" w:name="_Toc243076556"/>
      <w:r>
        <w:rPr>
          <w:rFonts w:ascii="Times New Roman" w:hAnsi="Times New Roman"/>
          <w:b/>
          <w:color w:val="000000"/>
          <w:sz w:val="24"/>
        </w:rPr>
        <w:t>3.2.5 Justifikasi Komparatif Pemilihan Teknik Sampling</w:t>
      </w:r>
      <w:bookmarkEnd w:id="95"/>
      <w:bookmarkEnd w:id="96"/>
    </w:p>
    <w:p w14:paraId="0D7F4E49" w14:textId="77777777" w:rsidR="00DA19CB" w:rsidRDefault="007E058F">
      <w:pPr>
        <w:spacing w:after="0" w:line="360" w:lineRule="auto"/>
        <w:ind w:firstLine="709"/>
        <w:jc w:val="both"/>
      </w:pPr>
      <w:r>
        <w:rPr>
          <w:rFonts w:cs="Times New Roman"/>
        </w:rPr>
        <w:t>Literatur metodologi kuantitatif (</w:t>
      </w:r>
      <w:hyperlink w:anchor="Ref_sekaran2016research" w:history="1">
        <w:r>
          <w:rPr>
            <w:rFonts w:cs="Times New Roman"/>
          </w:rPr>
          <w:t>Sekaran and Bougie, 2016</w:t>
        </w:r>
      </w:hyperlink>
      <w:r>
        <w:rPr>
          <w:rFonts w:cs="Times New Roman"/>
        </w:rPr>
        <w:t xml:space="preserve">; </w:t>
      </w:r>
      <w:hyperlink w:anchor="Ref_sugiyono2019metode" w:history="1">
        <w:r>
          <w:rPr>
            <w:rFonts w:cs="Times New Roman"/>
          </w:rPr>
          <w:t>Sugiyono, 2019</w:t>
        </w:r>
      </w:hyperlink>
      <w:r>
        <w:rPr>
          <w:rFonts w:cs="Times New Roman"/>
        </w:rPr>
        <w:t xml:space="preserve">) membagi pengambilan sampel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67EAED7B" w14:textId="77777777" w:rsidR="00DA19CB" w:rsidRDefault="007E058F">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3AA572E8" w14:textId="77777777" w:rsidR="00DA19CB" w:rsidRDefault="007E058F">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78360558" w14:textId="77777777" w:rsidR="00DA19CB" w:rsidRDefault="007E058F">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di wilayah Jakarta Barat), sehingga data yang diperoleh memiliki kesesuaian dan relevansi sampel yang tinggi terhadap segmen yang diteliti. Temuan bersifat analitis pada segmen konsumen kartu Pokémon TCG di Jakarta Barat;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di wilayah metropolitan </w:t>
      </w:r>
      <w:hyperlink w:anchor="Ref_aryadi2024personal" w:history="1">
        <w:r>
          <w:rPr>
            <w:rFonts w:cs="Times New Roman"/>
          </w:rPr>
          <w:t>(Aryadi dan Lingga, 2026)</w:t>
        </w:r>
      </w:hyperlink>
      <w:r>
        <w:rPr>
          <w:rFonts w:cs="Times New Roman"/>
        </w:rPr>
        <w:t>.</w:t>
      </w:r>
    </w:p>
    <w:p w14:paraId="4B7803B8" w14:textId="77777777" w:rsidR="00DA19CB" w:rsidRDefault="007E058F">
      <w:pPr>
        <w:pStyle w:val="Heading2"/>
        <w:outlineLvl w:val="1"/>
      </w:pPr>
      <w:bookmarkStart w:id="97" w:name="TOC_3_3_MODEL_PENELITIAN"/>
      <w:bookmarkStart w:id="98" w:name="_Toc243076557"/>
      <w:r>
        <w:rPr>
          <w:rFonts w:ascii="Times New Roman" w:hAnsi="Times New Roman"/>
          <w:b/>
          <w:color w:val="000000"/>
          <w:sz w:val="24"/>
        </w:rPr>
        <w:t>3.3 Model Penelitian</w:t>
      </w:r>
      <w:bookmarkEnd w:id="97"/>
      <w:bookmarkEnd w:id="98"/>
    </w:p>
    <w:p w14:paraId="56338255" w14:textId="77777777" w:rsidR="00DA19CB" w:rsidRDefault="007E058F">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rPr>
            <w:rFonts w:cs="Times New Roman"/>
          </w:rPr>
          <w:t>Aiken and West, 1991</w:t>
        </w:r>
      </w:hyperlink>
      <w:r>
        <w:rPr>
          <w:rFonts w:cs="Times New Roman"/>
        </w:rPr>
        <w:t xml:space="preserve">; </w:t>
      </w:r>
      <w:hyperlink w:anchor="Ref_cohen1988statistical" w:history="1">
        <w:r>
          <w:rPr>
            <w:rFonts w:cs="Times New Roman"/>
          </w:rPr>
          <w:t>Cohen, 1988</w:t>
        </w:r>
      </w:hyperlink>
      <w:r>
        <w:rPr>
          <w:rFonts w:cs="Times New Roman"/>
        </w:rPr>
        <w:t xml:space="preserve">; </w:t>
      </w:r>
      <w:hyperlink w:anchor="Ref_hayes2018introduction" w:history="1">
        <w:r>
          <w:rPr>
            <w:rFonts w:cs="Times New Roman"/>
          </w:rPr>
          <w:t>Hayes, 2018</w:t>
        </w:r>
      </w:hyperlink>
      <w:r>
        <w:rPr>
          <w:rFonts w:cs="Times New Roman"/>
        </w:rPr>
        <w:t>). Prosedur ini memisahkan efek moderasi murni dari efek langsung pemoderasi:</w:t>
      </w:r>
    </w:p>
    <w:p w14:paraId="111BE494" w14:textId="77777777" w:rsidR="00DA19CB" w:rsidRDefault="007E058F">
      <w:pPr>
        <w:spacing w:after="0" w:line="360" w:lineRule="auto"/>
        <w:ind w:firstLine="709"/>
        <w:jc w:val="both"/>
      </w:pPr>
      <w:r>
        <w:rPr>
          <w:rFonts w:cs="Times New Roman"/>
          <w:b/>
        </w:rPr>
        <w:lastRenderedPageBreak/>
        <w:t>Model 1: Regresi Linear Berganda Hirarkis (Model Aditif Baseline / Efek Utama):</w:t>
      </w:r>
    </w:p>
    <w:p w14:paraId="761CB23E" w14:textId="77777777" w:rsidR="00DA19CB" w:rsidRDefault="007E058F">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45EEE25E" w14:textId="77777777" w:rsidR="00DA19CB" w:rsidRDefault="007E058F">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786F1513" w14:textId="77777777" w:rsidR="00DA19CB" w:rsidRDefault="007E058F">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8886D71" w14:textId="77777777" w:rsidR="00DA19CB" w:rsidRDefault="007E058F">
      <w:pPr>
        <w:spacing w:after="0" w:line="360" w:lineRule="auto"/>
        <w:ind w:firstLine="709"/>
        <w:jc w:val="both"/>
      </w:pPr>
      <w:r>
        <w:rPr>
          <w:rFonts w:cs="Times New Roman"/>
        </w:rPr>
        <w:t>Di mana:</w:t>
      </w:r>
    </w:p>
    <w:p w14:paraId="04DB657E" w14:textId="77777777" w:rsidR="00DA19CB" w:rsidRDefault="007E058F">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pembelian impulsif (</w:t>
      </w:r>
      <w:r>
        <w:rPr>
          <w:rFonts w:cs="Times New Roman"/>
          <w:i/>
        </w:rPr>
        <w:t>impulsive buying</w:t>
      </w:r>
      <w:r>
        <w:rPr>
          <w:rFonts w:cs="Times New Roman"/>
        </w:rPr>
        <w:t>) sebagai variabel dependen</w:t>
      </w:r>
    </w:p>
    <w:p w14:paraId="6FD1334A" w14:textId="77777777" w:rsidR="00DA19CB" w:rsidRDefault="007E058F">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w:t>
      </w:r>
      <w:r>
        <w:rPr>
          <w:rFonts w:cs="Times New Roman"/>
          <w:i/>
        </w:rPr>
        <w:t>mean-centered</w:t>
      </w:r>
      <w:r>
        <w:rPr>
          <w:rFonts w:cs="Times New Roman"/>
        </w:rPr>
        <w:t>), yaitu skor asli dikurangi nilai rata-ratanya, masing-masing untuk motivasi hedonis (</w:t>
      </w:r>
      <w:r>
        <w:rPr>
          <w:rFonts w:cs="Times New Roman"/>
          <w:i/>
        </w:rPr>
        <w:t>hedonic motivation</w:t>
      </w:r>
      <w:r>
        <w:rPr>
          <w:rFonts w:cs="Times New Roman"/>
        </w:rPr>
        <w:t>), hasrat kelengkapan koleksi (</w:t>
      </w:r>
      <w:r>
        <w:rPr>
          <w:rFonts w:cs="Times New Roman"/>
          <w:i/>
        </w:rPr>
        <w:t>desire for completeness</w:t>
      </w:r>
      <w:r>
        <w:rPr>
          <w:rFonts w:cs="Times New Roman"/>
        </w:rPr>
        <w:t>), dan motif spekulasi finansial (</w:t>
      </w:r>
      <w:r>
        <w:rPr>
          <w:rFonts w:cs="Times New Roman"/>
          <w:i/>
        </w:rPr>
        <w:t>speculative motive</w:t>
      </w:r>
      <w:r>
        <w:rPr>
          <w:rFonts w:cs="Times New Roman"/>
        </w:rPr>
        <w:t>)</w:t>
      </w:r>
    </w:p>
    <w:p w14:paraId="47A997A4" w14:textId="77777777" w:rsidR="00DA19CB" w:rsidRDefault="007E058F">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w:t>
      </w:r>
      <w:r>
        <w:rPr>
          <w:rFonts w:cs="Times New Roman"/>
          <w:i/>
        </w:rPr>
        <w:t>self-control</w:t>
      </w:r>
      <w:r>
        <w:rPr>
          <w:rFonts w:cs="Times New Roman"/>
        </w:rPr>
        <w:t>) terpusat (</w:t>
      </w:r>
      <w:r>
        <w:rPr>
          <w:rFonts w:cs="Times New Roman"/>
          <w:i/>
        </w:rPr>
        <w:t>mean-centered</w:t>
      </w:r>
      <w:r>
        <w:rPr>
          <w:rFonts w:cs="Times New Roman"/>
        </w:rPr>
        <w:t>), yaitu skor asli dikurangi nilai rata-ratanya</w:t>
      </w:r>
    </w:p>
    <w:p w14:paraId="502B4EDC" w14:textId="77777777" w:rsidR="00DA19CB" w:rsidRDefault="007E058F">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w:t>
      </w:r>
      <w:r>
        <w:rPr>
          <w:rFonts w:cs="Times New Roman"/>
          <w:i/>
        </w:rPr>
        <w:t>interaction terms</w:t>
      </w:r>
      <w:r>
        <w:rPr>
          <w:rFonts w:cs="Times New Roman"/>
        </w:rPr>
        <w:t>), yaitu perkalian antara skor prediktor terpusat dengan skor pemoderasi terpusat</w:t>
      </w:r>
    </w:p>
    <w:p w14:paraId="287D376C" w14:textId="77777777" w:rsidR="00DA19CB" w:rsidRDefault="007E058F">
      <w:pPr>
        <w:spacing w:after="40" w:line="360" w:lineRule="auto"/>
        <w:ind w:left="709" w:hanging="227"/>
        <w:jc w:val="both"/>
      </w:pPr>
      <w:r>
        <w:rPr>
          <w:rFonts w:cs="Times New Roman"/>
          <w:b/>
        </w:rPr>
        <w:t xml:space="preserve">•  </w:t>
      </w:r>
      <w:r>
        <w:rPr>
          <w:rFonts w:cs="Times New Roman"/>
        </w:rPr>
        <w:t>α = Nilai intersep konstan regresi</w:t>
      </w:r>
    </w:p>
    <w:p w14:paraId="66C3FA7B" w14:textId="77777777" w:rsidR="00DA19CB" w:rsidRDefault="007E058F">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076D2F22" w14:textId="77777777" w:rsidR="00DA19CB" w:rsidRDefault="007E058F">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02B5D4CA" w14:textId="77777777" w:rsidR="00DA19CB" w:rsidRDefault="007E058F">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14B10E05" w14:textId="77777777" w:rsidR="00DA19CB" w:rsidRDefault="007E058F">
      <w:pPr>
        <w:spacing w:after="40" w:line="360" w:lineRule="auto"/>
        <w:ind w:left="709" w:hanging="227"/>
        <w:jc w:val="both"/>
      </w:pPr>
      <w:r>
        <w:rPr>
          <w:rFonts w:cs="Times New Roman"/>
          <w:b/>
        </w:rPr>
        <w:t xml:space="preserve">•  </w:t>
      </w:r>
      <w:r>
        <w:rPr>
          <w:rFonts w:cs="Times New Roman"/>
          <w:i/>
        </w:rPr>
        <w:t>e</w:t>
      </w:r>
      <w:r>
        <w:rPr>
          <w:rFonts w:cs="Times New Roman"/>
        </w:rPr>
        <w:t xml:space="preserve"> = Residual pengganggu (</w:t>
      </w:r>
      <w:r>
        <w:rPr>
          <w:rFonts w:cs="Times New Roman"/>
          <w:i/>
        </w:rPr>
        <w:t>error term</w:t>
      </w:r>
      <w:r>
        <w:rPr>
          <w:rFonts w:cs="Times New Roman"/>
        </w:rPr>
        <w:t>)</w:t>
      </w:r>
    </w:p>
    <w:p w14:paraId="677397FA" w14:textId="77777777" w:rsidR="00DA19CB" w:rsidRDefault="007E058F">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w:t>
      </w:r>
      <w:r>
        <w:rPr>
          <w:rFonts w:cs="Times New Roman"/>
          <w:i/>
        </w:rPr>
        <w:t>additive baseline</w:t>
      </w:r>
      <w:r>
        <w:rPr>
          <w:rFonts w:cs="Times New Roman"/>
        </w:rPr>
        <w:t xml:space="preserve">) menjamin bahwa peningkatan koefisien determinasi (selisih </w:t>
      </w:r>
      <w:r>
        <w:rPr>
          <w:rFonts w:cs="Times New Roman"/>
          <w:i/>
        </w:rPr>
        <w:t>R</w:t>
      </w:r>
      <w:r>
        <w:rPr>
          <w:rFonts w:cs="Times New Roman"/>
        </w:rPr>
        <w:t xml:space="preserve">² Model 2 terhadap </w:t>
      </w:r>
      <w:r>
        <w:rPr>
          <w:rFonts w:cs="Times New Roman"/>
          <w:i/>
        </w:rPr>
        <w:t>R</w:t>
      </w:r>
      <w:r>
        <w:rPr>
          <w:rFonts w:cs="Times New Roman"/>
        </w:rPr>
        <w:t xml:space="preserve">² Model 1) murni mengukur kontribusi tambahan dari ketiga variabel interaksi moderasi, yang diuji secara simultan melalui statistik </w:t>
      </w:r>
      <w:r>
        <w:rPr>
          <w:rFonts w:cs="Times New Roman"/>
          <w:i/>
        </w:rPr>
        <w:t>F</w:t>
      </w:r>
      <w:r>
        <w:rPr>
          <w:rFonts w:cs="Times New Roman"/>
        </w:rPr>
        <w:t>_change: Koefisien β₄ (</w:t>
      </w:r>
      <w:r>
        <w:rPr>
          <w:rFonts w:cs="Times New Roman"/>
          <w:i/>
        </w:rPr>
        <w:t>M*</w:t>
      </w:r>
      <w:r>
        <w:rPr>
          <w:rFonts w:cs="Times New Roman"/>
        </w:rPr>
        <w:t xml:space="preserve"> terhadap </w:t>
      </w:r>
      <w:r>
        <w:rPr>
          <w:rFonts w:cs="Times New Roman"/>
          <w:i/>
        </w:rPr>
        <w:t>Y</w:t>
      </w:r>
      <w:r>
        <w:rPr>
          <w:rFonts w:cs="Times New Roman"/>
        </w:rPr>
        <w:t xml:space="preserve">) pada Model 1 semata-mata merupakan kontrol garis dasar aditif agar selisih </w:t>
      </w:r>
      <w:r>
        <w:rPr>
          <w:rFonts w:cs="Times New Roman"/>
          <w:i/>
        </w:rPr>
        <w:t>R</w:t>
      </w:r>
      <w:r>
        <w:rPr>
          <w:rFonts w:cs="Times New Roman"/>
        </w:rPr>
        <w:t xml:space="preserve">² tidak tercampur efek langsung pemoderasi; β₄ tidak diuji sebagai </w:t>
      </w:r>
      <w:r>
        <w:rPr>
          <w:rFonts w:cs="Times New Roman"/>
        </w:rPr>
        <w:lastRenderedPageBreak/>
        <w:t xml:space="preserve">hipotesis tersendiri dan tidak memiliki pasangan RM/Tujuan/H (hipotesis penelitian tetap 6: H1–H3 langsung, H4–H6 moderasi memperlemah). Baris 4 pada matriks kesenjangan (Subjek </w:t>
      </w:r>
      <w:r>
        <w:rPr>
          <w:rFonts w:cs="Times New Roman"/>
          <w:i/>
        </w:rPr>
        <w:t>M*</w:t>
      </w:r>
      <w:r>
        <w:rPr>
          <w:rFonts w:cs="Times New Roman"/>
        </w:rPr>
        <w:t xml:space="preserve"> terhadap </w:t>
      </w:r>
      <w:r>
        <w:rPr>
          <w:rFonts w:cs="Times New Roman"/>
          <w:i/>
        </w:rPr>
        <w:t>Y</w:t>
      </w:r>
      <w:r>
        <w:rPr>
          <w:rFonts w:cs="Times New Roman"/>
        </w:rPr>
        <w:t xml:space="preserve">) berfungsi sebagai justifikasi teoretis perlunya memasukkan </w:t>
      </w:r>
      <w:r>
        <w:rPr>
          <w:rFonts w:cs="Times New Roman"/>
          <w:i/>
        </w:rPr>
        <w:t>M*</w:t>
      </w:r>
      <w:r>
        <w:rPr>
          <w:rFonts w:cs="Times New Roman"/>
        </w:rPr>
        <w:t xml:space="preserve"> sebagai garis dasar, bukan sebagai hipotesis tambahan.</w:t>
      </w:r>
    </w:p>
    <w:p w14:paraId="589A5192" w14:textId="77777777" w:rsidR="00DA19CB" w:rsidRDefault="007E058F">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333842A1" w14:textId="77777777" w:rsidR="00DA19CB" w:rsidRDefault="007E058F">
      <w:pPr>
        <w:spacing w:after="0" w:line="360" w:lineRule="auto"/>
        <w:ind w:firstLine="709"/>
        <w:jc w:val="both"/>
      </w:pPr>
      <w:r>
        <w:rPr>
          <w:rFonts w:cs="Times New Roman"/>
        </w:rPr>
        <w:t>dengan derajat kebebasan df_1 = 3 dan df_2 = N - 8.</w:t>
      </w:r>
    </w:p>
    <w:p w14:paraId="1060E63E" w14:textId="77777777" w:rsidR="00DA19CB" w:rsidRDefault="007E058F">
      <w:pPr>
        <w:pStyle w:val="Heading2"/>
        <w:outlineLvl w:val="1"/>
      </w:pPr>
      <w:bookmarkStart w:id="99" w:name="TOC_3_4_OPERASIONALISASI_VARIABEL"/>
      <w:bookmarkStart w:id="100" w:name="_Toc243076558"/>
      <w:r>
        <w:rPr>
          <w:rFonts w:ascii="Times New Roman" w:hAnsi="Times New Roman"/>
          <w:b/>
          <w:color w:val="000000"/>
          <w:sz w:val="24"/>
        </w:rPr>
        <w:t>3.4 Operasionalisasi Variabel</w:t>
      </w:r>
      <w:bookmarkEnd w:id="99"/>
      <w:bookmarkEnd w:id="100"/>
    </w:p>
    <w:p w14:paraId="706DA480" w14:textId="77777777" w:rsidR="00DA19CB" w:rsidRDefault="007E058F">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394CA362" w14:textId="77777777" w:rsidR="00DA19CB" w:rsidRDefault="007E058F">
      <w:pPr>
        <w:keepNext/>
        <w:spacing w:before="240" w:after="80" w:line="360" w:lineRule="auto"/>
      </w:pPr>
      <w:bookmarkStart w:id="101" w:name="Cap_Tabel_3_2"/>
      <w:r>
        <w:rPr>
          <w:rFonts w:cs="Times New Roman"/>
          <w:b/>
        </w:rPr>
        <w:t>Tabel 3.2 Operasionalisasi Variabel Penelitian</w:t>
      </w:r>
      <w:bookmarkEnd w:id="101"/>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DA19CB" w14:paraId="0A8CCE2C"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C24BB32" w14:textId="77777777" w:rsidR="00DA19CB" w:rsidRDefault="007E058F">
            <w:pPr>
              <w:spacing w:after="0"/>
              <w:jc w:val="center"/>
            </w:pPr>
            <w:r>
              <w:rPr>
                <w:rFonts w:cs="Times New Roman"/>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382E49C7" w14:textId="77777777" w:rsidR="00DA19CB" w:rsidRDefault="007E058F">
            <w:pPr>
              <w:spacing w:after="0"/>
              <w:jc w:val="center"/>
            </w:pPr>
            <w:r>
              <w:rPr>
                <w:rFonts w:cs="Times New Roman"/>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62D11E40" w14:textId="77777777" w:rsidR="00DA19CB" w:rsidRDefault="007E058F">
            <w:pPr>
              <w:spacing w:after="0"/>
              <w:jc w:val="center"/>
            </w:pPr>
            <w:r>
              <w:rPr>
                <w:rFonts w:cs="Times New Roman"/>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0B82579E" w14:textId="77777777" w:rsidR="00DA19CB" w:rsidRDefault="007E058F">
            <w:pPr>
              <w:spacing w:after="0"/>
              <w:jc w:val="center"/>
            </w:pPr>
            <w:r>
              <w:rPr>
                <w:rFonts w:cs="Times New Roman"/>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2267FE20" w14:textId="77777777" w:rsidR="00DA19CB" w:rsidRDefault="007E058F">
            <w:pPr>
              <w:spacing w:after="0"/>
              <w:jc w:val="center"/>
            </w:pPr>
            <w:r>
              <w:rPr>
                <w:rFonts w:cs="Times New Roman"/>
                <w:b/>
                <w:sz w:val="19"/>
              </w:rPr>
              <w:t>Skala</w:t>
            </w:r>
          </w:p>
        </w:tc>
      </w:tr>
      <w:tr w:rsidR="00DA19CB" w14:paraId="5F083A79" w14:textId="77777777">
        <w:trPr>
          <w:cantSplit/>
          <w:jc w:val="center"/>
        </w:trPr>
        <w:tc>
          <w:tcPr>
            <w:tcW w:w="1587" w:type="dxa"/>
            <w:tcMar>
              <w:top w:w="80" w:type="dxa"/>
              <w:left w:w="100" w:type="dxa"/>
              <w:bottom w:w="80" w:type="dxa"/>
              <w:right w:w="100" w:type="dxa"/>
            </w:tcMar>
          </w:tcPr>
          <w:p w14:paraId="56CE1878" w14:textId="77777777" w:rsidR="00DA19CB" w:rsidRDefault="007E058F">
            <w:pPr>
              <w:spacing w:after="0"/>
              <w:jc w:val="center"/>
            </w:pPr>
            <w:r>
              <w:rPr>
                <w:rFonts w:cs="Times New Roman"/>
                <w:b/>
                <w:sz w:val="18"/>
              </w:rPr>
              <w:t>Impulsive Buying (</w:t>
            </w:r>
            <w:r>
              <w:rPr>
                <w:rFonts w:cs="Times New Roman"/>
                <w:b/>
                <w:i/>
                <w:sz w:val="18"/>
              </w:rPr>
              <w:t>Y</w:t>
            </w:r>
            <w:r>
              <w:rPr>
                <w:rFonts w:cs="Times New Roman"/>
                <w:b/>
                <w:sz w:val="18"/>
              </w:rPr>
              <w:t>)</w:t>
            </w:r>
          </w:p>
        </w:tc>
        <w:tc>
          <w:tcPr>
            <w:tcW w:w="1587" w:type="dxa"/>
            <w:tcMar>
              <w:top w:w="80" w:type="dxa"/>
              <w:left w:w="100" w:type="dxa"/>
              <w:bottom w:w="80" w:type="dxa"/>
              <w:right w:w="100" w:type="dxa"/>
            </w:tcMar>
          </w:tcPr>
          <w:p w14:paraId="3B8D8D0F" w14:textId="77777777" w:rsidR="00DA19CB" w:rsidRDefault="007E058F">
            <w:pPr>
              <w:spacing w:after="0"/>
            </w:pPr>
            <w:r>
              <w:rPr>
                <w:rFonts w:cs="Times New Roman"/>
                <w:sz w:val="18"/>
              </w:rPr>
              <w:t xml:space="preserve">Kecenderungan membeli </w:t>
            </w:r>
            <w:r>
              <w:rPr>
                <w:rFonts w:cs="Times New Roman"/>
                <w:i/>
                <w:sz w:val="18"/>
              </w:rPr>
              <w:t>booster pack</w:t>
            </w:r>
            <w:r>
              <w:rPr>
                <w:rFonts w:cs="Times New Roman"/>
                <w:sz w:val="18"/>
              </w:rPr>
              <w:t xml:space="preserve"> Pokémon TCG tanpa rencana awal dan didorong emosi sesaat (</w:t>
            </w:r>
            <w:hyperlink w:anchor="Ref_rook1987buying" w:history="1">
              <w:r>
                <w:rPr>
                  <w:rFonts w:cs="Times New Roman"/>
                  <w:sz w:val="18"/>
                </w:rPr>
                <w:t>Rook, 1987</w:t>
              </w:r>
            </w:hyperlink>
            <w:r>
              <w:rPr>
                <w:rFonts w:cs="Times New Roman"/>
                <w:sz w:val="18"/>
              </w:rPr>
              <w:t xml:space="preserve">; </w:t>
            </w:r>
            <w:hyperlink w:anchor="Ref_verplanken2001individual" w:history="1">
              <w:r>
                <w:rPr>
                  <w:rFonts w:cs="Times New Roman"/>
                  <w:sz w:val="18"/>
                </w:rPr>
                <w:t>Verplanken &amp; Herabadi, 2001</w:t>
              </w:r>
            </w:hyperlink>
            <w:r>
              <w:rPr>
                <w:rFonts w:cs="Times New Roman"/>
                <w:sz w:val="18"/>
              </w:rPr>
              <w:t>).</w:t>
            </w:r>
          </w:p>
        </w:tc>
        <w:tc>
          <w:tcPr>
            <w:tcW w:w="1587" w:type="dxa"/>
            <w:tcMar>
              <w:top w:w="80" w:type="dxa"/>
              <w:left w:w="100" w:type="dxa"/>
              <w:bottom w:w="80" w:type="dxa"/>
              <w:right w:w="100" w:type="dxa"/>
            </w:tcMar>
          </w:tcPr>
          <w:p w14:paraId="40694DA5" w14:textId="77777777" w:rsidR="00DA19CB" w:rsidRDefault="007E058F">
            <w:pPr>
              <w:spacing w:after="0"/>
            </w:pPr>
            <w:r>
              <w:rPr>
                <w:rFonts w:cs="Times New Roman"/>
                <w:sz w:val="18"/>
              </w:rPr>
              <w:t>Kognitif</w:t>
            </w:r>
          </w:p>
        </w:tc>
        <w:tc>
          <w:tcPr>
            <w:tcW w:w="1587" w:type="dxa"/>
            <w:tcMar>
              <w:top w:w="80" w:type="dxa"/>
              <w:left w:w="100" w:type="dxa"/>
              <w:bottom w:w="80" w:type="dxa"/>
              <w:right w:w="100" w:type="dxa"/>
            </w:tcMar>
          </w:tcPr>
          <w:p w14:paraId="22D47A93" w14:textId="77777777" w:rsidR="00DA19CB" w:rsidRDefault="007E058F">
            <w:pPr>
              <w:spacing w:after="0"/>
            </w:pPr>
            <w:r>
              <w:rPr>
                <w:rFonts w:cs="Times New Roman"/>
                <w:sz w:val="18"/>
              </w:rPr>
              <w:t xml:space="preserve">Y1. Saya sering membeli </w:t>
            </w:r>
            <w:r>
              <w:rPr>
                <w:rFonts w:cs="Times New Roman"/>
                <w:i/>
                <w:sz w:val="18"/>
              </w:rPr>
              <w:t>booster pack</w:t>
            </w:r>
            <w:r>
              <w:rPr>
                <w:rFonts w:cs="Times New Roman"/>
                <w:sz w:val="18"/>
              </w:rPr>
              <w:t xml:space="preserve"> kartu Pokémon tanpa rencana anggaran sebelumnya.</w:t>
            </w:r>
          </w:p>
        </w:tc>
        <w:tc>
          <w:tcPr>
            <w:tcW w:w="1587" w:type="dxa"/>
            <w:tcMar>
              <w:top w:w="80" w:type="dxa"/>
              <w:left w:w="100" w:type="dxa"/>
              <w:bottom w:w="80" w:type="dxa"/>
              <w:right w:w="100" w:type="dxa"/>
            </w:tcMar>
          </w:tcPr>
          <w:p w14:paraId="4C6F25C1" w14:textId="77777777" w:rsidR="00DA19CB" w:rsidRDefault="007E058F">
            <w:pPr>
              <w:spacing w:after="0"/>
              <w:jc w:val="center"/>
            </w:pPr>
            <w:r>
              <w:rPr>
                <w:rFonts w:cs="Times New Roman"/>
                <w:sz w:val="18"/>
              </w:rPr>
              <w:t>Likert 1–5</w:t>
            </w:r>
          </w:p>
        </w:tc>
      </w:tr>
      <w:tr w:rsidR="00DA19CB" w14:paraId="35DFAD27" w14:textId="77777777">
        <w:trPr>
          <w:cantSplit/>
          <w:jc w:val="center"/>
        </w:trPr>
        <w:tc>
          <w:tcPr>
            <w:tcW w:w="1587" w:type="dxa"/>
            <w:tcMar>
              <w:top w:w="80" w:type="dxa"/>
              <w:left w:w="100" w:type="dxa"/>
              <w:bottom w:w="80" w:type="dxa"/>
              <w:right w:w="100" w:type="dxa"/>
            </w:tcMar>
          </w:tcPr>
          <w:p w14:paraId="59B81A3C" w14:textId="77777777" w:rsidR="00DA19CB" w:rsidRDefault="00DA19CB">
            <w:pPr>
              <w:spacing w:after="0"/>
              <w:jc w:val="center"/>
            </w:pPr>
          </w:p>
        </w:tc>
        <w:tc>
          <w:tcPr>
            <w:tcW w:w="1587" w:type="dxa"/>
            <w:tcMar>
              <w:top w:w="80" w:type="dxa"/>
              <w:left w:w="100" w:type="dxa"/>
              <w:bottom w:w="80" w:type="dxa"/>
              <w:right w:w="100" w:type="dxa"/>
            </w:tcMar>
          </w:tcPr>
          <w:p w14:paraId="06D34751" w14:textId="77777777" w:rsidR="00DA19CB" w:rsidRDefault="00DA19CB">
            <w:pPr>
              <w:spacing w:after="0"/>
            </w:pPr>
          </w:p>
        </w:tc>
        <w:tc>
          <w:tcPr>
            <w:tcW w:w="1587" w:type="dxa"/>
            <w:tcMar>
              <w:top w:w="80" w:type="dxa"/>
              <w:left w:w="100" w:type="dxa"/>
              <w:bottom w:w="80" w:type="dxa"/>
              <w:right w:w="100" w:type="dxa"/>
            </w:tcMar>
          </w:tcPr>
          <w:p w14:paraId="7263A7E5" w14:textId="77777777" w:rsidR="00DA19CB" w:rsidRDefault="007E058F">
            <w:pPr>
              <w:spacing w:after="0"/>
            </w:pPr>
            <w:r>
              <w:rPr>
                <w:rFonts w:cs="Times New Roman"/>
                <w:sz w:val="18"/>
              </w:rPr>
              <w:t>Kognitif</w:t>
            </w:r>
          </w:p>
        </w:tc>
        <w:tc>
          <w:tcPr>
            <w:tcW w:w="1587" w:type="dxa"/>
            <w:tcMar>
              <w:top w:w="80" w:type="dxa"/>
              <w:left w:w="100" w:type="dxa"/>
              <w:bottom w:w="80" w:type="dxa"/>
              <w:right w:w="100" w:type="dxa"/>
            </w:tcMar>
          </w:tcPr>
          <w:p w14:paraId="742CE23E" w14:textId="77777777" w:rsidR="00DA19CB" w:rsidRDefault="007E058F">
            <w:pPr>
              <w:spacing w:after="0"/>
            </w:pPr>
            <w:r>
              <w:rPr>
                <w:rFonts w:cs="Times New Roman"/>
                <w:sz w:val="18"/>
              </w:rPr>
              <w:t>Y2. Saya tidak mempertimbangkan dampak finansial saat membeli kartu Pokémon di toko.</w:t>
            </w:r>
          </w:p>
        </w:tc>
        <w:tc>
          <w:tcPr>
            <w:tcW w:w="1587" w:type="dxa"/>
            <w:tcMar>
              <w:top w:w="80" w:type="dxa"/>
              <w:left w:w="100" w:type="dxa"/>
              <w:bottom w:w="80" w:type="dxa"/>
              <w:right w:w="100" w:type="dxa"/>
            </w:tcMar>
          </w:tcPr>
          <w:p w14:paraId="78F04DA5" w14:textId="77777777" w:rsidR="00DA19CB" w:rsidRDefault="007E058F">
            <w:pPr>
              <w:spacing w:after="0"/>
              <w:jc w:val="center"/>
            </w:pPr>
            <w:r>
              <w:rPr>
                <w:rFonts w:cs="Times New Roman"/>
                <w:sz w:val="18"/>
              </w:rPr>
              <w:t>Likert 1–5</w:t>
            </w:r>
          </w:p>
        </w:tc>
      </w:tr>
      <w:tr w:rsidR="00DA19CB" w14:paraId="105CCD7D" w14:textId="77777777">
        <w:trPr>
          <w:cantSplit/>
          <w:jc w:val="center"/>
        </w:trPr>
        <w:tc>
          <w:tcPr>
            <w:tcW w:w="1587" w:type="dxa"/>
            <w:tcMar>
              <w:top w:w="80" w:type="dxa"/>
              <w:left w:w="100" w:type="dxa"/>
              <w:bottom w:w="80" w:type="dxa"/>
              <w:right w:w="100" w:type="dxa"/>
            </w:tcMar>
          </w:tcPr>
          <w:p w14:paraId="61026E88" w14:textId="77777777" w:rsidR="00DA19CB" w:rsidRDefault="00DA19CB">
            <w:pPr>
              <w:spacing w:after="0"/>
              <w:jc w:val="center"/>
            </w:pPr>
          </w:p>
        </w:tc>
        <w:tc>
          <w:tcPr>
            <w:tcW w:w="1587" w:type="dxa"/>
            <w:tcMar>
              <w:top w:w="80" w:type="dxa"/>
              <w:left w:w="100" w:type="dxa"/>
              <w:bottom w:w="80" w:type="dxa"/>
              <w:right w:w="100" w:type="dxa"/>
            </w:tcMar>
          </w:tcPr>
          <w:p w14:paraId="35574E8B" w14:textId="77777777" w:rsidR="00DA19CB" w:rsidRDefault="00DA19CB">
            <w:pPr>
              <w:spacing w:after="0"/>
            </w:pPr>
          </w:p>
        </w:tc>
        <w:tc>
          <w:tcPr>
            <w:tcW w:w="1587" w:type="dxa"/>
            <w:tcMar>
              <w:top w:w="80" w:type="dxa"/>
              <w:left w:w="100" w:type="dxa"/>
              <w:bottom w:w="80" w:type="dxa"/>
              <w:right w:w="100" w:type="dxa"/>
            </w:tcMar>
          </w:tcPr>
          <w:p w14:paraId="716CFCFD" w14:textId="77777777" w:rsidR="00DA19CB" w:rsidRDefault="007E058F">
            <w:pPr>
              <w:spacing w:after="0"/>
            </w:pPr>
            <w:r>
              <w:rPr>
                <w:rFonts w:cs="Times New Roman"/>
                <w:sz w:val="18"/>
              </w:rPr>
              <w:t>Afektif</w:t>
            </w:r>
          </w:p>
        </w:tc>
        <w:tc>
          <w:tcPr>
            <w:tcW w:w="1587" w:type="dxa"/>
            <w:tcMar>
              <w:top w:w="80" w:type="dxa"/>
              <w:left w:w="100" w:type="dxa"/>
              <w:bottom w:w="80" w:type="dxa"/>
              <w:right w:w="100" w:type="dxa"/>
            </w:tcMar>
          </w:tcPr>
          <w:p w14:paraId="7D327596" w14:textId="77777777" w:rsidR="00DA19CB" w:rsidRDefault="007E058F">
            <w:pPr>
              <w:spacing w:after="0"/>
            </w:pPr>
            <w:r>
              <w:rPr>
                <w:rFonts w:cs="Times New Roman"/>
                <w:sz w:val="18"/>
              </w:rPr>
              <w:t xml:space="preserve">Y3. Saya merasa terdorong secara spontan untuk membeli </w:t>
            </w:r>
            <w:r>
              <w:rPr>
                <w:rFonts w:cs="Times New Roman"/>
                <w:i/>
                <w:sz w:val="18"/>
              </w:rPr>
              <w:t>pack</w:t>
            </w:r>
            <w:r>
              <w:rPr>
                <w:rFonts w:cs="Times New Roman"/>
                <w:sz w:val="18"/>
              </w:rPr>
              <w:t xml:space="preserve"> saat melihatnya di etalase toko.</w:t>
            </w:r>
          </w:p>
        </w:tc>
        <w:tc>
          <w:tcPr>
            <w:tcW w:w="1587" w:type="dxa"/>
            <w:tcMar>
              <w:top w:w="80" w:type="dxa"/>
              <w:left w:w="100" w:type="dxa"/>
              <w:bottom w:w="80" w:type="dxa"/>
              <w:right w:w="100" w:type="dxa"/>
            </w:tcMar>
          </w:tcPr>
          <w:p w14:paraId="13D5E91E" w14:textId="77777777" w:rsidR="00DA19CB" w:rsidRDefault="007E058F">
            <w:pPr>
              <w:spacing w:after="0"/>
              <w:jc w:val="center"/>
            </w:pPr>
            <w:r>
              <w:rPr>
                <w:rFonts w:cs="Times New Roman"/>
                <w:sz w:val="18"/>
              </w:rPr>
              <w:t>Likert 1–5</w:t>
            </w:r>
          </w:p>
        </w:tc>
      </w:tr>
      <w:tr w:rsidR="00DA19CB" w14:paraId="220F07BC" w14:textId="77777777">
        <w:trPr>
          <w:cantSplit/>
          <w:jc w:val="center"/>
        </w:trPr>
        <w:tc>
          <w:tcPr>
            <w:tcW w:w="1587" w:type="dxa"/>
            <w:tcMar>
              <w:top w:w="80" w:type="dxa"/>
              <w:left w:w="100" w:type="dxa"/>
              <w:bottom w:w="80" w:type="dxa"/>
              <w:right w:w="100" w:type="dxa"/>
            </w:tcMar>
          </w:tcPr>
          <w:p w14:paraId="5343E09E" w14:textId="77777777" w:rsidR="00DA19CB" w:rsidRDefault="00DA19CB">
            <w:pPr>
              <w:spacing w:after="0"/>
              <w:jc w:val="center"/>
            </w:pPr>
          </w:p>
        </w:tc>
        <w:tc>
          <w:tcPr>
            <w:tcW w:w="1587" w:type="dxa"/>
            <w:tcMar>
              <w:top w:w="80" w:type="dxa"/>
              <w:left w:w="100" w:type="dxa"/>
              <w:bottom w:w="80" w:type="dxa"/>
              <w:right w:w="100" w:type="dxa"/>
            </w:tcMar>
          </w:tcPr>
          <w:p w14:paraId="6E0CEDAE" w14:textId="77777777" w:rsidR="00DA19CB" w:rsidRDefault="00DA19CB">
            <w:pPr>
              <w:spacing w:after="0"/>
            </w:pPr>
          </w:p>
        </w:tc>
        <w:tc>
          <w:tcPr>
            <w:tcW w:w="1587" w:type="dxa"/>
            <w:tcMar>
              <w:top w:w="80" w:type="dxa"/>
              <w:left w:w="100" w:type="dxa"/>
              <w:bottom w:w="80" w:type="dxa"/>
              <w:right w:w="100" w:type="dxa"/>
            </w:tcMar>
          </w:tcPr>
          <w:p w14:paraId="010715B7" w14:textId="77777777" w:rsidR="00DA19CB" w:rsidRDefault="007E058F">
            <w:pPr>
              <w:spacing w:after="0"/>
            </w:pPr>
            <w:r>
              <w:rPr>
                <w:rFonts w:cs="Times New Roman"/>
                <w:sz w:val="18"/>
              </w:rPr>
              <w:t>Afektif</w:t>
            </w:r>
          </w:p>
        </w:tc>
        <w:tc>
          <w:tcPr>
            <w:tcW w:w="1587" w:type="dxa"/>
            <w:tcMar>
              <w:top w:w="80" w:type="dxa"/>
              <w:left w:w="100" w:type="dxa"/>
              <w:bottom w:w="80" w:type="dxa"/>
              <w:right w:w="100" w:type="dxa"/>
            </w:tcMar>
          </w:tcPr>
          <w:p w14:paraId="07D8B75F" w14:textId="77777777" w:rsidR="00DA19CB" w:rsidRDefault="007E058F">
            <w:pPr>
              <w:spacing w:after="0"/>
            </w:pPr>
            <w:r>
              <w:rPr>
                <w:rFonts w:cs="Times New Roman"/>
                <w:sz w:val="18"/>
              </w:rPr>
              <w:t>Y4. Saya merasakan kegembiraan sesaat ketika memutuskan membeli kartu secara mendadak.</w:t>
            </w:r>
          </w:p>
        </w:tc>
        <w:tc>
          <w:tcPr>
            <w:tcW w:w="1587" w:type="dxa"/>
            <w:tcMar>
              <w:top w:w="80" w:type="dxa"/>
              <w:left w:w="100" w:type="dxa"/>
              <w:bottom w:w="80" w:type="dxa"/>
              <w:right w:w="100" w:type="dxa"/>
            </w:tcMar>
          </w:tcPr>
          <w:p w14:paraId="1FFF593C" w14:textId="77777777" w:rsidR="00DA19CB" w:rsidRDefault="007E058F">
            <w:pPr>
              <w:spacing w:after="0"/>
              <w:jc w:val="center"/>
            </w:pPr>
            <w:r>
              <w:rPr>
                <w:rFonts w:cs="Times New Roman"/>
                <w:sz w:val="18"/>
              </w:rPr>
              <w:t>Likert 1–5</w:t>
            </w:r>
          </w:p>
        </w:tc>
      </w:tr>
      <w:tr w:rsidR="00DA19CB" w14:paraId="607C5031" w14:textId="77777777">
        <w:trPr>
          <w:cantSplit/>
          <w:jc w:val="center"/>
        </w:trPr>
        <w:tc>
          <w:tcPr>
            <w:tcW w:w="1587" w:type="dxa"/>
            <w:tcMar>
              <w:top w:w="80" w:type="dxa"/>
              <w:left w:w="100" w:type="dxa"/>
              <w:bottom w:w="80" w:type="dxa"/>
              <w:right w:w="100" w:type="dxa"/>
            </w:tcMar>
          </w:tcPr>
          <w:p w14:paraId="35A88A95" w14:textId="77777777" w:rsidR="00DA19CB" w:rsidRDefault="00DA19CB">
            <w:pPr>
              <w:spacing w:after="0"/>
              <w:jc w:val="center"/>
            </w:pPr>
          </w:p>
        </w:tc>
        <w:tc>
          <w:tcPr>
            <w:tcW w:w="1587" w:type="dxa"/>
            <w:tcMar>
              <w:top w:w="80" w:type="dxa"/>
              <w:left w:w="100" w:type="dxa"/>
              <w:bottom w:w="80" w:type="dxa"/>
              <w:right w:w="100" w:type="dxa"/>
            </w:tcMar>
          </w:tcPr>
          <w:p w14:paraId="1DD938B5" w14:textId="77777777" w:rsidR="00DA19CB" w:rsidRDefault="00DA19CB">
            <w:pPr>
              <w:spacing w:after="0"/>
            </w:pPr>
          </w:p>
        </w:tc>
        <w:tc>
          <w:tcPr>
            <w:tcW w:w="1587" w:type="dxa"/>
            <w:tcMar>
              <w:top w:w="80" w:type="dxa"/>
              <w:left w:w="100" w:type="dxa"/>
              <w:bottom w:w="80" w:type="dxa"/>
              <w:right w:w="100" w:type="dxa"/>
            </w:tcMar>
          </w:tcPr>
          <w:p w14:paraId="316126F6" w14:textId="77777777" w:rsidR="00DA19CB" w:rsidRDefault="007E058F">
            <w:pPr>
              <w:spacing w:after="0"/>
            </w:pPr>
            <w:r>
              <w:rPr>
                <w:rFonts w:cs="Times New Roman"/>
                <w:sz w:val="18"/>
              </w:rPr>
              <w:t>Kognitif</w:t>
            </w:r>
          </w:p>
        </w:tc>
        <w:tc>
          <w:tcPr>
            <w:tcW w:w="1587" w:type="dxa"/>
            <w:tcMar>
              <w:top w:w="80" w:type="dxa"/>
              <w:left w:w="100" w:type="dxa"/>
              <w:bottom w:w="80" w:type="dxa"/>
              <w:right w:w="100" w:type="dxa"/>
            </w:tcMar>
          </w:tcPr>
          <w:p w14:paraId="77206F79" w14:textId="77777777" w:rsidR="00DA19CB" w:rsidRDefault="007E058F">
            <w:pPr>
              <w:spacing w:after="0"/>
            </w:pPr>
            <w:r>
              <w:rPr>
                <w:rFonts w:cs="Times New Roman"/>
                <w:sz w:val="18"/>
              </w:rPr>
              <w:t xml:space="preserve">Y5. Saya sering membeli </w:t>
            </w:r>
            <w:r>
              <w:rPr>
                <w:rFonts w:cs="Times New Roman"/>
                <w:i/>
                <w:sz w:val="18"/>
              </w:rPr>
              <w:t>pack</w:t>
            </w:r>
            <w:r>
              <w:rPr>
                <w:rFonts w:cs="Times New Roman"/>
                <w:sz w:val="18"/>
              </w:rPr>
              <w:t xml:space="preserve"> lebih banyak dari yang semula saya niatkan.</w:t>
            </w:r>
          </w:p>
        </w:tc>
        <w:tc>
          <w:tcPr>
            <w:tcW w:w="1587" w:type="dxa"/>
            <w:tcMar>
              <w:top w:w="80" w:type="dxa"/>
              <w:left w:w="100" w:type="dxa"/>
              <w:bottom w:w="80" w:type="dxa"/>
              <w:right w:w="100" w:type="dxa"/>
            </w:tcMar>
          </w:tcPr>
          <w:p w14:paraId="3261796E" w14:textId="77777777" w:rsidR="00DA19CB" w:rsidRDefault="007E058F">
            <w:pPr>
              <w:spacing w:after="0"/>
              <w:jc w:val="center"/>
            </w:pPr>
            <w:r>
              <w:rPr>
                <w:rFonts w:cs="Times New Roman"/>
                <w:sz w:val="18"/>
              </w:rPr>
              <w:t>Likert 1–5</w:t>
            </w:r>
          </w:p>
        </w:tc>
      </w:tr>
      <w:tr w:rsidR="00DA19CB" w14:paraId="6B13F162" w14:textId="77777777">
        <w:trPr>
          <w:cantSplit/>
          <w:jc w:val="center"/>
        </w:trPr>
        <w:tc>
          <w:tcPr>
            <w:tcW w:w="1587" w:type="dxa"/>
            <w:tcMar>
              <w:top w:w="80" w:type="dxa"/>
              <w:left w:w="100" w:type="dxa"/>
              <w:bottom w:w="80" w:type="dxa"/>
              <w:right w:w="100" w:type="dxa"/>
            </w:tcMar>
          </w:tcPr>
          <w:p w14:paraId="1C1D62D6" w14:textId="77777777" w:rsidR="00DA19CB" w:rsidRDefault="00DA19CB">
            <w:pPr>
              <w:spacing w:after="0"/>
              <w:jc w:val="center"/>
            </w:pPr>
          </w:p>
        </w:tc>
        <w:tc>
          <w:tcPr>
            <w:tcW w:w="1587" w:type="dxa"/>
            <w:tcMar>
              <w:top w:w="80" w:type="dxa"/>
              <w:left w:w="100" w:type="dxa"/>
              <w:bottom w:w="80" w:type="dxa"/>
              <w:right w:w="100" w:type="dxa"/>
            </w:tcMar>
          </w:tcPr>
          <w:p w14:paraId="2E6568F6" w14:textId="77777777" w:rsidR="00DA19CB" w:rsidRDefault="00DA19CB">
            <w:pPr>
              <w:spacing w:after="0"/>
            </w:pPr>
          </w:p>
        </w:tc>
        <w:tc>
          <w:tcPr>
            <w:tcW w:w="1587" w:type="dxa"/>
            <w:tcMar>
              <w:top w:w="80" w:type="dxa"/>
              <w:left w:w="100" w:type="dxa"/>
              <w:bottom w:w="80" w:type="dxa"/>
              <w:right w:w="100" w:type="dxa"/>
            </w:tcMar>
          </w:tcPr>
          <w:p w14:paraId="03786835" w14:textId="77777777" w:rsidR="00DA19CB" w:rsidRDefault="007E058F">
            <w:pPr>
              <w:spacing w:after="0"/>
            </w:pPr>
            <w:r>
              <w:rPr>
                <w:rFonts w:cs="Times New Roman"/>
                <w:sz w:val="18"/>
              </w:rPr>
              <w:t>Afektif</w:t>
            </w:r>
          </w:p>
        </w:tc>
        <w:tc>
          <w:tcPr>
            <w:tcW w:w="1587" w:type="dxa"/>
            <w:tcMar>
              <w:top w:w="80" w:type="dxa"/>
              <w:left w:w="100" w:type="dxa"/>
              <w:bottom w:w="80" w:type="dxa"/>
              <w:right w:w="100" w:type="dxa"/>
            </w:tcMar>
          </w:tcPr>
          <w:p w14:paraId="3D426DA1" w14:textId="77777777" w:rsidR="00DA19CB" w:rsidRDefault="007E058F">
            <w:pPr>
              <w:spacing w:after="0"/>
            </w:pPr>
            <w:r>
              <w:rPr>
                <w:rFonts w:cs="Times New Roman"/>
                <w:sz w:val="18"/>
              </w:rPr>
              <w:t>Y6. Saya sulit menahan hasrat berbelanja kartu Pokémon saat rilis seri baru.</w:t>
            </w:r>
          </w:p>
        </w:tc>
        <w:tc>
          <w:tcPr>
            <w:tcW w:w="1587" w:type="dxa"/>
            <w:tcMar>
              <w:top w:w="80" w:type="dxa"/>
              <w:left w:w="100" w:type="dxa"/>
              <w:bottom w:w="80" w:type="dxa"/>
              <w:right w:w="100" w:type="dxa"/>
            </w:tcMar>
          </w:tcPr>
          <w:p w14:paraId="3874920E" w14:textId="77777777" w:rsidR="00DA19CB" w:rsidRDefault="007E058F">
            <w:pPr>
              <w:spacing w:after="0"/>
              <w:jc w:val="center"/>
            </w:pPr>
            <w:r>
              <w:rPr>
                <w:rFonts w:cs="Times New Roman"/>
                <w:sz w:val="18"/>
              </w:rPr>
              <w:t>Likert 1–5</w:t>
            </w:r>
          </w:p>
        </w:tc>
      </w:tr>
      <w:tr w:rsidR="00DA19CB" w14:paraId="1A3903CF" w14:textId="77777777">
        <w:trPr>
          <w:cantSplit/>
          <w:jc w:val="center"/>
        </w:trPr>
        <w:tc>
          <w:tcPr>
            <w:tcW w:w="1587" w:type="dxa"/>
            <w:tcMar>
              <w:top w:w="80" w:type="dxa"/>
              <w:left w:w="100" w:type="dxa"/>
              <w:bottom w:w="80" w:type="dxa"/>
              <w:right w:w="100" w:type="dxa"/>
            </w:tcMar>
          </w:tcPr>
          <w:p w14:paraId="772035AF" w14:textId="77777777" w:rsidR="00DA19CB" w:rsidRDefault="007E058F">
            <w:pPr>
              <w:spacing w:after="0"/>
              <w:jc w:val="center"/>
            </w:pPr>
            <w:r>
              <w:rPr>
                <w:rFonts w:cs="Times New Roman"/>
                <w:b/>
                <w:sz w:val="18"/>
              </w:rPr>
              <w:t>Hedonic Motivation (</w:t>
            </w:r>
            <w:r>
              <w:rPr>
                <w:rFonts w:cs="Times New Roman"/>
                <w:b/>
                <w:i/>
                <w:sz w:val="18"/>
              </w:rPr>
              <w:t>X</w:t>
            </w:r>
            <w:r>
              <w:rPr>
                <w:rFonts w:cs="Times New Roman"/>
                <w:b/>
                <w:sz w:val="18"/>
              </w:rPr>
              <w:t>₁)</w:t>
            </w:r>
          </w:p>
        </w:tc>
        <w:tc>
          <w:tcPr>
            <w:tcW w:w="1587" w:type="dxa"/>
            <w:tcMar>
              <w:top w:w="80" w:type="dxa"/>
              <w:left w:w="100" w:type="dxa"/>
              <w:bottom w:w="80" w:type="dxa"/>
              <w:right w:w="100" w:type="dxa"/>
            </w:tcMar>
          </w:tcPr>
          <w:p w14:paraId="29B868CC" w14:textId="77777777" w:rsidR="00DA19CB" w:rsidRDefault="007E058F">
            <w:pPr>
              <w:spacing w:after="0"/>
            </w:pPr>
            <w:r>
              <w:rPr>
                <w:rFonts w:cs="Times New Roman"/>
                <w:sz w:val="18"/>
              </w:rPr>
              <w:t xml:space="preserve">Motivasi belanja untuk kesenangan emosional dan sensasi petualangan </w:t>
            </w:r>
            <w:hyperlink w:anchor="Ref_arnold2003hedonic" w:history="1">
              <w:r>
                <w:rPr>
                  <w:rFonts w:cs="Times New Roman"/>
                  <w:sz w:val="18"/>
                </w:rPr>
                <w:t>(Arnold dan Reynolds, 2003)</w:t>
              </w:r>
            </w:hyperlink>
            <w:r>
              <w:rPr>
                <w:rFonts w:cs="Times New Roman"/>
                <w:sz w:val="18"/>
              </w:rPr>
              <w:t>.</w:t>
            </w:r>
          </w:p>
        </w:tc>
        <w:tc>
          <w:tcPr>
            <w:tcW w:w="1587" w:type="dxa"/>
            <w:tcMar>
              <w:top w:w="80" w:type="dxa"/>
              <w:left w:w="100" w:type="dxa"/>
              <w:bottom w:w="80" w:type="dxa"/>
              <w:right w:w="100" w:type="dxa"/>
            </w:tcMar>
          </w:tcPr>
          <w:p w14:paraId="22991514" w14:textId="77777777" w:rsidR="00DA19CB" w:rsidRDefault="007E058F">
            <w:pPr>
              <w:spacing w:after="0"/>
            </w:pPr>
            <w:r>
              <w:rPr>
                <w:rFonts w:cs="Times New Roman"/>
                <w:i/>
                <w:sz w:val="18"/>
              </w:rPr>
              <w:t>Adventure</w:t>
            </w:r>
          </w:p>
        </w:tc>
        <w:tc>
          <w:tcPr>
            <w:tcW w:w="1587" w:type="dxa"/>
            <w:tcMar>
              <w:top w:w="80" w:type="dxa"/>
              <w:left w:w="100" w:type="dxa"/>
              <w:bottom w:w="80" w:type="dxa"/>
              <w:right w:w="100" w:type="dxa"/>
            </w:tcMar>
          </w:tcPr>
          <w:p w14:paraId="65CA783B" w14:textId="77777777" w:rsidR="00DA19CB" w:rsidRDefault="007E058F">
            <w:pPr>
              <w:spacing w:after="0"/>
            </w:pPr>
            <w:r>
              <w:rPr>
                <w:rFonts w:cs="Times New Roman"/>
                <w:sz w:val="18"/>
              </w:rPr>
              <w:t xml:space="preserve">X1.1. Membuka kemasan </w:t>
            </w:r>
            <w:r>
              <w:rPr>
                <w:rFonts w:cs="Times New Roman"/>
                <w:i/>
                <w:sz w:val="18"/>
              </w:rPr>
              <w:t>booster pack</w:t>
            </w:r>
            <w:r>
              <w:rPr>
                <w:rFonts w:cs="Times New Roman"/>
                <w:sz w:val="18"/>
              </w:rPr>
              <w:t xml:space="preserve"> memberikan sensasi petualangan dan kejutan mendebarkan.</w:t>
            </w:r>
          </w:p>
        </w:tc>
        <w:tc>
          <w:tcPr>
            <w:tcW w:w="1587" w:type="dxa"/>
            <w:tcMar>
              <w:top w:w="80" w:type="dxa"/>
              <w:left w:w="100" w:type="dxa"/>
              <w:bottom w:w="80" w:type="dxa"/>
              <w:right w:w="100" w:type="dxa"/>
            </w:tcMar>
          </w:tcPr>
          <w:p w14:paraId="237352B7" w14:textId="77777777" w:rsidR="00DA19CB" w:rsidRDefault="007E058F">
            <w:pPr>
              <w:spacing w:after="0"/>
              <w:jc w:val="center"/>
            </w:pPr>
            <w:r>
              <w:rPr>
                <w:rFonts w:cs="Times New Roman"/>
                <w:sz w:val="18"/>
              </w:rPr>
              <w:t>Likert 1–5</w:t>
            </w:r>
          </w:p>
        </w:tc>
      </w:tr>
      <w:tr w:rsidR="00DA19CB" w14:paraId="20B8E676" w14:textId="77777777">
        <w:trPr>
          <w:cantSplit/>
          <w:jc w:val="center"/>
        </w:trPr>
        <w:tc>
          <w:tcPr>
            <w:tcW w:w="1587" w:type="dxa"/>
            <w:tcMar>
              <w:top w:w="80" w:type="dxa"/>
              <w:left w:w="100" w:type="dxa"/>
              <w:bottom w:w="80" w:type="dxa"/>
              <w:right w:w="100" w:type="dxa"/>
            </w:tcMar>
          </w:tcPr>
          <w:p w14:paraId="1853E110" w14:textId="77777777" w:rsidR="00DA19CB" w:rsidRDefault="00DA19CB">
            <w:pPr>
              <w:spacing w:after="0"/>
              <w:jc w:val="center"/>
            </w:pPr>
          </w:p>
        </w:tc>
        <w:tc>
          <w:tcPr>
            <w:tcW w:w="1587" w:type="dxa"/>
            <w:tcMar>
              <w:top w:w="80" w:type="dxa"/>
              <w:left w:w="100" w:type="dxa"/>
              <w:bottom w:w="80" w:type="dxa"/>
              <w:right w:w="100" w:type="dxa"/>
            </w:tcMar>
          </w:tcPr>
          <w:p w14:paraId="64EDD384" w14:textId="77777777" w:rsidR="00DA19CB" w:rsidRDefault="00DA19CB">
            <w:pPr>
              <w:spacing w:after="0"/>
            </w:pPr>
          </w:p>
        </w:tc>
        <w:tc>
          <w:tcPr>
            <w:tcW w:w="1587" w:type="dxa"/>
            <w:tcMar>
              <w:top w:w="80" w:type="dxa"/>
              <w:left w:w="100" w:type="dxa"/>
              <w:bottom w:w="80" w:type="dxa"/>
              <w:right w:w="100" w:type="dxa"/>
            </w:tcMar>
          </w:tcPr>
          <w:p w14:paraId="12D84B58" w14:textId="77777777" w:rsidR="00DA19CB" w:rsidRDefault="007E058F">
            <w:pPr>
              <w:spacing w:after="0"/>
            </w:pPr>
            <w:r>
              <w:rPr>
                <w:rFonts w:cs="Times New Roman"/>
                <w:i/>
                <w:sz w:val="18"/>
              </w:rPr>
              <w:t>Gratification</w:t>
            </w:r>
          </w:p>
        </w:tc>
        <w:tc>
          <w:tcPr>
            <w:tcW w:w="1587" w:type="dxa"/>
            <w:tcMar>
              <w:top w:w="80" w:type="dxa"/>
              <w:left w:w="100" w:type="dxa"/>
              <w:bottom w:w="80" w:type="dxa"/>
              <w:right w:w="100" w:type="dxa"/>
            </w:tcMar>
          </w:tcPr>
          <w:p w14:paraId="0ECF2106" w14:textId="77777777" w:rsidR="00DA19CB" w:rsidRDefault="007E058F">
            <w:pPr>
              <w:spacing w:after="0"/>
            </w:pPr>
            <w:r>
              <w:rPr>
                <w:rFonts w:cs="Times New Roman"/>
                <w:sz w:val="18"/>
              </w:rPr>
              <w:t>X1.2. Membeli kartu Pokémon adalah cara saya menghibur diri dan meredakan stres.</w:t>
            </w:r>
          </w:p>
        </w:tc>
        <w:tc>
          <w:tcPr>
            <w:tcW w:w="1587" w:type="dxa"/>
            <w:tcMar>
              <w:top w:w="80" w:type="dxa"/>
              <w:left w:w="100" w:type="dxa"/>
              <w:bottom w:w="80" w:type="dxa"/>
              <w:right w:w="100" w:type="dxa"/>
            </w:tcMar>
          </w:tcPr>
          <w:p w14:paraId="3B32A38B" w14:textId="77777777" w:rsidR="00DA19CB" w:rsidRDefault="007E058F">
            <w:pPr>
              <w:spacing w:after="0"/>
              <w:jc w:val="center"/>
            </w:pPr>
            <w:r>
              <w:rPr>
                <w:rFonts w:cs="Times New Roman"/>
                <w:sz w:val="18"/>
              </w:rPr>
              <w:t>Likert 1–5</w:t>
            </w:r>
          </w:p>
        </w:tc>
      </w:tr>
      <w:tr w:rsidR="00DA19CB" w14:paraId="7C1C8FF5" w14:textId="77777777">
        <w:trPr>
          <w:cantSplit/>
          <w:jc w:val="center"/>
        </w:trPr>
        <w:tc>
          <w:tcPr>
            <w:tcW w:w="1587" w:type="dxa"/>
            <w:tcMar>
              <w:top w:w="80" w:type="dxa"/>
              <w:left w:w="100" w:type="dxa"/>
              <w:bottom w:w="80" w:type="dxa"/>
              <w:right w:w="100" w:type="dxa"/>
            </w:tcMar>
          </w:tcPr>
          <w:p w14:paraId="706E03F9" w14:textId="77777777" w:rsidR="00DA19CB" w:rsidRDefault="00DA19CB">
            <w:pPr>
              <w:spacing w:after="0"/>
              <w:jc w:val="center"/>
            </w:pPr>
          </w:p>
        </w:tc>
        <w:tc>
          <w:tcPr>
            <w:tcW w:w="1587" w:type="dxa"/>
            <w:tcMar>
              <w:top w:w="80" w:type="dxa"/>
              <w:left w:w="100" w:type="dxa"/>
              <w:bottom w:w="80" w:type="dxa"/>
              <w:right w:w="100" w:type="dxa"/>
            </w:tcMar>
          </w:tcPr>
          <w:p w14:paraId="479B4FC2" w14:textId="77777777" w:rsidR="00DA19CB" w:rsidRDefault="00DA19CB">
            <w:pPr>
              <w:spacing w:after="0"/>
            </w:pPr>
          </w:p>
        </w:tc>
        <w:tc>
          <w:tcPr>
            <w:tcW w:w="1587" w:type="dxa"/>
            <w:tcMar>
              <w:top w:w="80" w:type="dxa"/>
              <w:left w:w="100" w:type="dxa"/>
              <w:bottom w:w="80" w:type="dxa"/>
              <w:right w:w="100" w:type="dxa"/>
            </w:tcMar>
          </w:tcPr>
          <w:p w14:paraId="2C4F9953" w14:textId="77777777" w:rsidR="00DA19CB" w:rsidRDefault="007E058F">
            <w:pPr>
              <w:spacing w:after="0"/>
            </w:pPr>
            <w:r>
              <w:rPr>
                <w:rFonts w:cs="Times New Roman"/>
                <w:i/>
                <w:sz w:val="18"/>
              </w:rPr>
              <w:t>Social</w:t>
            </w:r>
          </w:p>
        </w:tc>
        <w:tc>
          <w:tcPr>
            <w:tcW w:w="1587" w:type="dxa"/>
            <w:tcMar>
              <w:top w:w="80" w:type="dxa"/>
              <w:left w:w="100" w:type="dxa"/>
              <w:bottom w:w="80" w:type="dxa"/>
              <w:right w:w="100" w:type="dxa"/>
            </w:tcMar>
          </w:tcPr>
          <w:p w14:paraId="04B9C273" w14:textId="77777777" w:rsidR="00DA19CB" w:rsidRDefault="007E058F">
            <w:pPr>
              <w:spacing w:after="0"/>
            </w:pPr>
            <w:r>
              <w:rPr>
                <w:rFonts w:cs="Times New Roman"/>
                <w:sz w:val="18"/>
              </w:rPr>
              <w:t>X1.3. Berbelanja kartu Pokémon mempererat ikatan dan kebersamaan dengan sesama teman sehobi.</w:t>
            </w:r>
          </w:p>
        </w:tc>
        <w:tc>
          <w:tcPr>
            <w:tcW w:w="1587" w:type="dxa"/>
            <w:tcMar>
              <w:top w:w="80" w:type="dxa"/>
              <w:left w:w="100" w:type="dxa"/>
              <w:bottom w:w="80" w:type="dxa"/>
              <w:right w:w="100" w:type="dxa"/>
            </w:tcMar>
          </w:tcPr>
          <w:p w14:paraId="65655937" w14:textId="77777777" w:rsidR="00DA19CB" w:rsidRDefault="007E058F">
            <w:pPr>
              <w:spacing w:after="0"/>
              <w:jc w:val="center"/>
            </w:pPr>
            <w:r>
              <w:rPr>
                <w:rFonts w:cs="Times New Roman"/>
                <w:sz w:val="18"/>
              </w:rPr>
              <w:t>Likert 1–5</w:t>
            </w:r>
          </w:p>
        </w:tc>
      </w:tr>
      <w:tr w:rsidR="00DA19CB" w14:paraId="4B0F78C4" w14:textId="77777777">
        <w:trPr>
          <w:cantSplit/>
          <w:jc w:val="center"/>
        </w:trPr>
        <w:tc>
          <w:tcPr>
            <w:tcW w:w="1587" w:type="dxa"/>
            <w:tcMar>
              <w:top w:w="80" w:type="dxa"/>
              <w:left w:w="100" w:type="dxa"/>
              <w:bottom w:w="80" w:type="dxa"/>
              <w:right w:w="100" w:type="dxa"/>
            </w:tcMar>
          </w:tcPr>
          <w:p w14:paraId="6ECBA94E" w14:textId="77777777" w:rsidR="00DA19CB" w:rsidRDefault="00DA19CB">
            <w:pPr>
              <w:spacing w:after="0"/>
              <w:jc w:val="center"/>
            </w:pPr>
          </w:p>
        </w:tc>
        <w:tc>
          <w:tcPr>
            <w:tcW w:w="1587" w:type="dxa"/>
            <w:tcMar>
              <w:top w:w="80" w:type="dxa"/>
              <w:left w:w="100" w:type="dxa"/>
              <w:bottom w:w="80" w:type="dxa"/>
              <w:right w:w="100" w:type="dxa"/>
            </w:tcMar>
          </w:tcPr>
          <w:p w14:paraId="162B068E" w14:textId="77777777" w:rsidR="00DA19CB" w:rsidRDefault="00DA19CB">
            <w:pPr>
              <w:spacing w:after="0"/>
            </w:pPr>
          </w:p>
        </w:tc>
        <w:tc>
          <w:tcPr>
            <w:tcW w:w="1587" w:type="dxa"/>
            <w:tcMar>
              <w:top w:w="80" w:type="dxa"/>
              <w:left w:w="100" w:type="dxa"/>
              <w:bottom w:w="80" w:type="dxa"/>
              <w:right w:w="100" w:type="dxa"/>
            </w:tcMar>
          </w:tcPr>
          <w:p w14:paraId="0BA73AC0" w14:textId="77777777" w:rsidR="00DA19CB" w:rsidRDefault="007E058F">
            <w:pPr>
              <w:spacing w:after="0"/>
            </w:pPr>
            <w:r>
              <w:rPr>
                <w:rFonts w:cs="Times New Roman"/>
                <w:i/>
                <w:sz w:val="18"/>
              </w:rPr>
              <w:t>Role</w:t>
            </w:r>
          </w:p>
        </w:tc>
        <w:tc>
          <w:tcPr>
            <w:tcW w:w="1587" w:type="dxa"/>
            <w:tcMar>
              <w:top w:w="80" w:type="dxa"/>
              <w:left w:w="100" w:type="dxa"/>
              <w:bottom w:w="80" w:type="dxa"/>
              <w:right w:w="100" w:type="dxa"/>
            </w:tcMar>
          </w:tcPr>
          <w:p w14:paraId="29857DF7" w14:textId="77777777" w:rsidR="00DA19CB" w:rsidRDefault="007E058F">
            <w:pPr>
              <w:spacing w:after="0"/>
            </w:pPr>
            <w:r>
              <w:rPr>
                <w:rFonts w:cs="Times New Roman"/>
                <w:sz w:val="18"/>
              </w:rPr>
              <w:t>X1.4. Saya menikmati berbelanja kartu Pokémon untuk dihadiahkan atau dimainkan bersama teman dan keluarga sehobi.</w:t>
            </w:r>
          </w:p>
        </w:tc>
        <w:tc>
          <w:tcPr>
            <w:tcW w:w="1587" w:type="dxa"/>
            <w:tcMar>
              <w:top w:w="80" w:type="dxa"/>
              <w:left w:w="100" w:type="dxa"/>
              <w:bottom w:w="80" w:type="dxa"/>
              <w:right w:w="100" w:type="dxa"/>
            </w:tcMar>
          </w:tcPr>
          <w:p w14:paraId="013E38A3" w14:textId="77777777" w:rsidR="00DA19CB" w:rsidRDefault="007E058F">
            <w:pPr>
              <w:spacing w:after="0"/>
              <w:jc w:val="center"/>
            </w:pPr>
            <w:r>
              <w:rPr>
                <w:rFonts w:cs="Times New Roman"/>
                <w:sz w:val="18"/>
              </w:rPr>
              <w:t>Likert 1–5</w:t>
            </w:r>
          </w:p>
        </w:tc>
      </w:tr>
      <w:tr w:rsidR="00DA19CB" w14:paraId="43901924" w14:textId="77777777">
        <w:trPr>
          <w:cantSplit/>
          <w:jc w:val="center"/>
        </w:trPr>
        <w:tc>
          <w:tcPr>
            <w:tcW w:w="1587" w:type="dxa"/>
            <w:tcMar>
              <w:top w:w="80" w:type="dxa"/>
              <w:left w:w="100" w:type="dxa"/>
              <w:bottom w:w="80" w:type="dxa"/>
              <w:right w:w="100" w:type="dxa"/>
            </w:tcMar>
          </w:tcPr>
          <w:p w14:paraId="2B98CFD9" w14:textId="77777777" w:rsidR="00DA19CB" w:rsidRDefault="00DA19CB">
            <w:pPr>
              <w:spacing w:after="0"/>
              <w:jc w:val="center"/>
            </w:pPr>
          </w:p>
        </w:tc>
        <w:tc>
          <w:tcPr>
            <w:tcW w:w="1587" w:type="dxa"/>
            <w:tcMar>
              <w:top w:w="80" w:type="dxa"/>
              <w:left w:w="100" w:type="dxa"/>
              <w:bottom w:w="80" w:type="dxa"/>
              <w:right w:w="100" w:type="dxa"/>
            </w:tcMar>
          </w:tcPr>
          <w:p w14:paraId="206A7234" w14:textId="77777777" w:rsidR="00DA19CB" w:rsidRDefault="00DA19CB">
            <w:pPr>
              <w:spacing w:after="0"/>
            </w:pPr>
          </w:p>
        </w:tc>
        <w:tc>
          <w:tcPr>
            <w:tcW w:w="1587" w:type="dxa"/>
            <w:tcMar>
              <w:top w:w="80" w:type="dxa"/>
              <w:left w:w="100" w:type="dxa"/>
              <w:bottom w:w="80" w:type="dxa"/>
              <w:right w:w="100" w:type="dxa"/>
            </w:tcMar>
          </w:tcPr>
          <w:p w14:paraId="2EABFB79" w14:textId="77777777" w:rsidR="00DA19CB" w:rsidRDefault="007E058F">
            <w:pPr>
              <w:spacing w:after="0"/>
            </w:pPr>
            <w:r>
              <w:rPr>
                <w:rFonts w:cs="Times New Roman"/>
                <w:i/>
                <w:sz w:val="18"/>
              </w:rPr>
              <w:t>Idea</w:t>
            </w:r>
          </w:p>
        </w:tc>
        <w:tc>
          <w:tcPr>
            <w:tcW w:w="1587" w:type="dxa"/>
            <w:tcMar>
              <w:top w:w="80" w:type="dxa"/>
              <w:left w:w="100" w:type="dxa"/>
              <w:bottom w:w="80" w:type="dxa"/>
              <w:right w:w="100" w:type="dxa"/>
            </w:tcMar>
          </w:tcPr>
          <w:p w14:paraId="16DB2ED8" w14:textId="77777777" w:rsidR="00DA19CB" w:rsidRDefault="007E058F">
            <w:pPr>
              <w:spacing w:after="0"/>
            </w:pPr>
            <w:r>
              <w:rPr>
                <w:rFonts w:cs="Times New Roman"/>
                <w:sz w:val="18"/>
              </w:rPr>
              <w:t>X1.5. Saya senang mengikuti tren rilis seri kartu Pokémon dan inovasi desain terbarunya.</w:t>
            </w:r>
          </w:p>
        </w:tc>
        <w:tc>
          <w:tcPr>
            <w:tcW w:w="1587" w:type="dxa"/>
            <w:tcMar>
              <w:top w:w="80" w:type="dxa"/>
              <w:left w:w="100" w:type="dxa"/>
              <w:bottom w:w="80" w:type="dxa"/>
              <w:right w:w="100" w:type="dxa"/>
            </w:tcMar>
          </w:tcPr>
          <w:p w14:paraId="71A0DECB" w14:textId="77777777" w:rsidR="00DA19CB" w:rsidRDefault="007E058F">
            <w:pPr>
              <w:spacing w:after="0"/>
              <w:jc w:val="center"/>
            </w:pPr>
            <w:r>
              <w:rPr>
                <w:rFonts w:cs="Times New Roman"/>
                <w:sz w:val="18"/>
              </w:rPr>
              <w:t>Likert 1–5</w:t>
            </w:r>
          </w:p>
        </w:tc>
      </w:tr>
      <w:tr w:rsidR="00DA19CB" w14:paraId="3AE78AB6" w14:textId="77777777">
        <w:trPr>
          <w:cantSplit/>
          <w:jc w:val="center"/>
        </w:trPr>
        <w:tc>
          <w:tcPr>
            <w:tcW w:w="1587" w:type="dxa"/>
            <w:tcMar>
              <w:top w:w="80" w:type="dxa"/>
              <w:left w:w="100" w:type="dxa"/>
              <w:bottom w:w="80" w:type="dxa"/>
              <w:right w:w="100" w:type="dxa"/>
            </w:tcMar>
          </w:tcPr>
          <w:p w14:paraId="0A215C9D" w14:textId="77777777" w:rsidR="00DA19CB" w:rsidRDefault="007E058F">
            <w:pPr>
              <w:spacing w:after="0"/>
              <w:jc w:val="center"/>
            </w:pPr>
            <w:r>
              <w:rPr>
                <w:rFonts w:cs="Times New Roman"/>
                <w:b/>
                <w:sz w:val="18"/>
              </w:rPr>
              <w:lastRenderedPageBreak/>
              <w:t>Desire for Completeness (</w:t>
            </w:r>
            <w:r>
              <w:rPr>
                <w:rFonts w:cs="Times New Roman"/>
                <w:b/>
                <w:i/>
                <w:sz w:val="18"/>
              </w:rPr>
              <w:t>X</w:t>
            </w:r>
            <w:r>
              <w:rPr>
                <w:rFonts w:cs="Times New Roman"/>
                <w:b/>
                <w:sz w:val="18"/>
              </w:rPr>
              <w:t>₂)</w:t>
            </w:r>
          </w:p>
        </w:tc>
        <w:tc>
          <w:tcPr>
            <w:tcW w:w="1587" w:type="dxa"/>
            <w:tcMar>
              <w:top w:w="80" w:type="dxa"/>
              <w:left w:w="100" w:type="dxa"/>
              <w:bottom w:w="80" w:type="dxa"/>
              <w:right w:w="100" w:type="dxa"/>
            </w:tcMar>
          </w:tcPr>
          <w:p w14:paraId="3CEAA10B" w14:textId="77777777" w:rsidR="00DA19CB" w:rsidRDefault="007E058F">
            <w:pPr>
              <w:spacing w:after="0"/>
            </w:pPr>
            <w:r>
              <w:rPr>
                <w:rFonts w:cs="Times New Roman"/>
                <w:sz w:val="18"/>
              </w:rPr>
              <w:t xml:space="preserve">Dorongan psikologis menuntaskan set koleksi akibat </w:t>
            </w:r>
            <w:r>
              <w:rPr>
                <w:rFonts w:cs="Times New Roman"/>
                <w:i/>
                <w:sz w:val="18"/>
              </w:rPr>
              <w:t>Zeigarnik Effect</w:t>
            </w:r>
            <w:r>
              <w:rPr>
                <w:rFonts w:cs="Times New Roman"/>
                <w:sz w:val="18"/>
              </w:rPr>
              <w:t xml:space="preserve"> (</w:t>
            </w:r>
            <w:hyperlink w:anchor="Ref_belk1995collecting" w:history="1">
              <w:r>
                <w:rPr>
                  <w:rFonts w:cs="Times New Roman"/>
                  <w:sz w:val="18"/>
                </w:rPr>
                <w:t>Belk, 1995</w:t>
              </w:r>
            </w:hyperlink>
            <w:r>
              <w:rPr>
                <w:rFonts w:cs="Times New Roman"/>
                <w:sz w:val="18"/>
              </w:rPr>
              <w:t xml:space="preserve">; </w:t>
            </w:r>
            <w:hyperlink w:anchor="Ref_gao2014completing" w:history="1">
              <w:r>
                <w:rPr>
                  <w:rFonts w:cs="Times New Roman"/>
                  <w:sz w:val="18"/>
                </w:rPr>
                <w:t xml:space="preserve">Gao </w:t>
              </w:r>
              <w:r>
                <w:rPr>
                  <w:rFonts w:cs="Times New Roman"/>
                  <w:i/>
                  <w:sz w:val="18"/>
                </w:rPr>
                <w:t>et al.</w:t>
              </w:r>
              <w:r>
                <w:rPr>
                  <w:rFonts w:cs="Times New Roman"/>
                  <w:sz w:val="18"/>
                </w:rPr>
                <w:t>, 2014</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2017</w:t>
              </w:r>
            </w:hyperlink>
            <w:r>
              <w:rPr>
                <w:rFonts w:cs="Times New Roman"/>
                <w:sz w:val="18"/>
              </w:rPr>
              <w:t>).</w:t>
            </w:r>
          </w:p>
        </w:tc>
        <w:tc>
          <w:tcPr>
            <w:tcW w:w="1587" w:type="dxa"/>
            <w:tcMar>
              <w:top w:w="80" w:type="dxa"/>
              <w:left w:w="100" w:type="dxa"/>
              <w:bottom w:w="80" w:type="dxa"/>
              <w:right w:w="100" w:type="dxa"/>
            </w:tcMar>
          </w:tcPr>
          <w:p w14:paraId="1030EAB5" w14:textId="77777777" w:rsidR="00DA19CB" w:rsidRDefault="007E058F">
            <w:pPr>
              <w:spacing w:after="0"/>
            </w:pPr>
            <w:r>
              <w:rPr>
                <w:rFonts w:cs="Times New Roman"/>
                <w:i/>
                <w:sz w:val="18"/>
              </w:rPr>
              <w:t>Cognitive Tension</w:t>
            </w:r>
          </w:p>
        </w:tc>
        <w:tc>
          <w:tcPr>
            <w:tcW w:w="1587" w:type="dxa"/>
            <w:tcMar>
              <w:top w:w="80" w:type="dxa"/>
              <w:left w:w="100" w:type="dxa"/>
              <w:bottom w:w="80" w:type="dxa"/>
              <w:right w:w="100" w:type="dxa"/>
            </w:tcMar>
          </w:tcPr>
          <w:p w14:paraId="3FA8CEB6" w14:textId="77777777" w:rsidR="00DA19CB" w:rsidRDefault="007E058F">
            <w:pPr>
              <w:spacing w:after="0"/>
            </w:pPr>
            <w:r>
              <w:rPr>
                <w:rFonts w:cs="Times New Roman"/>
                <w:sz w:val="18"/>
              </w:rPr>
              <w:t>X2.1. Saya merasa tidak nyaman ketika album koleksi kartu Pokémon saya memiliki celah (</w:t>
            </w:r>
            <w:r>
              <w:rPr>
                <w:rFonts w:cs="Times New Roman"/>
                <w:i/>
                <w:sz w:val="18"/>
              </w:rPr>
              <w:t>slot</w:t>
            </w:r>
            <w:r>
              <w:rPr>
                <w:rFonts w:cs="Times New Roman"/>
                <w:sz w:val="18"/>
              </w:rPr>
              <w:t>) kosong.</w:t>
            </w:r>
          </w:p>
        </w:tc>
        <w:tc>
          <w:tcPr>
            <w:tcW w:w="1587" w:type="dxa"/>
            <w:tcMar>
              <w:top w:w="80" w:type="dxa"/>
              <w:left w:w="100" w:type="dxa"/>
              <w:bottom w:w="80" w:type="dxa"/>
              <w:right w:w="100" w:type="dxa"/>
            </w:tcMar>
          </w:tcPr>
          <w:p w14:paraId="4A0EF55B" w14:textId="77777777" w:rsidR="00DA19CB" w:rsidRDefault="007E058F">
            <w:pPr>
              <w:spacing w:after="0"/>
              <w:jc w:val="center"/>
            </w:pPr>
            <w:r>
              <w:rPr>
                <w:rFonts w:cs="Times New Roman"/>
                <w:sz w:val="18"/>
              </w:rPr>
              <w:t>Likert 1–5</w:t>
            </w:r>
          </w:p>
        </w:tc>
      </w:tr>
      <w:tr w:rsidR="00DA19CB" w14:paraId="6A138E1E" w14:textId="77777777">
        <w:trPr>
          <w:cantSplit/>
          <w:jc w:val="center"/>
        </w:trPr>
        <w:tc>
          <w:tcPr>
            <w:tcW w:w="1587" w:type="dxa"/>
            <w:tcMar>
              <w:top w:w="80" w:type="dxa"/>
              <w:left w:w="100" w:type="dxa"/>
              <w:bottom w:w="80" w:type="dxa"/>
              <w:right w:w="100" w:type="dxa"/>
            </w:tcMar>
          </w:tcPr>
          <w:p w14:paraId="5FC13C1C" w14:textId="77777777" w:rsidR="00DA19CB" w:rsidRDefault="00DA19CB">
            <w:pPr>
              <w:spacing w:after="0"/>
              <w:jc w:val="center"/>
            </w:pPr>
          </w:p>
        </w:tc>
        <w:tc>
          <w:tcPr>
            <w:tcW w:w="1587" w:type="dxa"/>
            <w:tcMar>
              <w:top w:w="80" w:type="dxa"/>
              <w:left w:w="100" w:type="dxa"/>
              <w:bottom w:w="80" w:type="dxa"/>
              <w:right w:w="100" w:type="dxa"/>
            </w:tcMar>
          </w:tcPr>
          <w:p w14:paraId="132BEFC4" w14:textId="77777777" w:rsidR="00DA19CB" w:rsidRDefault="00DA19CB">
            <w:pPr>
              <w:spacing w:after="0"/>
            </w:pPr>
          </w:p>
        </w:tc>
        <w:tc>
          <w:tcPr>
            <w:tcW w:w="1587" w:type="dxa"/>
            <w:tcMar>
              <w:top w:w="80" w:type="dxa"/>
              <w:left w:w="100" w:type="dxa"/>
              <w:bottom w:w="80" w:type="dxa"/>
              <w:right w:w="100" w:type="dxa"/>
            </w:tcMar>
          </w:tcPr>
          <w:p w14:paraId="1799F3C5" w14:textId="77777777" w:rsidR="00DA19CB" w:rsidRDefault="007E058F">
            <w:pPr>
              <w:spacing w:after="0"/>
            </w:pPr>
            <w:r>
              <w:rPr>
                <w:rFonts w:cs="Times New Roman"/>
                <w:i/>
                <w:sz w:val="18"/>
              </w:rPr>
              <w:t>Drive for Closure</w:t>
            </w:r>
          </w:p>
        </w:tc>
        <w:tc>
          <w:tcPr>
            <w:tcW w:w="1587" w:type="dxa"/>
            <w:tcMar>
              <w:top w:w="80" w:type="dxa"/>
              <w:left w:w="100" w:type="dxa"/>
              <w:bottom w:w="80" w:type="dxa"/>
              <w:right w:w="100" w:type="dxa"/>
            </w:tcMar>
          </w:tcPr>
          <w:p w14:paraId="08297D93" w14:textId="77777777" w:rsidR="00DA19CB" w:rsidRDefault="007E058F">
            <w:pPr>
              <w:spacing w:after="0"/>
            </w:pPr>
            <w:r>
              <w:rPr>
                <w:rFonts w:cs="Times New Roman"/>
                <w:sz w:val="18"/>
              </w:rPr>
              <w:t xml:space="preserve">X2.2. Hasrat melengkapi seluruh seri kartu dalam album </w:t>
            </w:r>
            <w:r>
              <w:rPr>
                <w:rFonts w:cs="Times New Roman"/>
                <w:i/>
                <w:sz w:val="18"/>
              </w:rPr>
              <w:t>binder</w:t>
            </w:r>
            <w:r>
              <w:rPr>
                <w:rFonts w:cs="Times New Roman"/>
                <w:sz w:val="18"/>
              </w:rPr>
              <w:t xml:space="preserve"> mendorong saya untuk terus menambah koleksi.</w:t>
            </w:r>
          </w:p>
        </w:tc>
        <w:tc>
          <w:tcPr>
            <w:tcW w:w="1587" w:type="dxa"/>
            <w:tcMar>
              <w:top w:w="80" w:type="dxa"/>
              <w:left w:w="100" w:type="dxa"/>
              <w:bottom w:w="80" w:type="dxa"/>
              <w:right w:w="100" w:type="dxa"/>
            </w:tcMar>
          </w:tcPr>
          <w:p w14:paraId="3AC31BF0" w14:textId="77777777" w:rsidR="00DA19CB" w:rsidRDefault="007E058F">
            <w:pPr>
              <w:spacing w:after="0"/>
              <w:jc w:val="center"/>
            </w:pPr>
            <w:r>
              <w:rPr>
                <w:rFonts w:cs="Times New Roman"/>
                <w:sz w:val="18"/>
              </w:rPr>
              <w:t>Likert 1–5</w:t>
            </w:r>
          </w:p>
        </w:tc>
      </w:tr>
      <w:tr w:rsidR="00DA19CB" w14:paraId="4906F404" w14:textId="77777777">
        <w:trPr>
          <w:cantSplit/>
          <w:jc w:val="center"/>
        </w:trPr>
        <w:tc>
          <w:tcPr>
            <w:tcW w:w="1587" w:type="dxa"/>
            <w:tcMar>
              <w:top w:w="80" w:type="dxa"/>
              <w:left w:w="100" w:type="dxa"/>
              <w:bottom w:w="80" w:type="dxa"/>
              <w:right w:w="100" w:type="dxa"/>
            </w:tcMar>
          </w:tcPr>
          <w:p w14:paraId="0B3FFD21" w14:textId="77777777" w:rsidR="00DA19CB" w:rsidRDefault="00DA19CB">
            <w:pPr>
              <w:spacing w:after="0"/>
              <w:jc w:val="center"/>
            </w:pPr>
          </w:p>
        </w:tc>
        <w:tc>
          <w:tcPr>
            <w:tcW w:w="1587" w:type="dxa"/>
            <w:tcMar>
              <w:top w:w="80" w:type="dxa"/>
              <w:left w:w="100" w:type="dxa"/>
              <w:bottom w:w="80" w:type="dxa"/>
              <w:right w:w="100" w:type="dxa"/>
            </w:tcMar>
          </w:tcPr>
          <w:p w14:paraId="30DE8181" w14:textId="77777777" w:rsidR="00DA19CB" w:rsidRDefault="00DA19CB">
            <w:pPr>
              <w:spacing w:after="0"/>
            </w:pPr>
          </w:p>
        </w:tc>
        <w:tc>
          <w:tcPr>
            <w:tcW w:w="1587" w:type="dxa"/>
            <w:tcMar>
              <w:top w:w="80" w:type="dxa"/>
              <w:left w:w="100" w:type="dxa"/>
              <w:bottom w:w="80" w:type="dxa"/>
              <w:right w:w="100" w:type="dxa"/>
            </w:tcMar>
          </w:tcPr>
          <w:p w14:paraId="631AF346" w14:textId="77777777" w:rsidR="00DA19CB" w:rsidRDefault="007E058F">
            <w:pPr>
              <w:spacing w:after="0"/>
            </w:pPr>
            <w:r>
              <w:rPr>
                <w:rFonts w:cs="Times New Roman"/>
                <w:i/>
                <w:sz w:val="18"/>
              </w:rPr>
              <w:t>Cognitive Tension</w:t>
            </w:r>
          </w:p>
        </w:tc>
        <w:tc>
          <w:tcPr>
            <w:tcW w:w="1587" w:type="dxa"/>
            <w:tcMar>
              <w:top w:w="80" w:type="dxa"/>
              <w:left w:w="100" w:type="dxa"/>
              <w:bottom w:w="80" w:type="dxa"/>
              <w:right w:w="100" w:type="dxa"/>
            </w:tcMar>
          </w:tcPr>
          <w:p w14:paraId="1BF3B43A" w14:textId="77777777" w:rsidR="00DA19CB" w:rsidRDefault="007E058F">
            <w:pPr>
              <w:spacing w:after="0"/>
            </w:pPr>
            <w:r>
              <w:rPr>
                <w:rFonts w:cs="Times New Roman"/>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6F55C8D8" w14:textId="77777777" w:rsidR="00DA19CB" w:rsidRDefault="007E058F">
            <w:pPr>
              <w:spacing w:after="0"/>
              <w:jc w:val="center"/>
            </w:pPr>
            <w:r>
              <w:rPr>
                <w:rFonts w:cs="Times New Roman"/>
                <w:sz w:val="18"/>
              </w:rPr>
              <w:t>Likert 1–5</w:t>
            </w:r>
          </w:p>
        </w:tc>
      </w:tr>
      <w:tr w:rsidR="00DA19CB" w14:paraId="5231583B" w14:textId="77777777">
        <w:trPr>
          <w:cantSplit/>
          <w:jc w:val="center"/>
        </w:trPr>
        <w:tc>
          <w:tcPr>
            <w:tcW w:w="1587" w:type="dxa"/>
            <w:tcMar>
              <w:top w:w="80" w:type="dxa"/>
              <w:left w:w="100" w:type="dxa"/>
              <w:bottom w:w="80" w:type="dxa"/>
              <w:right w:w="100" w:type="dxa"/>
            </w:tcMar>
          </w:tcPr>
          <w:p w14:paraId="2ACC0683" w14:textId="77777777" w:rsidR="00DA19CB" w:rsidRDefault="00DA19CB">
            <w:pPr>
              <w:spacing w:after="0"/>
              <w:jc w:val="center"/>
            </w:pPr>
          </w:p>
        </w:tc>
        <w:tc>
          <w:tcPr>
            <w:tcW w:w="1587" w:type="dxa"/>
            <w:tcMar>
              <w:top w:w="80" w:type="dxa"/>
              <w:left w:w="100" w:type="dxa"/>
              <w:bottom w:w="80" w:type="dxa"/>
              <w:right w:w="100" w:type="dxa"/>
            </w:tcMar>
          </w:tcPr>
          <w:p w14:paraId="702286E2" w14:textId="77777777" w:rsidR="00DA19CB" w:rsidRDefault="00DA19CB">
            <w:pPr>
              <w:spacing w:after="0"/>
            </w:pPr>
          </w:p>
        </w:tc>
        <w:tc>
          <w:tcPr>
            <w:tcW w:w="1587" w:type="dxa"/>
            <w:tcMar>
              <w:top w:w="80" w:type="dxa"/>
              <w:left w:w="100" w:type="dxa"/>
              <w:bottom w:w="80" w:type="dxa"/>
              <w:right w:w="100" w:type="dxa"/>
            </w:tcMar>
          </w:tcPr>
          <w:p w14:paraId="779D8E40" w14:textId="77777777" w:rsidR="00DA19CB" w:rsidRDefault="007E058F">
            <w:pPr>
              <w:spacing w:after="0"/>
            </w:pPr>
            <w:r>
              <w:rPr>
                <w:rFonts w:cs="Times New Roman"/>
                <w:i/>
                <w:sz w:val="18"/>
              </w:rPr>
              <w:t>Wholeness</w:t>
            </w:r>
          </w:p>
        </w:tc>
        <w:tc>
          <w:tcPr>
            <w:tcW w:w="1587" w:type="dxa"/>
            <w:tcMar>
              <w:top w:w="80" w:type="dxa"/>
              <w:left w:w="100" w:type="dxa"/>
              <w:bottom w:w="80" w:type="dxa"/>
              <w:right w:w="100" w:type="dxa"/>
            </w:tcMar>
          </w:tcPr>
          <w:p w14:paraId="72671AB8" w14:textId="77777777" w:rsidR="00DA19CB" w:rsidRDefault="007E058F">
            <w:pPr>
              <w:spacing w:after="0"/>
            </w:pPr>
            <w:r>
              <w:rPr>
                <w:rFonts w:cs="Times New Roman"/>
                <w:sz w:val="18"/>
              </w:rPr>
              <w:t>X2.4. Melengkapi satu set penuh kartu Pokémon memberikan perasaan pencapaian dan kepuasan batin.</w:t>
            </w:r>
          </w:p>
        </w:tc>
        <w:tc>
          <w:tcPr>
            <w:tcW w:w="1587" w:type="dxa"/>
            <w:tcMar>
              <w:top w:w="80" w:type="dxa"/>
              <w:left w:w="100" w:type="dxa"/>
              <w:bottom w:w="80" w:type="dxa"/>
              <w:right w:w="100" w:type="dxa"/>
            </w:tcMar>
          </w:tcPr>
          <w:p w14:paraId="7878ED37" w14:textId="77777777" w:rsidR="00DA19CB" w:rsidRDefault="007E058F">
            <w:pPr>
              <w:spacing w:after="0"/>
              <w:jc w:val="center"/>
            </w:pPr>
            <w:r>
              <w:rPr>
                <w:rFonts w:cs="Times New Roman"/>
                <w:sz w:val="18"/>
              </w:rPr>
              <w:t>Likert 1–5</w:t>
            </w:r>
          </w:p>
        </w:tc>
      </w:tr>
      <w:tr w:rsidR="00DA19CB" w14:paraId="0C6E80E8" w14:textId="77777777">
        <w:trPr>
          <w:cantSplit/>
          <w:jc w:val="center"/>
        </w:trPr>
        <w:tc>
          <w:tcPr>
            <w:tcW w:w="1587" w:type="dxa"/>
            <w:tcMar>
              <w:top w:w="80" w:type="dxa"/>
              <w:left w:w="100" w:type="dxa"/>
              <w:bottom w:w="80" w:type="dxa"/>
              <w:right w:w="100" w:type="dxa"/>
            </w:tcMar>
          </w:tcPr>
          <w:p w14:paraId="4A12B603" w14:textId="77777777" w:rsidR="00DA19CB" w:rsidRDefault="00DA19CB">
            <w:pPr>
              <w:spacing w:after="0"/>
              <w:jc w:val="center"/>
            </w:pPr>
          </w:p>
        </w:tc>
        <w:tc>
          <w:tcPr>
            <w:tcW w:w="1587" w:type="dxa"/>
            <w:tcMar>
              <w:top w:w="80" w:type="dxa"/>
              <w:left w:w="100" w:type="dxa"/>
              <w:bottom w:w="80" w:type="dxa"/>
              <w:right w:w="100" w:type="dxa"/>
            </w:tcMar>
          </w:tcPr>
          <w:p w14:paraId="4ADD5E1E" w14:textId="77777777" w:rsidR="00DA19CB" w:rsidRDefault="00DA19CB">
            <w:pPr>
              <w:spacing w:after="0"/>
            </w:pPr>
          </w:p>
        </w:tc>
        <w:tc>
          <w:tcPr>
            <w:tcW w:w="1587" w:type="dxa"/>
            <w:tcMar>
              <w:top w:w="80" w:type="dxa"/>
              <w:left w:w="100" w:type="dxa"/>
              <w:bottom w:w="80" w:type="dxa"/>
              <w:right w:w="100" w:type="dxa"/>
            </w:tcMar>
          </w:tcPr>
          <w:p w14:paraId="29707440" w14:textId="77777777" w:rsidR="00DA19CB" w:rsidRDefault="007E058F">
            <w:pPr>
              <w:spacing w:after="0"/>
            </w:pPr>
            <w:r>
              <w:rPr>
                <w:rFonts w:cs="Times New Roman"/>
                <w:i/>
                <w:sz w:val="18"/>
              </w:rPr>
              <w:t>Drive for Closure</w:t>
            </w:r>
          </w:p>
        </w:tc>
        <w:tc>
          <w:tcPr>
            <w:tcW w:w="1587" w:type="dxa"/>
            <w:tcMar>
              <w:top w:w="80" w:type="dxa"/>
              <w:left w:w="100" w:type="dxa"/>
              <w:bottom w:w="80" w:type="dxa"/>
              <w:right w:w="100" w:type="dxa"/>
            </w:tcMar>
          </w:tcPr>
          <w:p w14:paraId="5A287C70" w14:textId="77777777" w:rsidR="00DA19CB" w:rsidRDefault="007E058F">
            <w:pPr>
              <w:spacing w:after="0"/>
            </w:pPr>
            <w:r>
              <w:rPr>
                <w:rFonts w:cs="Times New Roman"/>
                <w:sz w:val="18"/>
              </w:rPr>
              <w:t>X2.5. Semakin sedikit kartu yang kurang dalam satu seri, semakin kuat desakan psikologis saya untuk menuntaskannya.</w:t>
            </w:r>
          </w:p>
        </w:tc>
        <w:tc>
          <w:tcPr>
            <w:tcW w:w="1587" w:type="dxa"/>
            <w:tcMar>
              <w:top w:w="80" w:type="dxa"/>
              <w:left w:w="100" w:type="dxa"/>
              <w:bottom w:w="80" w:type="dxa"/>
              <w:right w:w="100" w:type="dxa"/>
            </w:tcMar>
          </w:tcPr>
          <w:p w14:paraId="5E3AAF93" w14:textId="77777777" w:rsidR="00DA19CB" w:rsidRDefault="007E058F">
            <w:pPr>
              <w:spacing w:after="0"/>
              <w:jc w:val="center"/>
            </w:pPr>
            <w:r>
              <w:rPr>
                <w:rFonts w:cs="Times New Roman"/>
                <w:sz w:val="18"/>
              </w:rPr>
              <w:t>Likert 1–5</w:t>
            </w:r>
          </w:p>
        </w:tc>
      </w:tr>
      <w:tr w:rsidR="00DA19CB" w14:paraId="2DF79C68" w14:textId="77777777">
        <w:trPr>
          <w:cantSplit/>
          <w:jc w:val="center"/>
        </w:trPr>
        <w:tc>
          <w:tcPr>
            <w:tcW w:w="1587" w:type="dxa"/>
            <w:tcMar>
              <w:top w:w="80" w:type="dxa"/>
              <w:left w:w="100" w:type="dxa"/>
              <w:bottom w:w="80" w:type="dxa"/>
              <w:right w:w="100" w:type="dxa"/>
            </w:tcMar>
          </w:tcPr>
          <w:p w14:paraId="06540A58" w14:textId="77777777" w:rsidR="00DA19CB" w:rsidRDefault="007E058F">
            <w:pPr>
              <w:spacing w:after="0"/>
              <w:jc w:val="center"/>
            </w:pPr>
            <w:r>
              <w:rPr>
                <w:rFonts w:cs="Times New Roman"/>
                <w:b/>
                <w:sz w:val="18"/>
              </w:rPr>
              <w:t>Speculative Motive (</w:t>
            </w:r>
            <w:r>
              <w:rPr>
                <w:rFonts w:cs="Times New Roman"/>
                <w:b/>
                <w:i/>
                <w:sz w:val="18"/>
              </w:rPr>
              <w:t>X</w:t>
            </w:r>
            <w:r>
              <w:rPr>
                <w:rFonts w:cs="Times New Roman"/>
                <w:b/>
                <w:sz w:val="18"/>
              </w:rPr>
              <w:t>₃)</w:t>
            </w:r>
          </w:p>
        </w:tc>
        <w:tc>
          <w:tcPr>
            <w:tcW w:w="1587" w:type="dxa"/>
            <w:tcMar>
              <w:top w:w="80" w:type="dxa"/>
              <w:left w:w="100" w:type="dxa"/>
              <w:bottom w:w="80" w:type="dxa"/>
              <w:right w:w="100" w:type="dxa"/>
            </w:tcMar>
          </w:tcPr>
          <w:p w14:paraId="611D7F13" w14:textId="77777777" w:rsidR="00DA19CB" w:rsidRDefault="007E058F">
            <w:pPr>
              <w:spacing w:after="0"/>
            </w:pPr>
            <w:r>
              <w:rPr>
                <w:rFonts w:cs="Times New Roman"/>
                <w:sz w:val="18"/>
              </w:rPr>
              <w:t>Ekspektasi memperoleh keuntungan finansial dari apresiasi harga di pasar sekunder (</w:t>
            </w:r>
            <w:hyperlink w:anchor="Ref_shiller2000irrational" w:history="1">
              <w:r>
                <w:rPr>
                  <w:rFonts w:cs="Times New Roman"/>
                  <w:sz w:val="18"/>
                </w:rPr>
                <w:t>Shiller, 2000</w:t>
              </w:r>
            </w:hyperlink>
            <w:r>
              <w:rPr>
                <w:rFonts w:cs="Times New Roman"/>
                <w:sz w:val="18"/>
              </w:rPr>
              <w:t xml:space="preserve">; </w:t>
            </w:r>
            <w:hyperlink w:anchor="Ref_baur2018bitcoin" w:history="1">
              <w:r>
                <w:rPr>
                  <w:rFonts w:cs="Times New Roman"/>
                  <w:sz w:val="18"/>
                </w:rPr>
                <w:t xml:space="preserve">Baur </w:t>
              </w:r>
              <w:r>
                <w:rPr>
                  <w:rFonts w:cs="Times New Roman"/>
                  <w:i/>
                  <w:sz w:val="18"/>
                </w:rPr>
                <w:t>et al.</w:t>
              </w:r>
              <w:r>
                <w:rPr>
                  <w:rFonts w:cs="Times New Roman"/>
                  <w:sz w:val="18"/>
                </w:rPr>
                <w:t>, 2018</w:t>
              </w:r>
            </w:hyperlink>
            <w:r>
              <w:rPr>
                <w:rFonts w:cs="Times New Roman"/>
                <w:sz w:val="18"/>
              </w:rPr>
              <w:t xml:space="preserve">; </w:t>
            </w:r>
            <w:hyperlink w:anchor="Ref_colline2024biases" w:history="1">
              <w:r>
                <w:rPr>
                  <w:rFonts w:cs="Times New Roman"/>
                  <w:sz w:val="18"/>
                </w:rPr>
                <w:t>Colline, 2024</w:t>
              </w:r>
            </w:hyperlink>
            <w:r>
              <w:rPr>
                <w:rFonts w:cs="Times New Roman"/>
                <w:sz w:val="18"/>
              </w:rPr>
              <w:t>).</w:t>
            </w:r>
          </w:p>
        </w:tc>
        <w:tc>
          <w:tcPr>
            <w:tcW w:w="1587" w:type="dxa"/>
            <w:tcMar>
              <w:top w:w="80" w:type="dxa"/>
              <w:left w:w="100" w:type="dxa"/>
              <w:bottom w:w="80" w:type="dxa"/>
              <w:right w:w="100" w:type="dxa"/>
            </w:tcMar>
          </w:tcPr>
          <w:p w14:paraId="43A0E314" w14:textId="77777777" w:rsidR="00DA19CB" w:rsidRDefault="007E058F">
            <w:pPr>
              <w:spacing w:after="0"/>
            </w:pPr>
            <w:r>
              <w:rPr>
                <w:rFonts w:cs="Times New Roman"/>
                <w:sz w:val="18"/>
              </w:rPr>
              <w:t>Apresiasi Modal</w:t>
            </w:r>
          </w:p>
        </w:tc>
        <w:tc>
          <w:tcPr>
            <w:tcW w:w="1587" w:type="dxa"/>
            <w:tcMar>
              <w:top w:w="80" w:type="dxa"/>
              <w:left w:w="100" w:type="dxa"/>
              <w:bottom w:w="80" w:type="dxa"/>
              <w:right w:w="100" w:type="dxa"/>
            </w:tcMar>
          </w:tcPr>
          <w:p w14:paraId="0E3454AE" w14:textId="77777777" w:rsidR="00DA19CB" w:rsidRDefault="007E058F">
            <w:pPr>
              <w:spacing w:after="0"/>
            </w:pPr>
            <w:r>
              <w:rPr>
                <w:rFonts w:cs="Times New Roman"/>
                <w:sz w:val="18"/>
              </w:rPr>
              <w:t>X3.1. Saya membeli kartu dengan ekspektasi menarik kartu langka bernilai jual tinggi.</w:t>
            </w:r>
          </w:p>
        </w:tc>
        <w:tc>
          <w:tcPr>
            <w:tcW w:w="1587" w:type="dxa"/>
            <w:tcMar>
              <w:top w:w="80" w:type="dxa"/>
              <w:left w:w="100" w:type="dxa"/>
              <w:bottom w:w="80" w:type="dxa"/>
              <w:right w:w="100" w:type="dxa"/>
            </w:tcMar>
          </w:tcPr>
          <w:p w14:paraId="08A14598" w14:textId="77777777" w:rsidR="00DA19CB" w:rsidRDefault="007E058F">
            <w:pPr>
              <w:spacing w:after="0"/>
              <w:jc w:val="center"/>
            </w:pPr>
            <w:r>
              <w:rPr>
                <w:rFonts w:cs="Times New Roman"/>
                <w:sz w:val="18"/>
              </w:rPr>
              <w:t>Likert 1–5</w:t>
            </w:r>
          </w:p>
        </w:tc>
      </w:tr>
      <w:tr w:rsidR="00DA19CB" w14:paraId="5B56F8D5" w14:textId="77777777">
        <w:trPr>
          <w:cantSplit/>
          <w:jc w:val="center"/>
        </w:trPr>
        <w:tc>
          <w:tcPr>
            <w:tcW w:w="1587" w:type="dxa"/>
            <w:tcMar>
              <w:top w:w="80" w:type="dxa"/>
              <w:left w:w="100" w:type="dxa"/>
              <w:bottom w:w="80" w:type="dxa"/>
              <w:right w:w="100" w:type="dxa"/>
            </w:tcMar>
          </w:tcPr>
          <w:p w14:paraId="0F380080" w14:textId="77777777" w:rsidR="00DA19CB" w:rsidRDefault="00DA19CB">
            <w:pPr>
              <w:spacing w:after="0"/>
              <w:jc w:val="center"/>
            </w:pPr>
          </w:p>
        </w:tc>
        <w:tc>
          <w:tcPr>
            <w:tcW w:w="1587" w:type="dxa"/>
            <w:tcMar>
              <w:top w:w="80" w:type="dxa"/>
              <w:left w:w="100" w:type="dxa"/>
              <w:bottom w:w="80" w:type="dxa"/>
              <w:right w:w="100" w:type="dxa"/>
            </w:tcMar>
          </w:tcPr>
          <w:p w14:paraId="7277E33F" w14:textId="77777777" w:rsidR="00DA19CB" w:rsidRDefault="00DA19CB">
            <w:pPr>
              <w:spacing w:after="0"/>
            </w:pPr>
          </w:p>
        </w:tc>
        <w:tc>
          <w:tcPr>
            <w:tcW w:w="1587" w:type="dxa"/>
            <w:tcMar>
              <w:top w:w="80" w:type="dxa"/>
              <w:left w:w="100" w:type="dxa"/>
              <w:bottom w:w="80" w:type="dxa"/>
              <w:right w:w="100" w:type="dxa"/>
            </w:tcMar>
          </w:tcPr>
          <w:p w14:paraId="7C55E34A" w14:textId="77777777" w:rsidR="00DA19CB" w:rsidRDefault="007E058F">
            <w:pPr>
              <w:spacing w:after="0"/>
            </w:pPr>
            <w:r>
              <w:rPr>
                <w:rFonts w:cs="Times New Roman"/>
                <w:sz w:val="18"/>
              </w:rPr>
              <w:t>Likuiditas</w:t>
            </w:r>
          </w:p>
        </w:tc>
        <w:tc>
          <w:tcPr>
            <w:tcW w:w="1587" w:type="dxa"/>
            <w:tcMar>
              <w:top w:w="80" w:type="dxa"/>
              <w:left w:w="100" w:type="dxa"/>
              <w:bottom w:w="80" w:type="dxa"/>
              <w:right w:w="100" w:type="dxa"/>
            </w:tcMar>
          </w:tcPr>
          <w:p w14:paraId="05FD9462" w14:textId="77777777" w:rsidR="00DA19CB" w:rsidRDefault="007E058F">
            <w:pPr>
              <w:spacing w:after="0"/>
            </w:pPr>
            <w:r>
              <w:rPr>
                <w:rFonts w:cs="Times New Roman"/>
                <w:sz w:val="18"/>
              </w:rPr>
              <w:t>X3.2. Saya yakin kartu Pokémon langka memiliki likuiditas tinggi sehingga mudah dan cepat dijual kembali menjadi uang tunai di pasar sekunder.</w:t>
            </w:r>
          </w:p>
        </w:tc>
        <w:tc>
          <w:tcPr>
            <w:tcW w:w="1587" w:type="dxa"/>
            <w:tcMar>
              <w:top w:w="80" w:type="dxa"/>
              <w:left w:w="100" w:type="dxa"/>
              <w:bottom w:w="80" w:type="dxa"/>
              <w:right w:w="100" w:type="dxa"/>
            </w:tcMar>
          </w:tcPr>
          <w:p w14:paraId="6C3228E0" w14:textId="77777777" w:rsidR="00DA19CB" w:rsidRDefault="007E058F">
            <w:pPr>
              <w:spacing w:after="0"/>
              <w:jc w:val="center"/>
            </w:pPr>
            <w:r>
              <w:rPr>
                <w:rFonts w:cs="Times New Roman"/>
                <w:sz w:val="18"/>
              </w:rPr>
              <w:t>Likert 1–5</w:t>
            </w:r>
          </w:p>
        </w:tc>
      </w:tr>
      <w:tr w:rsidR="00DA19CB" w14:paraId="0C614A04" w14:textId="77777777">
        <w:trPr>
          <w:cantSplit/>
          <w:jc w:val="center"/>
        </w:trPr>
        <w:tc>
          <w:tcPr>
            <w:tcW w:w="1587" w:type="dxa"/>
            <w:tcMar>
              <w:top w:w="80" w:type="dxa"/>
              <w:left w:w="100" w:type="dxa"/>
              <w:bottom w:w="80" w:type="dxa"/>
              <w:right w:w="100" w:type="dxa"/>
            </w:tcMar>
          </w:tcPr>
          <w:p w14:paraId="3294ED1B" w14:textId="77777777" w:rsidR="00DA19CB" w:rsidRDefault="00DA19CB">
            <w:pPr>
              <w:spacing w:after="0"/>
              <w:jc w:val="center"/>
            </w:pPr>
          </w:p>
        </w:tc>
        <w:tc>
          <w:tcPr>
            <w:tcW w:w="1587" w:type="dxa"/>
            <w:tcMar>
              <w:top w:w="80" w:type="dxa"/>
              <w:left w:w="100" w:type="dxa"/>
              <w:bottom w:w="80" w:type="dxa"/>
              <w:right w:w="100" w:type="dxa"/>
            </w:tcMar>
          </w:tcPr>
          <w:p w14:paraId="1658E39A" w14:textId="77777777" w:rsidR="00DA19CB" w:rsidRDefault="00DA19CB">
            <w:pPr>
              <w:spacing w:after="0"/>
            </w:pPr>
          </w:p>
        </w:tc>
        <w:tc>
          <w:tcPr>
            <w:tcW w:w="1587" w:type="dxa"/>
            <w:tcMar>
              <w:top w:w="80" w:type="dxa"/>
              <w:left w:w="100" w:type="dxa"/>
              <w:bottom w:w="80" w:type="dxa"/>
              <w:right w:w="100" w:type="dxa"/>
            </w:tcMar>
          </w:tcPr>
          <w:p w14:paraId="6B2046A9" w14:textId="77777777" w:rsidR="00DA19CB" w:rsidRDefault="007E058F">
            <w:pPr>
              <w:spacing w:after="0"/>
            </w:pPr>
            <w:r>
              <w:rPr>
                <w:rFonts w:cs="Times New Roman"/>
                <w:sz w:val="18"/>
              </w:rPr>
              <w:t>Tren Nilai</w:t>
            </w:r>
          </w:p>
        </w:tc>
        <w:tc>
          <w:tcPr>
            <w:tcW w:w="1587" w:type="dxa"/>
            <w:tcMar>
              <w:top w:w="80" w:type="dxa"/>
              <w:left w:w="100" w:type="dxa"/>
              <w:bottom w:w="80" w:type="dxa"/>
              <w:right w:w="100" w:type="dxa"/>
            </w:tcMar>
          </w:tcPr>
          <w:p w14:paraId="5043B8AE" w14:textId="77777777" w:rsidR="00DA19CB" w:rsidRDefault="007E058F">
            <w:pPr>
              <w:spacing w:after="0"/>
            </w:pPr>
            <w:r>
              <w:rPr>
                <w:rFonts w:cs="Times New Roman"/>
                <w:sz w:val="18"/>
              </w:rPr>
              <w:t>X3.3. Saya memandang kartu Pokémon langka sebagai aset alternatif yang nilainya dapat naik di masa depan.</w:t>
            </w:r>
          </w:p>
        </w:tc>
        <w:tc>
          <w:tcPr>
            <w:tcW w:w="1587" w:type="dxa"/>
            <w:tcMar>
              <w:top w:w="80" w:type="dxa"/>
              <w:left w:w="100" w:type="dxa"/>
              <w:bottom w:w="80" w:type="dxa"/>
              <w:right w:w="100" w:type="dxa"/>
            </w:tcMar>
          </w:tcPr>
          <w:p w14:paraId="5110CBA5" w14:textId="77777777" w:rsidR="00DA19CB" w:rsidRDefault="007E058F">
            <w:pPr>
              <w:spacing w:after="0"/>
              <w:jc w:val="center"/>
            </w:pPr>
            <w:r>
              <w:rPr>
                <w:rFonts w:cs="Times New Roman"/>
                <w:sz w:val="18"/>
              </w:rPr>
              <w:t>Likert 1–5</w:t>
            </w:r>
          </w:p>
        </w:tc>
      </w:tr>
      <w:tr w:rsidR="00DA19CB" w14:paraId="1602CBB5" w14:textId="77777777">
        <w:trPr>
          <w:cantSplit/>
          <w:jc w:val="center"/>
        </w:trPr>
        <w:tc>
          <w:tcPr>
            <w:tcW w:w="1587" w:type="dxa"/>
            <w:tcMar>
              <w:top w:w="80" w:type="dxa"/>
              <w:left w:w="100" w:type="dxa"/>
              <w:bottom w:w="80" w:type="dxa"/>
              <w:right w:w="100" w:type="dxa"/>
            </w:tcMar>
          </w:tcPr>
          <w:p w14:paraId="0B614376" w14:textId="77777777" w:rsidR="00DA19CB" w:rsidRDefault="00DA19CB">
            <w:pPr>
              <w:spacing w:after="0"/>
              <w:jc w:val="center"/>
            </w:pPr>
          </w:p>
        </w:tc>
        <w:tc>
          <w:tcPr>
            <w:tcW w:w="1587" w:type="dxa"/>
            <w:tcMar>
              <w:top w:w="80" w:type="dxa"/>
              <w:left w:w="100" w:type="dxa"/>
              <w:bottom w:w="80" w:type="dxa"/>
              <w:right w:w="100" w:type="dxa"/>
            </w:tcMar>
          </w:tcPr>
          <w:p w14:paraId="2D65CEB3" w14:textId="77777777" w:rsidR="00DA19CB" w:rsidRDefault="00DA19CB">
            <w:pPr>
              <w:spacing w:after="0"/>
            </w:pPr>
          </w:p>
        </w:tc>
        <w:tc>
          <w:tcPr>
            <w:tcW w:w="1587" w:type="dxa"/>
            <w:tcMar>
              <w:top w:w="80" w:type="dxa"/>
              <w:left w:w="100" w:type="dxa"/>
              <w:bottom w:w="80" w:type="dxa"/>
              <w:right w:w="100" w:type="dxa"/>
            </w:tcMar>
          </w:tcPr>
          <w:p w14:paraId="35B771C9" w14:textId="77777777" w:rsidR="00DA19CB" w:rsidRDefault="007E058F">
            <w:pPr>
              <w:spacing w:after="0"/>
            </w:pPr>
            <w:r>
              <w:rPr>
                <w:rFonts w:cs="Times New Roman"/>
                <w:sz w:val="18"/>
              </w:rPr>
              <w:t>Potensi Nilai</w:t>
            </w:r>
          </w:p>
        </w:tc>
        <w:tc>
          <w:tcPr>
            <w:tcW w:w="1587" w:type="dxa"/>
            <w:tcMar>
              <w:top w:w="80" w:type="dxa"/>
              <w:left w:w="100" w:type="dxa"/>
              <w:bottom w:w="80" w:type="dxa"/>
              <w:right w:w="100" w:type="dxa"/>
            </w:tcMar>
          </w:tcPr>
          <w:p w14:paraId="5994EDCE" w14:textId="77777777" w:rsidR="00DA19CB" w:rsidRDefault="007E058F">
            <w:pPr>
              <w:spacing w:after="0"/>
            </w:pPr>
            <w:r>
              <w:rPr>
                <w:rFonts w:cs="Times New Roman"/>
                <w:sz w:val="18"/>
              </w:rPr>
              <w:t>X3.4. Saya memandang biaya pembelian kartu sebanding dengan potensi apresiasi keuntungan di pasar sekunder.</w:t>
            </w:r>
          </w:p>
        </w:tc>
        <w:tc>
          <w:tcPr>
            <w:tcW w:w="1587" w:type="dxa"/>
            <w:tcMar>
              <w:top w:w="80" w:type="dxa"/>
              <w:left w:w="100" w:type="dxa"/>
              <w:bottom w:w="80" w:type="dxa"/>
              <w:right w:w="100" w:type="dxa"/>
            </w:tcMar>
          </w:tcPr>
          <w:p w14:paraId="4173E41C" w14:textId="77777777" w:rsidR="00DA19CB" w:rsidRDefault="007E058F">
            <w:pPr>
              <w:spacing w:after="0"/>
              <w:jc w:val="center"/>
            </w:pPr>
            <w:r>
              <w:rPr>
                <w:rFonts w:cs="Times New Roman"/>
                <w:sz w:val="18"/>
              </w:rPr>
              <w:t>Likert 1–5</w:t>
            </w:r>
          </w:p>
        </w:tc>
      </w:tr>
      <w:tr w:rsidR="00DA19CB" w14:paraId="22B4EEAF" w14:textId="77777777">
        <w:trPr>
          <w:cantSplit/>
          <w:jc w:val="center"/>
        </w:trPr>
        <w:tc>
          <w:tcPr>
            <w:tcW w:w="1587" w:type="dxa"/>
            <w:tcMar>
              <w:top w:w="80" w:type="dxa"/>
              <w:left w:w="100" w:type="dxa"/>
              <w:bottom w:w="80" w:type="dxa"/>
              <w:right w:w="100" w:type="dxa"/>
            </w:tcMar>
          </w:tcPr>
          <w:p w14:paraId="044DA7D0" w14:textId="77777777" w:rsidR="00DA19CB" w:rsidRDefault="00DA19CB">
            <w:pPr>
              <w:spacing w:after="0"/>
              <w:jc w:val="center"/>
            </w:pPr>
          </w:p>
        </w:tc>
        <w:tc>
          <w:tcPr>
            <w:tcW w:w="1587" w:type="dxa"/>
            <w:tcMar>
              <w:top w:w="80" w:type="dxa"/>
              <w:left w:w="100" w:type="dxa"/>
              <w:bottom w:w="80" w:type="dxa"/>
              <w:right w:w="100" w:type="dxa"/>
            </w:tcMar>
          </w:tcPr>
          <w:p w14:paraId="322B8DDC" w14:textId="77777777" w:rsidR="00DA19CB" w:rsidRDefault="00DA19CB">
            <w:pPr>
              <w:spacing w:after="0"/>
            </w:pPr>
          </w:p>
        </w:tc>
        <w:tc>
          <w:tcPr>
            <w:tcW w:w="1587" w:type="dxa"/>
            <w:tcMar>
              <w:top w:w="80" w:type="dxa"/>
              <w:left w:w="100" w:type="dxa"/>
              <w:bottom w:w="80" w:type="dxa"/>
              <w:right w:w="100" w:type="dxa"/>
            </w:tcMar>
          </w:tcPr>
          <w:p w14:paraId="4BEE0CB5" w14:textId="77777777" w:rsidR="00DA19CB" w:rsidRDefault="007E058F">
            <w:pPr>
              <w:spacing w:after="0"/>
            </w:pPr>
            <w:r>
              <w:rPr>
                <w:rFonts w:cs="Times New Roman"/>
                <w:i/>
                <w:sz w:val="18"/>
              </w:rPr>
              <w:t>Grading Value</w:t>
            </w:r>
          </w:p>
        </w:tc>
        <w:tc>
          <w:tcPr>
            <w:tcW w:w="1587" w:type="dxa"/>
            <w:tcMar>
              <w:top w:w="80" w:type="dxa"/>
              <w:left w:w="100" w:type="dxa"/>
              <w:bottom w:w="80" w:type="dxa"/>
              <w:right w:w="100" w:type="dxa"/>
            </w:tcMar>
          </w:tcPr>
          <w:p w14:paraId="066A6927" w14:textId="77777777" w:rsidR="00DA19CB" w:rsidRDefault="007E058F">
            <w:pPr>
              <w:spacing w:after="0"/>
            </w:pPr>
            <w:r>
              <w:rPr>
                <w:rFonts w:cs="Times New Roman"/>
                <w:sz w:val="18"/>
              </w:rPr>
              <w:t>X3.5. Saya tertarik dengan sertifikasi kondisi fisik dan keaslian (</w:t>
            </w:r>
            <w:r>
              <w:rPr>
                <w:rFonts w:cs="Times New Roman"/>
                <w:i/>
                <w:sz w:val="18"/>
              </w:rPr>
              <w:t>grading</w:t>
            </w:r>
            <w:r>
              <w:rPr>
                <w:rFonts w:cs="Times New Roman"/>
                <w:sz w:val="18"/>
              </w:rPr>
              <w:t>) kartu demi menaikkan nilai jual lelang di pasar sekunder.</w:t>
            </w:r>
          </w:p>
        </w:tc>
        <w:tc>
          <w:tcPr>
            <w:tcW w:w="1587" w:type="dxa"/>
            <w:tcMar>
              <w:top w:w="80" w:type="dxa"/>
              <w:left w:w="100" w:type="dxa"/>
              <w:bottom w:w="80" w:type="dxa"/>
              <w:right w:w="100" w:type="dxa"/>
            </w:tcMar>
          </w:tcPr>
          <w:p w14:paraId="3B50B823" w14:textId="77777777" w:rsidR="00DA19CB" w:rsidRDefault="007E058F">
            <w:pPr>
              <w:spacing w:after="0"/>
              <w:jc w:val="center"/>
            </w:pPr>
            <w:r>
              <w:rPr>
                <w:rFonts w:cs="Times New Roman"/>
                <w:sz w:val="18"/>
              </w:rPr>
              <w:t>Likert 1–5</w:t>
            </w:r>
          </w:p>
        </w:tc>
      </w:tr>
      <w:tr w:rsidR="00DA19CB" w14:paraId="2FB6E1FE" w14:textId="77777777">
        <w:trPr>
          <w:cantSplit/>
          <w:jc w:val="center"/>
        </w:trPr>
        <w:tc>
          <w:tcPr>
            <w:tcW w:w="1587" w:type="dxa"/>
            <w:tcMar>
              <w:top w:w="80" w:type="dxa"/>
              <w:left w:w="100" w:type="dxa"/>
              <w:bottom w:w="80" w:type="dxa"/>
              <w:right w:w="100" w:type="dxa"/>
            </w:tcMar>
          </w:tcPr>
          <w:p w14:paraId="12356C7E" w14:textId="77777777" w:rsidR="00DA19CB" w:rsidRDefault="007E058F">
            <w:pPr>
              <w:spacing w:after="0"/>
              <w:jc w:val="center"/>
            </w:pPr>
            <w:r>
              <w:rPr>
                <w:rFonts w:cs="Times New Roman"/>
                <w:b/>
                <w:sz w:val="18"/>
              </w:rPr>
              <w:t>Self-Control (</w:t>
            </w:r>
            <w:r>
              <w:rPr>
                <w:rFonts w:cs="Times New Roman"/>
                <w:b/>
                <w:i/>
                <w:sz w:val="18"/>
              </w:rPr>
              <w:t>M*</w:t>
            </w:r>
            <w:r>
              <w:rPr>
                <w:rFonts w:cs="Times New Roman"/>
                <w:b/>
                <w:sz w:val="18"/>
              </w:rPr>
              <w:t>)</w:t>
            </w:r>
          </w:p>
        </w:tc>
        <w:tc>
          <w:tcPr>
            <w:tcW w:w="1587" w:type="dxa"/>
            <w:tcMar>
              <w:top w:w="80" w:type="dxa"/>
              <w:left w:w="100" w:type="dxa"/>
              <w:bottom w:w="80" w:type="dxa"/>
              <w:right w:w="100" w:type="dxa"/>
            </w:tcMar>
          </w:tcPr>
          <w:p w14:paraId="268FEB1A" w14:textId="77777777" w:rsidR="00DA19CB" w:rsidRDefault="007E058F">
            <w:pPr>
              <w:spacing w:after="0"/>
            </w:pPr>
            <w:r>
              <w:rPr>
                <w:rFonts w:cs="Times New Roman"/>
                <w:sz w:val="18"/>
              </w:rPr>
              <w:t>Kemampuan mengendalikan diri untuk menolak godaan belanja spontan dan menunda kepuasan sesaat (</w:t>
            </w:r>
            <w:hyperlink w:anchor="Ref_tangney2004high" w:history="1">
              <w:r>
                <w:rPr>
                  <w:rFonts w:cs="Times New Roman"/>
                  <w:sz w:val="18"/>
                </w:rPr>
                <w:t xml:space="preserve">Tangney </w:t>
              </w:r>
              <w:r>
                <w:rPr>
                  <w:rFonts w:cs="Times New Roman"/>
                  <w:i/>
                  <w:sz w:val="18"/>
                </w:rPr>
                <w:t>et al.</w:t>
              </w:r>
              <w:r>
                <w:rPr>
                  <w:rFonts w:cs="Times New Roman"/>
                  <w:sz w:val="18"/>
                </w:rPr>
                <w:t>, 2004</w:t>
              </w:r>
            </w:hyperlink>
            <w:r>
              <w:rPr>
                <w:rFonts w:cs="Times New Roman"/>
                <w:sz w:val="18"/>
              </w:rPr>
              <w:t xml:space="preserve">; Rafael &amp; Lopes, 2023; Prihatiningrum &amp; Said, 2021; </w:t>
            </w:r>
            <w:hyperlink w:anchor="Ref_apidana2022peran" w:history="1">
              <w:r>
                <w:rPr>
                  <w:rFonts w:cs="Times New Roman"/>
                  <w:sz w:val="18"/>
                </w:rPr>
                <w:t>Apidana &amp; Kholifah, 2022</w:t>
              </w:r>
            </w:hyperlink>
            <w:r>
              <w:rPr>
                <w:rFonts w:cs="Times New Roman"/>
                <w:sz w:val="18"/>
              </w:rPr>
              <w:t xml:space="preserve">; </w:t>
            </w:r>
            <w:hyperlink w:anchor="Ref_lienardy2026role" w:history="1">
              <w:r>
                <w:rPr>
                  <w:rFonts w:cs="Times New Roman"/>
                  <w:sz w:val="18"/>
                </w:rPr>
                <w:t>Lienardy &amp; Panasea, 2026</w:t>
              </w:r>
            </w:hyperlink>
            <w:r>
              <w:rPr>
                <w:rFonts w:cs="Times New Roman"/>
                <w:sz w:val="18"/>
              </w:rPr>
              <w:t>).</w:t>
            </w:r>
          </w:p>
        </w:tc>
        <w:tc>
          <w:tcPr>
            <w:tcW w:w="1587" w:type="dxa"/>
            <w:tcMar>
              <w:top w:w="80" w:type="dxa"/>
              <w:left w:w="100" w:type="dxa"/>
              <w:bottom w:w="80" w:type="dxa"/>
              <w:right w:w="100" w:type="dxa"/>
            </w:tcMar>
          </w:tcPr>
          <w:p w14:paraId="7A3B094D" w14:textId="77777777" w:rsidR="00DA19CB" w:rsidRDefault="007E058F">
            <w:pPr>
              <w:spacing w:after="0"/>
            </w:pPr>
            <w:r>
              <w:rPr>
                <w:rFonts w:cs="Times New Roman"/>
                <w:sz w:val="18"/>
              </w:rPr>
              <w:t>Tahan Godaan</w:t>
            </w:r>
          </w:p>
        </w:tc>
        <w:tc>
          <w:tcPr>
            <w:tcW w:w="1587" w:type="dxa"/>
            <w:tcMar>
              <w:top w:w="80" w:type="dxa"/>
              <w:left w:w="100" w:type="dxa"/>
              <w:bottom w:w="80" w:type="dxa"/>
              <w:right w:w="100" w:type="dxa"/>
            </w:tcMar>
          </w:tcPr>
          <w:p w14:paraId="45E0CC67" w14:textId="77777777" w:rsidR="00DA19CB" w:rsidRDefault="007E058F">
            <w:pPr>
              <w:spacing w:after="0"/>
            </w:pPr>
            <w:r>
              <w:rPr>
                <w:rFonts w:cs="Times New Roman"/>
                <w:sz w:val="18"/>
              </w:rPr>
              <w:t>M1. Saya mampu menolak godaan berbelanja jika barang tersebut berada di luar rencana anggaran saya.</w:t>
            </w:r>
          </w:p>
        </w:tc>
        <w:tc>
          <w:tcPr>
            <w:tcW w:w="1587" w:type="dxa"/>
            <w:tcMar>
              <w:top w:w="80" w:type="dxa"/>
              <w:left w:w="100" w:type="dxa"/>
              <w:bottom w:w="80" w:type="dxa"/>
              <w:right w:w="100" w:type="dxa"/>
            </w:tcMar>
          </w:tcPr>
          <w:p w14:paraId="5C0E67F4" w14:textId="77777777" w:rsidR="00DA19CB" w:rsidRDefault="007E058F">
            <w:pPr>
              <w:spacing w:after="0"/>
              <w:jc w:val="center"/>
            </w:pPr>
            <w:r>
              <w:rPr>
                <w:rFonts w:cs="Times New Roman"/>
                <w:sz w:val="18"/>
              </w:rPr>
              <w:t>Likert 1–5</w:t>
            </w:r>
          </w:p>
        </w:tc>
      </w:tr>
      <w:tr w:rsidR="00DA19CB" w14:paraId="1997EADF" w14:textId="77777777">
        <w:trPr>
          <w:cantSplit/>
          <w:jc w:val="center"/>
        </w:trPr>
        <w:tc>
          <w:tcPr>
            <w:tcW w:w="1587" w:type="dxa"/>
            <w:tcMar>
              <w:top w:w="80" w:type="dxa"/>
              <w:left w:w="100" w:type="dxa"/>
              <w:bottom w:w="80" w:type="dxa"/>
              <w:right w:w="100" w:type="dxa"/>
            </w:tcMar>
          </w:tcPr>
          <w:p w14:paraId="1608ABC3" w14:textId="77777777" w:rsidR="00DA19CB" w:rsidRDefault="00DA19CB">
            <w:pPr>
              <w:spacing w:after="0"/>
              <w:jc w:val="center"/>
            </w:pPr>
          </w:p>
        </w:tc>
        <w:tc>
          <w:tcPr>
            <w:tcW w:w="1587" w:type="dxa"/>
            <w:tcMar>
              <w:top w:w="80" w:type="dxa"/>
              <w:left w:w="100" w:type="dxa"/>
              <w:bottom w:w="80" w:type="dxa"/>
              <w:right w:w="100" w:type="dxa"/>
            </w:tcMar>
          </w:tcPr>
          <w:p w14:paraId="65B20D30" w14:textId="77777777" w:rsidR="00DA19CB" w:rsidRDefault="00DA19CB">
            <w:pPr>
              <w:spacing w:after="0"/>
            </w:pPr>
          </w:p>
        </w:tc>
        <w:tc>
          <w:tcPr>
            <w:tcW w:w="1587" w:type="dxa"/>
            <w:tcMar>
              <w:top w:w="80" w:type="dxa"/>
              <w:left w:w="100" w:type="dxa"/>
              <w:bottom w:w="80" w:type="dxa"/>
              <w:right w:w="100" w:type="dxa"/>
            </w:tcMar>
          </w:tcPr>
          <w:p w14:paraId="7AB0D0DC" w14:textId="77777777" w:rsidR="00DA19CB" w:rsidRDefault="007E058F">
            <w:pPr>
              <w:spacing w:after="0"/>
            </w:pPr>
            <w:r>
              <w:rPr>
                <w:rFonts w:cs="Times New Roman"/>
                <w:sz w:val="18"/>
              </w:rPr>
              <w:t>Non-Impulsif</w:t>
            </w:r>
          </w:p>
        </w:tc>
        <w:tc>
          <w:tcPr>
            <w:tcW w:w="1587" w:type="dxa"/>
            <w:tcMar>
              <w:top w:w="80" w:type="dxa"/>
              <w:left w:w="100" w:type="dxa"/>
              <w:bottom w:w="80" w:type="dxa"/>
              <w:right w:w="100" w:type="dxa"/>
            </w:tcMar>
          </w:tcPr>
          <w:p w14:paraId="6C4993BC" w14:textId="77777777" w:rsidR="00DA19CB" w:rsidRDefault="007E058F">
            <w:pPr>
              <w:spacing w:after="0"/>
            </w:pPr>
            <w:r>
              <w:rPr>
                <w:rFonts w:cs="Times New Roman"/>
                <w:sz w:val="18"/>
              </w:rPr>
              <w:t>M2. Saya terbiasa berpikir tenang dan mempertimbangkan konsekuensi keuangan sebelum memutuskan bertransaksi.</w:t>
            </w:r>
          </w:p>
        </w:tc>
        <w:tc>
          <w:tcPr>
            <w:tcW w:w="1587" w:type="dxa"/>
            <w:tcMar>
              <w:top w:w="80" w:type="dxa"/>
              <w:left w:w="100" w:type="dxa"/>
              <w:bottom w:w="80" w:type="dxa"/>
              <w:right w:w="100" w:type="dxa"/>
            </w:tcMar>
          </w:tcPr>
          <w:p w14:paraId="5DB59166" w14:textId="77777777" w:rsidR="00DA19CB" w:rsidRDefault="007E058F">
            <w:pPr>
              <w:spacing w:after="0"/>
              <w:jc w:val="center"/>
            </w:pPr>
            <w:r>
              <w:rPr>
                <w:rFonts w:cs="Times New Roman"/>
                <w:sz w:val="18"/>
              </w:rPr>
              <w:t>Likert 1–5</w:t>
            </w:r>
          </w:p>
        </w:tc>
      </w:tr>
      <w:tr w:rsidR="00DA19CB" w14:paraId="1B03ED6B" w14:textId="77777777">
        <w:trPr>
          <w:cantSplit/>
          <w:jc w:val="center"/>
        </w:trPr>
        <w:tc>
          <w:tcPr>
            <w:tcW w:w="1587" w:type="dxa"/>
            <w:tcMar>
              <w:top w:w="80" w:type="dxa"/>
              <w:left w:w="100" w:type="dxa"/>
              <w:bottom w:w="80" w:type="dxa"/>
              <w:right w:w="100" w:type="dxa"/>
            </w:tcMar>
          </w:tcPr>
          <w:p w14:paraId="741A274E" w14:textId="77777777" w:rsidR="00DA19CB" w:rsidRDefault="00DA19CB">
            <w:pPr>
              <w:spacing w:after="0"/>
              <w:jc w:val="center"/>
            </w:pPr>
          </w:p>
        </w:tc>
        <w:tc>
          <w:tcPr>
            <w:tcW w:w="1587" w:type="dxa"/>
            <w:tcMar>
              <w:top w:w="80" w:type="dxa"/>
              <w:left w:w="100" w:type="dxa"/>
              <w:bottom w:w="80" w:type="dxa"/>
              <w:right w:w="100" w:type="dxa"/>
            </w:tcMar>
          </w:tcPr>
          <w:p w14:paraId="2A62C151" w14:textId="77777777" w:rsidR="00DA19CB" w:rsidRDefault="00DA19CB">
            <w:pPr>
              <w:spacing w:after="0"/>
            </w:pPr>
          </w:p>
        </w:tc>
        <w:tc>
          <w:tcPr>
            <w:tcW w:w="1587" w:type="dxa"/>
            <w:tcMar>
              <w:top w:w="80" w:type="dxa"/>
              <w:left w:w="100" w:type="dxa"/>
              <w:bottom w:w="80" w:type="dxa"/>
              <w:right w:w="100" w:type="dxa"/>
            </w:tcMar>
          </w:tcPr>
          <w:p w14:paraId="299EFC25" w14:textId="77777777" w:rsidR="00DA19CB" w:rsidRDefault="007E058F">
            <w:pPr>
              <w:spacing w:after="0"/>
            </w:pPr>
            <w:r>
              <w:rPr>
                <w:rFonts w:cs="Times New Roman"/>
                <w:sz w:val="18"/>
              </w:rPr>
              <w:t>Tunda Kepuasan</w:t>
            </w:r>
          </w:p>
        </w:tc>
        <w:tc>
          <w:tcPr>
            <w:tcW w:w="1587" w:type="dxa"/>
            <w:tcMar>
              <w:top w:w="80" w:type="dxa"/>
              <w:left w:w="100" w:type="dxa"/>
              <w:bottom w:w="80" w:type="dxa"/>
              <w:right w:w="100" w:type="dxa"/>
            </w:tcMar>
          </w:tcPr>
          <w:p w14:paraId="533BE85D" w14:textId="77777777" w:rsidR="00DA19CB" w:rsidRDefault="007E058F">
            <w:pPr>
              <w:spacing w:after="0"/>
            </w:pPr>
            <w:r>
              <w:rPr>
                <w:rFonts w:cs="Times New Roman"/>
                <w:sz w:val="18"/>
              </w:rPr>
              <w:t>M3. Saya mampu menahan diri dari kesenangan belanja saat ini demi menjaga stabilitas keuangan masa depan.</w:t>
            </w:r>
          </w:p>
        </w:tc>
        <w:tc>
          <w:tcPr>
            <w:tcW w:w="1587" w:type="dxa"/>
            <w:tcMar>
              <w:top w:w="80" w:type="dxa"/>
              <w:left w:w="100" w:type="dxa"/>
              <w:bottom w:w="80" w:type="dxa"/>
              <w:right w:w="100" w:type="dxa"/>
            </w:tcMar>
          </w:tcPr>
          <w:p w14:paraId="3C4E1838" w14:textId="77777777" w:rsidR="00DA19CB" w:rsidRDefault="007E058F">
            <w:pPr>
              <w:spacing w:after="0"/>
              <w:jc w:val="center"/>
            </w:pPr>
            <w:r>
              <w:rPr>
                <w:rFonts w:cs="Times New Roman"/>
                <w:sz w:val="18"/>
              </w:rPr>
              <w:t>Likert 1–5</w:t>
            </w:r>
          </w:p>
        </w:tc>
      </w:tr>
      <w:tr w:rsidR="00DA19CB" w14:paraId="4063EEFB" w14:textId="77777777">
        <w:trPr>
          <w:cantSplit/>
          <w:jc w:val="center"/>
        </w:trPr>
        <w:tc>
          <w:tcPr>
            <w:tcW w:w="1587" w:type="dxa"/>
            <w:tcMar>
              <w:top w:w="80" w:type="dxa"/>
              <w:left w:w="100" w:type="dxa"/>
              <w:bottom w:w="80" w:type="dxa"/>
              <w:right w:w="100" w:type="dxa"/>
            </w:tcMar>
          </w:tcPr>
          <w:p w14:paraId="00B7E9E2" w14:textId="77777777" w:rsidR="00DA19CB" w:rsidRDefault="00DA19CB">
            <w:pPr>
              <w:spacing w:after="0"/>
              <w:jc w:val="center"/>
            </w:pPr>
          </w:p>
        </w:tc>
        <w:tc>
          <w:tcPr>
            <w:tcW w:w="1587" w:type="dxa"/>
            <w:tcMar>
              <w:top w:w="80" w:type="dxa"/>
              <w:left w:w="100" w:type="dxa"/>
              <w:bottom w:w="80" w:type="dxa"/>
              <w:right w:w="100" w:type="dxa"/>
            </w:tcMar>
          </w:tcPr>
          <w:p w14:paraId="2A942592" w14:textId="77777777" w:rsidR="00DA19CB" w:rsidRDefault="00DA19CB">
            <w:pPr>
              <w:spacing w:after="0"/>
            </w:pPr>
          </w:p>
        </w:tc>
        <w:tc>
          <w:tcPr>
            <w:tcW w:w="1587" w:type="dxa"/>
            <w:tcMar>
              <w:top w:w="80" w:type="dxa"/>
              <w:left w:w="100" w:type="dxa"/>
              <w:bottom w:w="80" w:type="dxa"/>
              <w:right w:w="100" w:type="dxa"/>
            </w:tcMar>
          </w:tcPr>
          <w:p w14:paraId="10721ACD" w14:textId="77777777" w:rsidR="00DA19CB" w:rsidRDefault="007E058F">
            <w:pPr>
              <w:spacing w:after="0"/>
            </w:pPr>
            <w:r>
              <w:rPr>
                <w:rFonts w:cs="Times New Roman"/>
                <w:sz w:val="18"/>
              </w:rPr>
              <w:t>Disiplin Diri</w:t>
            </w:r>
          </w:p>
        </w:tc>
        <w:tc>
          <w:tcPr>
            <w:tcW w:w="1587" w:type="dxa"/>
            <w:tcMar>
              <w:top w:w="80" w:type="dxa"/>
              <w:left w:w="100" w:type="dxa"/>
              <w:bottom w:w="80" w:type="dxa"/>
              <w:right w:w="100" w:type="dxa"/>
            </w:tcMar>
          </w:tcPr>
          <w:p w14:paraId="047AD167" w14:textId="77777777" w:rsidR="00DA19CB" w:rsidRDefault="007E058F">
            <w:pPr>
              <w:spacing w:after="0"/>
            </w:pPr>
            <w:r>
              <w:rPr>
                <w:rFonts w:cs="Times New Roman"/>
                <w:sz w:val="18"/>
              </w:rPr>
              <w:t>M4. Saya memiliki pengendalian diri yang kokoh untuk menahan dorongan membeli barang secara spontan saat melihat barang menarik.</w:t>
            </w:r>
          </w:p>
        </w:tc>
        <w:tc>
          <w:tcPr>
            <w:tcW w:w="1587" w:type="dxa"/>
            <w:tcMar>
              <w:top w:w="80" w:type="dxa"/>
              <w:left w:w="100" w:type="dxa"/>
              <w:bottom w:w="80" w:type="dxa"/>
              <w:right w:w="100" w:type="dxa"/>
            </w:tcMar>
          </w:tcPr>
          <w:p w14:paraId="76C00A9C" w14:textId="77777777" w:rsidR="00DA19CB" w:rsidRDefault="007E058F">
            <w:pPr>
              <w:spacing w:after="0"/>
              <w:jc w:val="center"/>
            </w:pPr>
            <w:r>
              <w:rPr>
                <w:rFonts w:cs="Times New Roman"/>
                <w:sz w:val="18"/>
              </w:rPr>
              <w:t>Likert 1–5</w:t>
            </w:r>
          </w:p>
        </w:tc>
      </w:tr>
      <w:tr w:rsidR="00DA19CB" w14:paraId="347B2891" w14:textId="77777777">
        <w:trPr>
          <w:cantSplit/>
          <w:jc w:val="center"/>
        </w:trPr>
        <w:tc>
          <w:tcPr>
            <w:tcW w:w="1587" w:type="dxa"/>
            <w:tcMar>
              <w:top w:w="80" w:type="dxa"/>
              <w:left w:w="100" w:type="dxa"/>
              <w:bottom w:w="80" w:type="dxa"/>
              <w:right w:w="100" w:type="dxa"/>
            </w:tcMar>
          </w:tcPr>
          <w:p w14:paraId="54D3EF6B" w14:textId="77777777" w:rsidR="00DA19CB" w:rsidRDefault="00DA19CB">
            <w:pPr>
              <w:spacing w:after="0"/>
              <w:jc w:val="center"/>
            </w:pPr>
          </w:p>
        </w:tc>
        <w:tc>
          <w:tcPr>
            <w:tcW w:w="1587" w:type="dxa"/>
            <w:tcMar>
              <w:top w:w="80" w:type="dxa"/>
              <w:left w:w="100" w:type="dxa"/>
              <w:bottom w:w="80" w:type="dxa"/>
              <w:right w:w="100" w:type="dxa"/>
            </w:tcMar>
          </w:tcPr>
          <w:p w14:paraId="6194CCB6" w14:textId="77777777" w:rsidR="00DA19CB" w:rsidRDefault="00DA19CB">
            <w:pPr>
              <w:spacing w:after="0"/>
            </w:pPr>
          </w:p>
        </w:tc>
        <w:tc>
          <w:tcPr>
            <w:tcW w:w="1587" w:type="dxa"/>
            <w:tcMar>
              <w:top w:w="80" w:type="dxa"/>
              <w:left w:w="100" w:type="dxa"/>
              <w:bottom w:w="80" w:type="dxa"/>
              <w:right w:w="100" w:type="dxa"/>
            </w:tcMar>
          </w:tcPr>
          <w:p w14:paraId="247E5117" w14:textId="77777777" w:rsidR="00DA19CB" w:rsidRDefault="007E058F">
            <w:pPr>
              <w:spacing w:after="0"/>
            </w:pPr>
            <w:r>
              <w:rPr>
                <w:rFonts w:cs="Times New Roman"/>
                <w:sz w:val="18"/>
              </w:rPr>
              <w:t>Kontrol Emosi</w:t>
            </w:r>
          </w:p>
        </w:tc>
        <w:tc>
          <w:tcPr>
            <w:tcW w:w="1587" w:type="dxa"/>
            <w:tcMar>
              <w:top w:w="80" w:type="dxa"/>
              <w:left w:w="100" w:type="dxa"/>
              <w:bottom w:w="80" w:type="dxa"/>
              <w:right w:w="100" w:type="dxa"/>
            </w:tcMar>
          </w:tcPr>
          <w:p w14:paraId="1CF99335" w14:textId="77777777" w:rsidR="00DA19CB" w:rsidRDefault="007E058F">
            <w:pPr>
              <w:spacing w:after="0"/>
            </w:pPr>
            <w:r>
              <w:rPr>
                <w:rFonts w:cs="Times New Roman"/>
                <w:sz w:val="18"/>
              </w:rPr>
              <w:t>M5. Saya tidak mudah terhanyut oleh emosi sesaat dalam membelanjakan uang pribadi.</w:t>
            </w:r>
          </w:p>
        </w:tc>
        <w:tc>
          <w:tcPr>
            <w:tcW w:w="1587" w:type="dxa"/>
            <w:tcMar>
              <w:top w:w="80" w:type="dxa"/>
              <w:left w:w="100" w:type="dxa"/>
              <w:bottom w:w="80" w:type="dxa"/>
              <w:right w:w="100" w:type="dxa"/>
            </w:tcMar>
          </w:tcPr>
          <w:p w14:paraId="2D912668" w14:textId="77777777" w:rsidR="00DA19CB" w:rsidRDefault="007E058F">
            <w:pPr>
              <w:spacing w:after="0"/>
              <w:jc w:val="center"/>
            </w:pPr>
            <w:r>
              <w:rPr>
                <w:rFonts w:cs="Times New Roman"/>
                <w:sz w:val="18"/>
              </w:rPr>
              <w:t>Likert 1–5</w:t>
            </w:r>
          </w:p>
        </w:tc>
      </w:tr>
      <w:tr w:rsidR="00DA19CB" w14:paraId="0BC15160" w14:textId="77777777">
        <w:trPr>
          <w:cantSplit/>
          <w:jc w:val="center"/>
        </w:trPr>
        <w:tc>
          <w:tcPr>
            <w:tcW w:w="1587" w:type="dxa"/>
            <w:tcMar>
              <w:top w:w="80" w:type="dxa"/>
              <w:left w:w="100" w:type="dxa"/>
              <w:bottom w:w="80" w:type="dxa"/>
              <w:right w:w="100" w:type="dxa"/>
            </w:tcMar>
          </w:tcPr>
          <w:p w14:paraId="73D012C5" w14:textId="77777777" w:rsidR="00DA19CB" w:rsidRDefault="00DA19CB">
            <w:pPr>
              <w:spacing w:after="0"/>
              <w:jc w:val="center"/>
            </w:pPr>
          </w:p>
        </w:tc>
        <w:tc>
          <w:tcPr>
            <w:tcW w:w="1587" w:type="dxa"/>
            <w:tcMar>
              <w:top w:w="80" w:type="dxa"/>
              <w:left w:w="100" w:type="dxa"/>
              <w:bottom w:w="80" w:type="dxa"/>
              <w:right w:w="100" w:type="dxa"/>
            </w:tcMar>
          </w:tcPr>
          <w:p w14:paraId="106D1671" w14:textId="77777777" w:rsidR="00DA19CB" w:rsidRDefault="00DA19CB">
            <w:pPr>
              <w:spacing w:after="0"/>
            </w:pPr>
          </w:p>
        </w:tc>
        <w:tc>
          <w:tcPr>
            <w:tcW w:w="1587" w:type="dxa"/>
            <w:tcMar>
              <w:top w:w="80" w:type="dxa"/>
              <w:left w:w="100" w:type="dxa"/>
              <w:bottom w:w="80" w:type="dxa"/>
              <w:right w:w="100" w:type="dxa"/>
            </w:tcMar>
          </w:tcPr>
          <w:p w14:paraId="44029EBA" w14:textId="77777777" w:rsidR="00DA19CB" w:rsidRDefault="007E058F">
            <w:pPr>
              <w:spacing w:after="0"/>
            </w:pPr>
            <w:r>
              <w:rPr>
                <w:rFonts w:cs="Times New Roman"/>
                <w:sz w:val="18"/>
              </w:rPr>
              <w:t>Taat Anggaran</w:t>
            </w:r>
          </w:p>
        </w:tc>
        <w:tc>
          <w:tcPr>
            <w:tcW w:w="1587" w:type="dxa"/>
            <w:tcMar>
              <w:top w:w="80" w:type="dxa"/>
              <w:left w:w="100" w:type="dxa"/>
              <w:bottom w:w="80" w:type="dxa"/>
              <w:right w:w="100" w:type="dxa"/>
            </w:tcMar>
          </w:tcPr>
          <w:p w14:paraId="33902FD2" w14:textId="77777777" w:rsidR="00DA19CB" w:rsidRDefault="007E058F">
            <w:pPr>
              <w:spacing w:after="0"/>
            </w:pPr>
            <w:r>
              <w:rPr>
                <w:rFonts w:cs="Times New Roman"/>
                <w:sz w:val="18"/>
              </w:rPr>
              <w:t>M6. Saya secara konsisten mematuhi alokasi batas anggaran pengeluaran hobi yang telah saya tetapkan.</w:t>
            </w:r>
          </w:p>
        </w:tc>
        <w:tc>
          <w:tcPr>
            <w:tcW w:w="1587" w:type="dxa"/>
            <w:tcMar>
              <w:top w:w="80" w:type="dxa"/>
              <w:left w:w="100" w:type="dxa"/>
              <w:bottom w:w="80" w:type="dxa"/>
              <w:right w:w="100" w:type="dxa"/>
            </w:tcMar>
          </w:tcPr>
          <w:p w14:paraId="3D87547F" w14:textId="77777777" w:rsidR="00DA19CB" w:rsidRDefault="007E058F">
            <w:pPr>
              <w:spacing w:after="0"/>
              <w:jc w:val="center"/>
            </w:pPr>
            <w:r>
              <w:rPr>
                <w:rFonts w:cs="Times New Roman"/>
                <w:sz w:val="18"/>
              </w:rPr>
              <w:t>Likert 1–5</w:t>
            </w:r>
          </w:p>
        </w:tc>
      </w:tr>
    </w:tbl>
    <w:p w14:paraId="125B7D0F" w14:textId="77777777" w:rsidR="00DA19CB" w:rsidRDefault="00DA19CB">
      <w:pPr>
        <w:spacing w:before="80" w:after="120"/>
      </w:pPr>
    </w:p>
    <w:p w14:paraId="5AD9703B" w14:textId="77777777" w:rsidR="00DA19CB" w:rsidRDefault="007E058F">
      <w:pPr>
        <w:spacing w:after="0" w:line="360" w:lineRule="auto"/>
        <w:ind w:firstLine="709"/>
        <w:jc w:val="both"/>
      </w:pPr>
      <w:r>
        <w:rPr>
          <w:rFonts w:cs="Times New Roman"/>
          <w:i/>
        </w:rPr>
        <w:t>Sumber: Diadaptasi dari instrumen penelitian terdahulu yang tervalidasi (2026).</w:t>
      </w:r>
    </w:p>
    <w:p w14:paraId="62B361B8" w14:textId="77777777" w:rsidR="00DA19CB" w:rsidRDefault="007E058F">
      <w:pPr>
        <w:pStyle w:val="Heading2"/>
        <w:outlineLvl w:val="1"/>
      </w:pPr>
      <w:bookmarkStart w:id="102" w:name="TOC_3_5_METODE_ANALISIS_DATA"/>
      <w:bookmarkStart w:id="103" w:name="_Toc243076559"/>
      <w:r>
        <w:rPr>
          <w:rFonts w:ascii="Times New Roman" w:hAnsi="Times New Roman"/>
          <w:b/>
          <w:color w:val="000000"/>
          <w:sz w:val="24"/>
        </w:rPr>
        <w:lastRenderedPageBreak/>
        <w:t>3.5 Metode Analisis Data</w:t>
      </w:r>
      <w:bookmarkEnd w:id="102"/>
      <w:bookmarkEnd w:id="103"/>
    </w:p>
    <w:p w14:paraId="16B8CB54" w14:textId="77777777" w:rsidR="00DA19CB" w:rsidRDefault="007E058F">
      <w:pPr>
        <w:pStyle w:val="Heading3"/>
        <w:outlineLvl w:val="2"/>
      </w:pPr>
      <w:bookmarkStart w:id="104" w:name="TOC_3_5_1_JUSTIFIKASI_KOMPARATIF_PEMILIH"/>
      <w:bookmarkStart w:id="105" w:name="_Toc243076560"/>
      <w:r>
        <w:rPr>
          <w:rFonts w:ascii="Times New Roman" w:hAnsi="Times New Roman"/>
          <w:b/>
          <w:color w:val="000000"/>
          <w:sz w:val="24"/>
        </w:rPr>
        <w:t>3.5.1 Justifikasi Komparatif Pemilihan Metode Analisis</w:t>
      </w:r>
      <w:bookmarkEnd w:id="104"/>
      <w:bookmarkEnd w:id="105"/>
    </w:p>
    <w:p w14:paraId="4A5D162E" w14:textId="77777777" w:rsidR="00DA19CB" w:rsidRDefault="007E058F">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7028B32E" w14:textId="77777777" w:rsidR="00DA19CB" w:rsidRDefault="007E058F">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646EEF0F" w14:textId="77777777" w:rsidR="00DA19CB" w:rsidRDefault="007E058F">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 xml:space="preserve">; </w:t>
      </w:r>
      <w:hyperlink w:anchor="Ref_ghozali2018aplikasi" w:history="1">
        <w:r>
          <w:rPr>
            <w:rFonts w:cs="Times New Roman"/>
          </w:rPr>
          <w:t>Ghozali, 2018</w:t>
        </w:r>
      </w:hyperlink>
      <w:r>
        <w:rPr>
          <w:rFonts w:cs="Times New Roman"/>
        </w:rPr>
        <w:t>).</w:t>
      </w:r>
    </w:p>
    <w:p w14:paraId="0ED5FC54" w14:textId="77777777" w:rsidR="00DA19CB" w:rsidRDefault="007E058F">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423DC8E1" w14:textId="77777777" w:rsidR="00DA19CB" w:rsidRDefault="007E058F">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57503994" w14:textId="77777777" w:rsidR="00DA19CB" w:rsidRDefault="007E058F">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terlalu banyak parameter yang diestimasi (</w:t>
      </w:r>
      <w:r>
        <w:rPr>
          <w:rFonts w:cs="Times New Roman"/>
          <w:i/>
        </w:rPr>
        <w:t>over-parameterization</w:t>
      </w:r>
      <w:r>
        <w:rPr>
          <w:rFonts w:cs="Times New Roman"/>
        </w:rPr>
        <w:t xml:space="preserve">) yang sering terjadi pada SEM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3BBDB470" w14:textId="77777777" w:rsidR="00DA19CB" w:rsidRDefault="007E058F">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diterapkan pada prediktor dan pemoderasi (skor asli dikurangi rata-ratanya), yang secara efektif mereduksi multikolinearitas non-esensial antara variabel prediktor dengan produk interaksinya tanpa mengubah nilai prediksi model (</w:t>
      </w:r>
      <w:r>
        <w:rPr>
          <w:rFonts w:cs="Times New Roman"/>
          <w:i/>
        </w:rPr>
        <w:t>R</w:t>
      </w:r>
      <w:r>
        <w:rPr>
          <w:rFonts w:cs="Times New Roman"/>
        </w:rPr>
        <w:t xml:space="preserve">²) maupun koefisien interaksi, serta memfasilitasi interpretasi koefisien efek </w:t>
      </w:r>
      <w:r>
        <w:rPr>
          <w:rFonts w:cs="Times New Roman"/>
        </w:rPr>
        <w:lastRenderedPageBreak/>
        <w:t>utama β₁, β₂, β₃ pada nilai rata-rata pemoderasi (</w:t>
      </w:r>
      <w:r>
        <w:rPr>
          <w:rFonts w:cs="Times New Roman"/>
          <w:i/>
        </w:rPr>
        <w:t>M*</w:t>
      </w:r>
      <w:r>
        <w:rPr>
          <w:rFonts w:cs="Times New Roman"/>
        </w:rPr>
        <w:t xml:space="preserve"> = 0)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77C00613" w14:textId="77777777" w:rsidR="00DA19CB" w:rsidRDefault="007E058F">
      <w:pPr>
        <w:spacing w:after="40" w:line="360" w:lineRule="auto"/>
        <w:ind w:left="709" w:hanging="227"/>
        <w:jc w:val="both"/>
      </w:pPr>
      <w:r>
        <w:rPr>
          <w:rFonts w:cs="Times New Roman"/>
          <w:b/>
        </w:rPr>
        <w:t xml:space="preserve">•  </w:t>
      </w:r>
      <w:r>
        <w:rPr>
          <w:rFonts w:cs="Times New Roman"/>
        </w:rPr>
        <w:t xml:space="preserve">Metode ini telah dipakai sejumlah penelitian untuk menguji moderasi kontrol diri terhadap perilaku pembelian impulsif (Prihatiningrum </w:t>
      </w:r>
      <w:r>
        <w:rPr>
          <w:rFonts w:cs="Times New Roman"/>
          <w:i/>
        </w:rPr>
        <w:t>et al.</w:t>
      </w:r>
      <w:r>
        <w:rPr>
          <w:rFonts w:cs="Times New Roman"/>
        </w:rPr>
        <w:t xml:space="preserve">, 2021;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1CB5FB7E" w14:textId="77777777" w:rsidR="00DA19CB" w:rsidRDefault="007E058F">
      <w:pPr>
        <w:spacing w:after="0" w:line="360" w:lineRule="auto"/>
        <w:ind w:firstLine="709"/>
        <w:jc w:val="both"/>
      </w:pPr>
      <w:r>
        <w:rPr>
          <w:rFonts w:cs="Times New Roman"/>
        </w:rPr>
        <w:t>Tahapan analisis data dilaksanakan sebagai berikut:</w:t>
      </w:r>
    </w:p>
    <w:p w14:paraId="0C7DDC88" w14:textId="77777777" w:rsidR="00DA19CB" w:rsidRDefault="007E058F">
      <w:pPr>
        <w:spacing w:after="40" w:line="360" w:lineRule="auto"/>
        <w:ind w:left="709" w:hanging="227"/>
        <w:jc w:val="both"/>
      </w:pPr>
      <w:r>
        <w:rPr>
          <w:rFonts w:cs="Times New Roman"/>
          <w:b/>
        </w:rPr>
        <w:t xml:space="preserve">•  </w:t>
      </w:r>
      <w:r>
        <w:rPr>
          <w:rFonts w:cs="Times New Roman"/>
          <w:b/>
        </w:rPr>
        <w:t>Tahap 1: Penyusunan Skor Komposit dan Uji Kualitas Data.</w:t>
      </w:r>
      <w:r>
        <w:rPr>
          <w:rFonts w:cs="Times New Roman"/>
        </w:rPr>
        <w:t xml:space="preserve"> Skor tiap variabel merupakan nilai rata-rata (</w:t>
      </w:r>
      <w:r>
        <w:rPr>
          <w:rFonts w:cs="Times New Roman"/>
          <w:i/>
        </w:rPr>
        <w:t>mean composite</w:t>
      </w:r>
      <w:r>
        <w:rPr>
          <w:rFonts w:cs="Times New Roman"/>
        </w:rPr>
        <w:t xml:space="preserve">) dari seluruh butir indikator yang valid pada variabel tersebut. Seluruh butir dikodekan searah dan positif (skor 5 menunjukkan tingkatan konstruk tertinggi). Instrumen diuji kualitasnya sebelum estimasi regresi melalui: (a) </w:t>
      </w:r>
      <w:r>
        <w:rPr>
          <w:rFonts w:cs="Times New Roman"/>
          <w:b/>
        </w:rPr>
        <w:t>Uji Validitas Butir</w:t>
      </w:r>
      <w:r>
        <w:rPr>
          <w:rFonts w:cs="Times New Roman"/>
        </w:rPr>
        <w:t xml:space="preserve"> dengan teknik korelasi butir-total Pearson (</w:t>
      </w:r>
      <w:r>
        <w:rPr>
          <w:rFonts w:cs="Times New Roman"/>
          <w:i/>
        </w:rPr>
        <w:t>Pearson product-moment item-total</w:t>
      </w:r>
      <w:r>
        <w:rPr>
          <w:rFonts w:cs="Times New Roman"/>
        </w:rPr>
        <w:t xml:space="preserve">) terhadap skor komposit konstruk tujuan. Koefisien korelasi Pearson berkisar -1 hingga +1 (angka 1–5 merupakan rentang skala Likert butir, bukan rentang korelasi). Butir dinyatakan valid jika </w:t>
      </w:r>
      <w:r>
        <w:rPr>
          <w:rFonts w:cs="Times New Roman"/>
          <w:i/>
        </w:rPr>
        <w:t>r</w:t>
      </w:r>
      <w:r>
        <w:rPr>
          <w:rFonts w:cs="Times New Roman"/>
        </w:rPr>
        <w:t xml:space="preserve">_hitung &gt; </w:t>
      </w:r>
      <w:r>
        <w:rPr>
          <w:rFonts w:cs="Times New Roman"/>
          <w:i/>
        </w:rPr>
        <w:t>r</w:t>
      </w:r>
      <w:r>
        <w:rPr>
          <w:rFonts w:cs="Times New Roman"/>
        </w:rPr>
        <w:t xml:space="preserve">_tabel pada taraf nyata 5% dua sisi (df=n-2; pilot </w:t>
      </w:r>
      <w:r>
        <w:rPr>
          <w:rFonts w:cs="Times New Roman"/>
          <w:i/>
        </w:rPr>
        <w:t>n</w:t>
      </w:r>
      <w:r>
        <w:rPr>
          <w:rFonts w:cs="Times New Roman"/>
        </w:rPr>
        <w:t xml:space="preserve"> = 30, yakni r_{tabel} sekitar 0,361), dengan korelasi </w:t>
      </w:r>
      <w:r>
        <w:rPr>
          <w:rFonts w:cs="Times New Roman"/>
          <w:i/>
        </w:rPr>
        <w:t>corrected item-total</w:t>
      </w:r>
      <w:r>
        <w:rPr>
          <w:rFonts w:cs="Times New Roman"/>
        </w:rPr>
        <w:t xml:space="preserve"> ≥ 0,30 sebagai pendukung; (b) </w:t>
      </w:r>
      <w:r>
        <w:rPr>
          <w:rFonts w:cs="Times New Roman"/>
          <w:b/>
        </w:rPr>
        <w:t>Uji Reliabilitas Konsistensi Internal</w:t>
      </w:r>
      <w:r>
        <w:rPr>
          <w:rFonts w:cs="Times New Roman"/>
        </w:rPr>
        <w:t xml:space="preserve"> dengan koefisien </w:t>
      </w:r>
      <w:r>
        <w:rPr>
          <w:rFonts w:cs="Times New Roman"/>
          <w:i/>
        </w:rPr>
        <w:t>Cronbach's Alpha</w:t>
      </w:r>
      <w:r>
        <w:rPr>
          <w:rFonts w:cs="Times New Roman"/>
        </w:rPr>
        <w:t xml:space="preserve">. Konstruk dinyatakan reliabel jika </w:t>
      </w:r>
      <w:r>
        <w:rPr>
          <w:rFonts w:cs="Times New Roman"/>
          <w:i/>
        </w:rPr>
        <w:t>Cronbach's Alpha</w:t>
      </w:r>
      <w:r>
        <w:rPr>
          <w:rFonts w:cs="Times New Roman"/>
        </w:rPr>
        <w:t xml:space="preserve"> ≥ 0,70 (</w:t>
      </w:r>
      <w:hyperlink w:anchor="Ref_ghozali2018aplikasi" w:history="1">
        <w:r>
          <w:rPr>
            <w:rFonts w:cs="Times New Roman"/>
          </w:rPr>
          <w:t>Ghozali, 2018</w:t>
        </w:r>
      </w:hyperlink>
      <w:r>
        <w:rPr>
          <w:rFonts w:cs="Times New Roman"/>
        </w:rPr>
        <w:t xml:space="preserve">; </w:t>
      </w:r>
      <w:hyperlink w:anchor="Ref_sekaran2016research" w:history="1">
        <w:r>
          <w:rPr>
            <w:rFonts w:cs="Times New Roman"/>
          </w:rPr>
          <w:t>Sekaran and Bougie, 2016</w:t>
        </w:r>
      </w:hyperlink>
      <w:r>
        <w:rPr>
          <w:rFonts w:cs="Times New Roman"/>
        </w:rPr>
        <w:t>).</w:t>
      </w:r>
    </w:p>
    <w:p w14:paraId="5381F305" w14:textId="77777777" w:rsidR="00DA19CB" w:rsidRDefault="007E058F">
      <w:pPr>
        <w:spacing w:after="40" w:line="360" w:lineRule="auto"/>
        <w:ind w:left="709" w:hanging="227"/>
        <w:jc w:val="both"/>
      </w:pPr>
      <w:r>
        <w:rPr>
          <w:rFonts w:cs="Times New Roman"/>
          <w:b/>
        </w:rPr>
        <w:t xml:space="preserve">•  </w:t>
      </w:r>
      <w:r>
        <w:rPr>
          <w:rFonts w:cs="Times New Roman"/>
          <w:b/>
        </w:rPr>
        <w:t>Tahap 2: Uji Asumsi Klasik.</w:t>
      </w:r>
      <w:r>
        <w:rPr>
          <w:rFonts w:cs="Times New Roman"/>
        </w:rPr>
        <w:t xml:space="preserve"> Untuk memastikan prasyarat estimasi regresi OLS agar parameter penduga tidak bias dan konsisten: (a) </w:t>
      </w:r>
      <w:r>
        <w:rPr>
          <w:rFonts w:cs="Times New Roman"/>
          <w:b/>
        </w:rPr>
        <w:t>Uji Normalitas Residual</w:t>
      </w:r>
      <w:r>
        <w:rPr>
          <w:rFonts w:cs="Times New Roman"/>
        </w:rPr>
        <w:t xml:space="preserve"> dengan </w:t>
      </w:r>
      <w:r>
        <w:rPr>
          <w:rFonts w:cs="Times New Roman"/>
          <w:i/>
        </w:rPr>
        <w:t>One-Sample Kolmogorov-Smirnov</w:t>
      </w:r>
      <w:r>
        <w:rPr>
          <w:rFonts w:cs="Times New Roman"/>
        </w:rPr>
        <w:t xml:space="preserve"> (residual normal jika signifikansi asimtotik </w:t>
      </w:r>
      <w:r>
        <w:rPr>
          <w:rFonts w:cs="Times New Roman"/>
          <w:i/>
        </w:rPr>
        <w:t>p</w:t>
      </w:r>
      <w:r>
        <w:rPr>
          <w:rFonts w:cs="Times New Roman"/>
        </w:rPr>
        <w:t xml:space="preserve"> &gt; 0,05); (b) </w:t>
      </w:r>
      <w:r>
        <w:rPr>
          <w:rFonts w:cs="Times New Roman"/>
          <w:b/>
        </w:rPr>
        <w:t>Uji Multikolinearitas</w:t>
      </w:r>
      <w:r>
        <w:rPr>
          <w:rFonts w:cs="Times New Roman"/>
        </w:rPr>
        <w:t xml:space="preserve"> melalui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w:t>
      </w:r>
      <w:r>
        <w:rPr>
          <w:rFonts w:cs="Times New Roman"/>
          <w:i/>
        </w:rPr>
        <w:t>centering</w:t>
      </w:r>
      <w:r>
        <w:rPr>
          <w:rFonts w:cs="Times New Roman"/>
        </w:rPr>
        <w:t xml:space="preserve"> hanya mereduksi multikolinearitas non-esensial); (c) </w:t>
      </w:r>
      <w:r>
        <w:rPr>
          <w:rFonts w:cs="Times New Roman"/>
          <w:b/>
        </w:rPr>
        <w:t>Uji Heteroskedastisitas</w:t>
      </w:r>
      <w:r>
        <w:rPr>
          <w:rFonts w:cs="Times New Roman"/>
        </w:rPr>
        <w:t xml:space="preserve"> dengan uji Glejser (model bebas heteroskedastisitas apabila signifikansi parameter terhadap nilai absolut residual </w:t>
      </w:r>
      <w:r>
        <w:rPr>
          <w:rFonts w:cs="Times New Roman"/>
          <w:i/>
        </w:rPr>
        <w:t>p</w:t>
      </w:r>
      <w:r>
        <w:rPr>
          <w:rFonts w:cs="Times New Roman"/>
        </w:rPr>
        <w:t xml:space="preserve"> &gt; 0,05).</w:t>
      </w:r>
    </w:p>
    <w:p w14:paraId="3B54E7B3" w14:textId="77777777" w:rsidR="00DA19CB" w:rsidRDefault="007E058F">
      <w:pPr>
        <w:spacing w:after="0" w:line="360" w:lineRule="auto"/>
        <w:ind w:firstLine="709"/>
        <w:jc w:val="both"/>
      </w:pPr>
      <w:r>
        <w:rPr>
          <w:rFonts w:cs="Times New Roman"/>
          <w:i/>
        </w:rPr>
        <w:lastRenderedPageBreak/>
        <w:t>Catatan metodologis:</w:t>
      </w:r>
      <w:r>
        <w:rPr>
          <w:rFonts w:cs="Times New Roman"/>
        </w:rPr>
        <w:t xml:space="preserve"> Uji autokorelasi (seperti uji Durbin-Watson) sengaja tidak dilakukan karena pengujian autokorelasi secara teoretis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rPr>
            <w:rFonts w:cs="Times New Roman"/>
          </w:rPr>
          <w:t>(Ghozali, 2018)</w:t>
        </w:r>
      </w:hyperlink>
      <w:r>
        <w:rPr>
          <w:rFonts w:cs="Times New Roman"/>
        </w:rPr>
        <w:t>.</w:t>
      </w:r>
    </w:p>
    <w:p w14:paraId="4349928C" w14:textId="77777777" w:rsidR="00DA19CB" w:rsidRDefault="007E058F">
      <w:pPr>
        <w:spacing w:after="40" w:line="360" w:lineRule="auto"/>
        <w:ind w:left="709" w:hanging="227"/>
        <w:jc w:val="both"/>
      </w:pPr>
      <w:r>
        <w:rPr>
          <w:rFonts w:cs="Times New Roman"/>
          <w:b/>
        </w:rPr>
        <w:t xml:space="preserve">•  </w:t>
      </w:r>
      <w:r>
        <w:rPr>
          <w:rFonts w:cs="Times New Roman"/>
          <w:b/>
        </w:rPr>
        <w:t>Tahap 3: Estimasi Regresi Hirarkis dan MRA.</w:t>
      </w:r>
      <w:r>
        <w:rPr>
          <w:rFonts w:cs="Times New Roman"/>
        </w:rPr>
        <w:t xml:space="preserve"> Analisis regresi dilakukan dalam dua tahapan hirarkis berurutan: (a) </w:t>
      </w:r>
      <w:r>
        <w:rPr>
          <w:rFonts w:cs="Times New Roman"/>
          <w:b/>
        </w:rPr>
        <w:t>Model 1 Aditif Baseline (Persamaan 3.3):</w:t>
      </w:r>
      <w:r>
        <w:rPr>
          <w:rFonts w:cs="Times New Roman"/>
        </w:rPr>
        <w:t xml:space="preserve">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xml:space="preserve">) terhadap </w:t>
      </w:r>
      <w:r>
        <w:rPr>
          <w:rFonts w:cs="Times New Roman"/>
          <w:i/>
        </w:rPr>
        <w:t>Y</w:t>
      </w:r>
      <w:r>
        <w:rPr>
          <w:rFonts w:cs="Times New Roman"/>
        </w:rPr>
        <w:t xml:space="preserve">; (b) </w:t>
      </w:r>
      <w:r>
        <w:rPr>
          <w:rFonts w:cs="Times New Roman"/>
          <w:b/>
        </w:rPr>
        <w:t>Model 2 Interaksi Penuh MRA (Persamaan 3.4):</w:t>
      </w:r>
      <w:r>
        <w:rPr>
          <w:rFonts w:cs="Times New Roman"/>
        </w:rPr>
        <w:t xml:space="preserve">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7887DA80" w14:textId="77777777" w:rsidR="00DA19CB" w:rsidRDefault="007E058F">
      <w:pPr>
        <w:spacing w:after="40" w:line="360" w:lineRule="auto"/>
        <w:ind w:left="709" w:hanging="227"/>
        <w:jc w:val="both"/>
      </w:pPr>
      <w:r>
        <w:rPr>
          <w:rFonts w:cs="Times New Roman"/>
          <w:b/>
        </w:rPr>
        <w:t xml:space="preserve">•  </w:t>
      </w:r>
      <w:r>
        <w:rPr>
          <w:rFonts w:cs="Times New Roman"/>
          <w:b/>
        </w:rPr>
        <w:t>Tahap 4: Uji Koefisien Determinasi (</w:t>
      </w:r>
      <w:r>
        <w:rPr>
          <w:rFonts w:cs="Times New Roman"/>
          <w:b/>
          <w:i/>
        </w:rPr>
        <w:t>R</w:t>
      </w:r>
      <w:r>
        <w:rPr>
          <w:rFonts w:cs="Times New Roman"/>
          <w:b/>
        </w:rPr>
        <w:t>²) dan Uji F Perubahan.</w:t>
      </w:r>
      <w:r>
        <w:rPr>
          <w:rFonts w:cs="Times New Roman"/>
        </w:rPr>
        <w:t xml:space="preserve"> 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 (p &lt; 0,05) (Persamaan 3.5).</w:t>
      </w:r>
    </w:p>
    <w:p w14:paraId="0ED651F2" w14:textId="77777777" w:rsidR="00DA19CB" w:rsidRDefault="007E058F">
      <w:pPr>
        <w:spacing w:after="40" w:line="360" w:lineRule="auto"/>
        <w:ind w:left="709" w:hanging="227"/>
        <w:jc w:val="both"/>
      </w:pPr>
      <w:r>
        <w:rPr>
          <w:rFonts w:cs="Times New Roman"/>
          <w:b/>
        </w:rPr>
        <w:t xml:space="preserve">•  </w:t>
      </w:r>
      <w:r>
        <w:rPr>
          <w:rFonts w:cs="Times New Roman"/>
          <w:b/>
        </w:rPr>
        <w:t>Tahap 5: Uji Hipotesis dan Analisis Kemiringan Bersyarat (</w:t>
      </w:r>
      <w:r>
        <w:rPr>
          <w:rFonts w:cs="Times New Roman"/>
          <w:b/>
          <w:i/>
        </w:rPr>
        <w:t>Simple Slopes</w:t>
      </w:r>
      <w:r>
        <w:rPr>
          <w:rFonts w:cs="Times New Roman"/>
          <w:b/>
        </w:rPr>
        <w:t>).</w:t>
      </w:r>
      <w:r>
        <w:rPr>
          <w:rFonts w:cs="Times New Roman"/>
        </w:rPr>
        <w:t xml:space="preserve"> (a) </w:t>
      </w:r>
      <w:r>
        <w:rPr>
          <w:rFonts w:cs="Times New Roman"/>
          <w:b/>
        </w:rPr>
        <w:t>Uji Statistik t (Uji Parsial):</w:t>
      </w:r>
      <w:r>
        <w:rPr>
          <w:rFonts w:cs="Times New Roman"/>
        </w:rPr>
        <w:t xml:space="preserve"> menguji signifikansi masing-masing koefisien regresi secara individual pada taraf nyata 5% (uji dua sisi yang konservatif; hipotesis satu arah H1–H6 dinyatakan didukung jika nilai signifikansi dua sisi </w:t>
      </w:r>
      <w:r>
        <w:rPr>
          <w:rFonts w:cs="Times New Roman"/>
          <w:i/>
        </w:rPr>
        <w:t>p</w:t>
      </w:r>
      <w:r>
        <w:rPr>
          <w:rFonts w:cs="Times New Roman"/>
        </w:rPr>
        <w:t xml:space="preserve">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 (c)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w:t>
      </w:r>
      <w:r>
        <w:rPr>
          <w:rFonts w:cs="Times New Roman"/>
        </w:rPr>
        <w:lastRenderedPageBreak/>
        <w:t xml:space="preserve">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4F1264B0" w14:textId="77777777" w:rsidR="00DA19CB" w:rsidRDefault="007E058F">
      <w:pPr>
        <w:pStyle w:val="Heading2"/>
        <w:outlineLvl w:val="1"/>
      </w:pPr>
      <w:bookmarkStart w:id="106" w:name="TOC_3_6_DIAGRAM_ALUR_PENELITIAN"/>
      <w:bookmarkStart w:id="107" w:name="_Toc243076561"/>
      <w:r>
        <w:rPr>
          <w:rFonts w:ascii="Times New Roman" w:hAnsi="Times New Roman"/>
          <w:b/>
          <w:color w:val="000000"/>
          <w:sz w:val="24"/>
        </w:rPr>
        <w:t>3.6 Diagram Alur Penelitian</w:t>
      </w:r>
      <w:bookmarkEnd w:id="106"/>
      <w:bookmarkEnd w:id="107"/>
    </w:p>
    <w:p w14:paraId="0FADA17C" w14:textId="77777777" w:rsidR="00DA19CB" w:rsidRDefault="007E058F">
      <w:pPr>
        <w:spacing w:after="0" w:line="360" w:lineRule="auto"/>
        <w:ind w:firstLine="709"/>
        <w:jc w:val="both"/>
      </w:pPr>
      <w:r>
        <w:rPr>
          <w:rFonts w:cs="Times New Roman"/>
        </w:rPr>
        <w:t>Tahapan pelaksanaan penelitian ini dari awal perumusan gagasan hingga penarikan kesimpulan disajikan secara skematis pada Gambar 3.1:</w:t>
      </w:r>
    </w:p>
    <w:p w14:paraId="1318DAF5" w14:textId="77777777" w:rsidR="00DA19CB" w:rsidRDefault="007E058F">
      <w:pPr>
        <w:spacing w:before="240" w:after="80"/>
        <w:jc w:val="center"/>
      </w:pPr>
      <w:r>
        <w:rPr>
          <w:noProof/>
        </w:rPr>
        <w:drawing>
          <wp:inline distT="0" distB="0" distL="0" distR="0" wp14:anchorId="2F220BCE" wp14:editId="482BB8CC">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3B94925D" w14:textId="77777777" w:rsidR="00DA19CB" w:rsidRDefault="007E058F">
      <w:pPr>
        <w:spacing w:before="40" w:after="40"/>
        <w:jc w:val="center"/>
      </w:pPr>
      <w:bookmarkStart w:id="108" w:name="Cap_Gambar_3_1"/>
      <w:r>
        <w:rPr>
          <w:rFonts w:cs="Times New Roman"/>
          <w:b/>
        </w:rPr>
        <w:t>Gambar 3.1. Diagram Alur Pelaksanaan Penelitian</w:t>
      </w:r>
      <w:bookmarkEnd w:id="108"/>
    </w:p>
    <w:p w14:paraId="4DBFDDD0" w14:textId="77777777" w:rsidR="00DA19CB" w:rsidRDefault="007E058F">
      <w:pPr>
        <w:spacing w:after="240"/>
        <w:jc w:val="center"/>
      </w:pPr>
      <w:r>
        <w:rPr>
          <w:rFonts w:cs="Times New Roman"/>
          <w:i/>
          <w:sz w:val="20"/>
        </w:rPr>
        <w:t>Sumber: Dikembangkan oleh penulis untuk tahapan operasional penelitian, 2026.</w:t>
      </w:r>
    </w:p>
    <w:p w14:paraId="54AD6135" w14:textId="77777777" w:rsidR="00DA19CB" w:rsidRDefault="007E058F">
      <w:pPr>
        <w:spacing w:after="0" w:line="360" w:lineRule="auto"/>
        <w:ind w:firstLine="709"/>
        <w:jc w:val="both"/>
      </w:pPr>
      <w:r>
        <w:rPr>
          <w:rFonts w:cs="Times New Roman"/>
        </w:rPr>
        <w:t>Masukan dan keluaran tiap tahap pada Gambar 3.1 adalah sebagai berikut:</w:t>
      </w:r>
    </w:p>
    <w:p w14:paraId="1A7716A2" w14:textId="77777777" w:rsidR="00DA19CB" w:rsidRDefault="007E058F">
      <w:pPr>
        <w:spacing w:after="40" w:line="360" w:lineRule="auto"/>
        <w:ind w:left="709" w:hanging="227"/>
        <w:jc w:val="both"/>
      </w:pPr>
      <w:r>
        <w:rPr>
          <w:rFonts w:cs="Times New Roman"/>
          <w:b/>
        </w:rPr>
        <w:t xml:space="preserve">•  </w:t>
      </w:r>
      <w:r>
        <w:rPr>
          <w:rFonts w:cs="Times New Roman"/>
          <w:b/>
        </w:rPr>
        <w:t>Tahap 1:</w:t>
      </w:r>
      <w:r>
        <w:rPr>
          <w:rFonts w:cs="Times New Roman"/>
        </w:rPr>
        <w:t xml:space="preserve"> Masukan berupa observasi antrean rilis dan disparitas harga; keluaran berupa rumusan fenomena dan masalah penelitian.</w:t>
      </w:r>
    </w:p>
    <w:p w14:paraId="65ABF94D" w14:textId="77777777" w:rsidR="00DA19CB" w:rsidRDefault="007E058F">
      <w:pPr>
        <w:spacing w:after="40" w:line="360" w:lineRule="auto"/>
        <w:ind w:left="709" w:hanging="227"/>
        <w:jc w:val="both"/>
      </w:pPr>
      <w:r>
        <w:rPr>
          <w:rFonts w:cs="Times New Roman"/>
          <w:b/>
        </w:rPr>
        <w:t xml:space="preserve">•  </w:t>
      </w:r>
      <w:r>
        <w:rPr>
          <w:rFonts w:cs="Times New Roman"/>
          <w:b/>
        </w:rPr>
        <w:t>Tahap 2:</w:t>
      </w:r>
      <w:r>
        <w:rPr>
          <w:rFonts w:cs="Times New Roman"/>
        </w:rPr>
        <w:t xml:space="preserve"> Masukan berupa fenomena teridentifikasi; keluaran berupa peta teori dan anteseden terpilih (X_1, X_2, X_3, M).</w:t>
      </w:r>
    </w:p>
    <w:p w14:paraId="1187DE82" w14:textId="77777777" w:rsidR="00DA19CB" w:rsidRDefault="007E058F">
      <w:pPr>
        <w:spacing w:after="40" w:line="360" w:lineRule="auto"/>
        <w:ind w:left="709" w:hanging="227"/>
        <w:jc w:val="both"/>
      </w:pPr>
      <w:r>
        <w:rPr>
          <w:rFonts w:cs="Times New Roman"/>
          <w:b/>
        </w:rPr>
        <w:lastRenderedPageBreak/>
        <w:t xml:space="preserve">•  </w:t>
      </w:r>
      <w:r>
        <w:rPr>
          <w:rFonts w:cs="Times New Roman"/>
          <w:b/>
        </w:rPr>
        <w:t>Tahap 3:</w:t>
      </w:r>
      <w:r>
        <w:rPr>
          <w:rFonts w:cs="Times New Roman"/>
        </w:rPr>
        <w:t xml:space="preserve"> Masukan berupa peta teori; keluaran berupa kerangka konseptual dan hipotesis H1–H6.</w:t>
      </w:r>
    </w:p>
    <w:p w14:paraId="246FEB68" w14:textId="77777777" w:rsidR="00DA19CB" w:rsidRDefault="007E058F">
      <w:pPr>
        <w:spacing w:after="40" w:line="360" w:lineRule="auto"/>
        <w:ind w:left="709" w:hanging="227"/>
        <w:jc w:val="both"/>
      </w:pPr>
      <w:r>
        <w:rPr>
          <w:rFonts w:cs="Times New Roman"/>
          <w:b/>
        </w:rPr>
        <w:t xml:space="preserve">•  </w:t>
      </w:r>
      <w:r>
        <w:rPr>
          <w:rFonts w:cs="Times New Roman"/>
          <w:b/>
        </w:rPr>
        <w:t>Tahap 4:</w:t>
      </w:r>
      <w:r>
        <w:rPr>
          <w:rFonts w:cs="Times New Roman"/>
        </w:rPr>
        <w:t xml:space="preserve"> Masukan berupa kerangka konseptual; keluaran berupa kuesioner operasional (Tabel 3.1 dan 3.2).</w:t>
      </w:r>
    </w:p>
    <w:p w14:paraId="74A6C7E0" w14:textId="77777777" w:rsidR="00DA19CB" w:rsidRDefault="007E058F">
      <w:pPr>
        <w:spacing w:after="40" w:line="360" w:lineRule="auto"/>
        <w:ind w:left="709" w:hanging="227"/>
        <w:jc w:val="both"/>
      </w:pPr>
      <w:r>
        <w:rPr>
          <w:rFonts w:cs="Times New Roman"/>
          <w:b/>
        </w:rPr>
        <w:t xml:space="preserve">•  </w:t>
      </w:r>
      <w:r>
        <w:rPr>
          <w:rFonts w:cs="Times New Roman"/>
          <w:b/>
        </w:rPr>
        <w:t>Tahap 5:</w:t>
      </w:r>
      <w:r>
        <w:rPr>
          <w:rFonts w:cs="Times New Roman"/>
        </w:rPr>
        <w:t xml:space="preserve"> Masukan berupa kuesioner draf; keluaran berupa data percontohan </w:t>
      </w:r>
      <w:r>
        <w:rPr>
          <w:rFonts w:cs="Times New Roman"/>
          <w:i/>
        </w:rPr>
        <w:t>n</w:t>
      </w:r>
      <w:r>
        <w:rPr>
          <w:rFonts w:cs="Times New Roman"/>
        </w:rPr>
        <w:t xml:space="preserve"> = 30 beserta evaluasi butir.</w:t>
      </w:r>
    </w:p>
    <w:p w14:paraId="3D4EC713" w14:textId="77777777" w:rsidR="00DA19CB" w:rsidRDefault="007E058F">
      <w:pPr>
        <w:spacing w:after="40" w:line="360" w:lineRule="auto"/>
        <w:ind w:left="709" w:hanging="227"/>
        <w:jc w:val="both"/>
      </w:pPr>
      <w:r>
        <w:rPr>
          <w:rFonts w:cs="Times New Roman"/>
          <w:b/>
        </w:rPr>
        <w:t xml:space="preserve">•  </w:t>
      </w:r>
      <w:r>
        <w:rPr>
          <w:rFonts w:cs="Times New Roman"/>
          <w:b/>
        </w:rPr>
        <w:t>Keputusan validitas:</w:t>
      </w:r>
      <w:r>
        <w:rPr>
          <w:rFonts w:cs="Times New Roman"/>
        </w:rPr>
        <w:t xml:space="preserve"> Masukan berupa data percontohan; keluaran berupa keputusan lanjut (instrumen valid dan reliabel) atau revisi butir.</w:t>
      </w:r>
    </w:p>
    <w:p w14:paraId="1237F08F" w14:textId="77777777" w:rsidR="00DA19CB" w:rsidRDefault="007E058F">
      <w:pPr>
        <w:spacing w:after="40" w:line="360" w:lineRule="auto"/>
        <w:ind w:left="709" w:hanging="227"/>
        <w:jc w:val="both"/>
      </w:pPr>
      <w:r>
        <w:rPr>
          <w:rFonts w:cs="Times New Roman"/>
          <w:b/>
        </w:rPr>
        <w:t xml:space="preserve">•  </w:t>
      </w:r>
      <w:r>
        <w:rPr>
          <w:rFonts w:cs="Times New Roman"/>
          <w:b/>
        </w:rPr>
        <w:t>Tahap 6:</w:t>
      </w:r>
      <w:r>
        <w:rPr>
          <w:rFonts w:cs="Times New Roman"/>
        </w:rPr>
        <w:t xml:space="preserve"> Masukan berupa instrumen final; keluaran berupa data survei utama </w:t>
      </w:r>
      <w:r>
        <w:rPr>
          <w:rFonts w:cs="Times New Roman"/>
          <w:i/>
        </w:rPr>
        <w:t>n</w:t>
      </w:r>
      <w:r>
        <w:rPr>
          <w:rFonts w:cs="Times New Roman"/>
        </w:rPr>
        <w:t xml:space="preserve"> = 120–150.</w:t>
      </w:r>
    </w:p>
    <w:p w14:paraId="07144A76" w14:textId="77777777" w:rsidR="00DA19CB" w:rsidRDefault="007E058F">
      <w:pPr>
        <w:spacing w:after="40" w:line="360" w:lineRule="auto"/>
        <w:ind w:left="709" w:hanging="227"/>
        <w:jc w:val="both"/>
      </w:pPr>
      <w:r>
        <w:rPr>
          <w:rFonts w:cs="Times New Roman"/>
          <w:b/>
        </w:rPr>
        <w:t xml:space="preserve">•  </w:t>
      </w:r>
      <w:r>
        <w:rPr>
          <w:rFonts w:cs="Times New Roman"/>
          <w:b/>
        </w:rPr>
        <w:t>Tahap 7:</w:t>
      </w:r>
      <w:r>
        <w:rPr>
          <w:rFonts w:cs="Times New Roman"/>
        </w:rPr>
        <w:t xml:space="preserve"> Masukan berupa data survei utama; keluaran berupa hasil uji asumsi klasik (Kolmogorov-Smirnov, Tolerance/VIF, Glejser), estimasi Model 1–Model 2, nilai Δ</w:t>
      </w:r>
      <w:r>
        <w:rPr>
          <w:rFonts w:cs="Times New Roman"/>
          <w:i/>
        </w:rPr>
        <w:t>R</w:t>
      </w:r>
      <w:r>
        <w:rPr>
          <w:rFonts w:cs="Times New Roman"/>
        </w:rPr>
        <w:t xml:space="preserve">² dan </w:t>
      </w:r>
      <w:r>
        <w:rPr>
          <w:rFonts w:cs="Times New Roman"/>
          <w:i/>
        </w:rPr>
        <w:t>F</w:t>
      </w:r>
      <w:r>
        <w:rPr>
          <w:rFonts w:cs="Times New Roman"/>
        </w:rPr>
        <w:t>_change, serta uji H1–H6.</w:t>
      </w:r>
    </w:p>
    <w:p w14:paraId="3079404C" w14:textId="77777777" w:rsidR="00DA19CB" w:rsidRDefault="007E058F">
      <w:pPr>
        <w:spacing w:after="40" w:line="360" w:lineRule="auto"/>
        <w:ind w:left="709" w:hanging="227"/>
        <w:jc w:val="both"/>
      </w:pPr>
      <w:r>
        <w:rPr>
          <w:rFonts w:cs="Times New Roman"/>
          <w:b/>
        </w:rPr>
        <w:t xml:space="preserve">•  </w:t>
      </w:r>
      <w:r>
        <w:rPr>
          <w:rFonts w:cs="Times New Roman"/>
          <w:b/>
        </w:rPr>
        <w:t>Tahap 8:</w:t>
      </w:r>
      <w:r>
        <w:rPr>
          <w:rFonts w:cs="Times New Roman"/>
        </w:rPr>
        <w:t xml:space="preserve"> Masukan berupa seluruh hasil analisis; keluaran berupa pembahasan, kesimpulan, keterbatasan, dan rekomendasi.</w:t>
      </w:r>
    </w:p>
    <w:p w14:paraId="36A47CA0" w14:textId="77777777" w:rsidR="00DA19CB" w:rsidRDefault="007E058F">
      <w:pPr>
        <w:pStyle w:val="Heading2"/>
        <w:outlineLvl w:val="1"/>
      </w:pPr>
      <w:bookmarkStart w:id="109" w:name="TOC_3_7_JADWAL_PELAKSANAAN_PENELITIAN"/>
      <w:bookmarkStart w:id="110" w:name="_Toc243076562"/>
      <w:r>
        <w:rPr>
          <w:rFonts w:ascii="Times New Roman" w:hAnsi="Times New Roman"/>
          <w:b/>
          <w:color w:val="000000"/>
          <w:sz w:val="24"/>
        </w:rPr>
        <w:t>3.7 Jadwal Pelaksanaan Penelitian</w:t>
      </w:r>
      <w:bookmarkEnd w:id="109"/>
      <w:bookmarkEnd w:id="110"/>
    </w:p>
    <w:p w14:paraId="5F4DD7DF" w14:textId="77777777" w:rsidR="00DA19CB" w:rsidRDefault="007E058F">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485F665F" w14:textId="77777777" w:rsidR="00DA19CB" w:rsidRDefault="007E058F">
      <w:pPr>
        <w:spacing w:before="240" w:after="80"/>
      </w:pPr>
      <w:bookmarkStart w:id="111" w:name="Cap_Tabel_3_3"/>
      <w:r>
        <w:rPr>
          <w:rFonts w:cs="Times New Roman"/>
          <w:b/>
        </w:rPr>
        <w:t>Tabel 3.3. Jadwal Pelaksanaan Kegiatan Penelitian (Tahun 2026)</w:t>
      </w:r>
      <w:bookmarkEnd w:id="111"/>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DA19CB" w14:paraId="649C87C7"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0EE7149E" w14:textId="77777777" w:rsidR="00DA19CB" w:rsidRDefault="007E058F">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520EBD86" w14:textId="77777777" w:rsidR="00DA19CB" w:rsidRDefault="007E058F">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1A89AC80" w14:textId="77777777" w:rsidR="00DA19CB" w:rsidRDefault="007E058F">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2EAB76C7" w14:textId="77777777" w:rsidR="00DA19CB" w:rsidRDefault="007E058F">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02F886B0" w14:textId="77777777" w:rsidR="00DA19CB" w:rsidRDefault="007E058F">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1353D1FA" w14:textId="77777777" w:rsidR="00DA19CB" w:rsidRDefault="007E058F">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11AB149B" w14:textId="77777777" w:rsidR="00DA19CB" w:rsidRDefault="007E058F">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6B422BF0" w14:textId="77777777" w:rsidR="00DA19CB" w:rsidRDefault="007E058F">
            <w:pPr>
              <w:spacing w:after="0"/>
              <w:jc w:val="center"/>
            </w:pPr>
            <w:r>
              <w:rPr>
                <w:b/>
                <w:sz w:val="20"/>
              </w:rPr>
              <w:t>B6</w:t>
            </w:r>
          </w:p>
        </w:tc>
      </w:tr>
      <w:tr w:rsidR="00DA19CB" w14:paraId="594B36BB" w14:textId="77777777">
        <w:trPr>
          <w:cantSplit/>
          <w:jc w:val="center"/>
        </w:trPr>
        <w:tc>
          <w:tcPr>
            <w:tcW w:w="567" w:type="dxa"/>
            <w:tcMar>
              <w:top w:w="60" w:type="dxa"/>
              <w:left w:w="60" w:type="dxa"/>
              <w:bottom w:w="60" w:type="dxa"/>
              <w:right w:w="60" w:type="dxa"/>
            </w:tcMar>
          </w:tcPr>
          <w:p w14:paraId="6411C537" w14:textId="77777777" w:rsidR="00DA19CB" w:rsidRDefault="007E058F">
            <w:pPr>
              <w:spacing w:after="0"/>
              <w:jc w:val="center"/>
            </w:pPr>
            <w:r>
              <w:rPr>
                <w:sz w:val="19"/>
              </w:rPr>
              <w:t>1</w:t>
            </w:r>
          </w:p>
        </w:tc>
        <w:tc>
          <w:tcPr>
            <w:tcW w:w="3969" w:type="dxa"/>
            <w:tcMar>
              <w:top w:w="60" w:type="dxa"/>
              <w:left w:w="60" w:type="dxa"/>
              <w:bottom w:w="60" w:type="dxa"/>
              <w:right w:w="60" w:type="dxa"/>
            </w:tcMar>
          </w:tcPr>
          <w:p w14:paraId="18C7CCB6" w14:textId="77777777" w:rsidR="00DA19CB" w:rsidRDefault="007E058F">
            <w:pPr>
              <w:spacing w:after="0"/>
            </w:pPr>
            <w:r>
              <w:rPr>
                <w:sz w:val="19"/>
              </w:rPr>
              <w:t>Identifikasi fenomena pasar dan perumusan topik</w:t>
            </w:r>
          </w:p>
        </w:tc>
        <w:tc>
          <w:tcPr>
            <w:tcW w:w="567" w:type="dxa"/>
            <w:tcMar>
              <w:top w:w="60" w:type="dxa"/>
              <w:left w:w="60" w:type="dxa"/>
              <w:bottom w:w="60" w:type="dxa"/>
              <w:right w:w="60" w:type="dxa"/>
            </w:tcMar>
          </w:tcPr>
          <w:p w14:paraId="44053404"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16A94563" w14:textId="77777777" w:rsidR="00DA19CB" w:rsidRDefault="00DA19CB">
            <w:pPr>
              <w:spacing w:after="0"/>
              <w:jc w:val="center"/>
            </w:pPr>
          </w:p>
        </w:tc>
        <w:tc>
          <w:tcPr>
            <w:tcW w:w="567" w:type="dxa"/>
            <w:tcMar>
              <w:top w:w="60" w:type="dxa"/>
              <w:left w:w="60" w:type="dxa"/>
              <w:bottom w:w="60" w:type="dxa"/>
              <w:right w:w="60" w:type="dxa"/>
            </w:tcMar>
          </w:tcPr>
          <w:p w14:paraId="76D7A8D3" w14:textId="77777777" w:rsidR="00DA19CB" w:rsidRDefault="00DA19CB">
            <w:pPr>
              <w:spacing w:after="0"/>
              <w:jc w:val="center"/>
            </w:pPr>
          </w:p>
        </w:tc>
        <w:tc>
          <w:tcPr>
            <w:tcW w:w="567" w:type="dxa"/>
            <w:tcMar>
              <w:top w:w="60" w:type="dxa"/>
              <w:left w:w="60" w:type="dxa"/>
              <w:bottom w:w="60" w:type="dxa"/>
              <w:right w:w="60" w:type="dxa"/>
            </w:tcMar>
          </w:tcPr>
          <w:p w14:paraId="4A7499E4" w14:textId="77777777" w:rsidR="00DA19CB" w:rsidRDefault="00DA19CB">
            <w:pPr>
              <w:spacing w:after="0"/>
              <w:jc w:val="center"/>
            </w:pPr>
          </w:p>
        </w:tc>
        <w:tc>
          <w:tcPr>
            <w:tcW w:w="567" w:type="dxa"/>
            <w:tcMar>
              <w:top w:w="60" w:type="dxa"/>
              <w:left w:w="60" w:type="dxa"/>
              <w:bottom w:w="60" w:type="dxa"/>
              <w:right w:w="60" w:type="dxa"/>
            </w:tcMar>
          </w:tcPr>
          <w:p w14:paraId="7640A7C0" w14:textId="77777777" w:rsidR="00DA19CB" w:rsidRDefault="00DA19CB">
            <w:pPr>
              <w:spacing w:after="0"/>
              <w:jc w:val="center"/>
            </w:pPr>
          </w:p>
        </w:tc>
        <w:tc>
          <w:tcPr>
            <w:tcW w:w="567" w:type="dxa"/>
            <w:tcMar>
              <w:top w:w="60" w:type="dxa"/>
              <w:left w:w="60" w:type="dxa"/>
              <w:bottom w:w="60" w:type="dxa"/>
              <w:right w:w="60" w:type="dxa"/>
            </w:tcMar>
          </w:tcPr>
          <w:p w14:paraId="29706E7B" w14:textId="77777777" w:rsidR="00DA19CB" w:rsidRDefault="00DA19CB">
            <w:pPr>
              <w:spacing w:after="0"/>
              <w:jc w:val="center"/>
            </w:pPr>
          </w:p>
        </w:tc>
      </w:tr>
      <w:tr w:rsidR="00DA19CB" w14:paraId="4DF25AAA" w14:textId="77777777">
        <w:trPr>
          <w:cantSplit/>
          <w:jc w:val="center"/>
        </w:trPr>
        <w:tc>
          <w:tcPr>
            <w:tcW w:w="567" w:type="dxa"/>
            <w:tcMar>
              <w:top w:w="60" w:type="dxa"/>
              <w:left w:w="60" w:type="dxa"/>
              <w:bottom w:w="60" w:type="dxa"/>
              <w:right w:w="60" w:type="dxa"/>
            </w:tcMar>
          </w:tcPr>
          <w:p w14:paraId="357F79CD" w14:textId="77777777" w:rsidR="00DA19CB" w:rsidRDefault="007E058F">
            <w:pPr>
              <w:spacing w:after="0"/>
              <w:jc w:val="center"/>
            </w:pPr>
            <w:r>
              <w:rPr>
                <w:sz w:val="19"/>
              </w:rPr>
              <w:t>2</w:t>
            </w:r>
          </w:p>
        </w:tc>
        <w:tc>
          <w:tcPr>
            <w:tcW w:w="3969" w:type="dxa"/>
            <w:tcMar>
              <w:top w:w="60" w:type="dxa"/>
              <w:left w:w="60" w:type="dxa"/>
              <w:bottom w:w="60" w:type="dxa"/>
              <w:right w:w="60" w:type="dxa"/>
            </w:tcMar>
          </w:tcPr>
          <w:p w14:paraId="76708D74" w14:textId="77777777" w:rsidR="00DA19CB" w:rsidRDefault="007E058F">
            <w:pPr>
              <w:spacing w:after="0"/>
            </w:pPr>
            <w:r>
              <w:rPr>
                <w:sz w:val="19"/>
              </w:rPr>
              <w:t>Studi kepustakaan dan telaah literatur jurnal</w:t>
            </w:r>
          </w:p>
        </w:tc>
        <w:tc>
          <w:tcPr>
            <w:tcW w:w="567" w:type="dxa"/>
            <w:tcMar>
              <w:top w:w="60" w:type="dxa"/>
              <w:left w:w="60" w:type="dxa"/>
              <w:bottom w:w="60" w:type="dxa"/>
              <w:right w:w="60" w:type="dxa"/>
            </w:tcMar>
          </w:tcPr>
          <w:p w14:paraId="56EF8F21"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3F52C5B9"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657810CA" w14:textId="77777777" w:rsidR="00DA19CB" w:rsidRDefault="00DA19CB">
            <w:pPr>
              <w:spacing w:after="0"/>
              <w:jc w:val="center"/>
            </w:pPr>
          </w:p>
        </w:tc>
        <w:tc>
          <w:tcPr>
            <w:tcW w:w="567" w:type="dxa"/>
            <w:tcMar>
              <w:top w:w="60" w:type="dxa"/>
              <w:left w:w="60" w:type="dxa"/>
              <w:bottom w:w="60" w:type="dxa"/>
              <w:right w:w="60" w:type="dxa"/>
            </w:tcMar>
          </w:tcPr>
          <w:p w14:paraId="4A28F345" w14:textId="77777777" w:rsidR="00DA19CB" w:rsidRDefault="00DA19CB">
            <w:pPr>
              <w:spacing w:after="0"/>
              <w:jc w:val="center"/>
            </w:pPr>
          </w:p>
        </w:tc>
        <w:tc>
          <w:tcPr>
            <w:tcW w:w="567" w:type="dxa"/>
            <w:tcMar>
              <w:top w:w="60" w:type="dxa"/>
              <w:left w:w="60" w:type="dxa"/>
              <w:bottom w:w="60" w:type="dxa"/>
              <w:right w:w="60" w:type="dxa"/>
            </w:tcMar>
          </w:tcPr>
          <w:p w14:paraId="20096866" w14:textId="77777777" w:rsidR="00DA19CB" w:rsidRDefault="00DA19CB">
            <w:pPr>
              <w:spacing w:after="0"/>
              <w:jc w:val="center"/>
            </w:pPr>
          </w:p>
        </w:tc>
        <w:tc>
          <w:tcPr>
            <w:tcW w:w="567" w:type="dxa"/>
            <w:tcMar>
              <w:top w:w="60" w:type="dxa"/>
              <w:left w:w="60" w:type="dxa"/>
              <w:bottom w:w="60" w:type="dxa"/>
              <w:right w:w="60" w:type="dxa"/>
            </w:tcMar>
          </w:tcPr>
          <w:p w14:paraId="23F6CBBA" w14:textId="77777777" w:rsidR="00DA19CB" w:rsidRDefault="00DA19CB">
            <w:pPr>
              <w:spacing w:after="0"/>
              <w:jc w:val="center"/>
            </w:pPr>
          </w:p>
        </w:tc>
      </w:tr>
      <w:tr w:rsidR="00DA19CB" w14:paraId="3DCEA21D" w14:textId="77777777">
        <w:trPr>
          <w:cantSplit/>
          <w:jc w:val="center"/>
        </w:trPr>
        <w:tc>
          <w:tcPr>
            <w:tcW w:w="567" w:type="dxa"/>
            <w:tcMar>
              <w:top w:w="60" w:type="dxa"/>
              <w:left w:w="60" w:type="dxa"/>
              <w:bottom w:w="60" w:type="dxa"/>
              <w:right w:w="60" w:type="dxa"/>
            </w:tcMar>
          </w:tcPr>
          <w:p w14:paraId="658CF928" w14:textId="77777777" w:rsidR="00DA19CB" w:rsidRDefault="007E058F">
            <w:pPr>
              <w:spacing w:after="0"/>
              <w:jc w:val="center"/>
            </w:pPr>
            <w:r>
              <w:rPr>
                <w:sz w:val="19"/>
              </w:rPr>
              <w:t>3</w:t>
            </w:r>
          </w:p>
        </w:tc>
        <w:tc>
          <w:tcPr>
            <w:tcW w:w="3969" w:type="dxa"/>
            <w:tcMar>
              <w:top w:w="60" w:type="dxa"/>
              <w:left w:w="60" w:type="dxa"/>
              <w:bottom w:w="60" w:type="dxa"/>
              <w:right w:w="60" w:type="dxa"/>
            </w:tcMar>
          </w:tcPr>
          <w:p w14:paraId="6C3F65B8" w14:textId="77777777" w:rsidR="00DA19CB" w:rsidRDefault="007E058F">
            <w:pPr>
              <w:spacing w:after="0"/>
            </w:pPr>
            <w:r>
              <w:rPr>
                <w:sz w:val="19"/>
              </w:rPr>
              <w:t>Penyusunan naskah proposal penelitian (Bab 1–3)</w:t>
            </w:r>
          </w:p>
        </w:tc>
        <w:tc>
          <w:tcPr>
            <w:tcW w:w="567" w:type="dxa"/>
            <w:tcMar>
              <w:top w:w="60" w:type="dxa"/>
              <w:left w:w="60" w:type="dxa"/>
              <w:bottom w:w="60" w:type="dxa"/>
              <w:right w:w="60" w:type="dxa"/>
            </w:tcMar>
          </w:tcPr>
          <w:p w14:paraId="572E3D27" w14:textId="77777777" w:rsidR="00DA19CB" w:rsidRDefault="00DA19CB">
            <w:pPr>
              <w:spacing w:after="0"/>
              <w:jc w:val="center"/>
            </w:pPr>
          </w:p>
        </w:tc>
        <w:tc>
          <w:tcPr>
            <w:tcW w:w="567" w:type="dxa"/>
            <w:tcMar>
              <w:top w:w="60" w:type="dxa"/>
              <w:left w:w="60" w:type="dxa"/>
              <w:bottom w:w="60" w:type="dxa"/>
              <w:right w:w="60" w:type="dxa"/>
            </w:tcMar>
          </w:tcPr>
          <w:p w14:paraId="23ECDE02"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510DA83A"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13FB8713" w14:textId="77777777" w:rsidR="00DA19CB" w:rsidRDefault="00DA19CB">
            <w:pPr>
              <w:spacing w:after="0"/>
              <w:jc w:val="center"/>
            </w:pPr>
          </w:p>
        </w:tc>
        <w:tc>
          <w:tcPr>
            <w:tcW w:w="567" w:type="dxa"/>
            <w:tcMar>
              <w:top w:w="60" w:type="dxa"/>
              <w:left w:w="60" w:type="dxa"/>
              <w:bottom w:w="60" w:type="dxa"/>
              <w:right w:w="60" w:type="dxa"/>
            </w:tcMar>
          </w:tcPr>
          <w:p w14:paraId="33799AC0" w14:textId="77777777" w:rsidR="00DA19CB" w:rsidRDefault="00DA19CB">
            <w:pPr>
              <w:spacing w:after="0"/>
              <w:jc w:val="center"/>
            </w:pPr>
          </w:p>
        </w:tc>
        <w:tc>
          <w:tcPr>
            <w:tcW w:w="567" w:type="dxa"/>
            <w:tcMar>
              <w:top w:w="60" w:type="dxa"/>
              <w:left w:w="60" w:type="dxa"/>
              <w:bottom w:w="60" w:type="dxa"/>
              <w:right w:w="60" w:type="dxa"/>
            </w:tcMar>
          </w:tcPr>
          <w:p w14:paraId="5B329017" w14:textId="77777777" w:rsidR="00DA19CB" w:rsidRDefault="00DA19CB">
            <w:pPr>
              <w:spacing w:after="0"/>
              <w:jc w:val="center"/>
            </w:pPr>
          </w:p>
        </w:tc>
      </w:tr>
      <w:tr w:rsidR="00DA19CB" w14:paraId="5F9EA5A1" w14:textId="77777777">
        <w:trPr>
          <w:cantSplit/>
          <w:jc w:val="center"/>
        </w:trPr>
        <w:tc>
          <w:tcPr>
            <w:tcW w:w="567" w:type="dxa"/>
            <w:tcMar>
              <w:top w:w="60" w:type="dxa"/>
              <w:left w:w="60" w:type="dxa"/>
              <w:bottom w:w="60" w:type="dxa"/>
              <w:right w:w="60" w:type="dxa"/>
            </w:tcMar>
          </w:tcPr>
          <w:p w14:paraId="3B2E119F" w14:textId="77777777" w:rsidR="00DA19CB" w:rsidRDefault="007E058F">
            <w:pPr>
              <w:spacing w:after="0"/>
              <w:jc w:val="center"/>
            </w:pPr>
            <w:r>
              <w:rPr>
                <w:sz w:val="19"/>
              </w:rPr>
              <w:t>4</w:t>
            </w:r>
          </w:p>
        </w:tc>
        <w:tc>
          <w:tcPr>
            <w:tcW w:w="3969" w:type="dxa"/>
            <w:tcMar>
              <w:top w:w="60" w:type="dxa"/>
              <w:left w:w="60" w:type="dxa"/>
              <w:bottom w:w="60" w:type="dxa"/>
              <w:right w:w="60" w:type="dxa"/>
            </w:tcMar>
          </w:tcPr>
          <w:p w14:paraId="7166C77E" w14:textId="77777777" w:rsidR="00DA19CB" w:rsidRDefault="007E058F">
            <w:pPr>
              <w:spacing w:after="0"/>
            </w:pPr>
            <w:r>
              <w:rPr>
                <w:sz w:val="19"/>
              </w:rPr>
              <w:t>Bimbingan intensif dan revisi proposal skripsi</w:t>
            </w:r>
          </w:p>
        </w:tc>
        <w:tc>
          <w:tcPr>
            <w:tcW w:w="567" w:type="dxa"/>
            <w:tcMar>
              <w:top w:w="60" w:type="dxa"/>
              <w:left w:w="60" w:type="dxa"/>
              <w:bottom w:w="60" w:type="dxa"/>
              <w:right w:w="60" w:type="dxa"/>
            </w:tcMar>
          </w:tcPr>
          <w:p w14:paraId="0F001899" w14:textId="77777777" w:rsidR="00DA19CB" w:rsidRDefault="00DA19CB">
            <w:pPr>
              <w:spacing w:after="0"/>
              <w:jc w:val="center"/>
            </w:pPr>
          </w:p>
        </w:tc>
        <w:tc>
          <w:tcPr>
            <w:tcW w:w="567" w:type="dxa"/>
            <w:tcMar>
              <w:top w:w="60" w:type="dxa"/>
              <w:left w:w="60" w:type="dxa"/>
              <w:bottom w:w="60" w:type="dxa"/>
              <w:right w:w="60" w:type="dxa"/>
            </w:tcMar>
          </w:tcPr>
          <w:p w14:paraId="11BC67BF"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03E4CCC7"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7B909F38" w14:textId="77777777" w:rsidR="00DA19CB" w:rsidRDefault="00DA19CB">
            <w:pPr>
              <w:spacing w:after="0"/>
              <w:jc w:val="center"/>
            </w:pPr>
          </w:p>
        </w:tc>
        <w:tc>
          <w:tcPr>
            <w:tcW w:w="567" w:type="dxa"/>
            <w:tcMar>
              <w:top w:w="60" w:type="dxa"/>
              <w:left w:w="60" w:type="dxa"/>
              <w:bottom w:w="60" w:type="dxa"/>
              <w:right w:w="60" w:type="dxa"/>
            </w:tcMar>
          </w:tcPr>
          <w:p w14:paraId="763918A2" w14:textId="77777777" w:rsidR="00DA19CB" w:rsidRDefault="00DA19CB">
            <w:pPr>
              <w:spacing w:after="0"/>
              <w:jc w:val="center"/>
            </w:pPr>
          </w:p>
        </w:tc>
        <w:tc>
          <w:tcPr>
            <w:tcW w:w="567" w:type="dxa"/>
            <w:tcMar>
              <w:top w:w="60" w:type="dxa"/>
              <w:left w:w="60" w:type="dxa"/>
              <w:bottom w:w="60" w:type="dxa"/>
              <w:right w:w="60" w:type="dxa"/>
            </w:tcMar>
          </w:tcPr>
          <w:p w14:paraId="0772F145" w14:textId="77777777" w:rsidR="00DA19CB" w:rsidRDefault="00DA19CB">
            <w:pPr>
              <w:spacing w:after="0"/>
              <w:jc w:val="center"/>
            </w:pPr>
          </w:p>
        </w:tc>
      </w:tr>
      <w:tr w:rsidR="00DA19CB" w14:paraId="02CCDC4C" w14:textId="77777777">
        <w:trPr>
          <w:cantSplit/>
          <w:jc w:val="center"/>
        </w:trPr>
        <w:tc>
          <w:tcPr>
            <w:tcW w:w="567" w:type="dxa"/>
            <w:tcMar>
              <w:top w:w="60" w:type="dxa"/>
              <w:left w:w="60" w:type="dxa"/>
              <w:bottom w:w="60" w:type="dxa"/>
              <w:right w:w="60" w:type="dxa"/>
            </w:tcMar>
          </w:tcPr>
          <w:p w14:paraId="6444E8DA" w14:textId="77777777" w:rsidR="00DA19CB" w:rsidRDefault="007E058F">
            <w:pPr>
              <w:spacing w:after="0"/>
              <w:jc w:val="center"/>
            </w:pPr>
            <w:r>
              <w:rPr>
                <w:sz w:val="19"/>
              </w:rPr>
              <w:t>5</w:t>
            </w:r>
          </w:p>
        </w:tc>
        <w:tc>
          <w:tcPr>
            <w:tcW w:w="3969" w:type="dxa"/>
            <w:tcMar>
              <w:top w:w="60" w:type="dxa"/>
              <w:left w:w="60" w:type="dxa"/>
              <w:bottom w:w="60" w:type="dxa"/>
              <w:right w:w="60" w:type="dxa"/>
            </w:tcMar>
          </w:tcPr>
          <w:p w14:paraId="42A5EB75" w14:textId="77777777" w:rsidR="00DA19CB" w:rsidRDefault="007E058F">
            <w:pPr>
              <w:spacing w:after="0"/>
            </w:pPr>
            <w:r>
              <w:rPr>
                <w:sz w:val="19"/>
              </w:rPr>
              <w:t>Pelaksanaan Seminar Proposal Skripsi</w:t>
            </w:r>
          </w:p>
        </w:tc>
        <w:tc>
          <w:tcPr>
            <w:tcW w:w="567" w:type="dxa"/>
            <w:tcMar>
              <w:top w:w="60" w:type="dxa"/>
              <w:left w:w="60" w:type="dxa"/>
              <w:bottom w:w="60" w:type="dxa"/>
              <w:right w:w="60" w:type="dxa"/>
            </w:tcMar>
          </w:tcPr>
          <w:p w14:paraId="7246AF6F" w14:textId="77777777" w:rsidR="00DA19CB" w:rsidRDefault="00DA19CB">
            <w:pPr>
              <w:spacing w:after="0"/>
              <w:jc w:val="center"/>
            </w:pPr>
          </w:p>
        </w:tc>
        <w:tc>
          <w:tcPr>
            <w:tcW w:w="567" w:type="dxa"/>
            <w:tcMar>
              <w:top w:w="60" w:type="dxa"/>
              <w:left w:w="60" w:type="dxa"/>
              <w:bottom w:w="60" w:type="dxa"/>
              <w:right w:w="60" w:type="dxa"/>
            </w:tcMar>
          </w:tcPr>
          <w:p w14:paraId="1CC51D8D" w14:textId="77777777" w:rsidR="00DA19CB" w:rsidRDefault="00DA19CB">
            <w:pPr>
              <w:spacing w:after="0"/>
              <w:jc w:val="center"/>
            </w:pPr>
          </w:p>
        </w:tc>
        <w:tc>
          <w:tcPr>
            <w:tcW w:w="567" w:type="dxa"/>
            <w:tcMar>
              <w:top w:w="60" w:type="dxa"/>
              <w:left w:w="60" w:type="dxa"/>
              <w:bottom w:w="60" w:type="dxa"/>
              <w:right w:w="60" w:type="dxa"/>
            </w:tcMar>
          </w:tcPr>
          <w:p w14:paraId="510B772C"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3FE7C1BB" w14:textId="77777777" w:rsidR="00DA19CB" w:rsidRDefault="00DA19CB">
            <w:pPr>
              <w:spacing w:after="0"/>
              <w:jc w:val="center"/>
            </w:pPr>
          </w:p>
        </w:tc>
        <w:tc>
          <w:tcPr>
            <w:tcW w:w="567" w:type="dxa"/>
            <w:tcMar>
              <w:top w:w="60" w:type="dxa"/>
              <w:left w:w="60" w:type="dxa"/>
              <w:bottom w:w="60" w:type="dxa"/>
              <w:right w:w="60" w:type="dxa"/>
            </w:tcMar>
          </w:tcPr>
          <w:p w14:paraId="38FFE83E" w14:textId="77777777" w:rsidR="00DA19CB" w:rsidRDefault="00DA19CB">
            <w:pPr>
              <w:spacing w:after="0"/>
              <w:jc w:val="center"/>
            </w:pPr>
          </w:p>
        </w:tc>
        <w:tc>
          <w:tcPr>
            <w:tcW w:w="567" w:type="dxa"/>
            <w:tcMar>
              <w:top w:w="60" w:type="dxa"/>
              <w:left w:w="60" w:type="dxa"/>
              <w:bottom w:w="60" w:type="dxa"/>
              <w:right w:w="60" w:type="dxa"/>
            </w:tcMar>
          </w:tcPr>
          <w:p w14:paraId="4C7D6D09" w14:textId="77777777" w:rsidR="00DA19CB" w:rsidRDefault="00DA19CB">
            <w:pPr>
              <w:spacing w:after="0"/>
              <w:jc w:val="center"/>
            </w:pPr>
          </w:p>
        </w:tc>
      </w:tr>
      <w:tr w:rsidR="00DA19CB" w14:paraId="621A9A5F" w14:textId="77777777">
        <w:trPr>
          <w:cantSplit/>
          <w:jc w:val="center"/>
        </w:trPr>
        <w:tc>
          <w:tcPr>
            <w:tcW w:w="567" w:type="dxa"/>
            <w:tcMar>
              <w:top w:w="60" w:type="dxa"/>
              <w:left w:w="60" w:type="dxa"/>
              <w:bottom w:w="60" w:type="dxa"/>
              <w:right w:w="60" w:type="dxa"/>
            </w:tcMar>
          </w:tcPr>
          <w:p w14:paraId="082C03EA" w14:textId="77777777" w:rsidR="00DA19CB" w:rsidRDefault="007E058F">
            <w:pPr>
              <w:spacing w:after="0"/>
              <w:jc w:val="center"/>
            </w:pPr>
            <w:r>
              <w:rPr>
                <w:sz w:val="19"/>
              </w:rPr>
              <w:t>6</w:t>
            </w:r>
          </w:p>
        </w:tc>
        <w:tc>
          <w:tcPr>
            <w:tcW w:w="3969" w:type="dxa"/>
            <w:tcMar>
              <w:top w:w="60" w:type="dxa"/>
              <w:left w:w="60" w:type="dxa"/>
              <w:bottom w:w="60" w:type="dxa"/>
              <w:right w:w="60" w:type="dxa"/>
            </w:tcMar>
          </w:tcPr>
          <w:p w14:paraId="1B9ED33F" w14:textId="77777777" w:rsidR="00DA19CB" w:rsidRDefault="007E058F">
            <w:pPr>
              <w:spacing w:after="0"/>
            </w:pPr>
            <w:r>
              <w:rPr>
                <w:sz w:val="19"/>
              </w:rPr>
              <w:t>Uji coba instrumen kuesioner (pilot test n=30)</w:t>
            </w:r>
          </w:p>
        </w:tc>
        <w:tc>
          <w:tcPr>
            <w:tcW w:w="567" w:type="dxa"/>
            <w:tcMar>
              <w:top w:w="60" w:type="dxa"/>
              <w:left w:w="60" w:type="dxa"/>
              <w:bottom w:w="60" w:type="dxa"/>
              <w:right w:w="60" w:type="dxa"/>
            </w:tcMar>
          </w:tcPr>
          <w:p w14:paraId="371ADAF0" w14:textId="77777777" w:rsidR="00DA19CB" w:rsidRDefault="00DA19CB">
            <w:pPr>
              <w:spacing w:after="0"/>
              <w:jc w:val="center"/>
            </w:pPr>
          </w:p>
        </w:tc>
        <w:tc>
          <w:tcPr>
            <w:tcW w:w="567" w:type="dxa"/>
            <w:tcMar>
              <w:top w:w="60" w:type="dxa"/>
              <w:left w:w="60" w:type="dxa"/>
              <w:bottom w:w="60" w:type="dxa"/>
              <w:right w:w="60" w:type="dxa"/>
            </w:tcMar>
          </w:tcPr>
          <w:p w14:paraId="1C4E0996" w14:textId="77777777" w:rsidR="00DA19CB" w:rsidRDefault="00DA19CB">
            <w:pPr>
              <w:spacing w:after="0"/>
              <w:jc w:val="center"/>
            </w:pPr>
          </w:p>
        </w:tc>
        <w:tc>
          <w:tcPr>
            <w:tcW w:w="567" w:type="dxa"/>
            <w:tcMar>
              <w:top w:w="60" w:type="dxa"/>
              <w:left w:w="60" w:type="dxa"/>
              <w:bottom w:w="60" w:type="dxa"/>
              <w:right w:w="60" w:type="dxa"/>
            </w:tcMar>
          </w:tcPr>
          <w:p w14:paraId="78D279EF" w14:textId="77777777" w:rsidR="00DA19CB" w:rsidRDefault="00DA19CB">
            <w:pPr>
              <w:spacing w:after="0"/>
              <w:jc w:val="center"/>
            </w:pPr>
          </w:p>
        </w:tc>
        <w:tc>
          <w:tcPr>
            <w:tcW w:w="567" w:type="dxa"/>
            <w:tcMar>
              <w:top w:w="60" w:type="dxa"/>
              <w:left w:w="60" w:type="dxa"/>
              <w:bottom w:w="60" w:type="dxa"/>
              <w:right w:w="60" w:type="dxa"/>
            </w:tcMar>
          </w:tcPr>
          <w:p w14:paraId="3D9CB9BD"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408E6180" w14:textId="77777777" w:rsidR="00DA19CB" w:rsidRDefault="00DA19CB">
            <w:pPr>
              <w:spacing w:after="0"/>
              <w:jc w:val="center"/>
            </w:pPr>
          </w:p>
        </w:tc>
        <w:tc>
          <w:tcPr>
            <w:tcW w:w="567" w:type="dxa"/>
            <w:tcMar>
              <w:top w:w="60" w:type="dxa"/>
              <w:left w:w="60" w:type="dxa"/>
              <w:bottom w:w="60" w:type="dxa"/>
              <w:right w:w="60" w:type="dxa"/>
            </w:tcMar>
          </w:tcPr>
          <w:p w14:paraId="313F3D2C" w14:textId="77777777" w:rsidR="00DA19CB" w:rsidRDefault="00DA19CB">
            <w:pPr>
              <w:spacing w:after="0"/>
              <w:jc w:val="center"/>
            </w:pPr>
          </w:p>
        </w:tc>
      </w:tr>
      <w:tr w:rsidR="00DA19CB" w14:paraId="50D4425E" w14:textId="77777777">
        <w:trPr>
          <w:cantSplit/>
          <w:jc w:val="center"/>
        </w:trPr>
        <w:tc>
          <w:tcPr>
            <w:tcW w:w="567" w:type="dxa"/>
            <w:tcMar>
              <w:top w:w="60" w:type="dxa"/>
              <w:left w:w="60" w:type="dxa"/>
              <w:bottom w:w="60" w:type="dxa"/>
              <w:right w:w="60" w:type="dxa"/>
            </w:tcMar>
          </w:tcPr>
          <w:p w14:paraId="31A1231A" w14:textId="77777777" w:rsidR="00DA19CB" w:rsidRDefault="007E058F">
            <w:pPr>
              <w:spacing w:after="0"/>
              <w:jc w:val="center"/>
            </w:pPr>
            <w:r>
              <w:rPr>
                <w:sz w:val="19"/>
              </w:rPr>
              <w:t>7</w:t>
            </w:r>
          </w:p>
        </w:tc>
        <w:tc>
          <w:tcPr>
            <w:tcW w:w="3969" w:type="dxa"/>
            <w:tcMar>
              <w:top w:w="60" w:type="dxa"/>
              <w:left w:w="60" w:type="dxa"/>
              <w:bottom w:w="60" w:type="dxa"/>
              <w:right w:w="60" w:type="dxa"/>
            </w:tcMar>
          </w:tcPr>
          <w:p w14:paraId="0DCC6834" w14:textId="77777777" w:rsidR="00DA19CB" w:rsidRDefault="007E058F">
            <w:pPr>
              <w:spacing w:after="0"/>
            </w:pPr>
            <w:r>
              <w:rPr>
                <w:sz w:val="19"/>
              </w:rPr>
              <w:t>Pengumpulan data lapangan survei utama (n=120–150)</w:t>
            </w:r>
          </w:p>
        </w:tc>
        <w:tc>
          <w:tcPr>
            <w:tcW w:w="567" w:type="dxa"/>
            <w:tcMar>
              <w:top w:w="60" w:type="dxa"/>
              <w:left w:w="60" w:type="dxa"/>
              <w:bottom w:w="60" w:type="dxa"/>
              <w:right w:w="60" w:type="dxa"/>
            </w:tcMar>
          </w:tcPr>
          <w:p w14:paraId="75C63880" w14:textId="77777777" w:rsidR="00DA19CB" w:rsidRDefault="00DA19CB">
            <w:pPr>
              <w:spacing w:after="0"/>
              <w:jc w:val="center"/>
            </w:pPr>
          </w:p>
        </w:tc>
        <w:tc>
          <w:tcPr>
            <w:tcW w:w="567" w:type="dxa"/>
            <w:tcMar>
              <w:top w:w="60" w:type="dxa"/>
              <w:left w:w="60" w:type="dxa"/>
              <w:bottom w:w="60" w:type="dxa"/>
              <w:right w:w="60" w:type="dxa"/>
            </w:tcMar>
          </w:tcPr>
          <w:p w14:paraId="50728DBF" w14:textId="77777777" w:rsidR="00DA19CB" w:rsidRDefault="00DA19CB">
            <w:pPr>
              <w:spacing w:after="0"/>
              <w:jc w:val="center"/>
            </w:pPr>
          </w:p>
        </w:tc>
        <w:tc>
          <w:tcPr>
            <w:tcW w:w="567" w:type="dxa"/>
            <w:tcMar>
              <w:top w:w="60" w:type="dxa"/>
              <w:left w:w="60" w:type="dxa"/>
              <w:bottom w:w="60" w:type="dxa"/>
              <w:right w:w="60" w:type="dxa"/>
            </w:tcMar>
          </w:tcPr>
          <w:p w14:paraId="55B4ACFB" w14:textId="77777777" w:rsidR="00DA19CB" w:rsidRDefault="00DA19CB">
            <w:pPr>
              <w:spacing w:after="0"/>
              <w:jc w:val="center"/>
            </w:pPr>
          </w:p>
        </w:tc>
        <w:tc>
          <w:tcPr>
            <w:tcW w:w="567" w:type="dxa"/>
            <w:tcMar>
              <w:top w:w="60" w:type="dxa"/>
              <w:left w:w="60" w:type="dxa"/>
              <w:bottom w:w="60" w:type="dxa"/>
              <w:right w:w="60" w:type="dxa"/>
            </w:tcMar>
          </w:tcPr>
          <w:p w14:paraId="0F5CF5CC"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7C4E5A10"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64E2188A" w14:textId="77777777" w:rsidR="00DA19CB" w:rsidRDefault="00DA19CB">
            <w:pPr>
              <w:spacing w:after="0"/>
              <w:jc w:val="center"/>
            </w:pPr>
          </w:p>
        </w:tc>
      </w:tr>
      <w:tr w:rsidR="00DA19CB" w14:paraId="4DBEB8A0" w14:textId="77777777">
        <w:trPr>
          <w:cantSplit/>
          <w:jc w:val="center"/>
        </w:trPr>
        <w:tc>
          <w:tcPr>
            <w:tcW w:w="567" w:type="dxa"/>
            <w:tcMar>
              <w:top w:w="60" w:type="dxa"/>
              <w:left w:w="60" w:type="dxa"/>
              <w:bottom w:w="60" w:type="dxa"/>
              <w:right w:w="60" w:type="dxa"/>
            </w:tcMar>
          </w:tcPr>
          <w:p w14:paraId="7A0300FD" w14:textId="77777777" w:rsidR="00DA19CB" w:rsidRDefault="007E058F">
            <w:pPr>
              <w:spacing w:after="0"/>
              <w:jc w:val="center"/>
            </w:pPr>
            <w:r>
              <w:rPr>
                <w:sz w:val="19"/>
              </w:rPr>
              <w:t>8</w:t>
            </w:r>
          </w:p>
        </w:tc>
        <w:tc>
          <w:tcPr>
            <w:tcW w:w="3969" w:type="dxa"/>
            <w:tcMar>
              <w:top w:w="60" w:type="dxa"/>
              <w:left w:w="60" w:type="dxa"/>
              <w:bottom w:w="60" w:type="dxa"/>
              <w:right w:w="60" w:type="dxa"/>
            </w:tcMar>
          </w:tcPr>
          <w:p w14:paraId="6049D8E1" w14:textId="77777777" w:rsidR="00DA19CB" w:rsidRDefault="007E058F">
            <w:pPr>
              <w:spacing w:after="0"/>
            </w:pPr>
            <w:r>
              <w:rPr>
                <w:sz w:val="19"/>
              </w:rPr>
              <w:t>Tabulasi data dan pengolahan statistik via SPSS</w:t>
            </w:r>
          </w:p>
        </w:tc>
        <w:tc>
          <w:tcPr>
            <w:tcW w:w="567" w:type="dxa"/>
            <w:tcMar>
              <w:top w:w="60" w:type="dxa"/>
              <w:left w:w="60" w:type="dxa"/>
              <w:bottom w:w="60" w:type="dxa"/>
              <w:right w:w="60" w:type="dxa"/>
            </w:tcMar>
          </w:tcPr>
          <w:p w14:paraId="0C120A08" w14:textId="77777777" w:rsidR="00DA19CB" w:rsidRDefault="00DA19CB">
            <w:pPr>
              <w:spacing w:after="0"/>
              <w:jc w:val="center"/>
            </w:pPr>
          </w:p>
        </w:tc>
        <w:tc>
          <w:tcPr>
            <w:tcW w:w="567" w:type="dxa"/>
            <w:tcMar>
              <w:top w:w="60" w:type="dxa"/>
              <w:left w:w="60" w:type="dxa"/>
              <w:bottom w:w="60" w:type="dxa"/>
              <w:right w:w="60" w:type="dxa"/>
            </w:tcMar>
          </w:tcPr>
          <w:p w14:paraId="2B1783AA" w14:textId="77777777" w:rsidR="00DA19CB" w:rsidRDefault="00DA19CB">
            <w:pPr>
              <w:spacing w:after="0"/>
              <w:jc w:val="center"/>
            </w:pPr>
          </w:p>
        </w:tc>
        <w:tc>
          <w:tcPr>
            <w:tcW w:w="567" w:type="dxa"/>
            <w:tcMar>
              <w:top w:w="60" w:type="dxa"/>
              <w:left w:w="60" w:type="dxa"/>
              <w:bottom w:w="60" w:type="dxa"/>
              <w:right w:w="60" w:type="dxa"/>
            </w:tcMar>
          </w:tcPr>
          <w:p w14:paraId="4022D16C" w14:textId="77777777" w:rsidR="00DA19CB" w:rsidRDefault="00DA19CB">
            <w:pPr>
              <w:spacing w:after="0"/>
              <w:jc w:val="center"/>
            </w:pPr>
          </w:p>
        </w:tc>
        <w:tc>
          <w:tcPr>
            <w:tcW w:w="567" w:type="dxa"/>
            <w:tcMar>
              <w:top w:w="60" w:type="dxa"/>
              <w:left w:w="60" w:type="dxa"/>
              <w:bottom w:w="60" w:type="dxa"/>
              <w:right w:w="60" w:type="dxa"/>
            </w:tcMar>
          </w:tcPr>
          <w:p w14:paraId="12C8ECB6" w14:textId="77777777" w:rsidR="00DA19CB" w:rsidRDefault="00DA19CB">
            <w:pPr>
              <w:spacing w:after="0"/>
              <w:jc w:val="center"/>
            </w:pPr>
          </w:p>
        </w:tc>
        <w:tc>
          <w:tcPr>
            <w:tcW w:w="567" w:type="dxa"/>
            <w:tcMar>
              <w:top w:w="60" w:type="dxa"/>
              <w:left w:w="60" w:type="dxa"/>
              <w:bottom w:w="60" w:type="dxa"/>
              <w:right w:w="60" w:type="dxa"/>
            </w:tcMar>
          </w:tcPr>
          <w:p w14:paraId="412DB8BD"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12151476" w14:textId="77777777" w:rsidR="00DA19CB" w:rsidRDefault="00DA19CB">
            <w:pPr>
              <w:spacing w:after="0"/>
              <w:jc w:val="center"/>
            </w:pPr>
          </w:p>
        </w:tc>
      </w:tr>
      <w:tr w:rsidR="00DA19CB" w14:paraId="0440B1A6" w14:textId="77777777">
        <w:trPr>
          <w:cantSplit/>
          <w:jc w:val="center"/>
        </w:trPr>
        <w:tc>
          <w:tcPr>
            <w:tcW w:w="567" w:type="dxa"/>
            <w:tcMar>
              <w:top w:w="60" w:type="dxa"/>
              <w:left w:w="60" w:type="dxa"/>
              <w:bottom w:w="60" w:type="dxa"/>
              <w:right w:w="60" w:type="dxa"/>
            </w:tcMar>
          </w:tcPr>
          <w:p w14:paraId="28BDB016" w14:textId="77777777" w:rsidR="00DA19CB" w:rsidRDefault="007E058F">
            <w:pPr>
              <w:spacing w:after="0"/>
              <w:jc w:val="center"/>
            </w:pPr>
            <w:r>
              <w:rPr>
                <w:sz w:val="19"/>
              </w:rPr>
              <w:lastRenderedPageBreak/>
              <w:t>9</w:t>
            </w:r>
          </w:p>
        </w:tc>
        <w:tc>
          <w:tcPr>
            <w:tcW w:w="3969" w:type="dxa"/>
            <w:tcMar>
              <w:top w:w="60" w:type="dxa"/>
              <w:left w:w="60" w:type="dxa"/>
              <w:bottom w:w="60" w:type="dxa"/>
              <w:right w:w="60" w:type="dxa"/>
            </w:tcMar>
          </w:tcPr>
          <w:p w14:paraId="10190D4B" w14:textId="77777777" w:rsidR="00DA19CB" w:rsidRDefault="007E058F">
            <w:pPr>
              <w:spacing w:after="0"/>
            </w:pPr>
            <w:r>
              <w:rPr>
                <w:sz w:val="19"/>
              </w:rPr>
              <w:t>Penyusunan laporan Bab 4 (Analisis) dan Bab 5 (Penutup)</w:t>
            </w:r>
          </w:p>
        </w:tc>
        <w:tc>
          <w:tcPr>
            <w:tcW w:w="567" w:type="dxa"/>
            <w:tcMar>
              <w:top w:w="60" w:type="dxa"/>
              <w:left w:w="60" w:type="dxa"/>
              <w:bottom w:w="60" w:type="dxa"/>
              <w:right w:w="60" w:type="dxa"/>
            </w:tcMar>
          </w:tcPr>
          <w:p w14:paraId="2C1FACCC" w14:textId="77777777" w:rsidR="00DA19CB" w:rsidRDefault="00DA19CB">
            <w:pPr>
              <w:spacing w:after="0"/>
              <w:jc w:val="center"/>
            </w:pPr>
          </w:p>
        </w:tc>
        <w:tc>
          <w:tcPr>
            <w:tcW w:w="567" w:type="dxa"/>
            <w:tcMar>
              <w:top w:w="60" w:type="dxa"/>
              <w:left w:w="60" w:type="dxa"/>
              <w:bottom w:w="60" w:type="dxa"/>
              <w:right w:w="60" w:type="dxa"/>
            </w:tcMar>
          </w:tcPr>
          <w:p w14:paraId="5634CA93" w14:textId="77777777" w:rsidR="00DA19CB" w:rsidRDefault="00DA19CB">
            <w:pPr>
              <w:spacing w:after="0"/>
              <w:jc w:val="center"/>
            </w:pPr>
          </w:p>
        </w:tc>
        <w:tc>
          <w:tcPr>
            <w:tcW w:w="567" w:type="dxa"/>
            <w:tcMar>
              <w:top w:w="60" w:type="dxa"/>
              <w:left w:w="60" w:type="dxa"/>
              <w:bottom w:w="60" w:type="dxa"/>
              <w:right w:w="60" w:type="dxa"/>
            </w:tcMar>
          </w:tcPr>
          <w:p w14:paraId="424C59A5" w14:textId="77777777" w:rsidR="00DA19CB" w:rsidRDefault="00DA19CB">
            <w:pPr>
              <w:spacing w:after="0"/>
              <w:jc w:val="center"/>
            </w:pPr>
          </w:p>
        </w:tc>
        <w:tc>
          <w:tcPr>
            <w:tcW w:w="567" w:type="dxa"/>
            <w:tcMar>
              <w:top w:w="60" w:type="dxa"/>
              <w:left w:w="60" w:type="dxa"/>
              <w:bottom w:w="60" w:type="dxa"/>
              <w:right w:w="60" w:type="dxa"/>
            </w:tcMar>
          </w:tcPr>
          <w:p w14:paraId="0617EC88" w14:textId="77777777" w:rsidR="00DA19CB" w:rsidRDefault="00DA19CB">
            <w:pPr>
              <w:spacing w:after="0"/>
              <w:jc w:val="center"/>
            </w:pPr>
          </w:p>
        </w:tc>
        <w:tc>
          <w:tcPr>
            <w:tcW w:w="567" w:type="dxa"/>
            <w:tcMar>
              <w:top w:w="60" w:type="dxa"/>
              <w:left w:w="60" w:type="dxa"/>
              <w:bottom w:w="60" w:type="dxa"/>
              <w:right w:w="60" w:type="dxa"/>
            </w:tcMar>
          </w:tcPr>
          <w:p w14:paraId="5ED9CBDC" w14:textId="77777777" w:rsidR="00DA19CB" w:rsidRDefault="007E058F">
            <w:pPr>
              <w:spacing w:after="0"/>
              <w:jc w:val="center"/>
            </w:pPr>
            <w:r>
              <w:rPr>
                <w:b/>
                <w:sz w:val="19"/>
              </w:rPr>
              <w:t>•</w:t>
            </w:r>
          </w:p>
        </w:tc>
        <w:tc>
          <w:tcPr>
            <w:tcW w:w="567" w:type="dxa"/>
            <w:tcMar>
              <w:top w:w="60" w:type="dxa"/>
              <w:left w:w="60" w:type="dxa"/>
              <w:bottom w:w="60" w:type="dxa"/>
              <w:right w:w="60" w:type="dxa"/>
            </w:tcMar>
          </w:tcPr>
          <w:p w14:paraId="646EA870" w14:textId="77777777" w:rsidR="00DA19CB" w:rsidRDefault="007E058F">
            <w:pPr>
              <w:spacing w:after="0"/>
              <w:jc w:val="center"/>
            </w:pPr>
            <w:r>
              <w:rPr>
                <w:b/>
                <w:sz w:val="19"/>
              </w:rPr>
              <w:t>•</w:t>
            </w:r>
          </w:p>
        </w:tc>
      </w:tr>
      <w:tr w:rsidR="00DA19CB" w14:paraId="3D9281A1" w14:textId="77777777">
        <w:trPr>
          <w:cantSplit/>
          <w:jc w:val="center"/>
        </w:trPr>
        <w:tc>
          <w:tcPr>
            <w:tcW w:w="567" w:type="dxa"/>
            <w:tcMar>
              <w:top w:w="60" w:type="dxa"/>
              <w:left w:w="60" w:type="dxa"/>
              <w:bottom w:w="60" w:type="dxa"/>
              <w:right w:w="60" w:type="dxa"/>
            </w:tcMar>
          </w:tcPr>
          <w:p w14:paraId="40EBE26E" w14:textId="77777777" w:rsidR="00DA19CB" w:rsidRDefault="007E058F">
            <w:pPr>
              <w:spacing w:after="0"/>
              <w:jc w:val="center"/>
            </w:pPr>
            <w:r>
              <w:rPr>
                <w:sz w:val="19"/>
              </w:rPr>
              <w:t>10</w:t>
            </w:r>
          </w:p>
        </w:tc>
        <w:tc>
          <w:tcPr>
            <w:tcW w:w="3969" w:type="dxa"/>
            <w:tcMar>
              <w:top w:w="60" w:type="dxa"/>
              <w:left w:w="60" w:type="dxa"/>
              <w:bottom w:w="60" w:type="dxa"/>
              <w:right w:w="60" w:type="dxa"/>
            </w:tcMar>
          </w:tcPr>
          <w:p w14:paraId="345A677C" w14:textId="77777777" w:rsidR="00DA19CB" w:rsidRDefault="007E058F">
            <w:pPr>
              <w:spacing w:after="0"/>
            </w:pPr>
            <w:r>
              <w:rPr>
                <w:sz w:val="19"/>
              </w:rPr>
              <w:t>Ujian Sidang Skripsi dan Komprehensif</w:t>
            </w:r>
          </w:p>
        </w:tc>
        <w:tc>
          <w:tcPr>
            <w:tcW w:w="567" w:type="dxa"/>
            <w:tcMar>
              <w:top w:w="60" w:type="dxa"/>
              <w:left w:w="60" w:type="dxa"/>
              <w:bottom w:w="60" w:type="dxa"/>
              <w:right w:w="60" w:type="dxa"/>
            </w:tcMar>
          </w:tcPr>
          <w:p w14:paraId="0B40CB81" w14:textId="77777777" w:rsidR="00DA19CB" w:rsidRDefault="00DA19CB">
            <w:pPr>
              <w:spacing w:after="0"/>
              <w:jc w:val="center"/>
            </w:pPr>
          </w:p>
        </w:tc>
        <w:tc>
          <w:tcPr>
            <w:tcW w:w="567" w:type="dxa"/>
            <w:tcMar>
              <w:top w:w="60" w:type="dxa"/>
              <w:left w:w="60" w:type="dxa"/>
              <w:bottom w:w="60" w:type="dxa"/>
              <w:right w:w="60" w:type="dxa"/>
            </w:tcMar>
          </w:tcPr>
          <w:p w14:paraId="4FCBC3F7" w14:textId="77777777" w:rsidR="00DA19CB" w:rsidRDefault="00DA19CB">
            <w:pPr>
              <w:spacing w:after="0"/>
              <w:jc w:val="center"/>
            </w:pPr>
          </w:p>
        </w:tc>
        <w:tc>
          <w:tcPr>
            <w:tcW w:w="567" w:type="dxa"/>
            <w:tcMar>
              <w:top w:w="60" w:type="dxa"/>
              <w:left w:w="60" w:type="dxa"/>
              <w:bottom w:w="60" w:type="dxa"/>
              <w:right w:w="60" w:type="dxa"/>
            </w:tcMar>
          </w:tcPr>
          <w:p w14:paraId="5729CC19" w14:textId="77777777" w:rsidR="00DA19CB" w:rsidRDefault="00DA19CB">
            <w:pPr>
              <w:spacing w:after="0"/>
              <w:jc w:val="center"/>
            </w:pPr>
          </w:p>
        </w:tc>
        <w:tc>
          <w:tcPr>
            <w:tcW w:w="567" w:type="dxa"/>
            <w:tcMar>
              <w:top w:w="60" w:type="dxa"/>
              <w:left w:w="60" w:type="dxa"/>
              <w:bottom w:w="60" w:type="dxa"/>
              <w:right w:w="60" w:type="dxa"/>
            </w:tcMar>
          </w:tcPr>
          <w:p w14:paraId="7987AE19" w14:textId="77777777" w:rsidR="00DA19CB" w:rsidRDefault="00DA19CB">
            <w:pPr>
              <w:spacing w:after="0"/>
              <w:jc w:val="center"/>
            </w:pPr>
          </w:p>
        </w:tc>
        <w:tc>
          <w:tcPr>
            <w:tcW w:w="567" w:type="dxa"/>
            <w:tcMar>
              <w:top w:w="60" w:type="dxa"/>
              <w:left w:w="60" w:type="dxa"/>
              <w:bottom w:w="60" w:type="dxa"/>
              <w:right w:w="60" w:type="dxa"/>
            </w:tcMar>
          </w:tcPr>
          <w:p w14:paraId="652EFF2C" w14:textId="77777777" w:rsidR="00DA19CB" w:rsidRDefault="00DA19CB">
            <w:pPr>
              <w:spacing w:after="0"/>
              <w:jc w:val="center"/>
            </w:pPr>
          </w:p>
        </w:tc>
        <w:tc>
          <w:tcPr>
            <w:tcW w:w="567" w:type="dxa"/>
            <w:tcMar>
              <w:top w:w="60" w:type="dxa"/>
              <w:left w:w="60" w:type="dxa"/>
              <w:bottom w:w="60" w:type="dxa"/>
              <w:right w:w="60" w:type="dxa"/>
            </w:tcMar>
          </w:tcPr>
          <w:p w14:paraId="57003232" w14:textId="77777777" w:rsidR="00DA19CB" w:rsidRDefault="007E058F">
            <w:pPr>
              <w:spacing w:after="0"/>
              <w:jc w:val="center"/>
            </w:pPr>
            <w:r>
              <w:rPr>
                <w:b/>
                <w:sz w:val="19"/>
              </w:rPr>
              <w:t>•</w:t>
            </w:r>
          </w:p>
        </w:tc>
      </w:tr>
    </w:tbl>
    <w:p w14:paraId="3883D2AF" w14:textId="77777777" w:rsidR="00DA19CB" w:rsidRDefault="007E058F">
      <w:pPr>
        <w:spacing w:before="40" w:after="240"/>
      </w:pPr>
      <w:r>
        <w:rPr>
          <w:rFonts w:cs="Times New Roman"/>
          <w:i/>
          <w:sz w:val="19"/>
        </w:rPr>
        <w:t>Keterangan: B1 = Bulan ke-1; B2 = Bulan ke-2; B3 = Bulan ke-3; B4 = Bulan ke-4; B5 = Bulan ke-5; B6 = Bulan ke-6 tahun akademik 2026.</w:t>
      </w:r>
    </w:p>
    <w:p w14:paraId="34364B35" w14:textId="77777777" w:rsidR="00DA19CB" w:rsidRDefault="007E058F">
      <w:r>
        <w:br w:type="page"/>
      </w:r>
    </w:p>
    <w:p w14:paraId="21EFFC9C" w14:textId="77777777" w:rsidR="00DA19CB" w:rsidRDefault="007E058F">
      <w:pPr>
        <w:pStyle w:val="Heading1"/>
        <w:outlineLvl w:val="0"/>
      </w:pPr>
      <w:bookmarkStart w:id="112" w:name="TOC_DAFTAR_PUSTAKA"/>
      <w:bookmarkStart w:id="113" w:name="_Toc243076563"/>
      <w:r>
        <w:rPr>
          <w:rFonts w:ascii="Times New Roman" w:hAnsi="Times New Roman"/>
          <w:b/>
          <w:color w:val="000000"/>
          <w:sz w:val="24"/>
        </w:rPr>
        <w:lastRenderedPageBreak/>
        <w:t>DAFTAR PUSTAKA</w:t>
      </w:r>
      <w:bookmarkEnd w:id="112"/>
      <w:bookmarkEnd w:id="113"/>
    </w:p>
    <w:p w14:paraId="0EBAA3AC" w14:textId="77777777" w:rsidR="00DA19CB" w:rsidRDefault="007E058F">
      <w:pPr>
        <w:spacing w:after="120"/>
        <w:ind w:left="709" w:hanging="709"/>
        <w:jc w:val="both"/>
      </w:pPr>
      <w:bookmarkStart w:id="114" w:name="Ref_aiken1991multiple"/>
      <w:r>
        <w:rPr>
          <w:rFonts w:cs="Times New Roman"/>
        </w:rPr>
        <w:t xml:space="preserve">Aiken, L. S. and West, S. G. (1991). </w:t>
      </w:r>
      <w:r>
        <w:rPr>
          <w:rFonts w:cs="Times New Roman"/>
          <w:i/>
        </w:rPr>
        <w:t>Multiple Regression: Testing and Interpreting Interactions</w:t>
      </w:r>
      <w:r>
        <w:rPr>
          <w:rFonts w:cs="Times New Roman"/>
        </w:rPr>
        <w:t>. Sage Publications, Newbury Park, CA.</w:t>
      </w:r>
      <w:bookmarkEnd w:id="114"/>
    </w:p>
    <w:p w14:paraId="2925BD66" w14:textId="77777777" w:rsidR="00DA19CB" w:rsidRDefault="007E058F">
      <w:pPr>
        <w:spacing w:after="120"/>
        <w:ind w:left="709" w:hanging="709"/>
        <w:jc w:val="both"/>
      </w:pPr>
      <w:bookmarkStart w:id="115" w:name="Ref_amos2014meta"/>
      <w:r>
        <w:rPr>
          <w:rFonts w:cs="Times New Roman"/>
        </w:rPr>
        <w:t xml:space="preserve">Alfina, Hartini, S., and Mardhiyah, D. (2023). FOMO related consumer behaviour in marketing context: A systematic literature review. </w:t>
      </w:r>
      <w:r>
        <w:rPr>
          <w:rFonts w:cs="Times New Roman"/>
          <w:i/>
        </w:rPr>
        <w:t>Cogent Business &amp; Management</w:t>
      </w:r>
      <w:r>
        <w:rPr>
          <w:rFonts w:cs="Times New Roman"/>
        </w:rPr>
        <w:t>, 10(3):2250033.</w:t>
      </w:r>
      <w:bookmarkEnd w:id="115"/>
    </w:p>
    <w:p w14:paraId="27DFC993" w14:textId="77777777" w:rsidR="00DA19CB" w:rsidRDefault="007E058F">
      <w:pPr>
        <w:spacing w:after="120"/>
        <w:ind w:left="709" w:hanging="709"/>
        <w:jc w:val="both"/>
      </w:pPr>
      <w:bookmarkStart w:id="116" w:name="Ref_apidana2022peran"/>
      <w:r>
        <w:rPr>
          <w:rFonts w:cs="Times New Roman"/>
        </w:rPr>
        <w:t xml:space="preserve">Anoop, T. S. and Rahman, Z. (2025). Online impulse buying: A systematic review of 25 years of research using meta regression. </w:t>
      </w:r>
      <w:r>
        <w:rPr>
          <w:rFonts w:cs="Times New Roman"/>
          <w:i/>
        </w:rPr>
        <w:t>Journal of Consumer Behaviour</w:t>
      </w:r>
      <w:r>
        <w:rPr>
          <w:rFonts w:cs="Times New Roman"/>
        </w:rPr>
        <w:t>, 24(1):363–391.</w:t>
      </w:r>
      <w:bookmarkEnd w:id="116"/>
    </w:p>
    <w:p w14:paraId="4F44C5DF" w14:textId="77777777" w:rsidR="00DA19CB" w:rsidRDefault="007E058F">
      <w:pPr>
        <w:spacing w:after="120"/>
        <w:ind w:left="709" w:hanging="709"/>
        <w:jc w:val="both"/>
      </w:pPr>
      <w:bookmarkStart w:id="117" w:name="Ref_arnold2003hedonic"/>
      <w:r>
        <w:rPr>
          <w:rFonts w:cs="Times New Roman"/>
        </w:rPr>
        <w:t xml:space="preserve">Apidana, Y. H. and Kholifah (2022). Peran self control dalam memoderasi pengaruh hedonic motives dan shopping lifestyle terhadap impulse buying. </w:t>
      </w:r>
      <w:r>
        <w:rPr>
          <w:rFonts w:cs="Times New Roman"/>
          <w:i/>
        </w:rPr>
        <w:t>Journal of Digital Business and Management</w:t>
      </w:r>
      <w:r>
        <w:rPr>
          <w:rFonts w:cs="Times New Roman"/>
        </w:rPr>
        <w:t>, 1(1):26–40.</w:t>
      </w:r>
      <w:bookmarkEnd w:id="117"/>
    </w:p>
    <w:p w14:paraId="1C67E211" w14:textId="77777777" w:rsidR="00DA19CB" w:rsidRDefault="007E058F">
      <w:pPr>
        <w:spacing w:after="120"/>
        <w:ind w:left="709" w:hanging="709"/>
        <w:jc w:val="both"/>
      </w:pPr>
      <w:bookmarkStart w:id="118" w:name="Ref_artadita2024how"/>
      <w:r>
        <w:rPr>
          <w:rFonts w:cs="Times New Roman"/>
        </w:rPr>
        <w:t xml:space="preserve">Aquino, M. J. and Gershenson, S. (2024). Expecting the expected? Documenting nostalgia effects on baseball card prices. </w:t>
      </w:r>
      <w:r>
        <w:rPr>
          <w:rFonts w:cs="Times New Roman"/>
          <w:i/>
        </w:rPr>
        <w:t>Journal of Sports Economics</w:t>
      </w:r>
      <w:r>
        <w:rPr>
          <w:rFonts w:cs="Times New Roman"/>
        </w:rPr>
        <w:t>, 25(6):683–706.</w:t>
      </w:r>
      <w:bookmarkEnd w:id="118"/>
    </w:p>
    <w:p w14:paraId="585868C9" w14:textId="77777777" w:rsidR="00DA19CB" w:rsidRDefault="007E058F">
      <w:pPr>
        <w:spacing w:after="120"/>
        <w:ind w:left="709" w:hanging="709"/>
        <w:jc w:val="both"/>
      </w:pPr>
      <w:bookmarkStart w:id="119" w:name="Ref_aryadi2024personal"/>
      <w:r>
        <w:rPr>
          <w:rFonts w:cs="Times New Roman"/>
        </w:rPr>
        <w:t xml:space="preserve">Arnold, M. J. and Reynolds, K. E. (2003). Hedonic shopping motivations. </w:t>
      </w:r>
      <w:r>
        <w:rPr>
          <w:rFonts w:cs="Times New Roman"/>
          <w:i/>
        </w:rPr>
        <w:t>Journal of Retailing</w:t>
      </w:r>
      <w:r>
        <w:rPr>
          <w:rFonts w:cs="Times New Roman"/>
        </w:rPr>
        <w:t>, 79(2):77–95.</w:t>
      </w:r>
      <w:bookmarkEnd w:id="119"/>
    </w:p>
    <w:p w14:paraId="52B8D337" w14:textId="77777777" w:rsidR="00DA19CB" w:rsidRDefault="007E058F">
      <w:pPr>
        <w:spacing w:after="120"/>
        <w:ind w:left="709" w:hanging="709"/>
        <w:jc w:val="both"/>
      </w:pPr>
      <w:bookmarkStart w:id="120" w:name="Ref_azizah2025exploring"/>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120"/>
    </w:p>
    <w:p w14:paraId="178BC9E9" w14:textId="77777777" w:rsidR="00DA19CB" w:rsidRDefault="007E058F">
      <w:pPr>
        <w:spacing w:after="120"/>
        <w:ind w:left="709" w:hanging="709"/>
        <w:jc w:val="both"/>
      </w:pPr>
      <w:bookmarkStart w:id="121" w:name="Ref_babin1994work"/>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and Trends in Economy (INCOGITE 2024)</w:t>
      </w:r>
      <w:r>
        <w:rPr>
          <w:rFonts w:cs="Times New Roman"/>
        </w:rPr>
        <w:t xml:space="preserve">, volume 302 of </w:t>
      </w:r>
      <w:r>
        <w:rPr>
          <w:rFonts w:cs="Times New Roman"/>
          <w:i/>
        </w:rPr>
        <w:t>Advances in Economics, Business and Management Research</w:t>
      </w:r>
      <w:r>
        <w:rPr>
          <w:rFonts w:cs="Times New Roman"/>
        </w:rPr>
        <w:t>, pages 1–12. Atlantis Press.</w:t>
      </w:r>
      <w:bookmarkEnd w:id="121"/>
    </w:p>
    <w:p w14:paraId="68CDBCD2" w14:textId="77777777" w:rsidR="00DA19CB" w:rsidRDefault="007E058F">
      <w:pPr>
        <w:spacing w:after="120"/>
        <w:ind w:left="709" w:hanging="709"/>
        <w:jc w:val="both"/>
      </w:pPr>
      <w:bookmarkStart w:id="122" w:name="Ref_barasz2017pseudo"/>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w:t>
      </w:r>
      <w:bookmarkEnd w:id="122"/>
    </w:p>
    <w:p w14:paraId="37D1A193" w14:textId="77777777" w:rsidR="00DA19CB" w:rsidRDefault="007E058F">
      <w:pPr>
        <w:spacing w:after="120"/>
        <w:ind w:left="709" w:hanging="709"/>
        <w:jc w:val="both"/>
      </w:pPr>
      <w:bookmarkStart w:id="123" w:name="Ref_barber2008all"/>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123"/>
    </w:p>
    <w:p w14:paraId="003063B7" w14:textId="77777777" w:rsidR="00DA19CB" w:rsidRDefault="007E058F">
      <w:pPr>
        <w:spacing w:after="120"/>
        <w:ind w:left="709" w:hanging="709"/>
        <w:jc w:val="both"/>
      </w:pPr>
      <w:bookmarkStart w:id="124" w:name="Ref_baumeister2002yield"/>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124"/>
    </w:p>
    <w:p w14:paraId="5B6E18C1" w14:textId="77777777" w:rsidR="00DA19CB" w:rsidRDefault="007E058F">
      <w:pPr>
        <w:spacing w:after="120"/>
        <w:ind w:left="709" w:hanging="709"/>
        <w:jc w:val="both"/>
      </w:pPr>
      <w:bookmarkStart w:id="125" w:name="Ref_baur2018bitcoin"/>
      <w:r>
        <w:rPr>
          <w:rFonts w:cs="Times New Roman"/>
        </w:rPr>
        <w:lastRenderedPageBreak/>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125"/>
    </w:p>
    <w:p w14:paraId="29B88393" w14:textId="77777777" w:rsidR="00DA19CB" w:rsidRDefault="007E058F">
      <w:pPr>
        <w:spacing w:after="120"/>
        <w:ind w:left="709" w:hanging="709"/>
        <w:jc w:val="both"/>
      </w:pPr>
      <w:bookmarkStart w:id="126" w:name="Ref_belk1995collecting"/>
      <w:r>
        <w:rPr>
          <w:rFonts w:cs="Times New Roman"/>
        </w:rPr>
        <w:t xml:space="preserve">Baumeister, R. F., André, N., Southwick, D. A., and Tice, D. M. (2024). Self-control and limited willpower: Current status of ego depletion theory and research. </w:t>
      </w:r>
      <w:r>
        <w:rPr>
          <w:rFonts w:cs="Times New Roman"/>
          <w:i/>
        </w:rPr>
        <w:t>Current Opinion in Psychology</w:t>
      </w:r>
      <w:r>
        <w:rPr>
          <w:rFonts w:cs="Times New Roman"/>
        </w:rPr>
        <w:t>, 60:101882.</w:t>
      </w:r>
      <w:bookmarkEnd w:id="126"/>
    </w:p>
    <w:p w14:paraId="269C7000" w14:textId="77777777" w:rsidR="00DA19CB" w:rsidRDefault="007E058F">
      <w:pPr>
        <w:spacing w:after="120"/>
        <w:ind w:left="709" w:hanging="709"/>
        <w:jc w:val="both"/>
      </w:pPr>
      <w:bookmarkStart w:id="127" w:name="Ref_chan2017state"/>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127"/>
    </w:p>
    <w:p w14:paraId="5A81826B" w14:textId="77777777" w:rsidR="00DA19CB" w:rsidRDefault="007E058F">
      <w:pPr>
        <w:spacing w:after="120"/>
        <w:ind w:left="709" w:hanging="709"/>
        <w:jc w:val="both"/>
      </w:pPr>
      <w:bookmarkStart w:id="128" w:name="Ref_cohen1988statistical"/>
      <w:r>
        <w:rPr>
          <w:rFonts w:cs="Times New Roman"/>
        </w:rPr>
        <w:t xml:space="preserve">Beikverdi, L., Sipilä, J., and Tarkiainen, A. (2024). Post-purchase effects of impulse buying: A review and research agenda. </w:t>
      </w:r>
      <w:r>
        <w:rPr>
          <w:rFonts w:cs="Times New Roman"/>
          <w:i/>
        </w:rPr>
        <w:t>Journal of Consumer Behaviour</w:t>
      </w:r>
      <w:r>
        <w:rPr>
          <w:rFonts w:cs="Times New Roman"/>
        </w:rPr>
        <w:t>, 23(3):1512–1527.</w:t>
      </w:r>
      <w:bookmarkEnd w:id="128"/>
    </w:p>
    <w:p w14:paraId="35753B95" w14:textId="77777777" w:rsidR="00DA19CB" w:rsidRDefault="007E058F">
      <w:pPr>
        <w:spacing w:after="120"/>
        <w:ind w:left="709" w:hanging="709"/>
        <w:jc w:val="both"/>
      </w:pPr>
      <w:bookmarkStart w:id="129" w:name="Ref_colline2024biases"/>
      <w:r>
        <w:rPr>
          <w:rFonts w:cs="Times New Roman"/>
        </w:rPr>
        <w:t xml:space="preserve">Belk, R. W. (1995). </w:t>
      </w:r>
      <w:r>
        <w:rPr>
          <w:rFonts w:cs="Times New Roman"/>
          <w:i/>
        </w:rPr>
        <w:t>Collecting in a Consumer Society</w:t>
      </w:r>
      <w:r>
        <w:rPr>
          <w:rFonts w:cs="Times New Roman"/>
        </w:rPr>
        <w:t>. Routledge, London.</w:t>
      </w:r>
      <w:bookmarkEnd w:id="129"/>
    </w:p>
    <w:p w14:paraId="6D7B8E81" w14:textId="77777777" w:rsidR="00DA19CB" w:rsidRDefault="007E058F">
      <w:pPr>
        <w:spacing w:after="120"/>
        <w:ind w:left="709" w:hanging="709"/>
        <w:jc w:val="both"/>
      </w:pPr>
      <w:bookmarkStart w:id="130" w:name="Ref_dewi2026understanding"/>
      <w:r>
        <w:rPr>
          <w:rFonts w:cs="Times New Roman"/>
        </w:rPr>
        <w:t xml:space="preserve">Chan, T. K. H., Cheung, C. M. K., and Lee, Z. W. Y. (2017). The state of online impulse-buying research: A literature analysis. </w:t>
      </w:r>
      <w:r>
        <w:rPr>
          <w:rFonts w:cs="Times New Roman"/>
          <w:i/>
        </w:rPr>
        <w:t>Information &amp; Management</w:t>
      </w:r>
      <w:r>
        <w:rPr>
          <w:rFonts w:cs="Times New Roman"/>
        </w:rPr>
        <w:t>, 54(2):204–217. Analisis literatur komprehensif impulse buying online kerangka SOR; pengganti spero2004approach.</w:t>
      </w:r>
      <w:bookmarkEnd w:id="130"/>
    </w:p>
    <w:p w14:paraId="3816E0BA" w14:textId="77777777" w:rsidR="00DA19CB" w:rsidRDefault="007E058F">
      <w:pPr>
        <w:spacing w:after="120"/>
        <w:ind w:left="709" w:hanging="709"/>
        <w:jc w:val="both"/>
      </w:pPr>
      <w:bookmarkStart w:id="131" w:name="Ref_fama1970efficient"/>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131"/>
    </w:p>
    <w:p w14:paraId="60B80EC5" w14:textId="77777777" w:rsidR="00DA19CB" w:rsidRDefault="007E058F">
      <w:pPr>
        <w:spacing w:after="120"/>
        <w:ind w:left="709" w:hanging="709"/>
        <w:jc w:val="both"/>
      </w:pPr>
      <w:bookmarkStart w:id="132" w:name="Ref_gao2014completing"/>
      <w:r>
        <w:rPr>
          <w:rFonts w:cs="Times New Roman"/>
        </w:rPr>
        <w:t xml:space="preserve">Colline, F. (2024). Biases in indonesian stock investor behavior. </w:t>
      </w:r>
      <w:r>
        <w:rPr>
          <w:rFonts w:cs="Times New Roman"/>
          <w:i/>
        </w:rPr>
        <w:t>Accounting and Finance Studies</w:t>
      </w:r>
      <w:r>
        <w:rPr>
          <w:rFonts w:cs="Times New Roman"/>
        </w:rPr>
        <w:t>, 4(2):88–98.</w:t>
      </w:r>
      <w:bookmarkEnd w:id="132"/>
    </w:p>
    <w:p w14:paraId="101B752F" w14:textId="77777777" w:rsidR="00DA19CB" w:rsidRDefault="007E058F">
      <w:pPr>
        <w:spacing w:after="120"/>
        <w:ind w:left="709" w:hanging="709"/>
        <w:jc w:val="both"/>
      </w:pPr>
      <w:bookmarkStart w:id="133" w:name="Ref_ghozali2018aplikasi"/>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133"/>
    </w:p>
    <w:p w14:paraId="086B48D8" w14:textId="77777777" w:rsidR="00DA19CB" w:rsidRDefault="007E058F">
      <w:pPr>
        <w:spacing w:after="120"/>
        <w:ind w:left="709" w:hanging="709"/>
        <w:jc w:val="both"/>
      </w:pPr>
      <w:bookmarkStart w:id="134" w:name="Ref_gong2024unveil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134"/>
    </w:p>
    <w:p w14:paraId="16D645DC" w14:textId="77777777" w:rsidR="00DA19CB" w:rsidRDefault="007E058F">
      <w:pPr>
        <w:spacing w:after="120"/>
        <w:ind w:left="709" w:hanging="709"/>
        <w:jc w:val="both"/>
      </w:pPr>
      <w:bookmarkStart w:id="135" w:name="Ref_green1991subjects"/>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135"/>
    </w:p>
    <w:p w14:paraId="3542D606" w14:textId="77777777" w:rsidR="00DA19CB" w:rsidRDefault="007E058F">
      <w:pPr>
        <w:spacing w:after="120"/>
        <w:ind w:left="709" w:hanging="709"/>
        <w:jc w:val="both"/>
      </w:pPr>
      <w:bookmarkStart w:id="136" w:name="Ref_gueltekin2012influence"/>
      <w:r>
        <w:rPr>
          <w:rFonts w:cs="Times New Roman"/>
        </w:rPr>
        <w:t xml:space="preserve">Giarlotta, A. and Petralia, A. (2024). Simon's bounded rationality. </w:t>
      </w:r>
      <w:r>
        <w:rPr>
          <w:rFonts w:cs="Times New Roman"/>
          <w:i/>
        </w:rPr>
        <w:t>Decisions in Economics and Finance</w:t>
      </w:r>
      <w:r>
        <w:rPr>
          <w:rFonts w:cs="Times New Roman"/>
        </w:rPr>
        <w:t>, 47(1):327–346.</w:t>
      </w:r>
      <w:bookmarkEnd w:id="136"/>
    </w:p>
    <w:p w14:paraId="60197A7F" w14:textId="77777777" w:rsidR="00DA19CB" w:rsidRDefault="007E058F">
      <w:pPr>
        <w:spacing w:after="120"/>
        <w:ind w:left="709" w:hanging="709"/>
        <w:jc w:val="both"/>
      </w:pPr>
      <w:bookmarkStart w:id="137" w:name="Ref_hair2019multivariate"/>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137"/>
    </w:p>
    <w:p w14:paraId="4C7D3D91" w14:textId="77777777" w:rsidR="00DA19CB" w:rsidRDefault="007E058F">
      <w:pPr>
        <w:spacing w:after="120"/>
        <w:ind w:left="709" w:hanging="709"/>
        <w:jc w:val="both"/>
      </w:pPr>
      <w:bookmarkStart w:id="138" w:name="Ref_hayes2018introduction"/>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138"/>
    </w:p>
    <w:p w14:paraId="7BAFBEEF" w14:textId="77777777" w:rsidR="00DA19CB" w:rsidRDefault="007E058F">
      <w:pPr>
        <w:spacing w:after="120"/>
        <w:ind w:left="709" w:hanging="709"/>
        <w:jc w:val="both"/>
      </w:pPr>
      <w:bookmarkStart w:id="139" w:name="Ref_hirschman1982hedonic"/>
      <w:r>
        <w:rPr>
          <w:rFonts w:cs="Times New Roman"/>
        </w:rPr>
        <w:lastRenderedPageBreak/>
        <w:t xml:space="preserve">Gächter, S., Johnson, E. J., and Herrmann, A. (2022). Individual-level loss aversion in riskless and risky choices. </w:t>
      </w:r>
      <w:r>
        <w:rPr>
          <w:rFonts w:cs="Times New Roman"/>
          <w:i/>
        </w:rPr>
        <w:t>Theory and Decision</w:t>
      </w:r>
      <w:r>
        <w:rPr>
          <w:rFonts w:cs="Times New Roman"/>
        </w:rPr>
        <w:t>, 92(3–4):599–624.</w:t>
      </w:r>
      <w:bookmarkEnd w:id="139"/>
    </w:p>
    <w:p w14:paraId="203CE02C" w14:textId="77777777" w:rsidR="00DA19CB" w:rsidRDefault="007E058F">
      <w:pPr>
        <w:spacing w:after="120"/>
        <w:ind w:left="709" w:hanging="709"/>
        <w:jc w:val="both"/>
      </w:pPr>
      <w:bookmarkStart w:id="140" w:name="Ref_iyer2020impuls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140"/>
    </w:p>
    <w:p w14:paraId="5A70A983" w14:textId="77777777" w:rsidR="00DA19CB" w:rsidRDefault="007E058F">
      <w:pPr>
        <w:spacing w:after="120"/>
        <w:ind w:left="709" w:hanging="709"/>
        <w:jc w:val="both"/>
      </w:pPr>
      <w:bookmarkStart w:id="141" w:name="Ref_kahneman1979prospect"/>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141"/>
    </w:p>
    <w:p w14:paraId="2F23E2E7" w14:textId="77777777" w:rsidR="00DA19CB" w:rsidRDefault="007E058F">
      <w:pPr>
        <w:spacing w:after="120"/>
        <w:ind w:left="709" w:hanging="709"/>
        <w:jc w:val="both"/>
      </w:pPr>
      <w:bookmarkStart w:id="142" w:name="Ref_katauke2023financial"/>
      <w:r>
        <w:rPr>
          <w:rFonts w:cs="Times New Roman"/>
        </w:rPr>
        <w:t xml:space="preserve">Huo, C., Wang, X., Sadiq, M. W., and Pang, M. (2023). Exploring factors affecting consumer's impulse buying behavior in live-streaming shopping: An interactive research based upon SOR model. </w:t>
      </w:r>
      <w:r>
        <w:rPr>
          <w:rFonts w:cs="Times New Roman"/>
          <w:i/>
        </w:rPr>
        <w:t>SAGE Open</w:t>
      </w:r>
      <w:r>
        <w:rPr>
          <w:rFonts w:cs="Times New Roman"/>
        </w:rPr>
        <w:t>, 13(2):1–15.</w:t>
      </w:r>
      <w:bookmarkEnd w:id="142"/>
    </w:p>
    <w:p w14:paraId="0EC4895E" w14:textId="77777777" w:rsidR="00DA19CB" w:rsidRDefault="007E058F">
      <w:pPr>
        <w:spacing w:after="120"/>
        <w:ind w:left="709" w:hanging="709"/>
        <w:jc w:val="both"/>
      </w:pPr>
      <w:bookmarkStart w:id="143" w:name="Ref_keynes1936general"/>
      <w:r>
        <w:rPr>
          <w:rFonts w:cs="Times New Roman"/>
        </w:rPr>
        <w:t xml:space="preserve">Iyer, G. R., Blut, M., Xiao, S. H., and Grewal, D. (2020). Impulse buying: A meta-analytic review. </w:t>
      </w:r>
      <w:r>
        <w:rPr>
          <w:rFonts w:cs="Times New Roman"/>
          <w:i/>
        </w:rPr>
        <w:t>Journal of the Academy of Marketing Science</w:t>
      </w:r>
      <w:r>
        <w:rPr>
          <w:rFonts w:cs="Times New Roman"/>
        </w:rPr>
        <w:t>, 48(3):384–404. Meta-analisis 231 sampel, 75.000+ konsumen dari 186 artikel; pengganti chen1998financial.</w:t>
      </w:r>
      <w:bookmarkEnd w:id="143"/>
    </w:p>
    <w:p w14:paraId="24D69FA3" w14:textId="77777777" w:rsidR="00DA19CB" w:rsidRDefault="007E058F">
      <w:pPr>
        <w:spacing w:after="120"/>
        <w:ind w:left="709" w:hanging="709"/>
        <w:jc w:val="both"/>
      </w:pPr>
      <w:bookmarkStart w:id="144" w:name="Ref_lienardy2026role"/>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44"/>
    </w:p>
    <w:p w14:paraId="58B6E470" w14:textId="77777777" w:rsidR="00DA19CB" w:rsidRDefault="007E058F">
      <w:pPr>
        <w:spacing w:after="120"/>
        <w:ind w:left="709" w:hanging="709"/>
        <w:jc w:val="both"/>
      </w:pPr>
      <w:bookmarkStart w:id="145" w:name="Ref_mehrabian1974approach"/>
      <w:r>
        <w:rPr>
          <w:rFonts w:cs="Times New Roman"/>
        </w:rPr>
        <w:t xml:space="preserve">Keynes, J. M. (1936). </w:t>
      </w:r>
      <w:r>
        <w:rPr>
          <w:rFonts w:cs="Times New Roman"/>
          <w:i/>
        </w:rPr>
        <w:t>The General Theory of Employment, Interest and Money</w:t>
      </w:r>
      <w:r>
        <w:rPr>
          <w:rFonts w:cs="Times New Roman"/>
        </w:rPr>
        <w:t>. Macmillan, London.</w:t>
      </w:r>
      <w:bookmarkEnd w:id="145"/>
    </w:p>
    <w:p w14:paraId="7B668DAD" w14:textId="77777777" w:rsidR="00DA19CB" w:rsidRDefault="007E058F">
      <w:pPr>
        <w:spacing w:after="120"/>
        <w:ind w:left="709" w:hanging="709"/>
        <w:jc w:val="both"/>
      </w:pPr>
      <w:bookmarkStart w:id="146" w:name="Ref_pranggabayu2022pengaruh"/>
      <w:r>
        <w:rPr>
          <w:rFonts w:cs="Times New Roman"/>
        </w:rPr>
        <w:t xml:space="preserve">Lienardy, G. V. and Panasea, I. G. N. O. (2026). The role of self-control in moderating the influence of shopping lifestyle and hedonistic behavior on impulsive buying. </w:t>
      </w:r>
      <w:r>
        <w:rPr>
          <w:rFonts w:cs="Times New Roman"/>
          <w:i/>
        </w:rPr>
        <w:t>Business and Investment Review</w:t>
      </w:r>
      <w:r>
        <w:rPr>
          <w:rFonts w:cs="Times New Roman"/>
        </w:rPr>
        <w:t>, 4(3).</w:t>
      </w:r>
      <w:bookmarkEnd w:id="146"/>
    </w:p>
    <w:p w14:paraId="285622C1" w14:textId="77777777" w:rsidR="00DA19CB" w:rsidRDefault="007E058F">
      <w:pPr>
        <w:spacing w:after="120"/>
        <w:ind w:left="709" w:hanging="709"/>
        <w:jc w:val="both"/>
      </w:pPr>
      <w:bookmarkStart w:id="147" w:name="Ref_pricecharting2024"/>
      <w:r>
        <w:rPr>
          <w:rFonts w:cs="Times New Roman"/>
        </w:rPr>
        <w:t xml:space="preserve">Mariyana, Djawoto, and Suhermin (2023). The influence of hedonic shopping motivation and shopping lifestyle on impulse buying through positive emotion in e-commerce. </w:t>
      </w:r>
      <w:r>
        <w:rPr>
          <w:rFonts w:cs="Times New Roman"/>
          <w:i/>
        </w:rPr>
        <w:t>Jurnal Manajemen dan Bisnis (MABIS)</w:t>
      </w:r>
      <w:r>
        <w:rPr>
          <w:rFonts w:cs="Times New Roman"/>
        </w:rPr>
        <w:t>, 22(2):25–39.</w:t>
      </w:r>
      <w:bookmarkEnd w:id="147"/>
    </w:p>
    <w:p w14:paraId="0B80182A" w14:textId="77777777" w:rsidR="00DA19CB" w:rsidRDefault="007E058F">
      <w:pPr>
        <w:spacing w:after="120"/>
        <w:ind w:left="709" w:hanging="709"/>
        <w:jc w:val="both"/>
      </w:pPr>
      <w:bookmarkStart w:id="148" w:name="Ref_qu2023impulse"/>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48"/>
    </w:p>
    <w:p w14:paraId="4C2BB2C3" w14:textId="77777777" w:rsidR="00DA19CB" w:rsidRDefault="007E058F">
      <w:pPr>
        <w:spacing w:after="120"/>
        <w:ind w:left="709" w:hanging="709"/>
        <w:jc w:val="both"/>
      </w:pPr>
      <w:bookmarkStart w:id="149" w:name="Ref_rook1987buying"/>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49"/>
    </w:p>
    <w:p w14:paraId="4375C2D3" w14:textId="77777777" w:rsidR="00DA19CB" w:rsidRDefault="007E058F">
      <w:pPr>
        <w:spacing w:after="120"/>
        <w:ind w:left="709" w:hanging="709"/>
        <w:jc w:val="both"/>
      </w:pPr>
      <w:bookmarkStart w:id="150" w:name="Ref_rook1995normative"/>
      <w:r>
        <w:rPr>
          <w:rFonts w:cs="Times New Roman"/>
        </w:rPr>
        <w:t xml:space="preserve">Prihatiningrum, Y. and Said, L. R. (2021). The effect of imprudence, self-indulgence, and lack of self-control on male shoppers' impulse buying behavior: A case in Indonesia. </w:t>
      </w:r>
      <w:r>
        <w:rPr>
          <w:rFonts w:cs="Times New Roman"/>
          <w:i/>
        </w:rPr>
        <w:t>Advances in Economics, Business and Management Research</w:t>
      </w:r>
      <w:r>
        <w:rPr>
          <w:rFonts w:cs="Times New Roman"/>
        </w:rPr>
        <w:t>, 193:76–82.</w:t>
      </w:r>
      <w:bookmarkEnd w:id="150"/>
    </w:p>
    <w:p w14:paraId="17BFE648" w14:textId="77777777" w:rsidR="00DA19CB" w:rsidRDefault="007E058F">
      <w:pPr>
        <w:spacing w:after="120"/>
        <w:ind w:left="709" w:hanging="709"/>
        <w:jc w:val="both"/>
      </w:pPr>
      <w:bookmarkStart w:id="151" w:name="Ref_sekaran2016research"/>
      <w:r>
        <w:rPr>
          <w:rFonts w:cs="Times New Roman"/>
        </w:rPr>
        <w:lastRenderedPageBreak/>
        <w:t xml:space="preserve">Qu, Y., Khan, J., Su, Y., Tong, J., and Zhao, S. (2023). Impulse buying tendency in live-stream commerce: The role of viewing frequency and anticipated emotions influencing scarcity-induced purchase decision. </w:t>
      </w:r>
      <w:r>
        <w:rPr>
          <w:rFonts w:cs="Times New Roman"/>
          <w:i/>
        </w:rPr>
        <w:t>Journal of Retailing and Consumer Services</w:t>
      </w:r>
      <w:r>
        <w:rPr>
          <w:rFonts w:cs="Times New Roman"/>
        </w:rPr>
        <w:t>, 75:103534. Faktor situasional kelangkaan dan stimulus emosional terhadap impulse buying; pengganti peck2006if.</w:t>
      </w:r>
      <w:bookmarkEnd w:id="151"/>
    </w:p>
    <w:p w14:paraId="37F21287" w14:textId="77777777" w:rsidR="00DA19CB" w:rsidRDefault="007E058F">
      <w:pPr>
        <w:spacing w:after="120"/>
        <w:ind w:left="709" w:hanging="709"/>
        <w:jc w:val="both"/>
      </w:pPr>
      <w:bookmarkStart w:id="152" w:name="Ref_shiller2000irrational"/>
      <w:r>
        <w:rPr>
          <w:rFonts w:cs="Times New Roman"/>
        </w:rPr>
        <w:t xml:space="preserve">Rafael, D. N. and Lopes, E. L. (2023). Ego depletion in consumer behavior: A review, synthesis, and research agenda. </w:t>
      </w:r>
      <w:r>
        <w:rPr>
          <w:rFonts w:cs="Times New Roman"/>
          <w:i/>
        </w:rPr>
        <w:t>Journal of Consumer Behaviour</w:t>
      </w:r>
      <w:r>
        <w:rPr>
          <w:rFonts w:cs="Times New Roman"/>
        </w:rPr>
        <w:t>, 22(3):755–781.</w:t>
      </w:r>
      <w:bookmarkEnd w:id="152"/>
    </w:p>
    <w:p w14:paraId="5CBD8BA0" w14:textId="77777777" w:rsidR="00DA19CB" w:rsidRDefault="007E058F">
      <w:pPr>
        <w:spacing w:after="120"/>
        <w:ind w:left="709" w:hanging="709"/>
        <w:jc w:val="both"/>
      </w:pPr>
      <w:bookmarkStart w:id="153" w:name="Ref_simon1955behavioral"/>
      <w:r>
        <w:rPr>
          <w:rFonts w:cs="Times New Roman"/>
        </w:rPr>
        <w:t xml:space="preserve">Rook, D. W. (1987). The buying impulse. </w:t>
      </w:r>
      <w:r>
        <w:rPr>
          <w:rFonts w:cs="Times New Roman"/>
          <w:i/>
        </w:rPr>
        <w:t>Journal of Consumer Research</w:t>
      </w:r>
      <w:r>
        <w:rPr>
          <w:rFonts w:cs="Times New Roman"/>
        </w:rPr>
        <w:t>, 14(2):189–199.</w:t>
      </w:r>
      <w:bookmarkEnd w:id="153"/>
    </w:p>
    <w:p w14:paraId="6EA25702" w14:textId="77777777" w:rsidR="00DA19CB" w:rsidRDefault="007E058F">
      <w:pPr>
        <w:spacing w:after="120"/>
        <w:ind w:left="709" w:hanging="709"/>
        <w:jc w:val="both"/>
      </w:pPr>
      <w:bookmarkStart w:id="154" w:name="Ref_statista2024pokemon"/>
      <w:r>
        <w:rPr>
          <w:rFonts w:cs="Times New Roman"/>
        </w:rPr>
        <w:t xml:space="preserve">Sekaran, U. and Bougie, R. (2016). </w:t>
      </w:r>
      <w:r>
        <w:rPr>
          <w:rFonts w:cs="Times New Roman"/>
          <w:i/>
        </w:rPr>
        <w:t>Research Methods for Business: A Skill-Building Approach</w:t>
      </w:r>
      <w:r>
        <w:rPr>
          <w:rFonts w:cs="Times New Roman"/>
        </w:rPr>
        <w:t>. John Wiley &amp; Sons, Chichester, West Sussex, 7th edition.</w:t>
      </w:r>
      <w:bookmarkEnd w:id="154"/>
    </w:p>
    <w:p w14:paraId="64F0D86B" w14:textId="77777777" w:rsidR="00DA19CB" w:rsidRDefault="007E058F">
      <w:pPr>
        <w:spacing w:after="120"/>
        <w:ind w:left="709" w:hanging="709"/>
        <w:jc w:val="both"/>
      </w:pPr>
      <w:bookmarkStart w:id="155" w:name="Ref_stern1962significance"/>
      <w:r>
        <w:rPr>
          <w:rFonts w:cs="Times New Roman"/>
        </w:rPr>
        <w:t xml:space="preserve">Shiller, R. J. (2000). </w:t>
      </w:r>
      <w:r>
        <w:rPr>
          <w:rFonts w:cs="Times New Roman"/>
          <w:i/>
        </w:rPr>
        <w:t>Irrational Exuberance</w:t>
      </w:r>
      <w:r>
        <w:rPr>
          <w:rFonts w:cs="Times New Roman"/>
        </w:rPr>
        <w:t>. Princeton University Press, Princeton, NJ.</w:t>
      </w:r>
      <w:bookmarkEnd w:id="155"/>
    </w:p>
    <w:p w14:paraId="06AB61E8" w14:textId="77777777" w:rsidR="00DA19CB" w:rsidRDefault="007E058F">
      <w:pPr>
        <w:spacing w:after="120"/>
        <w:ind w:left="709" w:hanging="709"/>
        <w:jc w:val="both"/>
      </w:pPr>
      <w:bookmarkStart w:id="156" w:name="Ref_sugiyono2019metode"/>
      <w:r>
        <w:rPr>
          <w:rFonts w:cs="Times New Roman"/>
        </w:rPr>
        <w:t xml:space="preserve">Skwara, F. (2023). Effects of mental accounting on purchase decision processes: A systematic review and research agenda. </w:t>
      </w:r>
      <w:r>
        <w:rPr>
          <w:rFonts w:cs="Times New Roman"/>
          <w:i/>
        </w:rPr>
        <w:t>Journal of Consumer Behaviour</w:t>
      </w:r>
      <w:r>
        <w:rPr>
          <w:rFonts w:cs="Times New Roman"/>
        </w:rPr>
        <w:t>, 22(5):1265–1281.</w:t>
      </w:r>
      <w:bookmarkEnd w:id="156"/>
    </w:p>
    <w:p w14:paraId="77D7BD5F" w14:textId="77777777" w:rsidR="00DA19CB" w:rsidRDefault="007E058F">
      <w:pPr>
        <w:spacing w:after="120"/>
        <w:ind w:left="709" w:hanging="709"/>
        <w:jc w:val="both"/>
      </w:pPr>
      <w:bookmarkStart w:id="157" w:name="Ref_sultan2012building"/>
      <w:r>
        <w:rPr>
          <w:rFonts w:cs="Times New Roman"/>
        </w:rPr>
        <w:t>Statista (2021). Top 10 highest-grossing media franchises worldwide of all time. Statista Chart 24277, Consumer Market Insights &amp; Research, New York: Statista Inc. (terbit Februari 2021). Tersedia di:</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57"/>
    </w:p>
    <w:p w14:paraId="2A88D947" w14:textId="77777777" w:rsidR="00DA19CB" w:rsidRDefault="007E058F">
      <w:pPr>
        <w:spacing w:after="120"/>
        <w:ind w:left="709" w:hanging="709"/>
        <w:jc w:val="both"/>
      </w:pPr>
      <w:bookmarkStart w:id="158" w:name="Ref_tangney2004high"/>
      <w:r>
        <w:rPr>
          <w:rFonts w:cs="Times New Roman"/>
        </w:rPr>
        <w:t xml:space="preserve">Sugiyono (2019). </w:t>
      </w:r>
      <w:r>
        <w:rPr>
          <w:rFonts w:cs="Times New Roman"/>
          <w:i/>
        </w:rPr>
        <w:t>Metode Penelitian Kuantitatif, Kualitatif, dan R&amp;D</w:t>
      </w:r>
      <w:r>
        <w:rPr>
          <w:rFonts w:cs="Times New Roman"/>
        </w:rPr>
        <w:t>. Alfabeta, Bandung.</w:t>
      </w:r>
      <w:bookmarkEnd w:id="158"/>
    </w:p>
    <w:p w14:paraId="5F0444B2" w14:textId="77777777" w:rsidR="00DA19CB" w:rsidRDefault="007E058F">
      <w:pPr>
        <w:spacing w:after="120"/>
        <w:ind w:left="709" w:hanging="709"/>
        <w:jc w:val="both"/>
      </w:pPr>
      <w:bookmarkStart w:id="159" w:name="Ref_thaler1985mental"/>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59"/>
    </w:p>
    <w:p w14:paraId="41CC3A94" w14:textId="77777777" w:rsidR="00DA19CB" w:rsidRDefault="007E058F">
      <w:pPr>
        <w:spacing w:after="120"/>
        <w:ind w:left="709" w:hanging="709"/>
        <w:jc w:val="both"/>
      </w:pPr>
      <w:bookmarkStart w:id="160" w:name="Ref_thaler1981economic"/>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60"/>
    </w:p>
    <w:p w14:paraId="52F01868" w14:textId="77777777" w:rsidR="00DA19CB" w:rsidRDefault="007E058F">
      <w:pPr>
        <w:spacing w:after="120"/>
        <w:ind w:left="709" w:hanging="709"/>
        <w:jc w:val="both"/>
      </w:pPr>
      <w:bookmarkStart w:id="161" w:name="Ref_pokemoncompany2024"/>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61"/>
    </w:p>
    <w:p w14:paraId="5FE5230C" w14:textId="77777777" w:rsidR="00DA19CB" w:rsidRDefault="007E058F">
      <w:pPr>
        <w:spacing w:after="120"/>
        <w:ind w:left="709" w:hanging="709"/>
        <w:jc w:val="both"/>
      </w:pPr>
      <w:bookmarkStart w:id="162" w:name="Ref_tirtayasa2020effect"/>
      <w:r>
        <w:rPr>
          <w:rFonts w:cs="Times New Roman"/>
        </w:rPr>
        <w:lastRenderedPageBreak/>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62"/>
    </w:p>
    <w:p w14:paraId="747E7852" w14:textId="77777777" w:rsidR="00DA19CB" w:rsidRDefault="007E058F">
      <w:pPr>
        <w:spacing w:after="120"/>
        <w:ind w:left="709" w:hanging="709"/>
        <w:jc w:val="both"/>
      </w:pPr>
      <w:bookmarkStart w:id="163" w:name="Ref_verplanken2001individual"/>
      <w:r>
        <w:rPr>
          <w:rFonts w:cs="Times New Roman"/>
        </w:rPr>
        <w:t xml:space="preserve">Widyastuti, N. A. and Hariasih, M. (2024). The power of hedonic motivation and discounts through releasing impulse buying in Indonesia. </w:t>
      </w:r>
      <w:r>
        <w:rPr>
          <w:rFonts w:cs="Times New Roman"/>
          <w:i/>
        </w:rPr>
        <w:t>Indonesian Journal of Law and Economics Review</w:t>
      </w:r>
      <w:r>
        <w:rPr>
          <w:rFonts w:cs="Times New Roman"/>
        </w:rPr>
        <w:t>, 19(2):1104.</w:t>
      </w:r>
      <w:bookmarkEnd w:id="163"/>
    </w:p>
    <w:p w14:paraId="32DAD062" w14:textId="77777777" w:rsidR="00DA19CB" w:rsidRDefault="007E058F">
      <w:pPr>
        <w:spacing w:after="120"/>
        <w:ind w:left="709" w:hanging="709"/>
        <w:jc w:val="both"/>
      </w:pPr>
      <w:bookmarkStart w:id="164" w:name="Ref_vohs2007spent"/>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64"/>
    </w:p>
    <w:p w14:paraId="0F791D57" w14:textId="77777777" w:rsidR="00DA19CB" w:rsidRDefault="007E058F">
      <w:pPr>
        <w:spacing w:after="120"/>
        <w:ind w:left="709" w:hanging="709"/>
        <w:jc w:val="both"/>
      </w:pPr>
      <w:bookmarkStart w:id="165" w:name="Ref_zeigarnik1927behalten"/>
      <w:r>
        <w:rPr>
          <w:rFonts w:cs="Times New Roman"/>
        </w:rPr>
        <w:t xml:space="preserve">Zhang, Y. and Zhang, T. (2022). The effect of blind box product uncertainty on consumers' purchase intention: The mediating role of perceived value and the moderating role of purchase intention. </w:t>
      </w:r>
      <w:r>
        <w:rPr>
          <w:rFonts w:cs="Times New Roman"/>
          <w:i/>
        </w:rPr>
        <w:t>Frontiers in Psychology</w:t>
      </w:r>
      <w:r>
        <w:rPr>
          <w:rFonts w:cs="Times New Roman"/>
        </w:rPr>
        <w:t>, 13:946527. Ketidakpastian produk blind-box dan evaluasi nilai konsumen; pengganti long2000consuming.</w:t>
      </w:r>
      <w:bookmarkEnd w:id="165"/>
    </w:p>
    <w:p w14:paraId="34674F00" w14:textId="77777777" w:rsidR="00DA19CB" w:rsidRDefault="007E058F">
      <w:pPr>
        <w:spacing w:after="120"/>
        <w:ind w:left="709" w:hanging="709"/>
        <w:jc w:val="both"/>
      </w:pPr>
      <w:bookmarkStart w:id="166" w:name="Ref_zhang2022uncertainty"/>
      <w:r>
        <w:rPr>
          <w:rFonts w:cs="Times New Roman"/>
        </w:rPr>
        <w:t xml:space="preserve">Zhao, G., Liu, X., Tan, H., and Yang, S. (2025). The effect of self-control on impulsive consumption with the moderators of family socioeconomic status and peer feedback. </w:t>
      </w:r>
      <w:r>
        <w:rPr>
          <w:rFonts w:cs="Times New Roman"/>
          <w:i/>
        </w:rPr>
        <w:t>Asian Journal of Social Psychology</w:t>
      </w:r>
      <w:r>
        <w:rPr>
          <w:rFonts w:cs="Times New Roman"/>
        </w:rPr>
        <w:t>, 28(1):e12663.</w:t>
      </w:r>
      <w:bookmarkEnd w:id="166"/>
    </w:p>
    <w:p w14:paraId="7A4E75E8" w14:textId="77777777" w:rsidR="00DA19CB" w:rsidRDefault="007E058F">
      <w:pPr>
        <w:spacing w:after="120"/>
        <w:ind w:left="709" w:hanging="709"/>
        <w:jc w:val="both"/>
      </w:pPr>
      <w:bookmarkStart w:id="167"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67"/>
    </w:p>
    <w:sectPr w:rsidR="00DA19CB"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16A77" w14:textId="77777777" w:rsidR="007E058F" w:rsidRDefault="007E058F">
      <w:pPr>
        <w:spacing w:after="0" w:line="240" w:lineRule="auto"/>
      </w:pPr>
      <w:r>
        <w:separator/>
      </w:r>
    </w:p>
  </w:endnote>
  <w:endnote w:type="continuationSeparator" w:id="0">
    <w:p w14:paraId="5B5BAC50" w14:textId="77777777" w:rsidR="007E058F" w:rsidRDefault="007E05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50EF5" w14:textId="77777777" w:rsidR="00DA19CB" w:rsidRDefault="00DA1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72CEB" w14:textId="77777777" w:rsidR="00DA19CB" w:rsidRDefault="007E058F">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5A243" w14:textId="77777777" w:rsidR="00DA19CB" w:rsidRDefault="007E058F">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BE308" w14:textId="77777777" w:rsidR="007E058F" w:rsidRDefault="007E058F">
      <w:pPr>
        <w:spacing w:after="0" w:line="240" w:lineRule="auto"/>
      </w:pPr>
      <w:r>
        <w:separator/>
      </w:r>
    </w:p>
  </w:footnote>
  <w:footnote w:type="continuationSeparator" w:id="0">
    <w:p w14:paraId="7D271DF4" w14:textId="77777777" w:rsidR="007E058F" w:rsidRDefault="007E05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0A17D" w14:textId="77777777" w:rsidR="00DA19CB" w:rsidRDefault="00DA19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77DF7" w14:textId="77777777" w:rsidR="00DA19CB" w:rsidRDefault="00DA19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539195">
    <w:abstractNumId w:val="8"/>
  </w:num>
  <w:num w:numId="2" w16cid:durableId="1201479954">
    <w:abstractNumId w:val="6"/>
  </w:num>
  <w:num w:numId="3" w16cid:durableId="1549873776">
    <w:abstractNumId w:val="5"/>
  </w:num>
  <w:num w:numId="4" w16cid:durableId="579876151">
    <w:abstractNumId w:val="4"/>
  </w:num>
  <w:num w:numId="5" w16cid:durableId="1176648745">
    <w:abstractNumId w:val="7"/>
  </w:num>
  <w:num w:numId="6" w16cid:durableId="2026247626">
    <w:abstractNumId w:val="3"/>
  </w:num>
  <w:num w:numId="7" w16cid:durableId="529729775">
    <w:abstractNumId w:val="2"/>
  </w:num>
  <w:num w:numId="8" w16cid:durableId="2086031223">
    <w:abstractNumId w:val="1"/>
  </w:num>
  <w:num w:numId="9" w16cid:durableId="1055590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6B5B"/>
    <w:rsid w:val="007E058F"/>
    <w:rsid w:val="007E784D"/>
    <w:rsid w:val="00AA1D8D"/>
    <w:rsid w:val="00B47730"/>
    <w:rsid w:val="00CB0664"/>
    <w:rsid w:val="00DA19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77947"/>
  <w14:defaultImageDpi w14:val="300"/>
  <w15:docId w15:val="{E1C4E87A-BB1B-4128-8A6C-A4BF80747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7E784D"/>
    <w:pPr>
      <w:spacing w:after="40" w:line="240" w:lineRule="auto"/>
    </w:pPr>
    <w:rPr>
      <w:rFonts w:cs="Times New Roman"/>
      <w:b/>
    </w:rPr>
  </w:style>
  <w:style w:type="paragraph" w:styleId="TOC2">
    <w:name w:val="toc 2"/>
    <w:basedOn w:val="Normal"/>
    <w:next w:val="Normal"/>
    <w:autoRedefine/>
    <w:uiPriority w:val="39"/>
    <w:unhideWhenUsed/>
    <w:rsid w:val="007E784D"/>
    <w:pPr>
      <w:spacing w:after="40" w:line="240" w:lineRule="auto"/>
      <w:ind w:left="360"/>
    </w:pPr>
    <w:rPr>
      <w:rFonts w:cs="Times New Roman"/>
    </w:rPr>
  </w:style>
  <w:style w:type="paragraph" w:styleId="TOC3">
    <w:name w:val="toc 3"/>
    <w:basedOn w:val="Normal"/>
    <w:next w:val="Normal"/>
    <w:autoRedefine/>
    <w:uiPriority w:val="39"/>
    <w:unhideWhenUsed/>
    <w:rsid w:val="007E784D"/>
    <w:pPr>
      <w:spacing w:after="40" w:line="240" w:lineRule="auto"/>
      <w:ind w:left="720"/>
    </w:pPr>
    <w:rPr>
      <w:rFonts w:cs="Times New Roman"/>
      <w:sz w:val="22"/>
    </w:rPr>
  </w:style>
  <w:style w:type="character" w:styleId="Hyperlink">
    <w:name w:val="Hyperlink"/>
    <w:basedOn w:val="DefaultParagraphFont"/>
    <w:uiPriority w:val="99"/>
    <w:unhideWhenUsed/>
    <w:rsid w:val="007E784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63</Pages>
  <Words>16074</Words>
  <Characters>91624</Characters>
  <Application>Microsoft Office Word</Application>
  <DocSecurity>0</DocSecurity>
  <Lines>763</Lines>
  <Paragraphs>214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2026-10-16T13:54:00Z</dcterms:modified>
  <cp:category/>
</cp:coreProperties>
</file>