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CB3831" w14:textId="77777777" w:rsidR="003B3CE7" w:rsidRDefault="00EE1FBD">
      <w:pPr>
        <w:spacing w:after="360"/>
        <w:jc w:val="center"/>
      </w:pPr>
      <w:r>
        <w:rPr>
          <w:noProof/>
        </w:rPr>
        <w:drawing>
          <wp:inline distT="0" distB="0" distL="0" distR="0" wp14:anchorId="268A7255" wp14:editId="2850F4F5">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5C376DEA" w14:textId="77777777" w:rsidR="003B3CE7" w:rsidRDefault="00EE1FBD">
      <w:pPr>
        <w:spacing w:before="120" w:after="360"/>
        <w:jc w:val="center"/>
      </w:pPr>
      <w:r>
        <w:rPr>
          <w:rFonts w:cs="Times New Roman"/>
          <w:b/>
          <w:sz w:val="28"/>
        </w:rPr>
        <w:t>PROPOSAL SKRIPSI</w:t>
      </w:r>
    </w:p>
    <w:p w14:paraId="55809A19" w14:textId="77777777" w:rsidR="003B3CE7" w:rsidRDefault="00EE1FBD">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41A4A718" w14:textId="77777777" w:rsidR="003B3CE7" w:rsidRDefault="00EE1FBD">
      <w:pPr>
        <w:spacing w:before="360" w:after="480"/>
        <w:jc w:val="center"/>
      </w:pPr>
      <w:r>
        <w:rPr>
          <w:rFonts w:cs="Times New Roman"/>
        </w:rPr>
        <w:t>Diajukan Kepada Program Studi S1 Manajemen</w:t>
      </w:r>
      <w:r>
        <w:rPr>
          <w:rFonts w:cs="Times New Roman"/>
        </w:rPr>
        <w:br/>
        <w:t>Untuk Menyusun Skripsi Sarjana Manajemen (S.M.)</w:t>
      </w:r>
    </w:p>
    <w:p w14:paraId="64AB20C7" w14:textId="77777777" w:rsidR="003B3CE7" w:rsidRDefault="00EE1FBD">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14156310" w14:textId="77777777" w:rsidR="003B3CE7" w:rsidRDefault="00EE1FBD">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13861E74" w14:textId="77777777" w:rsidR="003B3CE7" w:rsidRDefault="003B3CE7">
      <w:pPr>
        <w:sectPr w:rsidR="003B3CE7">
          <w:footerReference w:type="first" r:id="rId9"/>
          <w:pgSz w:w="11906" w:h="16838"/>
          <w:pgMar w:top="1701" w:right="1701" w:bottom="1701" w:left="2268" w:header="720" w:footer="720" w:gutter="0"/>
          <w:cols w:space="720"/>
          <w:titlePg/>
          <w:docGrid w:linePitch="360"/>
        </w:sectPr>
      </w:pPr>
    </w:p>
    <w:p w14:paraId="1B4B001D" w14:textId="77777777" w:rsidR="003B3CE7" w:rsidRDefault="00EE1FBD">
      <w:pPr>
        <w:pStyle w:val="Heading1"/>
        <w:spacing w:after="360"/>
        <w:outlineLvl w:val="0"/>
      </w:pPr>
      <w:bookmarkStart w:id="0" w:name="_Toc240488102"/>
      <w:r>
        <w:rPr>
          <w:rFonts w:ascii="Times New Roman" w:hAnsi="Times New Roman"/>
          <w:b/>
          <w:color w:val="000000"/>
          <w:sz w:val="24"/>
        </w:rPr>
        <w:lastRenderedPageBreak/>
        <w:t>PERNYATAAN KEASLIAN KARYA TUGAS AKHIR</w:t>
      </w:r>
      <w:bookmarkEnd w:id="0"/>
    </w:p>
    <w:p w14:paraId="27502650" w14:textId="77777777" w:rsidR="003B3CE7" w:rsidRDefault="00EE1FBD">
      <w:pPr>
        <w:spacing w:after="0" w:line="360" w:lineRule="auto"/>
        <w:jc w:val="both"/>
      </w:pPr>
      <w:r>
        <w:rPr>
          <w:rFonts w:cs="Times New Roman"/>
        </w:rPr>
        <w:t>Saya mahasiswa Universitas Kristen Krida Wacana:</w:t>
      </w:r>
    </w:p>
    <w:tbl>
      <w:tblPr>
        <w:tblW w:w="0" w:type="auto"/>
        <w:jc w:val="center"/>
        <w:tblLook w:val="04A0" w:firstRow="1" w:lastRow="0" w:firstColumn="1" w:lastColumn="0" w:noHBand="0" w:noVBand="1"/>
      </w:tblPr>
      <w:tblGrid>
        <w:gridCol w:w="2646"/>
        <w:gridCol w:w="2646"/>
        <w:gridCol w:w="2646"/>
      </w:tblGrid>
      <w:tr w:rsidR="003B3CE7" w14:paraId="4DEA9CAA" w14:textId="77777777">
        <w:trPr>
          <w:jc w:val="center"/>
        </w:trPr>
        <w:tc>
          <w:tcPr>
            <w:tcW w:w="2646" w:type="dxa"/>
            <w:tcMar>
              <w:top w:w="40" w:type="dxa"/>
              <w:left w:w="40" w:type="dxa"/>
              <w:bottom w:w="40" w:type="dxa"/>
              <w:right w:w="40" w:type="dxa"/>
            </w:tcMar>
          </w:tcPr>
          <w:p w14:paraId="48DA935E" w14:textId="77777777" w:rsidR="003B3CE7" w:rsidRDefault="00EE1FBD">
            <w:pPr>
              <w:spacing w:after="0"/>
            </w:pPr>
            <w:r>
              <w:t>Nama Mahasiswa</w:t>
            </w:r>
          </w:p>
        </w:tc>
        <w:tc>
          <w:tcPr>
            <w:tcW w:w="2646" w:type="dxa"/>
            <w:tcMar>
              <w:top w:w="40" w:type="dxa"/>
              <w:left w:w="40" w:type="dxa"/>
              <w:bottom w:w="40" w:type="dxa"/>
              <w:right w:w="40" w:type="dxa"/>
            </w:tcMar>
          </w:tcPr>
          <w:p w14:paraId="045461DB" w14:textId="77777777" w:rsidR="003B3CE7" w:rsidRDefault="00EE1FBD">
            <w:pPr>
              <w:spacing w:after="0"/>
            </w:pPr>
            <w:r>
              <w:t>:</w:t>
            </w:r>
          </w:p>
        </w:tc>
        <w:tc>
          <w:tcPr>
            <w:tcW w:w="2646" w:type="dxa"/>
            <w:tcMar>
              <w:top w:w="40" w:type="dxa"/>
              <w:left w:w="40" w:type="dxa"/>
              <w:bottom w:w="40" w:type="dxa"/>
              <w:right w:w="40" w:type="dxa"/>
            </w:tcMar>
          </w:tcPr>
          <w:p w14:paraId="343AC6D5" w14:textId="77777777" w:rsidR="003B3CE7" w:rsidRDefault="00EE1FBD">
            <w:pPr>
              <w:spacing w:after="0"/>
            </w:pPr>
            <w:r>
              <w:rPr>
                <w:b/>
              </w:rPr>
              <w:t>Arthur Reezan</w:t>
            </w:r>
          </w:p>
        </w:tc>
      </w:tr>
      <w:tr w:rsidR="003B3CE7" w14:paraId="22EEED6D" w14:textId="77777777">
        <w:trPr>
          <w:jc w:val="center"/>
        </w:trPr>
        <w:tc>
          <w:tcPr>
            <w:tcW w:w="2646" w:type="dxa"/>
            <w:tcMar>
              <w:top w:w="40" w:type="dxa"/>
              <w:left w:w="40" w:type="dxa"/>
              <w:bottom w:w="40" w:type="dxa"/>
              <w:right w:w="40" w:type="dxa"/>
            </w:tcMar>
          </w:tcPr>
          <w:p w14:paraId="3C8903F1" w14:textId="77777777" w:rsidR="003B3CE7" w:rsidRDefault="00EE1FBD">
            <w:pPr>
              <w:spacing w:after="0"/>
            </w:pPr>
            <w:r>
              <w:t>NIM</w:t>
            </w:r>
          </w:p>
        </w:tc>
        <w:tc>
          <w:tcPr>
            <w:tcW w:w="2646" w:type="dxa"/>
            <w:tcMar>
              <w:top w:w="40" w:type="dxa"/>
              <w:left w:w="40" w:type="dxa"/>
              <w:bottom w:w="40" w:type="dxa"/>
              <w:right w:w="40" w:type="dxa"/>
            </w:tcMar>
          </w:tcPr>
          <w:p w14:paraId="6F691AC0" w14:textId="77777777" w:rsidR="003B3CE7" w:rsidRDefault="00EE1FBD">
            <w:pPr>
              <w:spacing w:after="0"/>
            </w:pPr>
            <w:r>
              <w:t>:</w:t>
            </w:r>
          </w:p>
        </w:tc>
        <w:tc>
          <w:tcPr>
            <w:tcW w:w="2646" w:type="dxa"/>
            <w:tcMar>
              <w:top w:w="40" w:type="dxa"/>
              <w:left w:w="40" w:type="dxa"/>
              <w:bottom w:w="40" w:type="dxa"/>
              <w:right w:w="40" w:type="dxa"/>
            </w:tcMar>
          </w:tcPr>
          <w:p w14:paraId="2E342EAA" w14:textId="77777777" w:rsidR="003B3CE7" w:rsidRDefault="00EE1FBD">
            <w:pPr>
              <w:spacing w:after="0"/>
            </w:pPr>
            <w:r>
              <w:rPr>
                <w:b/>
              </w:rPr>
              <w:t>312023002</w:t>
            </w:r>
          </w:p>
        </w:tc>
      </w:tr>
      <w:tr w:rsidR="003B3CE7" w14:paraId="6DBB60DD" w14:textId="77777777">
        <w:trPr>
          <w:jc w:val="center"/>
        </w:trPr>
        <w:tc>
          <w:tcPr>
            <w:tcW w:w="2646" w:type="dxa"/>
            <w:tcMar>
              <w:top w:w="40" w:type="dxa"/>
              <w:left w:w="40" w:type="dxa"/>
              <w:bottom w:w="40" w:type="dxa"/>
              <w:right w:w="40" w:type="dxa"/>
            </w:tcMar>
          </w:tcPr>
          <w:p w14:paraId="431734E1" w14:textId="77777777" w:rsidR="003B3CE7" w:rsidRDefault="00EE1FBD">
            <w:pPr>
              <w:spacing w:after="0"/>
            </w:pPr>
            <w:r>
              <w:t>Program Studi</w:t>
            </w:r>
          </w:p>
        </w:tc>
        <w:tc>
          <w:tcPr>
            <w:tcW w:w="2646" w:type="dxa"/>
            <w:tcMar>
              <w:top w:w="40" w:type="dxa"/>
              <w:left w:w="40" w:type="dxa"/>
              <w:bottom w:w="40" w:type="dxa"/>
              <w:right w:w="40" w:type="dxa"/>
            </w:tcMar>
          </w:tcPr>
          <w:p w14:paraId="6C54841C" w14:textId="77777777" w:rsidR="003B3CE7" w:rsidRDefault="00EE1FBD">
            <w:pPr>
              <w:spacing w:after="0"/>
            </w:pPr>
            <w:r>
              <w:t>:</w:t>
            </w:r>
          </w:p>
        </w:tc>
        <w:tc>
          <w:tcPr>
            <w:tcW w:w="2646" w:type="dxa"/>
            <w:tcMar>
              <w:top w:w="40" w:type="dxa"/>
              <w:left w:w="40" w:type="dxa"/>
              <w:bottom w:w="40" w:type="dxa"/>
              <w:right w:w="40" w:type="dxa"/>
            </w:tcMar>
          </w:tcPr>
          <w:p w14:paraId="015D275A" w14:textId="77777777" w:rsidR="003B3CE7" w:rsidRDefault="00EE1FBD">
            <w:pPr>
              <w:spacing w:after="0"/>
            </w:pPr>
            <w:r>
              <w:rPr>
                <w:b/>
              </w:rPr>
              <w:t>Program Studi S1 Manajemen</w:t>
            </w:r>
          </w:p>
        </w:tc>
      </w:tr>
      <w:tr w:rsidR="003B3CE7" w14:paraId="019414FB" w14:textId="77777777">
        <w:trPr>
          <w:jc w:val="center"/>
        </w:trPr>
        <w:tc>
          <w:tcPr>
            <w:tcW w:w="2646" w:type="dxa"/>
            <w:tcMar>
              <w:top w:w="40" w:type="dxa"/>
              <w:left w:w="40" w:type="dxa"/>
              <w:bottom w:w="40" w:type="dxa"/>
              <w:right w:w="40" w:type="dxa"/>
            </w:tcMar>
          </w:tcPr>
          <w:p w14:paraId="487FEED4" w14:textId="77777777" w:rsidR="003B3CE7" w:rsidRDefault="00EE1FBD">
            <w:pPr>
              <w:spacing w:after="0"/>
            </w:pPr>
            <w:r>
              <w:t>Konsentrasi</w:t>
            </w:r>
          </w:p>
        </w:tc>
        <w:tc>
          <w:tcPr>
            <w:tcW w:w="2646" w:type="dxa"/>
            <w:tcMar>
              <w:top w:w="40" w:type="dxa"/>
              <w:left w:w="40" w:type="dxa"/>
              <w:bottom w:w="40" w:type="dxa"/>
              <w:right w:w="40" w:type="dxa"/>
            </w:tcMar>
          </w:tcPr>
          <w:p w14:paraId="6EFA19A6" w14:textId="77777777" w:rsidR="003B3CE7" w:rsidRDefault="00EE1FBD">
            <w:pPr>
              <w:spacing w:after="0"/>
            </w:pPr>
            <w:r>
              <w:t>:</w:t>
            </w:r>
          </w:p>
        </w:tc>
        <w:tc>
          <w:tcPr>
            <w:tcW w:w="2646" w:type="dxa"/>
            <w:tcMar>
              <w:top w:w="40" w:type="dxa"/>
              <w:left w:w="40" w:type="dxa"/>
              <w:bottom w:w="40" w:type="dxa"/>
              <w:right w:w="40" w:type="dxa"/>
            </w:tcMar>
          </w:tcPr>
          <w:p w14:paraId="0BB6DEF5" w14:textId="77777777" w:rsidR="003B3CE7" w:rsidRDefault="00EE1FBD">
            <w:pPr>
              <w:spacing w:after="0"/>
            </w:pPr>
            <w:r>
              <w:rPr>
                <w:b/>
              </w:rPr>
              <w:t>Manajemen Keuangan</w:t>
            </w:r>
          </w:p>
        </w:tc>
      </w:tr>
    </w:tbl>
    <w:p w14:paraId="28F58899" w14:textId="77777777" w:rsidR="003B3CE7" w:rsidRDefault="00EE1FBD">
      <w:pPr>
        <w:spacing w:after="0" w:line="360" w:lineRule="auto"/>
        <w:jc w:val="both"/>
      </w:pPr>
      <w:r>
        <w:rPr>
          <w:rFonts w:cs="Times New Roman"/>
        </w:rPr>
        <w:t>Dengan ini menyatakan dengan sesungguhnya bahwa Proposal Skripsi yang berjudul:</w:t>
      </w:r>
    </w:p>
    <w:p w14:paraId="6E861DE3" w14:textId="77777777" w:rsidR="003B3CE7" w:rsidRDefault="00EE1FBD">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w:t>
      </w:r>
    </w:p>
    <w:p w14:paraId="2A357DAC" w14:textId="77777777" w:rsidR="003B3CE7" w:rsidRDefault="00EE1FBD">
      <w:pPr>
        <w:spacing w:after="0" w:line="360" w:lineRule="auto"/>
        <w:jc w:val="both"/>
      </w:pPr>
      <w:r>
        <w:rPr>
          <w:rFonts w:cs="Times New Roman"/>
        </w:rPr>
        <w:t>adalah:</w:t>
      </w:r>
    </w:p>
    <w:p w14:paraId="6122F671" w14:textId="77777777" w:rsidR="003B3CE7" w:rsidRDefault="00EE1FBD">
      <w:pPr>
        <w:spacing w:after="80"/>
        <w:ind w:left="709" w:hanging="357"/>
        <w:jc w:val="both"/>
      </w:pPr>
      <w:r>
        <w:rPr>
          <w:rFonts w:cs="Times New Roman"/>
          <w:b/>
        </w:rPr>
        <w:t xml:space="preserve">1.  </w:t>
      </w:r>
      <w:r>
        <w:rPr>
          <w:rFonts w:cs="Times New Roman"/>
        </w:rPr>
        <w:t>Benar-benar hasil karya saya sendiri, bukan merupakan jiplakan, plagiarisme, fabrikasi, atau tiruan dari karya tulis ilmiah orang lain yang pernah diajukan untuk memperoleh gelar akademik di perguruan tinggi manapun.</w:t>
      </w:r>
    </w:p>
    <w:p w14:paraId="1555276B" w14:textId="77777777" w:rsidR="003B3CE7" w:rsidRDefault="00EE1FBD">
      <w:pPr>
        <w:spacing w:after="80"/>
        <w:ind w:left="709" w:hanging="357"/>
        <w:jc w:val="both"/>
      </w:pPr>
      <w:r>
        <w:rPr>
          <w:rFonts w:cs="Times New Roman"/>
          <w:b/>
        </w:rPr>
        <w:t xml:space="preserve">2.  </w:t>
      </w:r>
      <w:r>
        <w:rPr>
          <w:rFonts w:cs="Times New Roman"/>
        </w:rPr>
        <w:t>Seluruh kutipan, data, dan rujukan ilmiah yang digunakan dalam naskah ini telah dicantumkan sumbernya secara jelas dan lengkap sesuai dengan kaidah penulisan ilmiah yang berlaku di Universitas Kristen Krida Wacana.</w:t>
      </w:r>
    </w:p>
    <w:p w14:paraId="7ED5E997" w14:textId="77777777" w:rsidR="003B3CE7" w:rsidRDefault="00EE1FBD">
      <w:pPr>
        <w:spacing w:after="80"/>
        <w:ind w:left="709" w:hanging="357"/>
        <w:jc w:val="both"/>
      </w:pPr>
      <w:r>
        <w:rPr>
          <w:rFonts w:cs="Times New Roman"/>
          <w:b/>
        </w:rPr>
        <w:t xml:space="preserve">3.  </w:t>
      </w:r>
      <w:r>
        <w:rPr>
          <w:rFonts w:cs="Times New Roman"/>
        </w:rPr>
        <w:t>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W w:w="0" w:type="auto"/>
        <w:jc w:val="center"/>
        <w:tblLook w:val="04A0" w:firstRow="1" w:lastRow="0" w:firstColumn="1" w:lastColumn="0" w:noHBand="0" w:noVBand="1"/>
      </w:tblPr>
      <w:tblGrid>
        <w:gridCol w:w="3968"/>
        <w:gridCol w:w="3968"/>
      </w:tblGrid>
      <w:tr w:rsidR="003B3CE7" w14:paraId="2A64AE7F" w14:textId="77777777">
        <w:trPr>
          <w:jc w:val="center"/>
        </w:trPr>
        <w:tc>
          <w:tcPr>
            <w:tcW w:w="3968" w:type="dxa"/>
          </w:tcPr>
          <w:p w14:paraId="6F6F4F1F" w14:textId="77777777" w:rsidR="003B3CE7" w:rsidRDefault="00EE1FBD">
            <w:pPr>
              <w:spacing w:before="480"/>
              <w:jc w:val="center"/>
            </w:pPr>
            <w:r>
              <w:rPr>
                <w:i/>
                <w:sz w:val="20"/>
              </w:rPr>
              <w:br/>
            </w:r>
            <w:r>
              <w:rPr>
                <w:i/>
                <w:sz w:val="20"/>
              </w:rPr>
              <w:br/>
              <w:t>[ Materai Rp10.000 ]</w:t>
            </w:r>
            <w:r>
              <w:rPr>
                <w:i/>
                <w:sz w:val="20"/>
              </w:rPr>
              <w:br/>
            </w:r>
            <w:r>
              <w:rPr>
                <w:i/>
                <w:sz w:val="20"/>
              </w:rPr>
              <w:br/>
            </w:r>
          </w:p>
        </w:tc>
        <w:tc>
          <w:tcPr>
            <w:tcW w:w="3968" w:type="dxa"/>
          </w:tcPr>
          <w:p w14:paraId="1C3B4F7A" w14:textId="77777777" w:rsidR="003B3CE7" w:rsidRDefault="00EE1FBD">
            <w:pPr>
              <w:spacing w:before="240"/>
              <w:jc w:val="center"/>
            </w:pPr>
            <w:r>
              <w:t>Jakarta, 12 September 2026</w:t>
            </w:r>
            <w:r>
              <w:br/>
              <w:t>Yang membuat pernyataan,</w:t>
            </w:r>
            <w:r>
              <w:br/>
            </w:r>
            <w:r>
              <w:br/>
            </w:r>
            <w:r>
              <w:br/>
            </w:r>
            <w:r>
              <w:br/>
            </w:r>
            <w:r>
              <w:br/>
            </w:r>
            <w:r>
              <w:rPr>
                <w:b/>
              </w:rPr>
              <w:t>Arthur Reezan</w:t>
            </w:r>
            <w:r>
              <w:rPr>
                <w:b/>
              </w:rPr>
              <w:br/>
            </w:r>
            <w:r>
              <w:t>NIM: 312023002</w:t>
            </w:r>
          </w:p>
        </w:tc>
      </w:tr>
    </w:tbl>
    <w:p w14:paraId="73871A4C" w14:textId="77777777" w:rsidR="003B3CE7" w:rsidRDefault="00EE1FBD">
      <w:r>
        <w:br w:type="page"/>
      </w:r>
    </w:p>
    <w:p w14:paraId="2108BF7C" w14:textId="77777777" w:rsidR="003B3CE7" w:rsidRDefault="00EE1FBD">
      <w:pPr>
        <w:pStyle w:val="Heading1"/>
        <w:spacing w:after="360"/>
        <w:outlineLvl w:val="0"/>
      </w:pPr>
      <w:bookmarkStart w:id="1" w:name="_Toc240488103"/>
      <w:r>
        <w:rPr>
          <w:rFonts w:ascii="Times New Roman" w:hAnsi="Times New Roman"/>
          <w:b/>
          <w:color w:val="000000"/>
          <w:sz w:val="24"/>
        </w:rPr>
        <w:lastRenderedPageBreak/>
        <w:t>HALAMAN PERSETUJUAN PROPOSAL SKRIPSI</w:t>
      </w:r>
      <w:bookmarkEnd w:id="1"/>
    </w:p>
    <w:p w14:paraId="67A6C4D9" w14:textId="77777777" w:rsidR="003B3CE7" w:rsidRDefault="00EE1FBD">
      <w:pPr>
        <w:spacing w:after="0" w:line="360" w:lineRule="auto"/>
        <w:jc w:val="both"/>
      </w:pPr>
      <w:r>
        <w:rPr>
          <w:rFonts w:cs="Times New Roman"/>
        </w:rPr>
        <w:t>Proposal Skripsi ini diajukan oleh:</w:t>
      </w:r>
    </w:p>
    <w:tbl>
      <w:tblPr>
        <w:tblW w:w="0" w:type="auto"/>
        <w:jc w:val="center"/>
        <w:tblLook w:val="04A0" w:firstRow="1" w:lastRow="0" w:firstColumn="1" w:lastColumn="0" w:noHBand="0" w:noVBand="1"/>
      </w:tblPr>
      <w:tblGrid>
        <w:gridCol w:w="2646"/>
        <w:gridCol w:w="2646"/>
        <w:gridCol w:w="2646"/>
      </w:tblGrid>
      <w:tr w:rsidR="003B3CE7" w14:paraId="52859BF7" w14:textId="77777777">
        <w:trPr>
          <w:jc w:val="center"/>
        </w:trPr>
        <w:tc>
          <w:tcPr>
            <w:tcW w:w="2646" w:type="dxa"/>
            <w:tcMar>
              <w:top w:w="40" w:type="dxa"/>
              <w:left w:w="40" w:type="dxa"/>
              <w:bottom w:w="40" w:type="dxa"/>
              <w:right w:w="40" w:type="dxa"/>
            </w:tcMar>
          </w:tcPr>
          <w:p w14:paraId="03DA99A5" w14:textId="77777777" w:rsidR="003B3CE7" w:rsidRDefault="00EE1FBD">
            <w:pPr>
              <w:spacing w:after="0"/>
            </w:pPr>
            <w:r>
              <w:t>Nama Mahasiswa</w:t>
            </w:r>
          </w:p>
        </w:tc>
        <w:tc>
          <w:tcPr>
            <w:tcW w:w="2646" w:type="dxa"/>
            <w:tcMar>
              <w:top w:w="40" w:type="dxa"/>
              <w:left w:w="40" w:type="dxa"/>
              <w:bottom w:w="40" w:type="dxa"/>
              <w:right w:w="40" w:type="dxa"/>
            </w:tcMar>
          </w:tcPr>
          <w:p w14:paraId="7444F620" w14:textId="77777777" w:rsidR="003B3CE7" w:rsidRDefault="00EE1FBD">
            <w:pPr>
              <w:spacing w:after="0"/>
            </w:pPr>
            <w:r>
              <w:t>:</w:t>
            </w:r>
          </w:p>
        </w:tc>
        <w:tc>
          <w:tcPr>
            <w:tcW w:w="2646" w:type="dxa"/>
            <w:tcMar>
              <w:top w:w="40" w:type="dxa"/>
              <w:left w:w="40" w:type="dxa"/>
              <w:bottom w:w="40" w:type="dxa"/>
              <w:right w:w="40" w:type="dxa"/>
            </w:tcMar>
          </w:tcPr>
          <w:p w14:paraId="14A329C1" w14:textId="77777777" w:rsidR="003B3CE7" w:rsidRDefault="00EE1FBD">
            <w:pPr>
              <w:spacing w:after="0"/>
            </w:pPr>
            <w:r>
              <w:rPr>
                <w:b/>
              </w:rPr>
              <w:t>Arthur Reezan</w:t>
            </w:r>
          </w:p>
        </w:tc>
      </w:tr>
      <w:tr w:rsidR="003B3CE7" w14:paraId="5214CA1A" w14:textId="77777777">
        <w:trPr>
          <w:jc w:val="center"/>
        </w:trPr>
        <w:tc>
          <w:tcPr>
            <w:tcW w:w="2646" w:type="dxa"/>
            <w:tcMar>
              <w:top w:w="40" w:type="dxa"/>
              <w:left w:w="40" w:type="dxa"/>
              <w:bottom w:w="40" w:type="dxa"/>
              <w:right w:w="40" w:type="dxa"/>
            </w:tcMar>
          </w:tcPr>
          <w:p w14:paraId="6ABD3E2D" w14:textId="77777777" w:rsidR="003B3CE7" w:rsidRDefault="00EE1FBD">
            <w:pPr>
              <w:spacing w:after="0"/>
            </w:pPr>
            <w:r>
              <w:t>NIM</w:t>
            </w:r>
          </w:p>
        </w:tc>
        <w:tc>
          <w:tcPr>
            <w:tcW w:w="2646" w:type="dxa"/>
            <w:tcMar>
              <w:top w:w="40" w:type="dxa"/>
              <w:left w:w="40" w:type="dxa"/>
              <w:bottom w:w="40" w:type="dxa"/>
              <w:right w:w="40" w:type="dxa"/>
            </w:tcMar>
          </w:tcPr>
          <w:p w14:paraId="79073051" w14:textId="77777777" w:rsidR="003B3CE7" w:rsidRDefault="00EE1FBD">
            <w:pPr>
              <w:spacing w:after="0"/>
            </w:pPr>
            <w:r>
              <w:t>:</w:t>
            </w:r>
          </w:p>
        </w:tc>
        <w:tc>
          <w:tcPr>
            <w:tcW w:w="2646" w:type="dxa"/>
            <w:tcMar>
              <w:top w:w="40" w:type="dxa"/>
              <w:left w:w="40" w:type="dxa"/>
              <w:bottom w:w="40" w:type="dxa"/>
              <w:right w:w="40" w:type="dxa"/>
            </w:tcMar>
          </w:tcPr>
          <w:p w14:paraId="23D589D1" w14:textId="77777777" w:rsidR="003B3CE7" w:rsidRDefault="00EE1FBD">
            <w:pPr>
              <w:spacing w:after="0"/>
            </w:pPr>
            <w:r>
              <w:rPr>
                <w:b/>
              </w:rPr>
              <w:t>312023002</w:t>
            </w:r>
          </w:p>
        </w:tc>
      </w:tr>
      <w:tr w:rsidR="003B3CE7" w14:paraId="0E99B765" w14:textId="77777777">
        <w:trPr>
          <w:jc w:val="center"/>
        </w:trPr>
        <w:tc>
          <w:tcPr>
            <w:tcW w:w="2646" w:type="dxa"/>
            <w:tcMar>
              <w:top w:w="40" w:type="dxa"/>
              <w:left w:w="40" w:type="dxa"/>
              <w:bottom w:w="40" w:type="dxa"/>
              <w:right w:w="40" w:type="dxa"/>
            </w:tcMar>
          </w:tcPr>
          <w:p w14:paraId="029A239C" w14:textId="77777777" w:rsidR="003B3CE7" w:rsidRDefault="00EE1FBD">
            <w:pPr>
              <w:spacing w:after="0"/>
            </w:pPr>
            <w:r>
              <w:t>Program Studi</w:t>
            </w:r>
          </w:p>
        </w:tc>
        <w:tc>
          <w:tcPr>
            <w:tcW w:w="2646" w:type="dxa"/>
            <w:tcMar>
              <w:top w:w="40" w:type="dxa"/>
              <w:left w:w="40" w:type="dxa"/>
              <w:bottom w:w="40" w:type="dxa"/>
              <w:right w:w="40" w:type="dxa"/>
            </w:tcMar>
          </w:tcPr>
          <w:p w14:paraId="6E54DB2E" w14:textId="77777777" w:rsidR="003B3CE7" w:rsidRDefault="00EE1FBD">
            <w:pPr>
              <w:spacing w:after="0"/>
            </w:pPr>
            <w:r>
              <w:t>:</w:t>
            </w:r>
          </w:p>
        </w:tc>
        <w:tc>
          <w:tcPr>
            <w:tcW w:w="2646" w:type="dxa"/>
            <w:tcMar>
              <w:top w:w="40" w:type="dxa"/>
              <w:left w:w="40" w:type="dxa"/>
              <w:bottom w:w="40" w:type="dxa"/>
              <w:right w:w="40" w:type="dxa"/>
            </w:tcMar>
          </w:tcPr>
          <w:p w14:paraId="486966CE" w14:textId="77777777" w:rsidR="003B3CE7" w:rsidRDefault="00EE1FBD">
            <w:pPr>
              <w:spacing w:after="0"/>
            </w:pPr>
            <w:r>
              <w:rPr>
                <w:b/>
              </w:rPr>
              <w:t>Program Studi S1 Manajemen</w:t>
            </w:r>
          </w:p>
        </w:tc>
      </w:tr>
      <w:tr w:rsidR="003B3CE7" w14:paraId="06C37DAA" w14:textId="77777777">
        <w:trPr>
          <w:jc w:val="center"/>
        </w:trPr>
        <w:tc>
          <w:tcPr>
            <w:tcW w:w="2646" w:type="dxa"/>
            <w:tcMar>
              <w:top w:w="40" w:type="dxa"/>
              <w:left w:w="40" w:type="dxa"/>
              <w:bottom w:w="40" w:type="dxa"/>
              <w:right w:w="40" w:type="dxa"/>
            </w:tcMar>
          </w:tcPr>
          <w:p w14:paraId="3A1D46E7" w14:textId="77777777" w:rsidR="003B3CE7" w:rsidRDefault="00EE1FBD">
            <w:pPr>
              <w:spacing w:after="0"/>
            </w:pPr>
            <w:r>
              <w:t>Konsentrasi</w:t>
            </w:r>
          </w:p>
        </w:tc>
        <w:tc>
          <w:tcPr>
            <w:tcW w:w="2646" w:type="dxa"/>
            <w:tcMar>
              <w:top w:w="40" w:type="dxa"/>
              <w:left w:w="40" w:type="dxa"/>
              <w:bottom w:w="40" w:type="dxa"/>
              <w:right w:w="40" w:type="dxa"/>
            </w:tcMar>
          </w:tcPr>
          <w:p w14:paraId="1035E204" w14:textId="77777777" w:rsidR="003B3CE7" w:rsidRDefault="00EE1FBD">
            <w:pPr>
              <w:spacing w:after="0"/>
            </w:pPr>
            <w:r>
              <w:t>:</w:t>
            </w:r>
          </w:p>
        </w:tc>
        <w:tc>
          <w:tcPr>
            <w:tcW w:w="2646" w:type="dxa"/>
            <w:tcMar>
              <w:top w:w="40" w:type="dxa"/>
              <w:left w:w="40" w:type="dxa"/>
              <w:bottom w:w="40" w:type="dxa"/>
              <w:right w:w="40" w:type="dxa"/>
            </w:tcMar>
          </w:tcPr>
          <w:p w14:paraId="7E2C5B9C" w14:textId="77777777" w:rsidR="003B3CE7" w:rsidRDefault="00EE1FBD">
            <w:pPr>
              <w:spacing w:after="0"/>
            </w:pPr>
            <w:r>
              <w:rPr>
                <w:b/>
              </w:rPr>
              <w:t>Manajemen Keuangan</w:t>
            </w:r>
          </w:p>
        </w:tc>
      </w:tr>
    </w:tbl>
    <w:p w14:paraId="14B89E54" w14:textId="77777777" w:rsidR="003B3CE7" w:rsidRDefault="00EE1FBD">
      <w:pPr>
        <w:spacing w:before="240" w:after="240"/>
        <w:jc w:val="center"/>
      </w:pPr>
      <w:r>
        <w:rPr>
          <w:rFonts w:cs="Times New Roman"/>
          <w:b/>
          <w:sz w:val="22"/>
        </w:rPr>
        <w:t>“PENGARUH HEDONIC MOTIVATION, DESIRE FOR COMPLETENESS, DAN SPECULATIVE MOTIVE TERHADAP IMPULSIVE BUYING BOOSTER PACK KARTU POKÉMON TCG DENGAN SELF-CONTROL SEBAGAI VARIABEL MODERASI”</w:t>
      </w:r>
    </w:p>
    <w:p w14:paraId="099EBF81" w14:textId="77777777" w:rsidR="003B3CE7" w:rsidRDefault="00EE1FBD">
      <w:pPr>
        <w:spacing w:after="0" w:line="360" w:lineRule="auto"/>
        <w:jc w:val="both"/>
      </w:pPr>
      <w:r>
        <w:rPr>
          <w:rFonts w:cs="Times New Roman"/>
        </w:rPr>
        <w:t>Telah disetujui untuk diajukan dalam Seminar Proposal Skripsi Program Studi S1 Manajemen Fakultas Ekonomi dan Bisnis Universitas Kristen Krida Wacana.</w:t>
      </w:r>
    </w:p>
    <w:tbl>
      <w:tblPr>
        <w:tblW w:w="0" w:type="auto"/>
        <w:jc w:val="center"/>
        <w:tblLook w:val="04A0" w:firstRow="1" w:lastRow="0" w:firstColumn="1" w:lastColumn="0" w:noHBand="0" w:noVBand="1"/>
      </w:tblPr>
      <w:tblGrid>
        <w:gridCol w:w="3968"/>
        <w:gridCol w:w="3968"/>
      </w:tblGrid>
      <w:tr w:rsidR="003B3CE7" w14:paraId="20D3F589" w14:textId="77777777">
        <w:trPr>
          <w:jc w:val="center"/>
        </w:trPr>
        <w:tc>
          <w:tcPr>
            <w:tcW w:w="3968" w:type="dxa"/>
          </w:tcPr>
          <w:p w14:paraId="2A257A2D" w14:textId="77777777" w:rsidR="003B3CE7" w:rsidRDefault="00EE1FBD">
            <w:pPr>
              <w:jc w:val="center"/>
            </w:pPr>
            <w:r>
              <w:t>Menyetujui,</w:t>
            </w:r>
            <w:r>
              <w:br/>
              <w:t>Dosen Pembimbing</w:t>
            </w:r>
            <w:r>
              <w:br/>
            </w:r>
            <w:r>
              <w:br/>
            </w:r>
            <w:r>
              <w:br/>
            </w:r>
            <w:r>
              <w:br/>
            </w:r>
            <w:r>
              <w:br/>
            </w:r>
            <w:r>
              <w:rPr>
                <w:b/>
              </w:rPr>
              <w:t>Dr. Fredella Colline, S.E., M.M., CFP®, PFM, CHCP-A</w:t>
            </w:r>
            <w:r>
              <w:rPr>
                <w:b/>
              </w:rPr>
              <w:br/>
            </w:r>
            <w:r>
              <w:t>NIDN: [NIDN_DOSEN]</w:t>
            </w:r>
          </w:p>
        </w:tc>
        <w:tc>
          <w:tcPr>
            <w:tcW w:w="3968" w:type="dxa"/>
          </w:tcPr>
          <w:p w14:paraId="7ACCE0AB" w14:textId="77777777" w:rsidR="003B3CE7" w:rsidRDefault="00EE1FBD">
            <w:pPr>
              <w:jc w:val="center"/>
            </w:pPr>
            <w:r>
              <w:t>Mengetahui,</w:t>
            </w:r>
            <w:r>
              <w:br/>
              <w:t>Ketua Program Studi S1 Manajemen</w:t>
            </w:r>
            <w:r>
              <w:br/>
            </w:r>
            <w:r>
              <w:br/>
            </w:r>
            <w:r>
              <w:br/>
            </w:r>
            <w:r>
              <w:br/>
            </w:r>
            <w:r>
              <w:rPr>
                <w:b/>
              </w:rPr>
              <w:t>Rita Amelinda, S.E., M.M.</w:t>
            </w:r>
            <w:r>
              <w:rPr>
                <w:b/>
              </w:rPr>
              <w:br/>
            </w:r>
            <w:r>
              <w:t>NIDN: [NIDN_KAPRODI]</w:t>
            </w:r>
          </w:p>
        </w:tc>
      </w:tr>
    </w:tbl>
    <w:p w14:paraId="7E7F5485" w14:textId="77777777" w:rsidR="003B3CE7" w:rsidRDefault="00EE1FBD">
      <w:r>
        <w:br w:type="page"/>
      </w:r>
    </w:p>
    <w:p w14:paraId="75DA64A7" w14:textId="77777777" w:rsidR="003B3CE7" w:rsidRDefault="00EE1FBD">
      <w:pPr>
        <w:pStyle w:val="Heading1"/>
        <w:spacing w:after="360"/>
        <w:outlineLvl w:val="0"/>
      </w:pPr>
      <w:bookmarkStart w:id="2" w:name="_Toc240488104"/>
      <w:r>
        <w:rPr>
          <w:rFonts w:ascii="Times New Roman" w:hAnsi="Times New Roman"/>
          <w:b/>
          <w:color w:val="000000"/>
          <w:sz w:val="24"/>
        </w:rPr>
        <w:lastRenderedPageBreak/>
        <w:t>HALAMAN PENGESAHAN TIM PENGUJI SEMINAR PROPOSAL</w:t>
      </w:r>
      <w:bookmarkEnd w:id="2"/>
    </w:p>
    <w:p w14:paraId="56546210" w14:textId="77777777" w:rsidR="003B3CE7" w:rsidRDefault="00EE1FBD">
      <w:pPr>
        <w:spacing w:after="0" w:line="360" w:lineRule="auto"/>
        <w:jc w:val="both"/>
      </w:pPr>
      <w:r>
        <w:rPr>
          <w:rFonts w:cs="Times New Roman"/>
        </w:rPr>
        <w:t>Proposal Skripsi yang berjudul:</w:t>
      </w:r>
    </w:p>
    <w:p w14:paraId="7E42E257" w14:textId="77777777" w:rsidR="003B3CE7" w:rsidRDefault="00EE1FBD">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w:t>
      </w:r>
    </w:p>
    <w:p w14:paraId="66F21E56" w14:textId="77777777" w:rsidR="003B3CE7" w:rsidRDefault="00EE1FBD">
      <w:pPr>
        <w:spacing w:after="0" w:line="360" w:lineRule="auto"/>
        <w:jc w:val="both"/>
      </w:pPr>
      <w:r>
        <w:rPr>
          <w:rFonts w:cs="Times New Roman"/>
        </w:rPr>
        <w:t>Telah dipertahankan di hadapan Tim Penguji Seminar Proposal Skripsi Program Studi S1 Manajemen Fakultas Ekonomi dan Bisnis Universitas Kristen Krida Wacana pada tanggal yang ditetapkan dan dinyatakan telah memenuhi syarat kelayakan.</w:t>
      </w:r>
    </w:p>
    <w:tbl>
      <w:tblPr>
        <w:tblW w:w="0" w:type="auto"/>
        <w:jc w:val="center"/>
        <w:tblLook w:val="04A0" w:firstRow="1" w:lastRow="0" w:firstColumn="1" w:lastColumn="0" w:noHBand="0" w:noVBand="1"/>
      </w:tblPr>
      <w:tblGrid>
        <w:gridCol w:w="3968"/>
        <w:gridCol w:w="3968"/>
      </w:tblGrid>
      <w:tr w:rsidR="003B3CE7" w14:paraId="28489BC6" w14:textId="77777777">
        <w:trPr>
          <w:jc w:val="center"/>
        </w:trPr>
        <w:tc>
          <w:tcPr>
            <w:tcW w:w="3968" w:type="dxa"/>
          </w:tcPr>
          <w:p w14:paraId="7182B776" w14:textId="77777777" w:rsidR="003B3CE7" w:rsidRDefault="00EE1FBD">
            <w:pPr>
              <w:jc w:val="center"/>
            </w:pPr>
            <w:r>
              <w:t>Ketua Tim Penguji</w:t>
            </w:r>
            <w:r>
              <w:br/>
            </w:r>
            <w:r>
              <w:br/>
            </w:r>
            <w:r>
              <w:br/>
            </w:r>
            <w:r>
              <w:br/>
            </w:r>
            <w:r>
              <w:br/>
            </w:r>
            <w:r>
              <w:rPr>
                <w:b/>
              </w:rPr>
              <w:t>_________________________</w:t>
            </w:r>
            <w:r>
              <w:rPr>
                <w:b/>
              </w:rPr>
              <w:br/>
            </w:r>
            <w:r>
              <w:t>NIDN: _________________</w:t>
            </w:r>
          </w:p>
        </w:tc>
        <w:tc>
          <w:tcPr>
            <w:tcW w:w="3968" w:type="dxa"/>
          </w:tcPr>
          <w:p w14:paraId="3EC50B20" w14:textId="77777777" w:rsidR="003B3CE7" w:rsidRDefault="00EE1FBD">
            <w:pPr>
              <w:jc w:val="center"/>
            </w:pPr>
            <w:r>
              <w:t>Anggota Penguji 1</w:t>
            </w:r>
            <w:r>
              <w:br/>
            </w:r>
            <w:r>
              <w:br/>
            </w:r>
            <w:r>
              <w:br/>
            </w:r>
            <w:r>
              <w:br/>
            </w:r>
            <w:r>
              <w:br/>
            </w:r>
            <w:r>
              <w:rPr>
                <w:b/>
              </w:rPr>
              <w:t>_________________________</w:t>
            </w:r>
            <w:r>
              <w:rPr>
                <w:b/>
              </w:rPr>
              <w:br/>
            </w:r>
            <w:r>
              <w:t>NIDN: _________________</w:t>
            </w:r>
          </w:p>
        </w:tc>
      </w:tr>
      <w:tr w:rsidR="003B3CE7" w14:paraId="03961268" w14:textId="77777777">
        <w:trPr>
          <w:jc w:val="center"/>
        </w:trPr>
        <w:tc>
          <w:tcPr>
            <w:tcW w:w="3968" w:type="dxa"/>
          </w:tcPr>
          <w:p w14:paraId="048CC9E8" w14:textId="77777777" w:rsidR="003B3CE7" w:rsidRDefault="00EE1FBD">
            <w:pPr>
              <w:jc w:val="center"/>
            </w:pPr>
            <w:r>
              <w:br/>
            </w:r>
            <w:r>
              <w:br/>
              <w:t>Anggota Penguji 2 / Pembimbing</w:t>
            </w:r>
            <w:r>
              <w:br/>
            </w:r>
            <w:r>
              <w:br/>
            </w:r>
            <w:r>
              <w:br/>
            </w:r>
            <w:r>
              <w:br/>
            </w:r>
            <w:r>
              <w:rPr>
                <w:b/>
              </w:rPr>
              <w:t>Dr. Fredella Colline, S.E., M.M.</w:t>
            </w:r>
            <w:r>
              <w:rPr>
                <w:b/>
              </w:rPr>
              <w:br/>
            </w:r>
            <w:r>
              <w:t>NIDN: [NIDN_DOSEN]</w:t>
            </w:r>
          </w:p>
        </w:tc>
        <w:tc>
          <w:tcPr>
            <w:tcW w:w="3968" w:type="dxa"/>
          </w:tcPr>
          <w:p w14:paraId="282A8DFE" w14:textId="77777777" w:rsidR="003B3CE7" w:rsidRDefault="00EE1FBD">
            <w:pPr>
              <w:jc w:val="center"/>
            </w:pPr>
            <w:r>
              <w:br/>
            </w:r>
            <w:r>
              <w:br/>
              <w:t>Mengetahui,</w:t>
            </w:r>
            <w:r>
              <w:br/>
            </w:r>
            <w:r>
              <w:t>Ketua Program Studi S1 Manajemen</w:t>
            </w:r>
            <w:r>
              <w:br/>
            </w:r>
            <w:r>
              <w:br/>
            </w:r>
            <w:r>
              <w:br/>
            </w:r>
            <w:r>
              <w:br/>
            </w:r>
            <w:r>
              <w:rPr>
                <w:b/>
              </w:rPr>
              <w:t>Rita Amelinda, S.E., M.M.</w:t>
            </w:r>
            <w:r>
              <w:rPr>
                <w:b/>
              </w:rPr>
              <w:br/>
            </w:r>
            <w:r>
              <w:t>NIDN: [NIDN_KAPRODI]</w:t>
            </w:r>
          </w:p>
        </w:tc>
      </w:tr>
    </w:tbl>
    <w:p w14:paraId="2F4CDE0C" w14:textId="77777777" w:rsidR="003B3CE7" w:rsidRDefault="00EE1FBD">
      <w:r>
        <w:br w:type="page"/>
      </w:r>
    </w:p>
    <w:p w14:paraId="32EF4A07" w14:textId="77777777" w:rsidR="003B3CE7" w:rsidRDefault="00EE1FBD">
      <w:pPr>
        <w:pStyle w:val="Heading1"/>
        <w:spacing w:after="360"/>
        <w:outlineLvl w:val="0"/>
      </w:pPr>
      <w:bookmarkStart w:id="3" w:name="_Toc240488105"/>
      <w:r>
        <w:rPr>
          <w:rFonts w:ascii="Times New Roman" w:hAnsi="Times New Roman"/>
          <w:b/>
          <w:color w:val="000000"/>
          <w:sz w:val="24"/>
        </w:rPr>
        <w:lastRenderedPageBreak/>
        <w:t>KATA PENGANTAR</w:t>
      </w:r>
      <w:bookmarkEnd w:id="3"/>
    </w:p>
    <w:p w14:paraId="20F7B5F4" w14:textId="77777777" w:rsidR="003B3CE7" w:rsidRDefault="00EE1FBD">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w:t>
      </w:r>
      <w:r>
        <w:rPr>
          <w:rFonts w:cs="Times New Roman"/>
        </w:rPr>
        <w:t xml:space="preserve"> dengan baik, lancar, dan tepat waktu.</w:t>
      </w:r>
    </w:p>
    <w:p w14:paraId="5A0C0916" w14:textId="77777777" w:rsidR="003B3CE7" w:rsidRDefault="00EE1FBD">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1AC57AB8" w14:textId="77777777" w:rsidR="003B3CE7" w:rsidRDefault="00EE1FBD">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2501A3A3" w14:textId="77777777" w:rsidR="003B3CE7" w:rsidRDefault="00EE1FBD">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4AEF5FEF" w14:textId="77777777" w:rsidR="003B3CE7" w:rsidRDefault="00EE1FBD">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5C4024BF" w14:textId="77777777" w:rsidR="003B3CE7" w:rsidRDefault="00EE1FBD">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23CE93D2" w14:textId="77777777" w:rsidR="003B3CE7" w:rsidRDefault="00EE1FBD">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4709B05D" w14:textId="77777777" w:rsidR="003B3CE7" w:rsidRDefault="00EE1FBD">
      <w:pPr>
        <w:spacing w:after="60"/>
        <w:ind w:left="709" w:hanging="357"/>
        <w:jc w:val="both"/>
      </w:pPr>
      <w:r>
        <w:rPr>
          <w:rFonts w:cs="Times New Roman"/>
          <w:b/>
        </w:rPr>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59BFA7CA" w14:textId="77777777" w:rsidR="003B3CE7" w:rsidRDefault="00EE1FBD">
      <w:pPr>
        <w:spacing w:after="60"/>
        <w:ind w:left="709" w:hanging="357"/>
        <w:jc w:val="both"/>
      </w:pPr>
      <w:r>
        <w:rPr>
          <w:rFonts w:cs="Times New Roman"/>
          <w:b/>
        </w:rPr>
        <w:lastRenderedPageBreak/>
        <w:t xml:space="preserve">6.  </w:t>
      </w:r>
      <w:r>
        <w:rPr>
          <w:rFonts w:cs="Times New Roman"/>
        </w:rPr>
        <w:t>Rekan-rekan Mahasiswa Manajemen FEB UKRIDA Angkatan 2023 dan sahabat seperjuangan, atas diskusi yang membangun, motivasi, dan kerja sama selama proses perkuliahan.</w:t>
      </w:r>
    </w:p>
    <w:p w14:paraId="2894DF94" w14:textId="77777777" w:rsidR="003B3CE7" w:rsidRDefault="00EE1FBD">
      <w:pPr>
        <w:spacing w:after="60"/>
        <w:ind w:left="709" w:hanging="357"/>
        <w:jc w:val="both"/>
      </w:pPr>
      <w:r>
        <w:rPr>
          <w:rFonts w:cs="Times New Roman"/>
          <w:b/>
        </w:rPr>
        <w:t xml:space="preserve">7.  </w:t>
      </w:r>
      <w:r>
        <w:rPr>
          <w:rFonts w:cs="Times New Roman"/>
        </w:rPr>
        <w:t>Komunitas Kolektor dan Pemain Pokémon TCG di Indonesia, yang telah memberikan gambaran nyata mengenai fenomena pasar kartu koleksi di lapangan.</w:t>
      </w:r>
    </w:p>
    <w:p w14:paraId="7251F985" w14:textId="77777777" w:rsidR="003B3CE7" w:rsidRDefault="00EE1FBD">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4DDE4B77" w14:textId="77777777" w:rsidR="003B3CE7" w:rsidRDefault="00EE1FBD">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640200A6" w14:textId="77777777" w:rsidR="003B3CE7" w:rsidRDefault="00EE1FBD">
      <w:r>
        <w:br w:type="page"/>
      </w:r>
    </w:p>
    <w:p w14:paraId="3BDFDA23" w14:textId="77777777" w:rsidR="003B3CE7" w:rsidRDefault="00EE1FBD">
      <w:pPr>
        <w:pStyle w:val="Heading1"/>
        <w:spacing w:after="360"/>
        <w:outlineLvl w:val="0"/>
      </w:pPr>
      <w:bookmarkStart w:id="4" w:name="_Toc240488106"/>
      <w:r>
        <w:rPr>
          <w:rFonts w:ascii="Times New Roman" w:hAnsi="Times New Roman"/>
          <w:b/>
          <w:color w:val="000000"/>
          <w:sz w:val="24"/>
        </w:rPr>
        <w:lastRenderedPageBreak/>
        <w:t>ABSTRAK</w:t>
      </w:r>
      <w:bookmarkEnd w:id="4"/>
    </w:p>
    <w:p w14:paraId="15C057E5" w14:textId="77777777" w:rsidR="003B3CE7" w:rsidRDefault="00EE1FBD">
      <w:pPr>
        <w:spacing w:after="240"/>
        <w:jc w:val="center"/>
      </w:pPr>
      <w:r>
        <w:rPr>
          <w:rFonts w:cs="Times New Roman"/>
          <w:b/>
        </w:rPr>
        <w:t>PENGARUH HEDONIC MOTIVATION, DESIRE FOR COMPLETENESS, DAN SPECULATIVE MOTIVE TERHADAP IMPULSIVE BUYING BOOSTER PACK KARTU POKÉMON TCG DENGAN SELF-CONTROL SEBAGAI VARIABEL MODERASI</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0EF8A43E" w14:textId="77777777" w:rsidR="003B3CE7" w:rsidRDefault="00EE1FBD">
      <w:pPr>
        <w:spacing w:before="120" w:after="120" w:line="240" w:lineRule="auto"/>
        <w:ind w:firstLine="709"/>
        <w:jc w:val="both"/>
      </w:pPr>
      <w:r>
        <w:rPr>
          <w:rFonts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w:t>
      </w:r>
      <w:r>
        <w:rPr>
          <w:rFonts w:cs="Times New Roman"/>
        </w:rPr>
        <w:t>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w:t>
      </w:r>
      <w:r>
        <w:rPr>
          <w:rFonts w:cs="Times New Roman"/>
        </w:rPr>
        <w:t xml:space="preserve">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pemusatan rata-rata (mean-centering) guna mereduksi potensi multikolinearitas non-esensial antara variabel prediktor dengan produk interaksinya (Aiken dan West, 1991; Ghozali, 2018), yang diolah menggunakan perangkat lunak </w:t>
      </w:r>
      <w:r>
        <w:rPr>
          <w:rFonts w:cs="Times New Roman"/>
        </w:rPr>
        <w:t>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w:t>
      </w:r>
      <w:r>
        <w:rPr>
          <w:rFonts w:cs="Times New Roman"/>
        </w:rPr>
        <w:t>iri finansial, serta masukan aplikatif bagi komunitas hobi dan pemangku kebijakan edukasi keuangan generasi muda di Indonesia.</w:t>
      </w:r>
    </w:p>
    <w:p w14:paraId="73C18CE7" w14:textId="77777777" w:rsidR="003B3CE7" w:rsidRDefault="00EE1FBD">
      <w:pPr>
        <w:spacing w:before="120"/>
      </w:pPr>
      <w:r>
        <w:rPr>
          <w:rFonts w:cs="Times New Roman"/>
          <w:b/>
        </w:rPr>
        <w:t xml:space="preserve">Kata Kunci: </w:t>
      </w:r>
      <w:r>
        <w:rPr>
          <w:rFonts w:cs="Times New Roman"/>
          <w:i/>
        </w:rPr>
        <w:t>Impulsive Buying, Hedonic Motivation, Desire for Completeness, Speculative Motive, Self-Control, Moderated Regression Analysis, Pokémon TCG, Keuangan Perilaku (Behavioral Finance).</w:t>
      </w:r>
    </w:p>
    <w:p w14:paraId="63476477" w14:textId="77777777" w:rsidR="003B3CE7" w:rsidRDefault="00EE1FBD">
      <w:r>
        <w:br w:type="page"/>
      </w:r>
    </w:p>
    <w:p w14:paraId="44E60E75" w14:textId="77777777" w:rsidR="003B3CE7" w:rsidRDefault="00EE1FBD">
      <w:pPr>
        <w:pStyle w:val="Heading1"/>
        <w:spacing w:after="360"/>
        <w:outlineLvl w:val="0"/>
      </w:pPr>
      <w:bookmarkStart w:id="5" w:name="_Toc240488107"/>
      <w:r>
        <w:rPr>
          <w:rFonts w:ascii="Times New Roman" w:hAnsi="Times New Roman"/>
          <w:b/>
          <w:color w:val="000000"/>
          <w:sz w:val="24"/>
        </w:rPr>
        <w:lastRenderedPageBreak/>
        <w:t>ABSTRACT</w:t>
      </w:r>
      <w:bookmarkEnd w:id="5"/>
    </w:p>
    <w:p w14:paraId="48C5878E" w14:textId="77777777" w:rsidR="003B3CE7" w:rsidRDefault="00EE1FBD">
      <w:pPr>
        <w:spacing w:after="240"/>
        <w:jc w:val="center"/>
      </w:pPr>
      <w:r>
        <w:rPr>
          <w:rFonts w:cs="Times New Roman"/>
          <w:b/>
        </w:rPr>
        <w:t>THE EFFECT OF HEDONIC MOTIVATION, DESIRE FOR COMPLETENESS, AND SPECULATIVE MOTIVE ON IMPULSIVE BUYING OF POKÉMON TCG BOOSTER PACKS WITH SELF-CONTROL AS A MODERATING VARIABLE</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r>
      <w:r>
        <w:rPr>
          <w:rFonts w:cs="Times New Roman"/>
          <w:b/>
        </w:rPr>
        <w:t>Thesis Advisor: Dr. Fredella Colline, S.E., M.M., CFP®, PFM, CHCP-A</w:t>
      </w:r>
    </w:p>
    <w:p w14:paraId="5CEE1F63" w14:textId="77777777" w:rsidR="003B3CE7" w:rsidRDefault="00EE1FBD">
      <w:pPr>
        <w:spacing w:before="120" w:after="120" w:line="240" w:lineRule="auto"/>
        <w:ind w:firstLine="709"/>
        <w:jc w:val="both"/>
      </w:pPr>
      <w:r>
        <w:rPr>
          <w:rFonts w:cs="Times New Roman"/>
          <w:i/>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w:t>
      </w:r>
      <w:r>
        <w:rPr>
          <w:rFonts w:cs="Times New Roman"/>
          <w:i/>
        </w:rPr>
        <w:t>.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t>
      </w:r>
      <w:r>
        <w:rPr>
          <w:rFonts w:cs="Times New Roman"/>
          <w:i/>
        </w:rPr>
        <w:t>works. The empirical model is estimated using multiple linear regression and Moderated Regression Analysis (MRA) with mean-centering procedures to reduce non-essential multicollinearity between predictor variables and their interaction products (Aiken dan West, 1991; Ghozali, 2018), executed via IBM SPSS Statistics software. This study provides theoretical novelty by synthesizing the Stimulus-Organism-Response (S-O-R) paradigm, collector psychology (the Zeigarnik Effect and The Completing the Set Effect), S</w:t>
      </w:r>
      <w:r>
        <w:rPr>
          <w:rFonts w:cs="Times New Roman"/>
          <w:i/>
        </w:rPr>
        <w:t>elf-Regulation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p>
    <w:p w14:paraId="3636F9C6" w14:textId="77777777" w:rsidR="003B3CE7" w:rsidRDefault="00EE1FBD">
      <w:pPr>
        <w:spacing w:before="120"/>
      </w:pPr>
      <w:r>
        <w:rPr>
          <w:rFonts w:cs="Times New Roman"/>
          <w:b/>
        </w:rPr>
        <w:t xml:space="preserve">Keywords: </w:t>
      </w:r>
      <w:r>
        <w:rPr>
          <w:rFonts w:cs="Times New Roman"/>
          <w:i/>
        </w:rPr>
        <w:t>Impulsive Buying, Hedonic Motivation, Desire for Completeness, Speculative Motive, Self-Control, Moderated Regression Analysis, Pokémon TCG, Behavioral Finance.</w:t>
      </w:r>
    </w:p>
    <w:p w14:paraId="7618EE7A" w14:textId="77777777" w:rsidR="003B3CE7" w:rsidRDefault="00EE1FBD">
      <w:r>
        <w:br w:type="page"/>
      </w:r>
    </w:p>
    <w:p w14:paraId="3581BE73" w14:textId="77777777" w:rsidR="003B3CE7" w:rsidRDefault="00EE1FBD">
      <w:pPr>
        <w:keepNext/>
        <w:spacing w:after="360" w:line="360" w:lineRule="auto"/>
        <w:jc w:val="center"/>
      </w:pPr>
      <w:r>
        <w:rPr>
          <w:rFonts w:cs="Times New Roman"/>
          <w:b/>
        </w:rPr>
        <w:lastRenderedPageBreak/>
        <w:t>DAFTAR ISI</w:t>
      </w:r>
    </w:p>
    <w:p w14:paraId="4E0D3707" w14:textId="26597284" w:rsidR="00235CFA" w:rsidRDefault="00235CFA">
      <w:pPr>
        <w:pStyle w:val="TOC1"/>
        <w:tabs>
          <w:tab w:val="right" w:leader="dot" w:pos="7927"/>
        </w:tabs>
        <w:rPr>
          <w:rFonts w:asciiTheme="minorHAnsi" w:hAnsiTheme="minorHAnsi" w:cstheme="minorBidi"/>
          <w:b w:val="0"/>
          <w:noProof/>
          <w:color w:val="auto"/>
          <w:kern w:val="2"/>
          <w:szCs w:val="24"/>
          <w14:ligatures w14:val="standardContextual"/>
        </w:rPr>
      </w:pPr>
      <w:r>
        <w:fldChar w:fldCharType="begin"/>
      </w:r>
      <w:r>
        <w:instrText xml:space="preserve"> TOC \o "1-3" \h \z </w:instrText>
      </w:r>
      <w:r>
        <w:fldChar w:fldCharType="separate"/>
      </w:r>
      <w:hyperlink w:anchor="_Toc240488102" w:history="1">
        <w:r w:rsidRPr="000D26EA">
          <w:rPr>
            <w:rStyle w:val="Hyperlink"/>
            <w:noProof/>
          </w:rPr>
          <w:t>PERNYATAAN KEASLIAN KARYA TUGAS AKHIR</w:t>
        </w:r>
        <w:r>
          <w:rPr>
            <w:noProof/>
            <w:webHidden/>
          </w:rPr>
          <w:tab/>
        </w:r>
        <w:r>
          <w:rPr>
            <w:noProof/>
            <w:webHidden/>
          </w:rPr>
          <w:fldChar w:fldCharType="begin"/>
        </w:r>
        <w:r>
          <w:rPr>
            <w:noProof/>
            <w:webHidden/>
          </w:rPr>
          <w:instrText xml:space="preserve"> PAGEREF _Toc240488102 \h </w:instrText>
        </w:r>
        <w:r>
          <w:rPr>
            <w:noProof/>
            <w:webHidden/>
          </w:rPr>
        </w:r>
        <w:r>
          <w:rPr>
            <w:noProof/>
            <w:webHidden/>
          </w:rPr>
          <w:fldChar w:fldCharType="separate"/>
        </w:r>
        <w:r>
          <w:rPr>
            <w:noProof/>
            <w:webHidden/>
          </w:rPr>
          <w:t>ii</w:t>
        </w:r>
        <w:r>
          <w:rPr>
            <w:noProof/>
            <w:webHidden/>
          </w:rPr>
          <w:fldChar w:fldCharType="end"/>
        </w:r>
      </w:hyperlink>
    </w:p>
    <w:p w14:paraId="6C04F5AF" w14:textId="7F679266" w:rsidR="00235CFA" w:rsidRDefault="00235CFA">
      <w:pPr>
        <w:pStyle w:val="TOC1"/>
        <w:tabs>
          <w:tab w:val="right" w:leader="dot" w:pos="7927"/>
        </w:tabs>
        <w:rPr>
          <w:rFonts w:asciiTheme="minorHAnsi" w:hAnsiTheme="minorHAnsi" w:cstheme="minorBidi"/>
          <w:b w:val="0"/>
          <w:noProof/>
          <w:color w:val="auto"/>
          <w:kern w:val="2"/>
          <w:szCs w:val="24"/>
          <w14:ligatures w14:val="standardContextual"/>
        </w:rPr>
      </w:pPr>
      <w:hyperlink w:anchor="_Toc240488103" w:history="1">
        <w:r w:rsidRPr="000D26EA">
          <w:rPr>
            <w:rStyle w:val="Hyperlink"/>
            <w:noProof/>
          </w:rPr>
          <w:t>HALAMAN PERSETUJUAN PROPOSAL SKRIPSI</w:t>
        </w:r>
        <w:r>
          <w:rPr>
            <w:noProof/>
            <w:webHidden/>
          </w:rPr>
          <w:tab/>
        </w:r>
        <w:r>
          <w:rPr>
            <w:noProof/>
            <w:webHidden/>
          </w:rPr>
          <w:fldChar w:fldCharType="begin"/>
        </w:r>
        <w:r>
          <w:rPr>
            <w:noProof/>
            <w:webHidden/>
          </w:rPr>
          <w:instrText xml:space="preserve"> PAGEREF _Toc240488103 \h </w:instrText>
        </w:r>
        <w:r>
          <w:rPr>
            <w:noProof/>
            <w:webHidden/>
          </w:rPr>
        </w:r>
        <w:r>
          <w:rPr>
            <w:noProof/>
            <w:webHidden/>
          </w:rPr>
          <w:fldChar w:fldCharType="separate"/>
        </w:r>
        <w:r>
          <w:rPr>
            <w:noProof/>
            <w:webHidden/>
          </w:rPr>
          <w:t>iii</w:t>
        </w:r>
        <w:r>
          <w:rPr>
            <w:noProof/>
            <w:webHidden/>
          </w:rPr>
          <w:fldChar w:fldCharType="end"/>
        </w:r>
      </w:hyperlink>
    </w:p>
    <w:p w14:paraId="15523B3B" w14:textId="15BECC2C" w:rsidR="00235CFA" w:rsidRDefault="00235CFA">
      <w:pPr>
        <w:pStyle w:val="TOC1"/>
        <w:tabs>
          <w:tab w:val="right" w:leader="dot" w:pos="7927"/>
        </w:tabs>
        <w:rPr>
          <w:rFonts w:asciiTheme="minorHAnsi" w:hAnsiTheme="minorHAnsi" w:cstheme="minorBidi"/>
          <w:b w:val="0"/>
          <w:noProof/>
          <w:color w:val="auto"/>
          <w:kern w:val="2"/>
          <w:szCs w:val="24"/>
          <w14:ligatures w14:val="standardContextual"/>
        </w:rPr>
      </w:pPr>
      <w:hyperlink w:anchor="_Toc240488104" w:history="1">
        <w:r w:rsidRPr="000D26EA">
          <w:rPr>
            <w:rStyle w:val="Hyperlink"/>
            <w:noProof/>
          </w:rPr>
          <w:t>HALAMAN PENGESAHAN TIM PENGUJI SEMINAR PROPOSAL</w:t>
        </w:r>
        <w:r>
          <w:rPr>
            <w:noProof/>
            <w:webHidden/>
          </w:rPr>
          <w:tab/>
        </w:r>
        <w:r>
          <w:rPr>
            <w:noProof/>
            <w:webHidden/>
          </w:rPr>
          <w:fldChar w:fldCharType="begin"/>
        </w:r>
        <w:r>
          <w:rPr>
            <w:noProof/>
            <w:webHidden/>
          </w:rPr>
          <w:instrText xml:space="preserve"> PAGEREF _Toc240488104 \h </w:instrText>
        </w:r>
        <w:r>
          <w:rPr>
            <w:noProof/>
            <w:webHidden/>
          </w:rPr>
        </w:r>
        <w:r>
          <w:rPr>
            <w:noProof/>
            <w:webHidden/>
          </w:rPr>
          <w:fldChar w:fldCharType="separate"/>
        </w:r>
        <w:r>
          <w:rPr>
            <w:noProof/>
            <w:webHidden/>
          </w:rPr>
          <w:t>iv</w:t>
        </w:r>
        <w:r>
          <w:rPr>
            <w:noProof/>
            <w:webHidden/>
          </w:rPr>
          <w:fldChar w:fldCharType="end"/>
        </w:r>
      </w:hyperlink>
    </w:p>
    <w:p w14:paraId="0EB6F544" w14:textId="7416EFBB" w:rsidR="00235CFA" w:rsidRDefault="00235CFA">
      <w:pPr>
        <w:pStyle w:val="TOC1"/>
        <w:tabs>
          <w:tab w:val="right" w:leader="dot" w:pos="7927"/>
        </w:tabs>
        <w:rPr>
          <w:rFonts w:asciiTheme="minorHAnsi" w:hAnsiTheme="minorHAnsi" w:cstheme="minorBidi"/>
          <w:b w:val="0"/>
          <w:noProof/>
          <w:color w:val="auto"/>
          <w:kern w:val="2"/>
          <w:szCs w:val="24"/>
          <w14:ligatures w14:val="standardContextual"/>
        </w:rPr>
      </w:pPr>
      <w:hyperlink w:anchor="_Toc240488105" w:history="1">
        <w:r w:rsidRPr="000D26EA">
          <w:rPr>
            <w:rStyle w:val="Hyperlink"/>
            <w:noProof/>
          </w:rPr>
          <w:t>KATA PENGANTAR</w:t>
        </w:r>
        <w:r>
          <w:rPr>
            <w:noProof/>
            <w:webHidden/>
          </w:rPr>
          <w:tab/>
        </w:r>
        <w:r>
          <w:rPr>
            <w:noProof/>
            <w:webHidden/>
          </w:rPr>
          <w:fldChar w:fldCharType="begin"/>
        </w:r>
        <w:r>
          <w:rPr>
            <w:noProof/>
            <w:webHidden/>
          </w:rPr>
          <w:instrText xml:space="preserve"> PAGEREF _Toc240488105 \h </w:instrText>
        </w:r>
        <w:r>
          <w:rPr>
            <w:noProof/>
            <w:webHidden/>
          </w:rPr>
        </w:r>
        <w:r>
          <w:rPr>
            <w:noProof/>
            <w:webHidden/>
          </w:rPr>
          <w:fldChar w:fldCharType="separate"/>
        </w:r>
        <w:r>
          <w:rPr>
            <w:noProof/>
            <w:webHidden/>
          </w:rPr>
          <w:t>v</w:t>
        </w:r>
        <w:r>
          <w:rPr>
            <w:noProof/>
            <w:webHidden/>
          </w:rPr>
          <w:fldChar w:fldCharType="end"/>
        </w:r>
      </w:hyperlink>
    </w:p>
    <w:p w14:paraId="1BEBF956" w14:textId="74B3CC7F" w:rsidR="00235CFA" w:rsidRDefault="00235CFA">
      <w:pPr>
        <w:pStyle w:val="TOC1"/>
        <w:tabs>
          <w:tab w:val="right" w:leader="dot" w:pos="7927"/>
        </w:tabs>
        <w:rPr>
          <w:rFonts w:asciiTheme="minorHAnsi" w:hAnsiTheme="minorHAnsi" w:cstheme="minorBidi"/>
          <w:b w:val="0"/>
          <w:noProof/>
          <w:color w:val="auto"/>
          <w:kern w:val="2"/>
          <w:szCs w:val="24"/>
          <w14:ligatures w14:val="standardContextual"/>
        </w:rPr>
      </w:pPr>
      <w:hyperlink w:anchor="_Toc240488106" w:history="1">
        <w:r w:rsidRPr="000D26EA">
          <w:rPr>
            <w:rStyle w:val="Hyperlink"/>
            <w:noProof/>
          </w:rPr>
          <w:t>ABSTRAK</w:t>
        </w:r>
        <w:r>
          <w:rPr>
            <w:noProof/>
            <w:webHidden/>
          </w:rPr>
          <w:tab/>
        </w:r>
        <w:r>
          <w:rPr>
            <w:noProof/>
            <w:webHidden/>
          </w:rPr>
          <w:fldChar w:fldCharType="begin"/>
        </w:r>
        <w:r>
          <w:rPr>
            <w:noProof/>
            <w:webHidden/>
          </w:rPr>
          <w:instrText xml:space="preserve"> PAGEREF _Toc240488106 \h </w:instrText>
        </w:r>
        <w:r>
          <w:rPr>
            <w:noProof/>
            <w:webHidden/>
          </w:rPr>
        </w:r>
        <w:r>
          <w:rPr>
            <w:noProof/>
            <w:webHidden/>
          </w:rPr>
          <w:fldChar w:fldCharType="separate"/>
        </w:r>
        <w:r>
          <w:rPr>
            <w:noProof/>
            <w:webHidden/>
          </w:rPr>
          <w:t>vii</w:t>
        </w:r>
        <w:r>
          <w:rPr>
            <w:noProof/>
            <w:webHidden/>
          </w:rPr>
          <w:fldChar w:fldCharType="end"/>
        </w:r>
      </w:hyperlink>
    </w:p>
    <w:p w14:paraId="46C92498" w14:textId="491B9648" w:rsidR="00235CFA" w:rsidRDefault="00235CFA">
      <w:pPr>
        <w:pStyle w:val="TOC1"/>
        <w:tabs>
          <w:tab w:val="right" w:leader="dot" w:pos="7927"/>
        </w:tabs>
        <w:rPr>
          <w:rFonts w:asciiTheme="minorHAnsi" w:hAnsiTheme="minorHAnsi" w:cstheme="minorBidi"/>
          <w:b w:val="0"/>
          <w:noProof/>
          <w:color w:val="auto"/>
          <w:kern w:val="2"/>
          <w:szCs w:val="24"/>
          <w14:ligatures w14:val="standardContextual"/>
        </w:rPr>
      </w:pPr>
      <w:hyperlink w:anchor="_Toc240488107" w:history="1">
        <w:r w:rsidRPr="000D26EA">
          <w:rPr>
            <w:rStyle w:val="Hyperlink"/>
            <w:noProof/>
          </w:rPr>
          <w:t>ABSTRACT</w:t>
        </w:r>
        <w:r>
          <w:rPr>
            <w:noProof/>
            <w:webHidden/>
          </w:rPr>
          <w:tab/>
        </w:r>
        <w:r>
          <w:rPr>
            <w:noProof/>
            <w:webHidden/>
          </w:rPr>
          <w:fldChar w:fldCharType="begin"/>
        </w:r>
        <w:r>
          <w:rPr>
            <w:noProof/>
            <w:webHidden/>
          </w:rPr>
          <w:instrText xml:space="preserve"> PAGEREF _Toc240488107 \h </w:instrText>
        </w:r>
        <w:r>
          <w:rPr>
            <w:noProof/>
            <w:webHidden/>
          </w:rPr>
        </w:r>
        <w:r>
          <w:rPr>
            <w:noProof/>
            <w:webHidden/>
          </w:rPr>
          <w:fldChar w:fldCharType="separate"/>
        </w:r>
        <w:r>
          <w:rPr>
            <w:noProof/>
            <w:webHidden/>
          </w:rPr>
          <w:t>viii</w:t>
        </w:r>
        <w:r>
          <w:rPr>
            <w:noProof/>
            <w:webHidden/>
          </w:rPr>
          <w:fldChar w:fldCharType="end"/>
        </w:r>
      </w:hyperlink>
    </w:p>
    <w:p w14:paraId="2D8DB895" w14:textId="23A42256" w:rsidR="00235CFA" w:rsidRDefault="00235CFA">
      <w:pPr>
        <w:pStyle w:val="TOC1"/>
        <w:tabs>
          <w:tab w:val="right" w:leader="dot" w:pos="7927"/>
        </w:tabs>
        <w:rPr>
          <w:rFonts w:asciiTheme="minorHAnsi" w:hAnsiTheme="minorHAnsi" w:cstheme="minorBidi"/>
          <w:b w:val="0"/>
          <w:noProof/>
          <w:color w:val="auto"/>
          <w:kern w:val="2"/>
          <w:szCs w:val="24"/>
          <w14:ligatures w14:val="standardContextual"/>
        </w:rPr>
      </w:pPr>
      <w:hyperlink w:anchor="_Toc240488108" w:history="1">
        <w:r w:rsidRPr="000D26EA">
          <w:rPr>
            <w:rStyle w:val="Hyperlink"/>
            <w:noProof/>
          </w:rPr>
          <w:t>DAFTAR TABEL</w:t>
        </w:r>
        <w:r>
          <w:rPr>
            <w:noProof/>
            <w:webHidden/>
          </w:rPr>
          <w:tab/>
        </w:r>
        <w:r>
          <w:rPr>
            <w:noProof/>
            <w:webHidden/>
          </w:rPr>
          <w:fldChar w:fldCharType="begin"/>
        </w:r>
        <w:r>
          <w:rPr>
            <w:noProof/>
            <w:webHidden/>
          </w:rPr>
          <w:instrText xml:space="preserve"> PAGEREF _Toc240488108 \h </w:instrText>
        </w:r>
        <w:r>
          <w:rPr>
            <w:noProof/>
            <w:webHidden/>
          </w:rPr>
        </w:r>
        <w:r>
          <w:rPr>
            <w:noProof/>
            <w:webHidden/>
          </w:rPr>
          <w:fldChar w:fldCharType="separate"/>
        </w:r>
        <w:r>
          <w:rPr>
            <w:noProof/>
            <w:webHidden/>
          </w:rPr>
          <w:t>x</w:t>
        </w:r>
        <w:r>
          <w:rPr>
            <w:noProof/>
            <w:webHidden/>
          </w:rPr>
          <w:fldChar w:fldCharType="end"/>
        </w:r>
      </w:hyperlink>
    </w:p>
    <w:p w14:paraId="30EEEC0B" w14:textId="49AA523E" w:rsidR="00235CFA" w:rsidRDefault="00235CFA">
      <w:pPr>
        <w:pStyle w:val="TOC1"/>
        <w:tabs>
          <w:tab w:val="right" w:leader="dot" w:pos="7927"/>
        </w:tabs>
        <w:rPr>
          <w:rFonts w:asciiTheme="minorHAnsi" w:hAnsiTheme="minorHAnsi" w:cstheme="minorBidi"/>
          <w:b w:val="0"/>
          <w:noProof/>
          <w:color w:val="auto"/>
          <w:kern w:val="2"/>
          <w:szCs w:val="24"/>
          <w14:ligatures w14:val="standardContextual"/>
        </w:rPr>
      </w:pPr>
      <w:hyperlink w:anchor="_Toc240488109" w:history="1">
        <w:r w:rsidRPr="000D26EA">
          <w:rPr>
            <w:rStyle w:val="Hyperlink"/>
            <w:noProof/>
          </w:rPr>
          <w:t>DAFTAR GAMBAR</w:t>
        </w:r>
        <w:r>
          <w:rPr>
            <w:noProof/>
            <w:webHidden/>
          </w:rPr>
          <w:tab/>
        </w:r>
        <w:r>
          <w:rPr>
            <w:noProof/>
            <w:webHidden/>
          </w:rPr>
          <w:fldChar w:fldCharType="begin"/>
        </w:r>
        <w:r>
          <w:rPr>
            <w:noProof/>
            <w:webHidden/>
          </w:rPr>
          <w:instrText xml:space="preserve"> PAGEREF _Toc240488109 \h </w:instrText>
        </w:r>
        <w:r>
          <w:rPr>
            <w:noProof/>
            <w:webHidden/>
          </w:rPr>
        </w:r>
        <w:r>
          <w:rPr>
            <w:noProof/>
            <w:webHidden/>
          </w:rPr>
          <w:fldChar w:fldCharType="separate"/>
        </w:r>
        <w:r>
          <w:rPr>
            <w:noProof/>
            <w:webHidden/>
          </w:rPr>
          <w:t>xi</w:t>
        </w:r>
        <w:r>
          <w:rPr>
            <w:noProof/>
            <w:webHidden/>
          </w:rPr>
          <w:fldChar w:fldCharType="end"/>
        </w:r>
      </w:hyperlink>
    </w:p>
    <w:p w14:paraId="58E23983" w14:textId="01C494CD" w:rsidR="00235CFA" w:rsidRDefault="00235CFA">
      <w:pPr>
        <w:pStyle w:val="TOC1"/>
        <w:tabs>
          <w:tab w:val="right" w:leader="dot" w:pos="7927"/>
        </w:tabs>
        <w:rPr>
          <w:rFonts w:asciiTheme="minorHAnsi" w:hAnsiTheme="minorHAnsi" w:cstheme="minorBidi"/>
          <w:b w:val="0"/>
          <w:noProof/>
          <w:color w:val="auto"/>
          <w:kern w:val="2"/>
          <w:szCs w:val="24"/>
          <w14:ligatures w14:val="standardContextual"/>
        </w:rPr>
      </w:pPr>
      <w:hyperlink w:anchor="_Toc240488110" w:history="1">
        <w:r w:rsidRPr="000D26EA">
          <w:rPr>
            <w:rStyle w:val="Hyperlink"/>
            <w:noProof/>
          </w:rPr>
          <w:t>BAB 1 PENDAHULUAN</w:t>
        </w:r>
        <w:r>
          <w:rPr>
            <w:noProof/>
            <w:webHidden/>
          </w:rPr>
          <w:tab/>
        </w:r>
        <w:r>
          <w:rPr>
            <w:noProof/>
            <w:webHidden/>
          </w:rPr>
          <w:fldChar w:fldCharType="begin"/>
        </w:r>
        <w:r>
          <w:rPr>
            <w:noProof/>
            <w:webHidden/>
          </w:rPr>
          <w:instrText xml:space="preserve"> PAGEREF _Toc240488110 \h </w:instrText>
        </w:r>
        <w:r>
          <w:rPr>
            <w:noProof/>
            <w:webHidden/>
          </w:rPr>
        </w:r>
        <w:r>
          <w:rPr>
            <w:noProof/>
            <w:webHidden/>
          </w:rPr>
          <w:fldChar w:fldCharType="separate"/>
        </w:r>
        <w:r>
          <w:rPr>
            <w:noProof/>
            <w:webHidden/>
          </w:rPr>
          <w:t>1</w:t>
        </w:r>
        <w:r>
          <w:rPr>
            <w:noProof/>
            <w:webHidden/>
          </w:rPr>
          <w:fldChar w:fldCharType="end"/>
        </w:r>
      </w:hyperlink>
    </w:p>
    <w:p w14:paraId="79C5366C" w14:textId="5D9A81C2" w:rsidR="00235CFA" w:rsidRDefault="00235CFA">
      <w:pPr>
        <w:pStyle w:val="TOC2"/>
        <w:tabs>
          <w:tab w:val="right" w:leader="dot" w:pos="7927"/>
        </w:tabs>
        <w:rPr>
          <w:rFonts w:asciiTheme="minorHAnsi" w:hAnsiTheme="minorHAnsi" w:cstheme="minorBidi"/>
          <w:noProof/>
          <w:color w:val="auto"/>
          <w:kern w:val="2"/>
          <w:szCs w:val="24"/>
          <w14:ligatures w14:val="standardContextual"/>
        </w:rPr>
      </w:pPr>
      <w:hyperlink w:anchor="_Toc240488111" w:history="1">
        <w:r w:rsidRPr="000D26EA">
          <w:rPr>
            <w:rStyle w:val="Hyperlink"/>
            <w:noProof/>
          </w:rPr>
          <w:t>1.1 Latar Belakang Penelitian</w:t>
        </w:r>
        <w:r>
          <w:rPr>
            <w:noProof/>
            <w:webHidden/>
          </w:rPr>
          <w:tab/>
        </w:r>
        <w:r>
          <w:rPr>
            <w:noProof/>
            <w:webHidden/>
          </w:rPr>
          <w:fldChar w:fldCharType="begin"/>
        </w:r>
        <w:r>
          <w:rPr>
            <w:noProof/>
            <w:webHidden/>
          </w:rPr>
          <w:instrText xml:space="preserve"> PAGEREF _Toc240488111 \h </w:instrText>
        </w:r>
        <w:r>
          <w:rPr>
            <w:noProof/>
            <w:webHidden/>
          </w:rPr>
        </w:r>
        <w:r>
          <w:rPr>
            <w:noProof/>
            <w:webHidden/>
          </w:rPr>
          <w:fldChar w:fldCharType="separate"/>
        </w:r>
        <w:r>
          <w:rPr>
            <w:noProof/>
            <w:webHidden/>
          </w:rPr>
          <w:t>1</w:t>
        </w:r>
        <w:r>
          <w:rPr>
            <w:noProof/>
            <w:webHidden/>
          </w:rPr>
          <w:fldChar w:fldCharType="end"/>
        </w:r>
      </w:hyperlink>
    </w:p>
    <w:p w14:paraId="1DC5B34A" w14:textId="048B5033" w:rsidR="00235CFA" w:rsidRDefault="00235CFA">
      <w:pPr>
        <w:pStyle w:val="TOC2"/>
        <w:tabs>
          <w:tab w:val="right" w:leader="dot" w:pos="7927"/>
        </w:tabs>
        <w:rPr>
          <w:rFonts w:asciiTheme="minorHAnsi" w:hAnsiTheme="minorHAnsi" w:cstheme="minorBidi"/>
          <w:noProof/>
          <w:color w:val="auto"/>
          <w:kern w:val="2"/>
          <w:szCs w:val="24"/>
          <w14:ligatures w14:val="standardContextual"/>
        </w:rPr>
      </w:pPr>
      <w:hyperlink w:anchor="_Toc240488112" w:history="1">
        <w:r w:rsidRPr="000D26EA">
          <w:rPr>
            <w:rStyle w:val="Hyperlink"/>
            <w:noProof/>
          </w:rPr>
          <w:t>1.2 Perumusan Masalah</w:t>
        </w:r>
        <w:r>
          <w:rPr>
            <w:noProof/>
            <w:webHidden/>
          </w:rPr>
          <w:tab/>
        </w:r>
        <w:r>
          <w:rPr>
            <w:noProof/>
            <w:webHidden/>
          </w:rPr>
          <w:fldChar w:fldCharType="begin"/>
        </w:r>
        <w:r>
          <w:rPr>
            <w:noProof/>
            <w:webHidden/>
          </w:rPr>
          <w:instrText xml:space="preserve"> PAGEREF _Toc240488112 \h </w:instrText>
        </w:r>
        <w:r>
          <w:rPr>
            <w:noProof/>
            <w:webHidden/>
          </w:rPr>
        </w:r>
        <w:r>
          <w:rPr>
            <w:noProof/>
            <w:webHidden/>
          </w:rPr>
          <w:fldChar w:fldCharType="separate"/>
        </w:r>
        <w:r>
          <w:rPr>
            <w:noProof/>
            <w:webHidden/>
          </w:rPr>
          <w:t>18</w:t>
        </w:r>
        <w:r>
          <w:rPr>
            <w:noProof/>
            <w:webHidden/>
          </w:rPr>
          <w:fldChar w:fldCharType="end"/>
        </w:r>
      </w:hyperlink>
    </w:p>
    <w:p w14:paraId="447BE0A5" w14:textId="1300F3E2" w:rsidR="00235CFA" w:rsidRDefault="00235CFA">
      <w:pPr>
        <w:pStyle w:val="TOC2"/>
        <w:tabs>
          <w:tab w:val="right" w:leader="dot" w:pos="7927"/>
        </w:tabs>
        <w:rPr>
          <w:rFonts w:asciiTheme="minorHAnsi" w:hAnsiTheme="minorHAnsi" w:cstheme="minorBidi"/>
          <w:noProof/>
          <w:color w:val="auto"/>
          <w:kern w:val="2"/>
          <w:szCs w:val="24"/>
          <w14:ligatures w14:val="standardContextual"/>
        </w:rPr>
      </w:pPr>
      <w:hyperlink w:anchor="_Toc240488113" w:history="1">
        <w:r w:rsidRPr="000D26EA">
          <w:rPr>
            <w:rStyle w:val="Hyperlink"/>
            <w:noProof/>
          </w:rPr>
          <w:t>1.3 Tujuan Penelitian</w:t>
        </w:r>
        <w:r>
          <w:rPr>
            <w:noProof/>
            <w:webHidden/>
          </w:rPr>
          <w:tab/>
        </w:r>
        <w:r>
          <w:rPr>
            <w:noProof/>
            <w:webHidden/>
          </w:rPr>
          <w:fldChar w:fldCharType="begin"/>
        </w:r>
        <w:r>
          <w:rPr>
            <w:noProof/>
            <w:webHidden/>
          </w:rPr>
          <w:instrText xml:space="preserve"> PAGEREF _Toc240488113 \h </w:instrText>
        </w:r>
        <w:r>
          <w:rPr>
            <w:noProof/>
            <w:webHidden/>
          </w:rPr>
        </w:r>
        <w:r>
          <w:rPr>
            <w:noProof/>
            <w:webHidden/>
          </w:rPr>
          <w:fldChar w:fldCharType="separate"/>
        </w:r>
        <w:r>
          <w:rPr>
            <w:noProof/>
            <w:webHidden/>
          </w:rPr>
          <w:t>18</w:t>
        </w:r>
        <w:r>
          <w:rPr>
            <w:noProof/>
            <w:webHidden/>
          </w:rPr>
          <w:fldChar w:fldCharType="end"/>
        </w:r>
      </w:hyperlink>
    </w:p>
    <w:p w14:paraId="5F65EDB6" w14:textId="50187EAE" w:rsidR="00235CFA" w:rsidRDefault="00235CFA">
      <w:pPr>
        <w:pStyle w:val="TOC2"/>
        <w:tabs>
          <w:tab w:val="right" w:leader="dot" w:pos="7927"/>
        </w:tabs>
        <w:rPr>
          <w:rFonts w:asciiTheme="minorHAnsi" w:hAnsiTheme="minorHAnsi" w:cstheme="minorBidi"/>
          <w:noProof/>
          <w:color w:val="auto"/>
          <w:kern w:val="2"/>
          <w:szCs w:val="24"/>
          <w14:ligatures w14:val="standardContextual"/>
        </w:rPr>
      </w:pPr>
      <w:hyperlink w:anchor="_Toc240488114" w:history="1">
        <w:r w:rsidRPr="000D26EA">
          <w:rPr>
            <w:rStyle w:val="Hyperlink"/>
            <w:noProof/>
          </w:rPr>
          <w:t>1.4 Manfaat Penelitian</w:t>
        </w:r>
        <w:r>
          <w:rPr>
            <w:noProof/>
            <w:webHidden/>
          </w:rPr>
          <w:tab/>
        </w:r>
        <w:r>
          <w:rPr>
            <w:noProof/>
            <w:webHidden/>
          </w:rPr>
          <w:fldChar w:fldCharType="begin"/>
        </w:r>
        <w:r>
          <w:rPr>
            <w:noProof/>
            <w:webHidden/>
          </w:rPr>
          <w:instrText xml:space="preserve"> PAGEREF _Toc240488114 \h </w:instrText>
        </w:r>
        <w:r>
          <w:rPr>
            <w:noProof/>
            <w:webHidden/>
          </w:rPr>
        </w:r>
        <w:r>
          <w:rPr>
            <w:noProof/>
            <w:webHidden/>
          </w:rPr>
          <w:fldChar w:fldCharType="separate"/>
        </w:r>
        <w:r>
          <w:rPr>
            <w:noProof/>
            <w:webHidden/>
          </w:rPr>
          <w:t>19</w:t>
        </w:r>
        <w:r>
          <w:rPr>
            <w:noProof/>
            <w:webHidden/>
          </w:rPr>
          <w:fldChar w:fldCharType="end"/>
        </w:r>
      </w:hyperlink>
    </w:p>
    <w:p w14:paraId="645D3BCD" w14:textId="39A78B23" w:rsidR="00235CFA" w:rsidRDefault="00235CFA">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15" w:history="1">
        <w:r w:rsidRPr="000D26EA">
          <w:rPr>
            <w:rStyle w:val="Hyperlink"/>
            <w:noProof/>
          </w:rPr>
          <w:t>1.4.1 Manfaat Teoritis</w:t>
        </w:r>
        <w:r>
          <w:rPr>
            <w:noProof/>
            <w:webHidden/>
          </w:rPr>
          <w:tab/>
        </w:r>
        <w:r>
          <w:rPr>
            <w:noProof/>
            <w:webHidden/>
          </w:rPr>
          <w:fldChar w:fldCharType="begin"/>
        </w:r>
        <w:r>
          <w:rPr>
            <w:noProof/>
            <w:webHidden/>
          </w:rPr>
          <w:instrText xml:space="preserve"> PAGEREF _Toc240488115 \h </w:instrText>
        </w:r>
        <w:r>
          <w:rPr>
            <w:noProof/>
            <w:webHidden/>
          </w:rPr>
        </w:r>
        <w:r>
          <w:rPr>
            <w:noProof/>
            <w:webHidden/>
          </w:rPr>
          <w:fldChar w:fldCharType="separate"/>
        </w:r>
        <w:r>
          <w:rPr>
            <w:noProof/>
            <w:webHidden/>
          </w:rPr>
          <w:t>19</w:t>
        </w:r>
        <w:r>
          <w:rPr>
            <w:noProof/>
            <w:webHidden/>
          </w:rPr>
          <w:fldChar w:fldCharType="end"/>
        </w:r>
      </w:hyperlink>
    </w:p>
    <w:p w14:paraId="67CC1BC2" w14:textId="4A228342" w:rsidR="00235CFA" w:rsidRDefault="00235CFA">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16" w:history="1">
        <w:r w:rsidRPr="000D26EA">
          <w:rPr>
            <w:rStyle w:val="Hyperlink"/>
            <w:noProof/>
          </w:rPr>
          <w:t>1.4.2 Manfaat Praktis</w:t>
        </w:r>
        <w:r>
          <w:rPr>
            <w:noProof/>
            <w:webHidden/>
          </w:rPr>
          <w:tab/>
        </w:r>
        <w:r>
          <w:rPr>
            <w:noProof/>
            <w:webHidden/>
          </w:rPr>
          <w:fldChar w:fldCharType="begin"/>
        </w:r>
        <w:r>
          <w:rPr>
            <w:noProof/>
            <w:webHidden/>
          </w:rPr>
          <w:instrText xml:space="preserve"> PAGEREF _Toc240488116 \h </w:instrText>
        </w:r>
        <w:r>
          <w:rPr>
            <w:noProof/>
            <w:webHidden/>
          </w:rPr>
        </w:r>
        <w:r>
          <w:rPr>
            <w:noProof/>
            <w:webHidden/>
          </w:rPr>
          <w:fldChar w:fldCharType="separate"/>
        </w:r>
        <w:r>
          <w:rPr>
            <w:noProof/>
            <w:webHidden/>
          </w:rPr>
          <w:t>19</w:t>
        </w:r>
        <w:r>
          <w:rPr>
            <w:noProof/>
            <w:webHidden/>
          </w:rPr>
          <w:fldChar w:fldCharType="end"/>
        </w:r>
      </w:hyperlink>
    </w:p>
    <w:p w14:paraId="1C51DE16" w14:textId="41E78998" w:rsidR="00235CFA" w:rsidRDefault="00235CFA">
      <w:pPr>
        <w:pStyle w:val="TOC1"/>
        <w:tabs>
          <w:tab w:val="right" w:leader="dot" w:pos="7927"/>
        </w:tabs>
        <w:rPr>
          <w:rFonts w:asciiTheme="minorHAnsi" w:hAnsiTheme="minorHAnsi" w:cstheme="minorBidi"/>
          <w:b w:val="0"/>
          <w:noProof/>
          <w:color w:val="auto"/>
          <w:kern w:val="2"/>
          <w:szCs w:val="24"/>
          <w14:ligatures w14:val="standardContextual"/>
        </w:rPr>
      </w:pPr>
      <w:hyperlink w:anchor="_Toc240488117" w:history="1">
        <w:r w:rsidRPr="000D26EA">
          <w:rPr>
            <w:rStyle w:val="Hyperlink"/>
            <w:noProof/>
          </w:rPr>
          <w:t>BAB 2 KAJIAN PUSTAKA DAN PENGEMBANGAN HIPOTESIS</w:t>
        </w:r>
        <w:r>
          <w:rPr>
            <w:noProof/>
            <w:webHidden/>
          </w:rPr>
          <w:tab/>
        </w:r>
        <w:r>
          <w:rPr>
            <w:noProof/>
            <w:webHidden/>
          </w:rPr>
          <w:fldChar w:fldCharType="begin"/>
        </w:r>
        <w:r>
          <w:rPr>
            <w:noProof/>
            <w:webHidden/>
          </w:rPr>
          <w:instrText xml:space="preserve"> PAGEREF _Toc240488117 \h </w:instrText>
        </w:r>
        <w:r>
          <w:rPr>
            <w:noProof/>
            <w:webHidden/>
          </w:rPr>
        </w:r>
        <w:r>
          <w:rPr>
            <w:noProof/>
            <w:webHidden/>
          </w:rPr>
          <w:fldChar w:fldCharType="separate"/>
        </w:r>
        <w:r>
          <w:rPr>
            <w:noProof/>
            <w:webHidden/>
          </w:rPr>
          <w:t>21</w:t>
        </w:r>
        <w:r>
          <w:rPr>
            <w:noProof/>
            <w:webHidden/>
          </w:rPr>
          <w:fldChar w:fldCharType="end"/>
        </w:r>
      </w:hyperlink>
    </w:p>
    <w:p w14:paraId="0BC1A818" w14:textId="2737DABA" w:rsidR="00235CFA" w:rsidRDefault="00235CFA">
      <w:pPr>
        <w:pStyle w:val="TOC2"/>
        <w:tabs>
          <w:tab w:val="right" w:leader="dot" w:pos="7927"/>
        </w:tabs>
        <w:rPr>
          <w:rFonts w:asciiTheme="minorHAnsi" w:hAnsiTheme="minorHAnsi" w:cstheme="minorBidi"/>
          <w:noProof/>
          <w:color w:val="auto"/>
          <w:kern w:val="2"/>
          <w:szCs w:val="24"/>
          <w14:ligatures w14:val="standardContextual"/>
        </w:rPr>
      </w:pPr>
      <w:hyperlink w:anchor="_Toc240488118" w:history="1">
        <w:r w:rsidRPr="000D26EA">
          <w:rPr>
            <w:rStyle w:val="Hyperlink"/>
            <w:noProof/>
          </w:rPr>
          <w:t>2.1 Landasan Teori</w:t>
        </w:r>
        <w:r>
          <w:rPr>
            <w:noProof/>
            <w:webHidden/>
          </w:rPr>
          <w:tab/>
        </w:r>
        <w:r>
          <w:rPr>
            <w:noProof/>
            <w:webHidden/>
          </w:rPr>
          <w:fldChar w:fldCharType="begin"/>
        </w:r>
        <w:r>
          <w:rPr>
            <w:noProof/>
            <w:webHidden/>
          </w:rPr>
          <w:instrText xml:space="preserve"> PAGEREF _Toc240488118 \h </w:instrText>
        </w:r>
        <w:r>
          <w:rPr>
            <w:noProof/>
            <w:webHidden/>
          </w:rPr>
        </w:r>
        <w:r>
          <w:rPr>
            <w:noProof/>
            <w:webHidden/>
          </w:rPr>
          <w:fldChar w:fldCharType="separate"/>
        </w:r>
        <w:r>
          <w:rPr>
            <w:noProof/>
            <w:webHidden/>
          </w:rPr>
          <w:t>21</w:t>
        </w:r>
        <w:r>
          <w:rPr>
            <w:noProof/>
            <w:webHidden/>
          </w:rPr>
          <w:fldChar w:fldCharType="end"/>
        </w:r>
      </w:hyperlink>
    </w:p>
    <w:p w14:paraId="1F5A59BE" w14:textId="2D5898CA" w:rsidR="00235CFA" w:rsidRDefault="00235CFA">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19" w:history="1">
        <w:r w:rsidRPr="000D26EA">
          <w:rPr>
            <w:rStyle w:val="Hyperlink"/>
            <w:noProof/>
          </w:rPr>
          <w:t>2.1.1 Grand Theory: Keuangan Perilaku (</w:t>
        </w:r>
        <w:r w:rsidRPr="000D26EA">
          <w:rPr>
            <w:rStyle w:val="Hyperlink"/>
            <w:i/>
            <w:noProof/>
          </w:rPr>
          <w:t>Behavioral Finance</w:t>
        </w:r>
        <w:r w:rsidRPr="000D26EA">
          <w:rPr>
            <w:rStyle w:val="Hyperlink"/>
            <w:noProof/>
          </w:rPr>
          <w:t>)</w:t>
        </w:r>
        <w:r>
          <w:rPr>
            <w:noProof/>
            <w:webHidden/>
          </w:rPr>
          <w:tab/>
        </w:r>
        <w:r>
          <w:rPr>
            <w:noProof/>
            <w:webHidden/>
          </w:rPr>
          <w:fldChar w:fldCharType="begin"/>
        </w:r>
        <w:r>
          <w:rPr>
            <w:noProof/>
            <w:webHidden/>
          </w:rPr>
          <w:instrText xml:space="preserve"> PAGEREF _Toc240488119 \h </w:instrText>
        </w:r>
        <w:r>
          <w:rPr>
            <w:noProof/>
            <w:webHidden/>
          </w:rPr>
        </w:r>
        <w:r>
          <w:rPr>
            <w:noProof/>
            <w:webHidden/>
          </w:rPr>
          <w:fldChar w:fldCharType="separate"/>
        </w:r>
        <w:r>
          <w:rPr>
            <w:noProof/>
            <w:webHidden/>
          </w:rPr>
          <w:t>21</w:t>
        </w:r>
        <w:r>
          <w:rPr>
            <w:noProof/>
            <w:webHidden/>
          </w:rPr>
          <w:fldChar w:fldCharType="end"/>
        </w:r>
      </w:hyperlink>
    </w:p>
    <w:p w14:paraId="68318A43" w14:textId="485257B6" w:rsidR="00235CFA" w:rsidRDefault="00235CFA">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20" w:history="1">
        <w:r w:rsidRPr="000D26EA">
          <w:rPr>
            <w:rStyle w:val="Hyperlink"/>
            <w:noProof/>
          </w:rPr>
          <w:t xml:space="preserve">2.1.2 Supporting Theory: Teori </w:t>
        </w:r>
        <w:r w:rsidRPr="000D26EA">
          <w:rPr>
            <w:rStyle w:val="Hyperlink"/>
            <w:i/>
            <w:noProof/>
          </w:rPr>
          <w:t>Stimulus-Organism-Response</w:t>
        </w:r>
        <w:r w:rsidRPr="000D26EA">
          <w:rPr>
            <w:rStyle w:val="Hyperlink"/>
            <w:noProof/>
          </w:rPr>
          <w:t xml:space="preserve"> (S-O-R)</w:t>
        </w:r>
        <w:r>
          <w:rPr>
            <w:noProof/>
            <w:webHidden/>
          </w:rPr>
          <w:tab/>
        </w:r>
        <w:r>
          <w:rPr>
            <w:noProof/>
            <w:webHidden/>
          </w:rPr>
          <w:fldChar w:fldCharType="begin"/>
        </w:r>
        <w:r>
          <w:rPr>
            <w:noProof/>
            <w:webHidden/>
          </w:rPr>
          <w:instrText xml:space="preserve"> PAGEREF _Toc240488120 \h </w:instrText>
        </w:r>
        <w:r>
          <w:rPr>
            <w:noProof/>
            <w:webHidden/>
          </w:rPr>
        </w:r>
        <w:r>
          <w:rPr>
            <w:noProof/>
            <w:webHidden/>
          </w:rPr>
          <w:fldChar w:fldCharType="separate"/>
        </w:r>
        <w:r>
          <w:rPr>
            <w:noProof/>
            <w:webHidden/>
          </w:rPr>
          <w:t>22</w:t>
        </w:r>
        <w:r>
          <w:rPr>
            <w:noProof/>
            <w:webHidden/>
          </w:rPr>
          <w:fldChar w:fldCharType="end"/>
        </w:r>
      </w:hyperlink>
    </w:p>
    <w:p w14:paraId="4F922E0A" w14:textId="685A2505" w:rsidR="00235CFA" w:rsidRDefault="00235CFA">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21" w:history="1">
        <w:r w:rsidRPr="000D26EA">
          <w:rPr>
            <w:rStyle w:val="Hyperlink"/>
            <w:noProof/>
          </w:rPr>
          <w:t xml:space="preserve">2.1.3 Supporting Theory: Psikologi Kolektor dan </w:t>
        </w:r>
        <w:r w:rsidRPr="000D26EA">
          <w:rPr>
            <w:rStyle w:val="Hyperlink"/>
            <w:i/>
            <w:noProof/>
          </w:rPr>
          <w:t>Collection-Goal Tipping Point Effect</w:t>
        </w:r>
        <w:r>
          <w:rPr>
            <w:noProof/>
            <w:webHidden/>
          </w:rPr>
          <w:tab/>
        </w:r>
        <w:r>
          <w:rPr>
            <w:noProof/>
            <w:webHidden/>
          </w:rPr>
          <w:fldChar w:fldCharType="begin"/>
        </w:r>
        <w:r>
          <w:rPr>
            <w:noProof/>
            <w:webHidden/>
          </w:rPr>
          <w:instrText xml:space="preserve"> PAGEREF _Toc240488121 \h </w:instrText>
        </w:r>
        <w:r>
          <w:rPr>
            <w:noProof/>
            <w:webHidden/>
          </w:rPr>
        </w:r>
        <w:r>
          <w:rPr>
            <w:noProof/>
            <w:webHidden/>
          </w:rPr>
          <w:fldChar w:fldCharType="separate"/>
        </w:r>
        <w:r>
          <w:rPr>
            <w:noProof/>
            <w:webHidden/>
          </w:rPr>
          <w:t>22</w:t>
        </w:r>
        <w:r>
          <w:rPr>
            <w:noProof/>
            <w:webHidden/>
          </w:rPr>
          <w:fldChar w:fldCharType="end"/>
        </w:r>
      </w:hyperlink>
    </w:p>
    <w:p w14:paraId="35FD1F95" w14:textId="0E3D3A2B" w:rsidR="00235CFA" w:rsidRDefault="00235CFA">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22" w:history="1">
        <w:r w:rsidRPr="000D26EA">
          <w:rPr>
            <w:rStyle w:val="Hyperlink"/>
            <w:noProof/>
          </w:rPr>
          <w:t>2.1.4 Supporting Theory: Teori Regulasi Diri (</w:t>
        </w:r>
        <w:r w:rsidRPr="000D26EA">
          <w:rPr>
            <w:rStyle w:val="Hyperlink"/>
            <w:i/>
            <w:noProof/>
          </w:rPr>
          <w:t>Self-Regulation Theory</w:t>
        </w:r>
        <w:r w:rsidRPr="000D26EA">
          <w:rPr>
            <w:rStyle w:val="Hyperlink"/>
            <w:noProof/>
          </w:rPr>
          <w:t>)</w:t>
        </w:r>
        <w:r>
          <w:rPr>
            <w:noProof/>
            <w:webHidden/>
          </w:rPr>
          <w:tab/>
        </w:r>
        <w:r>
          <w:rPr>
            <w:noProof/>
            <w:webHidden/>
          </w:rPr>
          <w:fldChar w:fldCharType="begin"/>
        </w:r>
        <w:r>
          <w:rPr>
            <w:noProof/>
            <w:webHidden/>
          </w:rPr>
          <w:instrText xml:space="preserve"> PAGEREF _Toc240488122 \h </w:instrText>
        </w:r>
        <w:r>
          <w:rPr>
            <w:noProof/>
            <w:webHidden/>
          </w:rPr>
        </w:r>
        <w:r>
          <w:rPr>
            <w:noProof/>
            <w:webHidden/>
          </w:rPr>
          <w:fldChar w:fldCharType="separate"/>
        </w:r>
        <w:r>
          <w:rPr>
            <w:noProof/>
            <w:webHidden/>
          </w:rPr>
          <w:t>23</w:t>
        </w:r>
        <w:r>
          <w:rPr>
            <w:noProof/>
            <w:webHidden/>
          </w:rPr>
          <w:fldChar w:fldCharType="end"/>
        </w:r>
      </w:hyperlink>
    </w:p>
    <w:p w14:paraId="4AB16AD3" w14:textId="70450D4E" w:rsidR="00235CFA" w:rsidRDefault="00235CFA">
      <w:pPr>
        <w:pStyle w:val="TOC2"/>
        <w:tabs>
          <w:tab w:val="right" w:leader="dot" w:pos="7927"/>
        </w:tabs>
        <w:rPr>
          <w:rFonts w:asciiTheme="minorHAnsi" w:hAnsiTheme="minorHAnsi" w:cstheme="minorBidi"/>
          <w:noProof/>
          <w:color w:val="auto"/>
          <w:kern w:val="2"/>
          <w:szCs w:val="24"/>
          <w14:ligatures w14:val="standardContextual"/>
        </w:rPr>
      </w:pPr>
      <w:hyperlink w:anchor="_Toc240488123" w:history="1">
        <w:r w:rsidRPr="000D26EA">
          <w:rPr>
            <w:rStyle w:val="Hyperlink"/>
            <w:noProof/>
          </w:rPr>
          <w:t>2.2 Kajian Variabel Penelitian</w:t>
        </w:r>
        <w:r>
          <w:rPr>
            <w:noProof/>
            <w:webHidden/>
          </w:rPr>
          <w:tab/>
        </w:r>
        <w:r>
          <w:rPr>
            <w:noProof/>
            <w:webHidden/>
          </w:rPr>
          <w:fldChar w:fldCharType="begin"/>
        </w:r>
        <w:r>
          <w:rPr>
            <w:noProof/>
            <w:webHidden/>
          </w:rPr>
          <w:instrText xml:space="preserve"> PAGEREF _Toc240488123 \h </w:instrText>
        </w:r>
        <w:r>
          <w:rPr>
            <w:noProof/>
            <w:webHidden/>
          </w:rPr>
        </w:r>
        <w:r>
          <w:rPr>
            <w:noProof/>
            <w:webHidden/>
          </w:rPr>
          <w:fldChar w:fldCharType="separate"/>
        </w:r>
        <w:r>
          <w:rPr>
            <w:noProof/>
            <w:webHidden/>
          </w:rPr>
          <w:t>23</w:t>
        </w:r>
        <w:r>
          <w:rPr>
            <w:noProof/>
            <w:webHidden/>
          </w:rPr>
          <w:fldChar w:fldCharType="end"/>
        </w:r>
      </w:hyperlink>
    </w:p>
    <w:p w14:paraId="135BF660" w14:textId="6CE214BA" w:rsidR="00235CFA" w:rsidRDefault="00235CFA">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24" w:history="1">
        <w:r w:rsidRPr="000D26EA">
          <w:rPr>
            <w:rStyle w:val="Hyperlink"/>
            <w:noProof/>
          </w:rPr>
          <w:t>2.2.1 Variabel Dependen (</w:t>
        </w:r>
        <w:r w:rsidRPr="000D26EA">
          <w:rPr>
            <w:rStyle w:val="Hyperlink"/>
            <w:i/>
            <w:noProof/>
          </w:rPr>
          <w:t>Y</w:t>
        </w:r>
        <w:r w:rsidRPr="000D26EA">
          <w:rPr>
            <w:rStyle w:val="Hyperlink"/>
            <w:noProof/>
          </w:rPr>
          <w:t xml:space="preserve">): </w:t>
        </w:r>
        <w:r w:rsidRPr="000D26EA">
          <w:rPr>
            <w:rStyle w:val="Hyperlink"/>
            <w:i/>
            <w:noProof/>
          </w:rPr>
          <w:t>Impulsive Buying</w:t>
        </w:r>
        <w:r w:rsidRPr="000D26EA">
          <w:rPr>
            <w:rStyle w:val="Hyperlink"/>
            <w:noProof/>
          </w:rPr>
          <w:t xml:space="preserve"> (Pembelian Impulsif)</w:t>
        </w:r>
        <w:r>
          <w:rPr>
            <w:noProof/>
            <w:webHidden/>
          </w:rPr>
          <w:tab/>
        </w:r>
        <w:r>
          <w:rPr>
            <w:noProof/>
            <w:webHidden/>
          </w:rPr>
          <w:fldChar w:fldCharType="begin"/>
        </w:r>
        <w:r>
          <w:rPr>
            <w:noProof/>
            <w:webHidden/>
          </w:rPr>
          <w:instrText xml:space="preserve"> PAGEREF _Toc240488124 \h </w:instrText>
        </w:r>
        <w:r>
          <w:rPr>
            <w:noProof/>
            <w:webHidden/>
          </w:rPr>
        </w:r>
        <w:r>
          <w:rPr>
            <w:noProof/>
            <w:webHidden/>
          </w:rPr>
          <w:fldChar w:fldCharType="separate"/>
        </w:r>
        <w:r>
          <w:rPr>
            <w:noProof/>
            <w:webHidden/>
          </w:rPr>
          <w:t>23</w:t>
        </w:r>
        <w:r>
          <w:rPr>
            <w:noProof/>
            <w:webHidden/>
          </w:rPr>
          <w:fldChar w:fldCharType="end"/>
        </w:r>
      </w:hyperlink>
    </w:p>
    <w:p w14:paraId="4A076C8F" w14:textId="5BE79A29" w:rsidR="00235CFA" w:rsidRDefault="00235CFA">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25" w:history="1">
        <w:r w:rsidRPr="000D26EA">
          <w:rPr>
            <w:rStyle w:val="Hyperlink"/>
            <w:noProof/>
          </w:rPr>
          <w:t>2.2.2 Variabel Independen (</w:t>
        </w:r>
        <w:r w:rsidRPr="000D26EA">
          <w:rPr>
            <w:rStyle w:val="Hyperlink"/>
            <w:i/>
            <w:noProof/>
          </w:rPr>
          <w:t>X</w:t>
        </w:r>
        <w:r w:rsidRPr="000D26EA">
          <w:rPr>
            <w:rStyle w:val="Hyperlink"/>
            <w:noProof/>
          </w:rPr>
          <w:t xml:space="preserve">₁): </w:t>
        </w:r>
        <w:r w:rsidRPr="000D26EA">
          <w:rPr>
            <w:rStyle w:val="Hyperlink"/>
            <w:i/>
            <w:noProof/>
          </w:rPr>
          <w:t>Hedonic Motivation</w:t>
        </w:r>
        <w:r w:rsidRPr="000D26EA">
          <w:rPr>
            <w:rStyle w:val="Hyperlink"/>
            <w:noProof/>
          </w:rPr>
          <w:t xml:space="preserve"> (Motivasi Hedonis)</w:t>
        </w:r>
        <w:r>
          <w:rPr>
            <w:noProof/>
            <w:webHidden/>
          </w:rPr>
          <w:tab/>
        </w:r>
        <w:r>
          <w:rPr>
            <w:noProof/>
            <w:webHidden/>
          </w:rPr>
          <w:fldChar w:fldCharType="begin"/>
        </w:r>
        <w:r>
          <w:rPr>
            <w:noProof/>
            <w:webHidden/>
          </w:rPr>
          <w:instrText xml:space="preserve"> PAGEREF _Toc240488125 \h </w:instrText>
        </w:r>
        <w:r>
          <w:rPr>
            <w:noProof/>
            <w:webHidden/>
          </w:rPr>
        </w:r>
        <w:r>
          <w:rPr>
            <w:noProof/>
            <w:webHidden/>
          </w:rPr>
          <w:fldChar w:fldCharType="separate"/>
        </w:r>
        <w:r>
          <w:rPr>
            <w:noProof/>
            <w:webHidden/>
          </w:rPr>
          <w:t>23</w:t>
        </w:r>
        <w:r>
          <w:rPr>
            <w:noProof/>
            <w:webHidden/>
          </w:rPr>
          <w:fldChar w:fldCharType="end"/>
        </w:r>
      </w:hyperlink>
    </w:p>
    <w:p w14:paraId="19DC7FD2" w14:textId="51CB25BF" w:rsidR="00235CFA" w:rsidRDefault="00235CFA">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26" w:history="1">
        <w:r w:rsidRPr="000D26EA">
          <w:rPr>
            <w:rStyle w:val="Hyperlink"/>
            <w:noProof/>
          </w:rPr>
          <w:t>2.2.3 Variabel Independen (</w:t>
        </w:r>
        <w:r w:rsidRPr="000D26EA">
          <w:rPr>
            <w:rStyle w:val="Hyperlink"/>
            <w:i/>
            <w:noProof/>
          </w:rPr>
          <w:t>X</w:t>
        </w:r>
        <w:r w:rsidRPr="000D26EA">
          <w:rPr>
            <w:rStyle w:val="Hyperlink"/>
            <w:noProof/>
          </w:rPr>
          <w:t xml:space="preserve">₂): </w:t>
        </w:r>
        <w:r w:rsidRPr="000D26EA">
          <w:rPr>
            <w:rStyle w:val="Hyperlink"/>
            <w:i/>
            <w:noProof/>
          </w:rPr>
          <w:t>Desire for Completeness</w:t>
        </w:r>
        <w:r w:rsidRPr="000D26EA">
          <w:rPr>
            <w:rStyle w:val="Hyperlink"/>
            <w:noProof/>
          </w:rPr>
          <w:t xml:space="preserve"> (Hasrat Kelengkapan Koleksi)</w:t>
        </w:r>
        <w:r>
          <w:rPr>
            <w:noProof/>
            <w:webHidden/>
          </w:rPr>
          <w:tab/>
        </w:r>
        <w:r>
          <w:rPr>
            <w:noProof/>
            <w:webHidden/>
          </w:rPr>
          <w:fldChar w:fldCharType="begin"/>
        </w:r>
        <w:r>
          <w:rPr>
            <w:noProof/>
            <w:webHidden/>
          </w:rPr>
          <w:instrText xml:space="preserve"> PAGEREF _Toc240488126 \h </w:instrText>
        </w:r>
        <w:r>
          <w:rPr>
            <w:noProof/>
            <w:webHidden/>
          </w:rPr>
        </w:r>
        <w:r>
          <w:rPr>
            <w:noProof/>
            <w:webHidden/>
          </w:rPr>
          <w:fldChar w:fldCharType="separate"/>
        </w:r>
        <w:r>
          <w:rPr>
            <w:noProof/>
            <w:webHidden/>
          </w:rPr>
          <w:t>24</w:t>
        </w:r>
        <w:r>
          <w:rPr>
            <w:noProof/>
            <w:webHidden/>
          </w:rPr>
          <w:fldChar w:fldCharType="end"/>
        </w:r>
      </w:hyperlink>
    </w:p>
    <w:p w14:paraId="3B2054E9" w14:textId="72433E54" w:rsidR="00235CFA" w:rsidRDefault="00235CFA">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27" w:history="1">
        <w:r w:rsidRPr="000D26EA">
          <w:rPr>
            <w:rStyle w:val="Hyperlink"/>
            <w:noProof/>
          </w:rPr>
          <w:t>2.2.4 Variabel Independen (</w:t>
        </w:r>
        <w:r w:rsidRPr="000D26EA">
          <w:rPr>
            <w:rStyle w:val="Hyperlink"/>
            <w:i/>
            <w:noProof/>
          </w:rPr>
          <w:t>X</w:t>
        </w:r>
        <w:r w:rsidRPr="000D26EA">
          <w:rPr>
            <w:rStyle w:val="Hyperlink"/>
            <w:noProof/>
          </w:rPr>
          <w:t xml:space="preserve">₃): </w:t>
        </w:r>
        <w:r w:rsidRPr="000D26EA">
          <w:rPr>
            <w:rStyle w:val="Hyperlink"/>
            <w:i/>
            <w:noProof/>
          </w:rPr>
          <w:t>Speculative Motive</w:t>
        </w:r>
        <w:r w:rsidRPr="000D26EA">
          <w:rPr>
            <w:rStyle w:val="Hyperlink"/>
            <w:noProof/>
          </w:rPr>
          <w:t xml:space="preserve"> (Motif Spekulasi Finansial)</w:t>
        </w:r>
        <w:r>
          <w:rPr>
            <w:noProof/>
            <w:webHidden/>
          </w:rPr>
          <w:tab/>
        </w:r>
        <w:r>
          <w:rPr>
            <w:noProof/>
            <w:webHidden/>
          </w:rPr>
          <w:fldChar w:fldCharType="begin"/>
        </w:r>
        <w:r>
          <w:rPr>
            <w:noProof/>
            <w:webHidden/>
          </w:rPr>
          <w:instrText xml:space="preserve"> PAGEREF _Toc240488127 \h </w:instrText>
        </w:r>
        <w:r>
          <w:rPr>
            <w:noProof/>
            <w:webHidden/>
          </w:rPr>
        </w:r>
        <w:r>
          <w:rPr>
            <w:noProof/>
            <w:webHidden/>
          </w:rPr>
          <w:fldChar w:fldCharType="separate"/>
        </w:r>
        <w:r>
          <w:rPr>
            <w:noProof/>
            <w:webHidden/>
          </w:rPr>
          <w:t>24</w:t>
        </w:r>
        <w:r>
          <w:rPr>
            <w:noProof/>
            <w:webHidden/>
          </w:rPr>
          <w:fldChar w:fldCharType="end"/>
        </w:r>
      </w:hyperlink>
    </w:p>
    <w:p w14:paraId="62663C45" w14:textId="5DC80AE6" w:rsidR="00235CFA" w:rsidRDefault="00235CFA">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28" w:history="1">
        <w:r w:rsidRPr="000D26EA">
          <w:rPr>
            <w:rStyle w:val="Hyperlink"/>
            <w:noProof/>
          </w:rPr>
          <w:t>2.2.5 Variabel Moderasi (</w:t>
        </w:r>
        <w:r w:rsidRPr="000D26EA">
          <w:rPr>
            <w:rStyle w:val="Hyperlink"/>
            <w:i/>
            <w:noProof/>
          </w:rPr>
          <w:t>M</w:t>
        </w:r>
        <w:r w:rsidRPr="000D26EA">
          <w:rPr>
            <w:rStyle w:val="Hyperlink"/>
            <w:noProof/>
          </w:rPr>
          <w:t xml:space="preserve">): </w:t>
        </w:r>
        <w:r w:rsidRPr="000D26EA">
          <w:rPr>
            <w:rStyle w:val="Hyperlink"/>
            <w:i/>
            <w:noProof/>
          </w:rPr>
          <w:t>Self-Control</w:t>
        </w:r>
        <w:r w:rsidRPr="000D26EA">
          <w:rPr>
            <w:rStyle w:val="Hyperlink"/>
            <w:noProof/>
          </w:rPr>
          <w:t xml:space="preserve"> (Kontrol Diri)</w:t>
        </w:r>
        <w:r>
          <w:rPr>
            <w:noProof/>
            <w:webHidden/>
          </w:rPr>
          <w:tab/>
        </w:r>
        <w:r>
          <w:rPr>
            <w:noProof/>
            <w:webHidden/>
          </w:rPr>
          <w:fldChar w:fldCharType="begin"/>
        </w:r>
        <w:r>
          <w:rPr>
            <w:noProof/>
            <w:webHidden/>
          </w:rPr>
          <w:instrText xml:space="preserve"> PAGEREF _Toc240488128 \h </w:instrText>
        </w:r>
        <w:r>
          <w:rPr>
            <w:noProof/>
            <w:webHidden/>
          </w:rPr>
        </w:r>
        <w:r>
          <w:rPr>
            <w:noProof/>
            <w:webHidden/>
          </w:rPr>
          <w:fldChar w:fldCharType="separate"/>
        </w:r>
        <w:r>
          <w:rPr>
            <w:noProof/>
            <w:webHidden/>
          </w:rPr>
          <w:t>24</w:t>
        </w:r>
        <w:r>
          <w:rPr>
            <w:noProof/>
            <w:webHidden/>
          </w:rPr>
          <w:fldChar w:fldCharType="end"/>
        </w:r>
      </w:hyperlink>
    </w:p>
    <w:p w14:paraId="072303CD" w14:textId="4B50BE02" w:rsidR="00235CFA" w:rsidRDefault="00235CFA">
      <w:pPr>
        <w:pStyle w:val="TOC2"/>
        <w:tabs>
          <w:tab w:val="right" w:leader="dot" w:pos="7927"/>
        </w:tabs>
        <w:rPr>
          <w:rFonts w:asciiTheme="minorHAnsi" w:hAnsiTheme="minorHAnsi" w:cstheme="minorBidi"/>
          <w:noProof/>
          <w:color w:val="auto"/>
          <w:kern w:val="2"/>
          <w:szCs w:val="24"/>
          <w14:ligatures w14:val="standardContextual"/>
        </w:rPr>
      </w:pPr>
      <w:hyperlink w:anchor="_Toc240488129" w:history="1">
        <w:r w:rsidRPr="000D26EA">
          <w:rPr>
            <w:rStyle w:val="Hyperlink"/>
            <w:noProof/>
          </w:rPr>
          <w:t>2.3 Penelitian Sebelumnya</w:t>
        </w:r>
        <w:r>
          <w:rPr>
            <w:noProof/>
            <w:webHidden/>
          </w:rPr>
          <w:tab/>
        </w:r>
        <w:r>
          <w:rPr>
            <w:noProof/>
            <w:webHidden/>
          </w:rPr>
          <w:fldChar w:fldCharType="begin"/>
        </w:r>
        <w:r>
          <w:rPr>
            <w:noProof/>
            <w:webHidden/>
          </w:rPr>
          <w:instrText xml:space="preserve"> PAGEREF _Toc240488129 \h </w:instrText>
        </w:r>
        <w:r>
          <w:rPr>
            <w:noProof/>
            <w:webHidden/>
          </w:rPr>
        </w:r>
        <w:r>
          <w:rPr>
            <w:noProof/>
            <w:webHidden/>
          </w:rPr>
          <w:fldChar w:fldCharType="separate"/>
        </w:r>
        <w:r>
          <w:rPr>
            <w:noProof/>
            <w:webHidden/>
          </w:rPr>
          <w:t>25</w:t>
        </w:r>
        <w:r>
          <w:rPr>
            <w:noProof/>
            <w:webHidden/>
          </w:rPr>
          <w:fldChar w:fldCharType="end"/>
        </w:r>
      </w:hyperlink>
    </w:p>
    <w:p w14:paraId="6555960E" w14:textId="60F10299" w:rsidR="00235CFA" w:rsidRDefault="00235CFA">
      <w:pPr>
        <w:pStyle w:val="TOC2"/>
        <w:tabs>
          <w:tab w:val="right" w:leader="dot" w:pos="7927"/>
        </w:tabs>
        <w:rPr>
          <w:rFonts w:asciiTheme="minorHAnsi" w:hAnsiTheme="minorHAnsi" w:cstheme="minorBidi"/>
          <w:noProof/>
          <w:color w:val="auto"/>
          <w:kern w:val="2"/>
          <w:szCs w:val="24"/>
          <w14:ligatures w14:val="standardContextual"/>
        </w:rPr>
      </w:pPr>
      <w:hyperlink w:anchor="_Toc240488130" w:history="1">
        <w:r w:rsidRPr="000D26EA">
          <w:rPr>
            <w:rStyle w:val="Hyperlink"/>
            <w:noProof/>
          </w:rPr>
          <w:t>2.4 Pengembangan Hipotesis</w:t>
        </w:r>
        <w:r>
          <w:rPr>
            <w:noProof/>
            <w:webHidden/>
          </w:rPr>
          <w:tab/>
        </w:r>
        <w:r>
          <w:rPr>
            <w:noProof/>
            <w:webHidden/>
          </w:rPr>
          <w:fldChar w:fldCharType="begin"/>
        </w:r>
        <w:r>
          <w:rPr>
            <w:noProof/>
            <w:webHidden/>
          </w:rPr>
          <w:instrText xml:space="preserve"> PAGEREF _Toc240488130 \h </w:instrText>
        </w:r>
        <w:r>
          <w:rPr>
            <w:noProof/>
            <w:webHidden/>
          </w:rPr>
        </w:r>
        <w:r>
          <w:rPr>
            <w:noProof/>
            <w:webHidden/>
          </w:rPr>
          <w:fldChar w:fldCharType="separate"/>
        </w:r>
        <w:r>
          <w:rPr>
            <w:noProof/>
            <w:webHidden/>
          </w:rPr>
          <w:t>27</w:t>
        </w:r>
        <w:r>
          <w:rPr>
            <w:noProof/>
            <w:webHidden/>
          </w:rPr>
          <w:fldChar w:fldCharType="end"/>
        </w:r>
      </w:hyperlink>
    </w:p>
    <w:p w14:paraId="1F6A74F9" w14:textId="54EFA924" w:rsidR="00235CFA" w:rsidRDefault="00235CFA">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31" w:history="1">
        <w:r w:rsidRPr="000D26EA">
          <w:rPr>
            <w:rStyle w:val="Hyperlink"/>
            <w:noProof/>
          </w:rPr>
          <w:t xml:space="preserve">2.4.1 Pengaruh </w:t>
        </w:r>
        <w:r w:rsidRPr="000D26EA">
          <w:rPr>
            <w:rStyle w:val="Hyperlink"/>
            <w:i/>
            <w:noProof/>
          </w:rPr>
          <w:t>Hedonic Motivation</w:t>
        </w:r>
        <w:r w:rsidRPr="000D26EA">
          <w:rPr>
            <w:rStyle w:val="Hyperlink"/>
            <w:noProof/>
          </w:rPr>
          <w:t xml:space="preserve"> terhadap </w:t>
        </w:r>
        <w:r w:rsidRPr="000D26EA">
          <w:rPr>
            <w:rStyle w:val="Hyperlink"/>
            <w:i/>
            <w:noProof/>
          </w:rPr>
          <w:t>Impulsive Buying</w:t>
        </w:r>
        <w:r>
          <w:rPr>
            <w:noProof/>
            <w:webHidden/>
          </w:rPr>
          <w:tab/>
        </w:r>
        <w:r>
          <w:rPr>
            <w:noProof/>
            <w:webHidden/>
          </w:rPr>
          <w:fldChar w:fldCharType="begin"/>
        </w:r>
        <w:r>
          <w:rPr>
            <w:noProof/>
            <w:webHidden/>
          </w:rPr>
          <w:instrText xml:space="preserve"> PAGEREF _Toc240488131 \h </w:instrText>
        </w:r>
        <w:r>
          <w:rPr>
            <w:noProof/>
            <w:webHidden/>
          </w:rPr>
        </w:r>
        <w:r>
          <w:rPr>
            <w:noProof/>
            <w:webHidden/>
          </w:rPr>
          <w:fldChar w:fldCharType="separate"/>
        </w:r>
        <w:r>
          <w:rPr>
            <w:noProof/>
            <w:webHidden/>
          </w:rPr>
          <w:t>27</w:t>
        </w:r>
        <w:r>
          <w:rPr>
            <w:noProof/>
            <w:webHidden/>
          </w:rPr>
          <w:fldChar w:fldCharType="end"/>
        </w:r>
      </w:hyperlink>
    </w:p>
    <w:p w14:paraId="52163EC9" w14:textId="5DE0F570" w:rsidR="00235CFA" w:rsidRDefault="00235CFA">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32" w:history="1">
        <w:r w:rsidRPr="000D26EA">
          <w:rPr>
            <w:rStyle w:val="Hyperlink"/>
            <w:noProof/>
          </w:rPr>
          <w:t xml:space="preserve">2.4.2 Pengaruh </w:t>
        </w:r>
        <w:r w:rsidRPr="000D26EA">
          <w:rPr>
            <w:rStyle w:val="Hyperlink"/>
            <w:i/>
            <w:noProof/>
          </w:rPr>
          <w:t>Desire for Completeness</w:t>
        </w:r>
        <w:r w:rsidRPr="000D26EA">
          <w:rPr>
            <w:rStyle w:val="Hyperlink"/>
            <w:noProof/>
          </w:rPr>
          <w:t xml:space="preserve"> terhadap </w:t>
        </w:r>
        <w:r w:rsidRPr="000D26EA">
          <w:rPr>
            <w:rStyle w:val="Hyperlink"/>
            <w:i/>
            <w:noProof/>
          </w:rPr>
          <w:t>Impulsive Buying</w:t>
        </w:r>
        <w:r>
          <w:rPr>
            <w:noProof/>
            <w:webHidden/>
          </w:rPr>
          <w:tab/>
        </w:r>
        <w:r>
          <w:rPr>
            <w:noProof/>
            <w:webHidden/>
          </w:rPr>
          <w:fldChar w:fldCharType="begin"/>
        </w:r>
        <w:r>
          <w:rPr>
            <w:noProof/>
            <w:webHidden/>
          </w:rPr>
          <w:instrText xml:space="preserve"> PAGEREF _Toc240488132 \h </w:instrText>
        </w:r>
        <w:r>
          <w:rPr>
            <w:noProof/>
            <w:webHidden/>
          </w:rPr>
        </w:r>
        <w:r>
          <w:rPr>
            <w:noProof/>
            <w:webHidden/>
          </w:rPr>
          <w:fldChar w:fldCharType="separate"/>
        </w:r>
        <w:r>
          <w:rPr>
            <w:noProof/>
            <w:webHidden/>
          </w:rPr>
          <w:t>27</w:t>
        </w:r>
        <w:r>
          <w:rPr>
            <w:noProof/>
            <w:webHidden/>
          </w:rPr>
          <w:fldChar w:fldCharType="end"/>
        </w:r>
      </w:hyperlink>
    </w:p>
    <w:p w14:paraId="3A73860D" w14:textId="717AB7D0" w:rsidR="00235CFA" w:rsidRDefault="00235CFA">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33" w:history="1">
        <w:r w:rsidRPr="000D26EA">
          <w:rPr>
            <w:rStyle w:val="Hyperlink"/>
            <w:noProof/>
          </w:rPr>
          <w:t xml:space="preserve">2.4.3 Pengaruh </w:t>
        </w:r>
        <w:r w:rsidRPr="000D26EA">
          <w:rPr>
            <w:rStyle w:val="Hyperlink"/>
            <w:i/>
            <w:noProof/>
          </w:rPr>
          <w:t>Speculative Motive</w:t>
        </w:r>
        <w:r w:rsidRPr="000D26EA">
          <w:rPr>
            <w:rStyle w:val="Hyperlink"/>
            <w:noProof/>
          </w:rPr>
          <w:t xml:space="preserve"> terhadap </w:t>
        </w:r>
        <w:r w:rsidRPr="000D26EA">
          <w:rPr>
            <w:rStyle w:val="Hyperlink"/>
            <w:i/>
            <w:noProof/>
          </w:rPr>
          <w:t>Impulsive Buying</w:t>
        </w:r>
        <w:r>
          <w:rPr>
            <w:noProof/>
            <w:webHidden/>
          </w:rPr>
          <w:tab/>
        </w:r>
        <w:r>
          <w:rPr>
            <w:noProof/>
            <w:webHidden/>
          </w:rPr>
          <w:fldChar w:fldCharType="begin"/>
        </w:r>
        <w:r>
          <w:rPr>
            <w:noProof/>
            <w:webHidden/>
          </w:rPr>
          <w:instrText xml:space="preserve"> PAGEREF _Toc240488133 \h </w:instrText>
        </w:r>
        <w:r>
          <w:rPr>
            <w:noProof/>
            <w:webHidden/>
          </w:rPr>
        </w:r>
        <w:r>
          <w:rPr>
            <w:noProof/>
            <w:webHidden/>
          </w:rPr>
          <w:fldChar w:fldCharType="separate"/>
        </w:r>
        <w:r>
          <w:rPr>
            <w:noProof/>
            <w:webHidden/>
          </w:rPr>
          <w:t>28</w:t>
        </w:r>
        <w:r>
          <w:rPr>
            <w:noProof/>
            <w:webHidden/>
          </w:rPr>
          <w:fldChar w:fldCharType="end"/>
        </w:r>
      </w:hyperlink>
    </w:p>
    <w:p w14:paraId="7CEA832D" w14:textId="44A7B7F7" w:rsidR="00235CFA" w:rsidRDefault="00235CFA">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34" w:history="1">
        <w:r w:rsidRPr="000D26EA">
          <w:rPr>
            <w:rStyle w:val="Hyperlink"/>
            <w:noProof/>
          </w:rPr>
          <w:t xml:space="preserve">2.4.4 Pengaruh Moderasi </w:t>
        </w:r>
        <w:r w:rsidRPr="000D26EA">
          <w:rPr>
            <w:rStyle w:val="Hyperlink"/>
            <w:i/>
            <w:noProof/>
          </w:rPr>
          <w:t>Self-Control</w:t>
        </w:r>
        <w:r w:rsidRPr="000D26EA">
          <w:rPr>
            <w:rStyle w:val="Hyperlink"/>
            <w:noProof/>
          </w:rPr>
          <w:t xml:space="preserve"> terhadap Hubungan </w:t>
        </w:r>
        <w:r w:rsidRPr="000D26EA">
          <w:rPr>
            <w:rStyle w:val="Hyperlink"/>
            <w:i/>
            <w:noProof/>
          </w:rPr>
          <w:t>Hedonic Motivation</w:t>
        </w:r>
        <w:r w:rsidRPr="000D26EA">
          <w:rPr>
            <w:rStyle w:val="Hyperlink"/>
            <w:noProof/>
          </w:rPr>
          <w:t xml:space="preserve"> dan </w:t>
        </w:r>
        <w:r w:rsidRPr="000D26EA">
          <w:rPr>
            <w:rStyle w:val="Hyperlink"/>
            <w:i/>
            <w:noProof/>
          </w:rPr>
          <w:t>Impulsive Buying</w:t>
        </w:r>
        <w:r>
          <w:rPr>
            <w:noProof/>
            <w:webHidden/>
          </w:rPr>
          <w:tab/>
        </w:r>
        <w:r>
          <w:rPr>
            <w:noProof/>
            <w:webHidden/>
          </w:rPr>
          <w:fldChar w:fldCharType="begin"/>
        </w:r>
        <w:r>
          <w:rPr>
            <w:noProof/>
            <w:webHidden/>
          </w:rPr>
          <w:instrText xml:space="preserve"> PAGEREF _Toc240488134 \h </w:instrText>
        </w:r>
        <w:r>
          <w:rPr>
            <w:noProof/>
            <w:webHidden/>
          </w:rPr>
        </w:r>
        <w:r>
          <w:rPr>
            <w:noProof/>
            <w:webHidden/>
          </w:rPr>
          <w:fldChar w:fldCharType="separate"/>
        </w:r>
        <w:r>
          <w:rPr>
            <w:noProof/>
            <w:webHidden/>
          </w:rPr>
          <w:t>29</w:t>
        </w:r>
        <w:r>
          <w:rPr>
            <w:noProof/>
            <w:webHidden/>
          </w:rPr>
          <w:fldChar w:fldCharType="end"/>
        </w:r>
      </w:hyperlink>
    </w:p>
    <w:p w14:paraId="4BB7491D" w14:textId="27F6F245" w:rsidR="00235CFA" w:rsidRDefault="00235CFA">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35" w:history="1">
        <w:r w:rsidRPr="000D26EA">
          <w:rPr>
            <w:rStyle w:val="Hyperlink"/>
            <w:noProof/>
          </w:rPr>
          <w:t xml:space="preserve">2.4.5 Pengaruh Moderasi </w:t>
        </w:r>
        <w:r w:rsidRPr="000D26EA">
          <w:rPr>
            <w:rStyle w:val="Hyperlink"/>
            <w:i/>
            <w:noProof/>
          </w:rPr>
          <w:t>Self-Control</w:t>
        </w:r>
        <w:r w:rsidRPr="000D26EA">
          <w:rPr>
            <w:rStyle w:val="Hyperlink"/>
            <w:noProof/>
          </w:rPr>
          <w:t xml:space="preserve"> terhadap Hubungan </w:t>
        </w:r>
        <w:r w:rsidRPr="000D26EA">
          <w:rPr>
            <w:rStyle w:val="Hyperlink"/>
            <w:i/>
            <w:noProof/>
          </w:rPr>
          <w:t>Desire for Completeness</w:t>
        </w:r>
        <w:r w:rsidRPr="000D26EA">
          <w:rPr>
            <w:rStyle w:val="Hyperlink"/>
            <w:noProof/>
          </w:rPr>
          <w:t xml:space="preserve"> dan </w:t>
        </w:r>
        <w:r w:rsidRPr="000D26EA">
          <w:rPr>
            <w:rStyle w:val="Hyperlink"/>
            <w:i/>
            <w:noProof/>
          </w:rPr>
          <w:t>Impulsive Buying</w:t>
        </w:r>
        <w:r>
          <w:rPr>
            <w:noProof/>
            <w:webHidden/>
          </w:rPr>
          <w:tab/>
        </w:r>
        <w:r>
          <w:rPr>
            <w:noProof/>
            <w:webHidden/>
          </w:rPr>
          <w:fldChar w:fldCharType="begin"/>
        </w:r>
        <w:r>
          <w:rPr>
            <w:noProof/>
            <w:webHidden/>
          </w:rPr>
          <w:instrText xml:space="preserve"> PAGEREF _Toc240488135 \h </w:instrText>
        </w:r>
        <w:r>
          <w:rPr>
            <w:noProof/>
            <w:webHidden/>
          </w:rPr>
        </w:r>
        <w:r>
          <w:rPr>
            <w:noProof/>
            <w:webHidden/>
          </w:rPr>
          <w:fldChar w:fldCharType="separate"/>
        </w:r>
        <w:r>
          <w:rPr>
            <w:noProof/>
            <w:webHidden/>
          </w:rPr>
          <w:t>30</w:t>
        </w:r>
        <w:r>
          <w:rPr>
            <w:noProof/>
            <w:webHidden/>
          </w:rPr>
          <w:fldChar w:fldCharType="end"/>
        </w:r>
      </w:hyperlink>
    </w:p>
    <w:p w14:paraId="517CA970" w14:textId="217E1CA6" w:rsidR="00235CFA" w:rsidRDefault="00235CFA">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36" w:history="1">
        <w:r w:rsidRPr="000D26EA">
          <w:rPr>
            <w:rStyle w:val="Hyperlink"/>
            <w:noProof/>
          </w:rPr>
          <w:t xml:space="preserve">2.4.6 Pengaruh Moderasi </w:t>
        </w:r>
        <w:r w:rsidRPr="000D26EA">
          <w:rPr>
            <w:rStyle w:val="Hyperlink"/>
            <w:i/>
            <w:noProof/>
          </w:rPr>
          <w:t>Self-Control</w:t>
        </w:r>
        <w:r w:rsidRPr="000D26EA">
          <w:rPr>
            <w:rStyle w:val="Hyperlink"/>
            <w:noProof/>
          </w:rPr>
          <w:t xml:space="preserve"> terhadap Hubungan </w:t>
        </w:r>
        <w:r w:rsidRPr="000D26EA">
          <w:rPr>
            <w:rStyle w:val="Hyperlink"/>
            <w:i/>
            <w:noProof/>
          </w:rPr>
          <w:t>Speculative Motive</w:t>
        </w:r>
        <w:r w:rsidRPr="000D26EA">
          <w:rPr>
            <w:rStyle w:val="Hyperlink"/>
            <w:noProof/>
          </w:rPr>
          <w:t xml:space="preserve"> dan </w:t>
        </w:r>
        <w:r w:rsidRPr="000D26EA">
          <w:rPr>
            <w:rStyle w:val="Hyperlink"/>
            <w:i/>
            <w:noProof/>
          </w:rPr>
          <w:t>Impulsive Buying</w:t>
        </w:r>
        <w:r>
          <w:rPr>
            <w:noProof/>
            <w:webHidden/>
          </w:rPr>
          <w:tab/>
        </w:r>
        <w:r>
          <w:rPr>
            <w:noProof/>
            <w:webHidden/>
          </w:rPr>
          <w:fldChar w:fldCharType="begin"/>
        </w:r>
        <w:r>
          <w:rPr>
            <w:noProof/>
            <w:webHidden/>
          </w:rPr>
          <w:instrText xml:space="preserve"> PAGEREF _Toc240488136 \h </w:instrText>
        </w:r>
        <w:r>
          <w:rPr>
            <w:noProof/>
            <w:webHidden/>
          </w:rPr>
        </w:r>
        <w:r>
          <w:rPr>
            <w:noProof/>
            <w:webHidden/>
          </w:rPr>
          <w:fldChar w:fldCharType="separate"/>
        </w:r>
        <w:r>
          <w:rPr>
            <w:noProof/>
            <w:webHidden/>
          </w:rPr>
          <w:t>30</w:t>
        </w:r>
        <w:r>
          <w:rPr>
            <w:noProof/>
            <w:webHidden/>
          </w:rPr>
          <w:fldChar w:fldCharType="end"/>
        </w:r>
      </w:hyperlink>
    </w:p>
    <w:p w14:paraId="367D079A" w14:textId="5755E1B0" w:rsidR="00235CFA" w:rsidRDefault="00235CFA">
      <w:pPr>
        <w:pStyle w:val="TOC2"/>
        <w:tabs>
          <w:tab w:val="right" w:leader="dot" w:pos="7927"/>
        </w:tabs>
        <w:rPr>
          <w:rFonts w:asciiTheme="minorHAnsi" w:hAnsiTheme="minorHAnsi" w:cstheme="minorBidi"/>
          <w:noProof/>
          <w:color w:val="auto"/>
          <w:kern w:val="2"/>
          <w:szCs w:val="24"/>
          <w14:ligatures w14:val="standardContextual"/>
        </w:rPr>
      </w:pPr>
      <w:hyperlink w:anchor="_Toc240488137" w:history="1">
        <w:r w:rsidRPr="000D26EA">
          <w:rPr>
            <w:rStyle w:val="Hyperlink"/>
            <w:noProof/>
          </w:rPr>
          <w:t>2.5 Rerangka Penelitian</w:t>
        </w:r>
        <w:r>
          <w:rPr>
            <w:noProof/>
            <w:webHidden/>
          </w:rPr>
          <w:tab/>
        </w:r>
        <w:r>
          <w:rPr>
            <w:noProof/>
            <w:webHidden/>
          </w:rPr>
          <w:fldChar w:fldCharType="begin"/>
        </w:r>
        <w:r>
          <w:rPr>
            <w:noProof/>
            <w:webHidden/>
          </w:rPr>
          <w:instrText xml:space="preserve"> PAGEREF _Toc240488137 \h </w:instrText>
        </w:r>
        <w:r>
          <w:rPr>
            <w:noProof/>
            <w:webHidden/>
          </w:rPr>
        </w:r>
        <w:r>
          <w:rPr>
            <w:noProof/>
            <w:webHidden/>
          </w:rPr>
          <w:fldChar w:fldCharType="separate"/>
        </w:r>
        <w:r>
          <w:rPr>
            <w:noProof/>
            <w:webHidden/>
          </w:rPr>
          <w:t>31</w:t>
        </w:r>
        <w:r>
          <w:rPr>
            <w:noProof/>
            <w:webHidden/>
          </w:rPr>
          <w:fldChar w:fldCharType="end"/>
        </w:r>
      </w:hyperlink>
    </w:p>
    <w:p w14:paraId="75997795" w14:textId="25426CC2" w:rsidR="00235CFA" w:rsidRDefault="00235CFA">
      <w:pPr>
        <w:pStyle w:val="TOC1"/>
        <w:tabs>
          <w:tab w:val="right" w:leader="dot" w:pos="7927"/>
        </w:tabs>
        <w:rPr>
          <w:rFonts w:asciiTheme="minorHAnsi" w:hAnsiTheme="minorHAnsi" w:cstheme="minorBidi"/>
          <w:b w:val="0"/>
          <w:noProof/>
          <w:color w:val="auto"/>
          <w:kern w:val="2"/>
          <w:szCs w:val="24"/>
          <w14:ligatures w14:val="standardContextual"/>
        </w:rPr>
      </w:pPr>
      <w:hyperlink w:anchor="_Toc240488138" w:history="1">
        <w:r w:rsidRPr="000D26EA">
          <w:rPr>
            <w:rStyle w:val="Hyperlink"/>
            <w:noProof/>
          </w:rPr>
          <w:t>BAB 3 METODE PENELITIAN</w:t>
        </w:r>
        <w:r>
          <w:rPr>
            <w:noProof/>
            <w:webHidden/>
          </w:rPr>
          <w:tab/>
        </w:r>
        <w:r>
          <w:rPr>
            <w:noProof/>
            <w:webHidden/>
          </w:rPr>
          <w:fldChar w:fldCharType="begin"/>
        </w:r>
        <w:r>
          <w:rPr>
            <w:noProof/>
            <w:webHidden/>
          </w:rPr>
          <w:instrText xml:space="preserve"> PAGEREF _Toc240488138 \h </w:instrText>
        </w:r>
        <w:r>
          <w:rPr>
            <w:noProof/>
            <w:webHidden/>
          </w:rPr>
        </w:r>
        <w:r>
          <w:rPr>
            <w:noProof/>
            <w:webHidden/>
          </w:rPr>
          <w:fldChar w:fldCharType="separate"/>
        </w:r>
        <w:r>
          <w:rPr>
            <w:noProof/>
            <w:webHidden/>
          </w:rPr>
          <w:t>33</w:t>
        </w:r>
        <w:r>
          <w:rPr>
            <w:noProof/>
            <w:webHidden/>
          </w:rPr>
          <w:fldChar w:fldCharType="end"/>
        </w:r>
      </w:hyperlink>
    </w:p>
    <w:p w14:paraId="1B8D8AC3" w14:textId="0DA0E6BE" w:rsidR="00235CFA" w:rsidRDefault="00235CFA">
      <w:pPr>
        <w:pStyle w:val="TOC2"/>
        <w:tabs>
          <w:tab w:val="right" w:leader="dot" w:pos="7927"/>
        </w:tabs>
        <w:rPr>
          <w:rFonts w:asciiTheme="minorHAnsi" w:hAnsiTheme="minorHAnsi" w:cstheme="minorBidi"/>
          <w:noProof/>
          <w:color w:val="auto"/>
          <w:kern w:val="2"/>
          <w:szCs w:val="24"/>
          <w14:ligatures w14:val="standardContextual"/>
        </w:rPr>
      </w:pPr>
      <w:hyperlink w:anchor="_Toc240488139" w:history="1">
        <w:r w:rsidRPr="000D26EA">
          <w:rPr>
            <w:rStyle w:val="Hyperlink"/>
            <w:noProof/>
          </w:rPr>
          <w:t>3.1 Jenis dan Sumber Data</w:t>
        </w:r>
        <w:r>
          <w:rPr>
            <w:noProof/>
            <w:webHidden/>
          </w:rPr>
          <w:tab/>
        </w:r>
        <w:r>
          <w:rPr>
            <w:noProof/>
            <w:webHidden/>
          </w:rPr>
          <w:fldChar w:fldCharType="begin"/>
        </w:r>
        <w:r>
          <w:rPr>
            <w:noProof/>
            <w:webHidden/>
          </w:rPr>
          <w:instrText xml:space="preserve"> PAGEREF _Toc240488139 \h </w:instrText>
        </w:r>
        <w:r>
          <w:rPr>
            <w:noProof/>
            <w:webHidden/>
          </w:rPr>
        </w:r>
        <w:r>
          <w:rPr>
            <w:noProof/>
            <w:webHidden/>
          </w:rPr>
          <w:fldChar w:fldCharType="separate"/>
        </w:r>
        <w:r>
          <w:rPr>
            <w:noProof/>
            <w:webHidden/>
          </w:rPr>
          <w:t>33</w:t>
        </w:r>
        <w:r>
          <w:rPr>
            <w:noProof/>
            <w:webHidden/>
          </w:rPr>
          <w:fldChar w:fldCharType="end"/>
        </w:r>
      </w:hyperlink>
    </w:p>
    <w:p w14:paraId="20112997" w14:textId="30127A43" w:rsidR="00235CFA" w:rsidRDefault="00235CFA">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40" w:history="1">
        <w:r w:rsidRPr="000D26EA">
          <w:rPr>
            <w:rStyle w:val="Hyperlink"/>
            <w:noProof/>
          </w:rPr>
          <w:t>3.1.1 Batasan Penelitian dan Ruang Lingkup Operasional</w:t>
        </w:r>
        <w:r>
          <w:rPr>
            <w:noProof/>
            <w:webHidden/>
          </w:rPr>
          <w:tab/>
        </w:r>
        <w:r>
          <w:rPr>
            <w:noProof/>
            <w:webHidden/>
          </w:rPr>
          <w:fldChar w:fldCharType="begin"/>
        </w:r>
        <w:r>
          <w:rPr>
            <w:noProof/>
            <w:webHidden/>
          </w:rPr>
          <w:instrText xml:space="preserve"> PAGEREF _Toc240488140 \h </w:instrText>
        </w:r>
        <w:r>
          <w:rPr>
            <w:noProof/>
            <w:webHidden/>
          </w:rPr>
        </w:r>
        <w:r>
          <w:rPr>
            <w:noProof/>
            <w:webHidden/>
          </w:rPr>
          <w:fldChar w:fldCharType="separate"/>
        </w:r>
        <w:r>
          <w:rPr>
            <w:noProof/>
            <w:webHidden/>
          </w:rPr>
          <w:t>33</w:t>
        </w:r>
        <w:r>
          <w:rPr>
            <w:noProof/>
            <w:webHidden/>
          </w:rPr>
          <w:fldChar w:fldCharType="end"/>
        </w:r>
      </w:hyperlink>
    </w:p>
    <w:p w14:paraId="4D755C06" w14:textId="3CA3047E" w:rsidR="00235CFA" w:rsidRDefault="00235CFA">
      <w:pPr>
        <w:pStyle w:val="TOC2"/>
        <w:tabs>
          <w:tab w:val="right" w:leader="dot" w:pos="7927"/>
        </w:tabs>
        <w:rPr>
          <w:rFonts w:asciiTheme="minorHAnsi" w:hAnsiTheme="minorHAnsi" w:cstheme="minorBidi"/>
          <w:noProof/>
          <w:color w:val="auto"/>
          <w:kern w:val="2"/>
          <w:szCs w:val="24"/>
          <w14:ligatures w14:val="standardContextual"/>
        </w:rPr>
      </w:pPr>
      <w:hyperlink w:anchor="_Toc240488141" w:history="1">
        <w:r w:rsidRPr="000D26EA">
          <w:rPr>
            <w:rStyle w:val="Hyperlink"/>
            <w:noProof/>
          </w:rPr>
          <w:t>3.2 Populasi dan Sampel</w:t>
        </w:r>
        <w:r>
          <w:rPr>
            <w:noProof/>
            <w:webHidden/>
          </w:rPr>
          <w:tab/>
        </w:r>
        <w:r>
          <w:rPr>
            <w:noProof/>
            <w:webHidden/>
          </w:rPr>
          <w:fldChar w:fldCharType="begin"/>
        </w:r>
        <w:r>
          <w:rPr>
            <w:noProof/>
            <w:webHidden/>
          </w:rPr>
          <w:instrText xml:space="preserve"> PAGEREF _Toc240488141 \h </w:instrText>
        </w:r>
        <w:r>
          <w:rPr>
            <w:noProof/>
            <w:webHidden/>
          </w:rPr>
        </w:r>
        <w:r>
          <w:rPr>
            <w:noProof/>
            <w:webHidden/>
          </w:rPr>
          <w:fldChar w:fldCharType="separate"/>
        </w:r>
        <w:r>
          <w:rPr>
            <w:noProof/>
            <w:webHidden/>
          </w:rPr>
          <w:t>34</w:t>
        </w:r>
        <w:r>
          <w:rPr>
            <w:noProof/>
            <w:webHidden/>
          </w:rPr>
          <w:fldChar w:fldCharType="end"/>
        </w:r>
      </w:hyperlink>
    </w:p>
    <w:p w14:paraId="2A5827AD" w14:textId="1D14AF12" w:rsidR="00235CFA" w:rsidRDefault="00235CFA">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42" w:history="1">
        <w:r w:rsidRPr="000D26EA">
          <w:rPr>
            <w:rStyle w:val="Hyperlink"/>
            <w:noProof/>
          </w:rPr>
          <w:t>3.2.1 Populasi dan Identifikasi Sumber Komunitas</w:t>
        </w:r>
        <w:r>
          <w:rPr>
            <w:noProof/>
            <w:webHidden/>
          </w:rPr>
          <w:tab/>
        </w:r>
        <w:r>
          <w:rPr>
            <w:noProof/>
            <w:webHidden/>
          </w:rPr>
          <w:fldChar w:fldCharType="begin"/>
        </w:r>
        <w:r>
          <w:rPr>
            <w:noProof/>
            <w:webHidden/>
          </w:rPr>
          <w:instrText xml:space="preserve"> PAGEREF _Toc240488142 \h </w:instrText>
        </w:r>
        <w:r>
          <w:rPr>
            <w:noProof/>
            <w:webHidden/>
          </w:rPr>
        </w:r>
        <w:r>
          <w:rPr>
            <w:noProof/>
            <w:webHidden/>
          </w:rPr>
          <w:fldChar w:fldCharType="separate"/>
        </w:r>
        <w:r>
          <w:rPr>
            <w:noProof/>
            <w:webHidden/>
          </w:rPr>
          <w:t>34</w:t>
        </w:r>
        <w:r>
          <w:rPr>
            <w:noProof/>
            <w:webHidden/>
          </w:rPr>
          <w:fldChar w:fldCharType="end"/>
        </w:r>
      </w:hyperlink>
    </w:p>
    <w:p w14:paraId="12F6D4FE" w14:textId="68B7AC64" w:rsidR="00235CFA" w:rsidRDefault="00235CFA">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43" w:history="1">
        <w:r w:rsidRPr="000D26EA">
          <w:rPr>
            <w:rStyle w:val="Hyperlink"/>
            <w:noProof/>
          </w:rPr>
          <w:t>3.2.2 Sampel dan Justifikasi Kriteria Inklusi</w:t>
        </w:r>
        <w:r>
          <w:rPr>
            <w:noProof/>
            <w:webHidden/>
          </w:rPr>
          <w:tab/>
        </w:r>
        <w:r>
          <w:rPr>
            <w:noProof/>
            <w:webHidden/>
          </w:rPr>
          <w:fldChar w:fldCharType="begin"/>
        </w:r>
        <w:r>
          <w:rPr>
            <w:noProof/>
            <w:webHidden/>
          </w:rPr>
          <w:instrText xml:space="preserve"> PAGEREF _Toc240488143 \h </w:instrText>
        </w:r>
        <w:r>
          <w:rPr>
            <w:noProof/>
            <w:webHidden/>
          </w:rPr>
        </w:r>
        <w:r>
          <w:rPr>
            <w:noProof/>
            <w:webHidden/>
          </w:rPr>
          <w:fldChar w:fldCharType="separate"/>
        </w:r>
        <w:r>
          <w:rPr>
            <w:noProof/>
            <w:webHidden/>
          </w:rPr>
          <w:t>35</w:t>
        </w:r>
        <w:r>
          <w:rPr>
            <w:noProof/>
            <w:webHidden/>
          </w:rPr>
          <w:fldChar w:fldCharType="end"/>
        </w:r>
      </w:hyperlink>
    </w:p>
    <w:p w14:paraId="2255D025" w14:textId="420289C9" w:rsidR="00235CFA" w:rsidRDefault="00235CFA">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44" w:history="1">
        <w:r w:rsidRPr="000D26EA">
          <w:rPr>
            <w:rStyle w:val="Hyperlink"/>
            <w:noProof/>
          </w:rPr>
          <w:t>3.2.3 Penentuan Ukuran Sampel</w:t>
        </w:r>
        <w:r>
          <w:rPr>
            <w:noProof/>
            <w:webHidden/>
          </w:rPr>
          <w:tab/>
        </w:r>
        <w:r>
          <w:rPr>
            <w:noProof/>
            <w:webHidden/>
          </w:rPr>
          <w:fldChar w:fldCharType="begin"/>
        </w:r>
        <w:r>
          <w:rPr>
            <w:noProof/>
            <w:webHidden/>
          </w:rPr>
          <w:instrText xml:space="preserve"> PAGEREF _Toc240488144 \h </w:instrText>
        </w:r>
        <w:r>
          <w:rPr>
            <w:noProof/>
            <w:webHidden/>
          </w:rPr>
        </w:r>
        <w:r>
          <w:rPr>
            <w:noProof/>
            <w:webHidden/>
          </w:rPr>
          <w:fldChar w:fldCharType="separate"/>
        </w:r>
        <w:r>
          <w:rPr>
            <w:noProof/>
            <w:webHidden/>
          </w:rPr>
          <w:t>36</w:t>
        </w:r>
        <w:r>
          <w:rPr>
            <w:noProof/>
            <w:webHidden/>
          </w:rPr>
          <w:fldChar w:fldCharType="end"/>
        </w:r>
      </w:hyperlink>
    </w:p>
    <w:p w14:paraId="511ED3F0" w14:textId="443DF849" w:rsidR="00235CFA" w:rsidRDefault="00235CFA">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45" w:history="1">
        <w:r w:rsidRPr="000D26EA">
          <w:rPr>
            <w:rStyle w:val="Hyperlink"/>
            <w:noProof/>
          </w:rPr>
          <w:t>3.2.4 Justifikasi Komparatif Pemilihan Teknik Sampling</w:t>
        </w:r>
        <w:r>
          <w:rPr>
            <w:noProof/>
            <w:webHidden/>
          </w:rPr>
          <w:tab/>
        </w:r>
        <w:r>
          <w:rPr>
            <w:noProof/>
            <w:webHidden/>
          </w:rPr>
          <w:fldChar w:fldCharType="begin"/>
        </w:r>
        <w:r>
          <w:rPr>
            <w:noProof/>
            <w:webHidden/>
          </w:rPr>
          <w:instrText xml:space="preserve"> PAGEREF _Toc240488145 \h </w:instrText>
        </w:r>
        <w:r>
          <w:rPr>
            <w:noProof/>
            <w:webHidden/>
          </w:rPr>
        </w:r>
        <w:r>
          <w:rPr>
            <w:noProof/>
            <w:webHidden/>
          </w:rPr>
          <w:fldChar w:fldCharType="separate"/>
        </w:r>
        <w:r>
          <w:rPr>
            <w:noProof/>
            <w:webHidden/>
          </w:rPr>
          <w:t>37</w:t>
        </w:r>
        <w:r>
          <w:rPr>
            <w:noProof/>
            <w:webHidden/>
          </w:rPr>
          <w:fldChar w:fldCharType="end"/>
        </w:r>
      </w:hyperlink>
    </w:p>
    <w:p w14:paraId="26B57661" w14:textId="55DCC7B7" w:rsidR="00235CFA" w:rsidRDefault="00235CFA">
      <w:pPr>
        <w:pStyle w:val="TOC2"/>
        <w:tabs>
          <w:tab w:val="right" w:leader="dot" w:pos="7927"/>
        </w:tabs>
        <w:rPr>
          <w:rFonts w:asciiTheme="minorHAnsi" w:hAnsiTheme="minorHAnsi" w:cstheme="minorBidi"/>
          <w:noProof/>
          <w:color w:val="auto"/>
          <w:kern w:val="2"/>
          <w:szCs w:val="24"/>
          <w14:ligatures w14:val="standardContextual"/>
        </w:rPr>
      </w:pPr>
      <w:hyperlink w:anchor="_Toc240488146" w:history="1">
        <w:r w:rsidRPr="000D26EA">
          <w:rPr>
            <w:rStyle w:val="Hyperlink"/>
            <w:noProof/>
          </w:rPr>
          <w:t>3.3 Model Penelitian</w:t>
        </w:r>
        <w:r>
          <w:rPr>
            <w:noProof/>
            <w:webHidden/>
          </w:rPr>
          <w:tab/>
        </w:r>
        <w:r>
          <w:rPr>
            <w:noProof/>
            <w:webHidden/>
          </w:rPr>
          <w:fldChar w:fldCharType="begin"/>
        </w:r>
        <w:r>
          <w:rPr>
            <w:noProof/>
            <w:webHidden/>
          </w:rPr>
          <w:instrText xml:space="preserve"> PAGEREF _Toc240488146 \h </w:instrText>
        </w:r>
        <w:r>
          <w:rPr>
            <w:noProof/>
            <w:webHidden/>
          </w:rPr>
        </w:r>
        <w:r>
          <w:rPr>
            <w:noProof/>
            <w:webHidden/>
          </w:rPr>
          <w:fldChar w:fldCharType="separate"/>
        </w:r>
        <w:r>
          <w:rPr>
            <w:noProof/>
            <w:webHidden/>
          </w:rPr>
          <w:t>37</w:t>
        </w:r>
        <w:r>
          <w:rPr>
            <w:noProof/>
            <w:webHidden/>
          </w:rPr>
          <w:fldChar w:fldCharType="end"/>
        </w:r>
      </w:hyperlink>
    </w:p>
    <w:p w14:paraId="1A8B3910" w14:textId="58026A33" w:rsidR="00235CFA" w:rsidRDefault="00235CFA">
      <w:pPr>
        <w:pStyle w:val="TOC2"/>
        <w:tabs>
          <w:tab w:val="right" w:leader="dot" w:pos="7927"/>
        </w:tabs>
        <w:rPr>
          <w:rFonts w:asciiTheme="minorHAnsi" w:hAnsiTheme="minorHAnsi" w:cstheme="minorBidi"/>
          <w:noProof/>
          <w:color w:val="auto"/>
          <w:kern w:val="2"/>
          <w:szCs w:val="24"/>
          <w14:ligatures w14:val="standardContextual"/>
        </w:rPr>
      </w:pPr>
      <w:hyperlink w:anchor="_Toc240488147" w:history="1">
        <w:r w:rsidRPr="000D26EA">
          <w:rPr>
            <w:rStyle w:val="Hyperlink"/>
            <w:noProof/>
          </w:rPr>
          <w:t>3.4 Operasionalisasi Variabel</w:t>
        </w:r>
        <w:r>
          <w:rPr>
            <w:noProof/>
            <w:webHidden/>
          </w:rPr>
          <w:tab/>
        </w:r>
        <w:r>
          <w:rPr>
            <w:noProof/>
            <w:webHidden/>
          </w:rPr>
          <w:fldChar w:fldCharType="begin"/>
        </w:r>
        <w:r>
          <w:rPr>
            <w:noProof/>
            <w:webHidden/>
          </w:rPr>
          <w:instrText xml:space="preserve"> PAGEREF _Toc240488147 \h </w:instrText>
        </w:r>
        <w:r>
          <w:rPr>
            <w:noProof/>
            <w:webHidden/>
          </w:rPr>
        </w:r>
        <w:r>
          <w:rPr>
            <w:noProof/>
            <w:webHidden/>
          </w:rPr>
          <w:fldChar w:fldCharType="separate"/>
        </w:r>
        <w:r>
          <w:rPr>
            <w:noProof/>
            <w:webHidden/>
          </w:rPr>
          <w:t>39</w:t>
        </w:r>
        <w:r>
          <w:rPr>
            <w:noProof/>
            <w:webHidden/>
          </w:rPr>
          <w:fldChar w:fldCharType="end"/>
        </w:r>
      </w:hyperlink>
    </w:p>
    <w:p w14:paraId="6A18DBC6" w14:textId="738D71A5" w:rsidR="00235CFA" w:rsidRDefault="00235CFA">
      <w:pPr>
        <w:pStyle w:val="TOC2"/>
        <w:tabs>
          <w:tab w:val="right" w:leader="dot" w:pos="7927"/>
        </w:tabs>
        <w:rPr>
          <w:rFonts w:asciiTheme="minorHAnsi" w:hAnsiTheme="minorHAnsi" w:cstheme="minorBidi"/>
          <w:noProof/>
          <w:color w:val="auto"/>
          <w:kern w:val="2"/>
          <w:szCs w:val="24"/>
          <w14:ligatures w14:val="standardContextual"/>
        </w:rPr>
      </w:pPr>
      <w:hyperlink w:anchor="_Toc240488148" w:history="1">
        <w:r w:rsidRPr="000D26EA">
          <w:rPr>
            <w:rStyle w:val="Hyperlink"/>
            <w:noProof/>
          </w:rPr>
          <w:t>3.5 Metode Analisis Data</w:t>
        </w:r>
        <w:r>
          <w:rPr>
            <w:noProof/>
            <w:webHidden/>
          </w:rPr>
          <w:tab/>
        </w:r>
        <w:r>
          <w:rPr>
            <w:noProof/>
            <w:webHidden/>
          </w:rPr>
          <w:fldChar w:fldCharType="begin"/>
        </w:r>
        <w:r>
          <w:rPr>
            <w:noProof/>
            <w:webHidden/>
          </w:rPr>
          <w:instrText xml:space="preserve"> PAGEREF _Toc240488148 \h </w:instrText>
        </w:r>
        <w:r>
          <w:rPr>
            <w:noProof/>
            <w:webHidden/>
          </w:rPr>
        </w:r>
        <w:r>
          <w:rPr>
            <w:noProof/>
            <w:webHidden/>
          </w:rPr>
          <w:fldChar w:fldCharType="separate"/>
        </w:r>
        <w:r>
          <w:rPr>
            <w:noProof/>
            <w:webHidden/>
          </w:rPr>
          <w:t>43</w:t>
        </w:r>
        <w:r>
          <w:rPr>
            <w:noProof/>
            <w:webHidden/>
          </w:rPr>
          <w:fldChar w:fldCharType="end"/>
        </w:r>
      </w:hyperlink>
    </w:p>
    <w:p w14:paraId="56B42746" w14:textId="07C39DD9" w:rsidR="00235CFA" w:rsidRDefault="00235CFA">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49" w:history="1">
        <w:r w:rsidRPr="000D26EA">
          <w:rPr>
            <w:rStyle w:val="Hyperlink"/>
            <w:noProof/>
          </w:rPr>
          <w:t>3.5.1 Justifikasi Komparatif Pemilihan Metode Analisis</w:t>
        </w:r>
        <w:r>
          <w:rPr>
            <w:noProof/>
            <w:webHidden/>
          </w:rPr>
          <w:tab/>
        </w:r>
        <w:r>
          <w:rPr>
            <w:noProof/>
            <w:webHidden/>
          </w:rPr>
          <w:fldChar w:fldCharType="begin"/>
        </w:r>
        <w:r>
          <w:rPr>
            <w:noProof/>
            <w:webHidden/>
          </w:rPr>
          <w:instrText xml:space="preserve"> PAGEREF _Toc240488149 \h </w:instrText>
        </w:r>
        <w:r>
          <w:rPr>
            <w:noProof/>
            <w:webHidden/>
          </w:rPr>
        </w:r>
        <w:r>
          <w:rPr>
            <w:noProof/>
            <w:webHidden/>
          </w:rPr>
          <w:fldChar w:fldCharType="separate"/>
        </w:r>
        <w:r>
          <w:rPr>
            <w:noProof/>
            <w:webHidden/>
          </w:rPr>
          <w:t>43</w:t>
        </w:r>
        <w:r>
          <w:rPr>
            <w:noProof/>
            <w:webHidden/>
          </w:rPr>
          <w:fldChar w:fldCharType="end"/>
        </w:r>
      </w:hyperlink>
    </w:p>
    <w:p w14:paraId="58539B4B" w14:textId="54E5816F" w:rsidR="00235CFA" w:rsidRDefault="00235CFA">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50" w:history="1">
        <w:r w:rsidRPr="000D26EA">
          <w:rPr>
            <w:rStyle w:val="Hyperlink"/>
            <w:noProof/>
          </w:rPr>
          <w:t>3.5.2 Penyusunan Skor Komposit dan Uji Kualitas Data</w:t>
        </w:r>
        <w:r>
          <w:rPr>
            <w:noProof/>
            <w:webHidden/>
          </w:rPr>
          <w:tab/>
        </w:r>
        <w:r>
          <w:rPr>
            <w:noProof/>
            <w:webHidden/>
          </w:rPr>
          <w:fldChar w:fldCharType="begin"/>
        </w:r>
        <w:r>
          <w:rPr>
            <w:noProof/>
            <w:webHidden/>
          </w:rPr>
          <w:instrText xml:space="preserve"> PAGEREF _Toc240488150 \h </w:instrText>
        </w:r>
        <w:r>
          <w:rPr>
            <w:noProof/>
            <w:webHidden/>
          </w:rPr>
        </w:r>
        <w:r>
          <w:rPr>
            <w:noProof/>
            <w:webHidden/>
          </w:rPr>
          <w:fldChar w:fldCharType="separate"/>
        </w:r>
        <w:r>
          <w:rPr>
            <w:noProof/>
            <w:webHidden/>
          </w:rPr>
          <w:t>44</w:t>
        </w:r>
        <w:r>
          <w:rPr>
            <w:noProof/>
            <w:webHidden/>
          </w:rPr>
          <w:fldChar w:fldCharType="end"/>
        </w:r>
      </w:hyperlink>
    </w:p>
    <w:p w14:paraId="1A79778C" w14:textId="2E5B1E04" w:rsidR="00235CFA" w:rsidRDefault="00235CFA">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51" w:history="1">
        <w:r w:rsidRPr="000D26EA">
          <w:rPr>
            <w:rStyle w:val="Hyperlink"/>
            <w:noProof/>
          </w:rPr>
          <w:t>3.5.3 Uji Asumsi Klasik</w:t>
        </w:r>
        <w:r>
          <w:rPr>
            <w:noProof/>
            <w:webHidden/>
          </w:rPr>
          <w:tab/>
        </w:r>
        <w:r>
          <w:rPr>
            <w:noProof/>
            <w:webHidden/>
          </w:rPr>
          <w:fldChar w:fldCharType="begin"/>
        </w:r>
        <w:r>
          <w:rPr>
            <w:noProof/>
            <w:webHidden/>
          </w:rPr>
          <w:instrText xml:space="preserve"> PAGEREF _Toc240488151 \h </w:instrText>
        </w:r>
        <w:r>
          <w:rPr>
            <w:noProof/>
            <w:webHidden/>
          </w:rPr>
        </w:r>
        <w:r>
          <w:rPr>
            <w:noProof/>
            <w:webHidden/>
          </w:rPr>
          <w:fldChar w:fldCharType="separate"/>
        </w:r>
        <w:r>
          <w:rPr>
            <w:noProof/>
            <w:webHidden/>
          </w:rPr>
          <w:t>45</w:t>
        </w:r>
        <w:r>
          <w:rPr>
            <w:noProof/>
            <w:webHidden/>
          </w:rPr>
          <w:fldChar w:fldCharType="end"/>
        </w:r>
      </w:hyperlink>
    </w:p>
    <w:p w14:paraId="40EBED88" w14:textId="778D08A5" w:rsidR="00235CFA" w:rsidRDefault="00235CFA">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52" w:history="1">
        <w:r w:rsidRPr="000D26EA">
          <w:rPr>
            <w:rStyle w:val="Hyperlink"/>
            <w:noProof/>
          </w:rPr>
          <w:t>3.5.4 Estimasi Regresi Hirarkis dan MRA</w:t>
        </w:r>
        <w:r>
          <w:rPr>
            <w:noProof/>
            <w:webHidden/>
          </w:rPr>
          <w:tab/>
        </w:r>
        <w:r>
          <w:rPr>
            <w:noProof/>
            <w:webHidden/>
          </w:rPr>
          <w:fldChar w:fldCharType="begin"/>
        </w:r>
        <w:r>
          <w:rPr>
            <w:noProof/>
            <w:webHidden/>
          </w:rPr>
          <w:instrText xml:space="preserve"> PAGEREF _Toc240488152 \h </w:instrText>
        </w:r>
        <w:r>
          <w:rPr>
            <w:noProof/>
            <w:webHidden/>
          </w:rPr>
        </w:r>
        <w:r>
          <w:rPr>
            <w:noProof/>
            <w:webHidden/>
          </w:rPr>
          <w:fldChar w:fldCharType="separate"/>
        </w:r>
        <w:r>
          <w:rPr>
            <w:noProof/>
            <w:webHidden/>
          </w:rPr>
          <w:t>45</w:t>
        </w:r>
        <w:r>
          <w:rPr>
            <w:noProof/>
            <w:webHidden/>
          </w:rPr>
          <w:fldChar w:fldCharType="end"/>
        </w:r>
      </w:hyperlink>
    </w:p>
    <w:p w14:paraId="360452AC" w14:textId="0326584D" w:rsidR="00235CFA" w:rsidRDefault="00235CFA">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53" w:history="1">
        <w:r w:rsidRPr="000D26EA">
          <w:rPr>
            <w:rStyle w:val="Hyperlink"/>
            <w:noProof/>
          </w:rPr>
          <w:t>3.5.5 Uji Koefisien Determinasi (</w:t>
        </w:r>
        <w:r w:rsidRPr="000D26EA">
          <w:rPr>
            <w:rStyle w:val="Hyperlink"/>
            <w:i/>
            <w:noProof/>
          </w:rPr>
          <w:t>R</w:t>
        </w:r>
        <w:r w:rsidRPr="000D26EA">
          <w:rPr>
            <w:rStyle w:val="Hyperlink"/>
            <w:noProof/>
          </w:rPr>
          <w:t>²) dan Uji F Perubahan</w:t>
        </w:r>
        <w:r>
          <w:rPr>
            <w:noProof/>
            <w:webHidden/>
          </w:rPr>
          <w:tab/>
        </w:r>
        <w:r>
          <w:rPr>
            <w:noProof/>
            <w:webHidden/>
          </w:rPr>
          <w:fldChar w:fldCharType="begin"/>
        </w:r>
        <w:r>
          <w:rPr>
            <w:noProof/>
            <w:webHidden/>
          </w:rPr>
          <w:instrText xml:space="preserve"> PAGEREF _Toc240488153 \h </w:instrText>
        </w:r>
        <w:r>
          <w:rPr>
            <w:noProof/>
            <w:webHidden/>
          </w:rPr>
        </w:r>
        <w:r>
          <w:rPr>
            <w:noProof/>
            <w:webHidden/>
          </w:rPr>
          <w:fldChar w:fldCharType="separate"/>
        </w:r>
        <w:r>
          <w:rPr>
            <w:noProof/>
            <w:webHidden/>
          </w:rPr>
          <w:t>46</w:t>
        </w:r>
        <w:r>
          <w:rPr>
            <w:noProof/>
            <w:webHidden/>
          </w:rPr>
          <w:fldChar w:fldCharType="end"/>
        </w:r>
      </w:hyperlink>
    </w:p>
    <w:p w14:paraId="5EE46946" w14:textId="7A2A642D" w:rsidR="00235CFA" w:rsidRDefault="00235CFA">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54" w:history="1">
        <w:r w:rsidRPr="000D26EA">
          <w:rPr>
            <w:rStyle w:val="Hyperlink"/>
            <w:noProof/>
          </w:rPr>
          <w:t>3.5.6 Uji Hipotesis dan Analisis Kemiringan Bersyarat (</w:t>
        </w:r>
        <w:r w:rsidRPr="000D26EA">
          <w:rPr>
            <w:rStyle w:val="Hyperlink"/>
            <w:i/>
            <w:noProof/>
          </w:rPr>
          <w:t>Simple Slopes</w:t>
        </w:r>
        <w:r w:rsidRPr="000D26EA">
          <w:rPr>
            <w:rStyle w:val="Hyperlink"/>
            <w:noProof/>
          </w:rPr>
          <w:t>)</w:t>
        </w:r>
        <w:r>
          <w:rPr>
            <w:noProof/>
            <w:webHidden/>
          </w:rPr>
          <w:tab/>
        </w:r>
        <w:r>
          <w:rPr>
            <w:noProof/>
            <w:webHidden/>
          </w:rPr>
          <w:fldChar w:fldCharType="begin"/>
        </w:r>
        <w:r>
          <w:rPr>
            <w:noProof/>
            <w:webHidden/>
          </w:rPr>
          <w:instrText xml:space="preserve"> PAGEREF _Toc240488154 \h </w:instrText>
        </w:r>
        <w:r>
          <w:rPr>
            <w:noProof/>
            <w:webHidden/>
          </w:rPr>
        </w:r>
        <w:r>
          <w:rPr>
            <w:noProof/>
            <w:webHidden/>
          </w:rPr>
          <w:fldChar w:fldCharType="separate"/>
        </w:r>
        <w:r>
          <w:rPr>
            <w:noProof/>
            <w:webHidden/>
          </w:rPr>
          <w:t>46</w:t>
        </w:r>
        <w:r>
          <w:rPr>
            <w:noProof/>
            <w:webHidden/>
          </w:rPr>
          <w:fldChar w:fldCharType="end"/>
        </w:r>
      </w:hyperlink>
    </w:p>
    <w:p w14:paraId="7BA785A2" w14:textId="3087D506" w:rsidR="00235CFA" w:rsidRDefault="00235CFA">
      <w:pPr>
        <w:pStyle w:val="TOC2"/>
        <w:tabs>
          <w:tab w:val="right" w:leader="dot" w:pos="7927"/>
        </w:tabs>
        <w:rPr>
          <w:rFonts w:asciiTheme="minorHAnsi" w:hAnsiTheme="minorHAnsi" w:cstheme="minorBidi"/>
          <w:noProof/>
          <w:color w:val="auto"/>
          <w:kern w:val="2"/>
          <w:szCs w:val="24"/>
          <w14:ligatures w14:val="standardContextual"/>
        </w:rPr>
      </w:pPr>
      <w:hyperlink w:anchor="_Toc240488155" w:history="1">
        <w:r w:rsidRPr="000D26EA">
          <w:rPr>
            <w:rStyle w:val="Hyperlink"/>
            <w:noProof/>
          </w:rPr>
          <w:t>3.6 Diagram Alur Penelitian</w:t>
        </w:r>
        <w:r>
          <w:rPr>
            <w:noProof/>
            <w:webHidden/>
          </w:rPr>
          <w:tab/>
        </w:r>
        <w:r>
          <w:rPr>
            <w:noProof/>
            <w:webHidden/>
          </w:rPr>
          <w:fldChar w:fldCharType="begin"/>
        </w:r>
        <w:r>
          <w:rPr>
            <w:noProof/>
            <w:webHidden/>
          </w:rPr>
          <w:instrText xml:space="preserve"> PAGEREF _Toc240488155 \h </w:instrText>
        </w:r>
        <w:r>
          <w:rPr>
            <w:noProof/>
            <w:webHidden/>
          </w:rPr>
        </w:r>
        <w:r>
          <w:rPr>
            <w:noProof/>
            <w:webHidden/>
          </w:rPr>
          <w:fldChar w:fldCharType="separate"/>
        </w:r>
        <w:r>
          <w:rPr>
            <w:noProof/>
            <w:webHidden/>
          </w:rPr>
          <w:t>47</w:t>
        </w:r>
        <w:r>
          <w:rPr>
            <w:noProof/>
            <w:webHidden/>
          </w:rPr>
          <w:fldChar w:fldCharType="end"/>
        </w:r>
      </w:hyperlink>
    </w:p>
    <w:p w14:paraId="64BE8492" w14:textId="4850E488" w:rsidR="00235CFA" w:rsidRDefault="00235CFA">
      <w:pPr>
        <w:pStyle w:val="TOC2"/>
        <w:tabs>
          <w:tab w:val="right" w:leader="dot" w:pos="7927"/>
        </w:tabs>
        <w:rPr>
          <w:rFonts w:asciiTheme="minorHAnsi" w:hAnsiTheme="minorHAnsi" w:cstheme="minorBidi"/>
          <w:noProof/>
          <w:color w:val="auto"/>
          <w:kern w:val="2"/>
          <w:szCs w:val="24"/>
          <w14:ligatures w14:val="standardContextual"/>
        </w:rPr>
      </w:pPr>
      <w:hyperlink w:anchor="_Toc240488156" w:history="1">
        <w:r w:rsidRPr="000D26EA">
          <w:rPr>
            <w:rStyle w:val="Hyperlink"/>
            <w:noProof/>
          </w:rPr>
          <w:t>3.7 Jadwal Pelaksanaan Penelitian</w:t>
        </w:r>
        <w:r>
          <w:rPr>
            <w:noProof/>
            <w:webHidden/>
          </w:rPr>
          <w:tab/>
        </w:r>
        <w:r>
          <w:rPr>
            <w:noProof/>
            <w:webHidden/>
          </w:rPr>
          <w:fldChar w:fldCharType="begin"/>
        </w:r>
        <w:r>
          <w:rPr>
            <w:noProof/>
            <w:webHidden/>
          </w:rPr>
          <w:instrText xml:space="preserve"> PAGEREF _Toc240488156 \h </w:instrText>
        </w:r>
        <w:r>
          <w:rPr>
            <w:noProof/>
            <w:webHidden/>
          </w:rPr>
        </w:r>
        <w:r>
          <w:rPr>
            <w:noProof/>
            <w:webHidden/>
          </w:rPr>
          <w:fldChar w:fldCharType="separate"/>
        </w:r>
        <w:r>
          <w:rPr>
            <w:noProof/>
            <w:webHidden/>
          </w:rPr>
          <w:t>47</w:t>
        </w:r>
        <w:r>
          <w:rPr>
            <w:noProof/>
            <w:webHidden/>
          </w:rPr>
          <w:fldChar w:fldCharType="end"/>
        </w:r>
      </w:hyperlink>
    </w:p>
    <w:p w14:paraId="7BF0C474" w14:textId="7F20E84F" w:rsidR="00235CFA" w:rsidRDefault="00235CFA">
      <w:pPr>
        <w:pStyle w:val="TOC1"/>
        <w:tabs>
          <w:tab w:val="right" w:leader="dot" w:pos="7927"/>
        </w:tabs>
        <w:rPr>
          <w:rFonts w:asciiTheme="minorHAnsi" w:hAnsiTheme="minorHAnsi" w:cstheme="minorBidi"/>
          <w:b w:val="0"/>
          <w:noProof/>
          <w:color w:val="auto"/>
          <w:kern w:val="2"/>
          <w:szCs w:val="24"/>
          <w14:ligatures w14:val="standardContextual"/>
        </w:rPr>
      </w:pPr>
      <w:hyperlink w:anchor="_Toc240488157" w:history="1">
        <w:r w:rsidRPr="000D26EA">
          <w:rPr>
            <w:rStyle w:val="Hyperlink"/>
            <w:noProof/>
          </w:rPr>
          <w:t>DAFTAR PUSTAKA</w:t>
        </w:r>
        <w:r>
          <w:rPr>
            <w:noProof/>
            <w:webHidden/>
          </w:rPr>
          <w:tab/>
        </w:r>
        <w:r>
          <w:rPr>
            <w:noProof/>
            <w:webHidden/>
          </w:rPr>
          <w:fldChar w:fldCharType="begin"/>
        </w:r>
        <w:r>
          <w:rPr>
            <w:noProof/>
            <w:webHidden/>
          </w:rPr>
          <w:instrText xml:space="preserve"> PAGEREF _Toc240488157 \h </w:instrText>
        </w:r>
        <w:r>
          <w:rPr>
            <w:noProof/>
            <w:webHidden/>
          </w:rPr>
        </w:r>
        <w:r>
          <w:rPr>
            <w:noProof/>
            <w:webHidden/>
          </w:rPr>
          <w:fldChar w:fldCharType="separate"/>
        </w:r>
        <w:r>
          <w:rPr>
            <w:noProof/>
            <w:webHidden/>
          </w:rPr>
          <w:t>49</w:t>
        </w:r>
        <w:r>
          <w:rPr>
            <w:noProof/>
            <w:webHidden/>
          </w:rPr>
          <w:fldChar w:fldCharType="end"/>
        </w:r>
      </w:hyperlink>
    </w:p>
    <w:p w14:paraId="47D8C5D4" w14:textId="5EAD9A2A" w:rsidR="003B3CE7" w:rsidRDefault="00235CFA">
      <w:pPr>
        <w:pStyle w:val="Heading1"/>
        <w:spacing w:after="360"/>
        <w:outlineLvl w:val="0"/>
      </w:pPr>
      <w:r>
        <w:rPr>
          <w:rFonts w:ascii="Times New Roman" w:hAnsi="Times New Roman"/>
          <w:b/>
          <w:color w:val="000000"/>
          <w:sz w:val="24"/>
        </w:rPr>
        <w:fldChar w:fldCharType="end"/>
      </w:r>
      <w:bookmarkStart w:id="6" w:name="_Toc240488108"/>
      <w:r w:rsidR="00EE1FBD">
        <w:rPr>
          <w:rFonts w:ascii="Times New Roman" w:hAnsi="Times New Roman"/>
          <w:b/>
          <w:color w:val="000000"/>
          <w:sz w:val="24"/>
        </w:rPr>
        <w:t>DAFTAR TABEL</w:t>
      </w:r>
      <w:bookmarkEnd w:id="6"/>
    </w:p>
    <w:p w14:paraId="622A3DA4" w14:textId="77777777" w:rsidR="003B3CE7" w:rsidRDefault="00EE1FBD">
      <w:pPr>
        <w:pStyle w:val="TOC11"/>
        <w:spacing w:after="80"/>
      </w:pPr>
      <w:hyperlink w:anchor="_Cap_Tabel_1_1" w:history="1">
        <w:r>
          <w:rPr>
            <w:rFonts w:cs="Times New Roman"/>
          </w:rPr>
          <w:t xml:space="preserve">Tabel 1.1.  </w:t>
        </w:r>
        <w:r>
          <w:rPr>
            <w:rFonts w:cs="Times New Roman"/>
            <w:b w:val="0"/>
          </w:rPr>
          <w:t>Matriks Kesenjangan Penelitian Empiris (Research Gap) pada 7 Subjek Hubungan Model Penelitian</w:t>
        </w:r>
        <w:r>
          <w:rPr>
            <w:rFonts w:cs="Times New Roman"/>
            <w:b w:val="0"/>
          </w:rPr>
          <w:tab/>
          <w:t>13</w:t>
        </w:r>
      </w:hyperlink>
    </w:p>
    <w:p w14:paraId="098B9E70" w14:textId="77777777" w:rsidR="003B3CE7" w:rsidRDefault="00EE1FBD">
      <w:pPr>
        <w:pStyle w:val="TOC11"/>
        <w:spacing w:after="80"/>
      </w:pPr>
      <w:hyperlink w:anchor="_Cap_Tabel_1_1" w:history="1">
        <w:r>
          <w:rPr>
            <w:rFonts w:cs="Times New Roman"/>
          </w:rPr>
          <w:t xml:space="preserve">Tabel 1.1.  </w:t>
        </w:r>
        <w:r>
          <w:rPr>
            <w:rFonts w:cs="Times New Roman"/>
            <w:b w:val="0"/>
          </w:rPr>
          <w:t>Matriks Kesenjangan Penelitian Empiris (Research Gap) pada 7 Subjek Hubungan Model Penelitian (lanjutan)</w:t>
        </w:r>
        <w:r>
          <w:rPr>
            <w:rFonts w:cs="Times New Roman"/>
            <w:b w:val="0"/>
          </w:rPr>
          <w:tab/>
          <w:t>14</w:t>
        </w:r>
      </w:hyperlink>
    </w:p>
    <w:p w14:paraId="4C49EAB4" w14:textId="77777777" w:rsidR="003B3CE7" w:rsidRDefault="00EE1FBD">
      <w:pPr>
        <w:pStyle w:val="TOC11"/>
        <w:spacing w:after="80"/>
      </w:pPr>
      <w:hyperlink w:anchor="_Cap_Tabel_1_1" w:history="1">
        <w:r>
          <w:rPr>
            <w:rFonts w:cs="Times New Roman"/>
          </w:rPr>
          <w:t xml:space="preserve">Tabel 1.1.  </w:t>
        </w:r>
        <w:r>
          <w:rPr>
            <w:rFonts w:cs="Times New Roman"/>
            <w:b w:val="0"/>
          </w:rPr>
          <w:t>Matriks Kesenjangan Penelitian Empiris (Research Gap) pada 7 Subjek Hubungan Model Penelitian (lanjutan)</w:t>
        </w:r>
        <w:r>
          <w:rPr>
            <w:rFonts w:cs="Times New Roman"/>
            <w:b w:val="0"/>
          </w:rPr>
          <w:tab/>
          <w:t>15</w:t>
        </w:r>
      </w:hyperlink>
    </w:p>
    <w:p w14:paraId="4ABDE830" w14:textId="77777777" w:rsidR="003B3CE7" w:rsidRDefault="00EE1FBD">
      <w:pPr>
        <w:pStyle w:val="TOC11"/>
        <w:spacing w:after="80"/>
      </w:pPr>
      <w:hyperlink w:anchor="_Cap_Tabel_2_1" w:history="1">
        <w:r>
          <w:rPr>
            <w:rFonts w:cs="Times New Roman"/>
          </w:rPr>
          <w:t xml:space="preserve">Tabel 2.1.  </w:t>
        </w:r>
        <w:r>
          <w:rPr>
            <w:rFonts w:cs="Times New Roman"/>
            <w:b w:val="0"/>
          </w:rPr>
          <w:t>Ringkasan Penelitian Sebelumnya</w:t>
        </w:r>
        <w:r>
          <w:rPr>
            <w:rFonts w:cs="Times New Roman"/>
            <w:b w:val="0"/>
          </w:rPr>
          <w:tab/>
          <w:t>22</w:t>
        </w:r>
      </w:hyperlink>
    </w:p>
    <w:p w14:paraId="72814962" w14:textId="77777777" w:rsidR="003B3CE7" w:rsidRDefault="00EE1FBD">
      <w:pPr>
        <w:pStyle w:val="TOC11"/>
        <w:spacing w:after="80"/>
      </w:pPr>
      <w:hyperlink w:anchor="_Cap_Tabel_3_1" w:history="1">
        <w:r>
          <w:rPr>
            <w:rFonts w:cs="Times New Roman"/>
          </w:rPr>
          <w:t xml:space="preserve">Tabel 3.1.  </w:t>
        </w:r>
        <w:r>
          <w:rPr>
            <w:rFonts w:cs="Times New Roman"/>
            <w:b w:val="0"/>
          </w:rPr>
          <w:t>Skala Pengukuran Likert 5 Poin</w:t>
        </w:r>
        <w:r>
          <w:rPr>
            <w:rFonts w:cs="Times New Roman"/>
            <w:b w:val="0"/>
          </w:rPr>
          <w:tab/>
          <w:t>30</w:t>
        </w:r>
      </w:hyperlink>
    </w:p>
    <w:p w14:paraId="64E92D89" w14:textId="77777777" w:rsidR="003B3CE7" w:rsidRDefault="00EE1FBD">
      <w:pPr>
        <w:pStyle w:val="TOC11"/>
        <w:spacing w:after="80"/>
      </w:pPr>
      <w:hyperlink w:anchor="_Cap_Tabel_3_2" w:history="1">
        <w:r>
          <w:rPr>
            <w:rFonts w:cs="Times New Roman"/>
          </w:rPr>
          <w:t xml:space="preserve">Tabel 3.2.  </w:t>
        </w:r>
        <w:r>
          <w:rPr>
            <w:rFonts w:cs="Times New Roman"/>
            <w:b w:val="0"/>
          </w:rPr>
          <w:t>Operasionalisasi Variabel Penelitian</w:t>
        </w:r>
        <w:r>
          <w:rPr>
            <w:rFonts w:cs="Times New Roman"/>
            <w:b w:val="0"/>
          </w:rPr>
          <w:tab/>
          <w:t>36</w:t>
        </w:r>
      </w:hyperlink>
    </w:p>
    <w:p w14:paraId="6084C133" w14:textId="77777777" w:rsidR="003B3CE7" w:rsidRDefault="00EE1FBD">
      <w:pPr>
        <w:pStyle w:val="TOC11"/>
        <w:spacing w:after="80"/>
      </w:pPr>
      <w:hyperlink w:anchor="_Cap_Tabel_3_3" w:history="1">
        <w:r>
          <w:rPr>
            <w:rFonts w:cs="Times New Roman"/>
          </w:rPr>
          <w:t xml:space="preserve">Tabel 3.3.  </w:t>
        </w:r>
        <w:r>
          <w:rPr>
            <w:rFonts w:cs="Times New Roman"/>
            <w:b w:val="0"/>
          </w:rPr>
          <w:t>Jadwal Pelaksanaan Kegiatan Penelitian (Tahun 2026)</w:t>
        </w:r>
        <w:r>
          <w:rPr>
            <w:rFonts w:cs="Times New Roman"/>
            <w:b w:val="0"/>
          </w:rPr>
          <w:tab/>
          <w:t>44</w:t>
        </w:r>
      </w:hyperlink>
    </w:p>
    <w:p w14:paraId="5FF4B8F6" w14:textId="77777777" w:rsidR="003B3CE7" w:rsidRDefault="00EE1FBD">
      <w:r>
        <w:br w:type="page"/>
      </w:r>
    </w:p>
    <w:p w14:paraId="4A68A3BC" w14:textId="77777777" w:rsidR="003B3CE7" w:rsidRDefault="00EE1FBD">
      <w:pPr>
        <w:pStyle w:val="Heading1"/>
        <w:spacing w:after="360"/>
        <w:outlineLvl w:val="0"/>
      </w:pPr>
      <w:bookmarkStart w:id="7" w:name="_Toc240488109"/>
      <w:r>
        <w:rPr>
          <w:rFonts w:ascii="Times New Roman" w:hAnsi="Times New Roman"/>
          <w:b/>
          <w:color w:val="000000"/>
          <w:sz w:val="24"/>
        </w:rPr>
        <w:lastRenderedPageBreak/>
        <w:t>DAFTAR GAMBAR</w:t>
      </w:r>
      <w:bookmarkEnd w:id="7"/>
    </w:p>
    <w:p w14:paraId="2B5E527E" w14:textId="77777777" w:rsidR="003B3CE7" w:rsidRDefault="00EE1FBD">
      <w:pPr>
        <w:pStyle w:val="TOC11"/>
        <w:spacing w:after="80"/>
      </w:pPr>
      <w:hyperlink w:anchor="_Cap_Gambar_1_1" w:history="1">
        <w:r>
          <w:rPr>
            <w:rFonts w:cs="Times New Roman"/>
          </w:rPr>
          <w:t xml:space="preserve">Gambar 1.1.  </w:t>
        </w:r>
        <w:r>
          <w:rPr>
            <w:rFonts w:cs="Times New Roman"/>
            <w:b w:val="0"/>
          </w:rPr>
          <w:t>Peringkat 10 Waralaba Media Berpendapatan Tertinggi di Dunia Sepanjang Masa</w:t>
        </w:r>
        <w:r>
          <w:rPr>
            <w:rFonts w:cs="Times New Roman"/>
            <w:b w:val="0"/>
          </w:rPr>
          <w:tab/>
          <w:t>2</w:t>
        </w:r>
      </w:hyperlink>
    </w:p>
    <w:p w14:paraId="5C8F7487" w14:textId="77777777" w:rsidR="003B3CE7" w:rsidRDefault="00EE1FBD">
      <w:pPr>
        <w:pStyle w:val="TOC11"/>
        <w:spacing w:after="80"/>
      </w:pPr>
      <w:hyperlink w:anchor="_Cap_Gambar_1_2" w:history="1">
        <w:r>
          <w:rPr>
            <w:rFonts w:cs="Times New Roman"/>
          </w:rPr>
          <w:t xml:space="preserve">Gambar 1.2.  </w:t>
        </w:r>
        <w:r>
          <w:rPr>
            <w:rFonts w:cs="Times New Roman"/>
            <w:b w:val="0"/>
          </w:rPr>
          <w:t>Pertumbuhan Kumulatif Produksi Kartu Pokémon TCG Global Tahun 2019–2024</w:t>
        </w:r>
        <w:r>
          <w:rPr>
            <w:rFonts w:cs="Times New Roman"/>
            <w:b w:val="0"/>
          </w:rPr>
          <w:tab/>
          <w:t>3</w:t>
        </w:r>
      </w:hyperlink>
    </w:p>
    <w:p w14:paraId="06764732" w14:textId="77777777" w:rsidR="003B3CE7" w:rsidRDefault="00EE1FBD">
      <w:pPr>
        <w:pStyle w:val="TOC11"/>
        <w:spacing w:after="80"/>
      </w:pPr>
      <w:hyperlink w:anchor="_Cap_Gambar_1_3" w:history="1">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5</w:t>
        </w:r>
      </w:hyperlink>
    </w:p>
    <w:p w14:paraId="02960F14" w14:textId="77777777" w:rsidR="003B3CE7" w:rsidRDefault="00EE1FBD">
      <w:pPr>
        <w:pStyle w:val="TOC11"/>
        <w:spacing w:after="80"/>
      </w:pPr>
      <w:hyperlink w:anchor="_Cap_Gambar_2_1" w:history="1">
        <w:r>
          <w:rPr>
            <w:rFonts w:cs="Times New Roman"/>
          </w:rPr>
          <w:t xml:space="preserve">Gambar 2.1.  </w:t>
        </w:r>
        <w:r>
          <w:rPr>
            <w:rFonts w:cs="Times New Roman"/>
            <w:b w:val="0"/>
          </w:rPr>
          <w:t>Model Rerangka Konseptual Penelitian</w:t>
        </w:r>
        <w:r>
          <w:rPr>
            <w:rFonts w:cs="Times New Roman"/>
            <w:b w:val="0"/>
          </w:rPr>
          <w:tab/>
          <w:t>29</w:t>
        </w:r>
      </w:hyperlink>
    </w:p>
    <w:p w14:paraId="51CD116F" w14:textId="77777777" w:rsidR="003B3CE7" w:rsidRDefault="00EE1FBD">
      <w:pPr>
        <w:pStyle w:val="TOC11"/>
        <w:spacing w:after="80"/>
      </w:pPr>
      <w:hyperlink w:anchor="_Cap_Gambar_3_1" w:history="1">
        <w:r>
          <w:rPr>
            <w:rFonts w:cs="Times New Roman"/>
          </w:rPr>
          <w:t xml:space="preserve">Gambar 3.1.  </w:t>
        </w:r>
        <w:r>
          <w:rPr>
            <w:rFonts w:cs="Times New Roman"/>
            <w:b w:val="0"/>
          </w:rPr>
          <w:t>Diagram Alur Pelaksanaan Penelitian</w:t>
        </w:r>
        <w:r>
          <w:rPr>
            <w:rFonts w:cs="Times New Roman"/>
            <w:b w:val="0"/>
          </w:rPr>
          <w:tab/>
          <w:t>43</w:t>
        </w:r>
      </w:hyperlink>
    </w:p>
    <w:p w14:paraId="4322BEBF" w14:textId="77777777" w:rsidR="003B3CE7" w:rsidRDefault="003B3CE7">
      <w:pPr>
        <w:sectPr w:rsidR="003B3CE7">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26FC73B0" w14:textId="77777777" w:rsidR="003B3CE7" w:rsidRDefault="00EE1FBD">
      <w:pPr>
        <w:pStyle w:val="Heading1"/>
        <w:outlineLvl w:val="0"/>
      </w:pPr>
      <w:bookmarkStart w:id="8" w:name="_Toc240488110"/>
      <w:r>
        <w:rPr>
          <w:rFonts w:ascii="Times New Roman" w:hAnsi="Times New Roman"/>
          <w:b/>
          <w:color w:val="000000"/>
          <w:sz w:val="24"/>
        </w:rPr>
        <w:lastRenderedPageBreak/>
        <w:t>BAB 1 PENDAHULUAN</w:t>
      </w:r>
      <w:bookmarkEnd w:id="8"/>
    </w:p>
    <w:p w14:paraId="3DEEF9A9" w14:textId="77777777" w:rsidR="003B3CE7" w:rsidRDefault="00EE1FBD">
      <w:pPr>
        <w:pStyle w:val="Heading2"/>
        <w:outlineLvl w:val="1"/>
      </w:pPr>
      <w:bookmarkStart w:id="9" w:name="_Toc240488111"/>
      <w:r>
        <w:rPr>
          <w:rFonts w:ascii="Times New Roman" w:hAnsi="Times New Roman"/>
          <w:b/>
          <w:color w:val="000000"/>
          <w:sz w:val="24"/>
        </w:rPr>
        <w:t>1.1 Latar Belakang Penelitian</w:t>
      </w:r>
      <w:bookmarkEnd w:id="9"/>
    </w:p>
    <w:p w14:paraId="13EC9041" w14:textId="77777777" w:rsidR="003B3CE7" w:rsidRDefault="00EE1FBD">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(Statista, 2024).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Keberhasilan masif ini dibangun di atas fondasi ekosistem multimedia yang saling memperkuat:</w:t>
      </w:r>
    </w:p>
    <w:p w14:paraId="7566C881" w14:textId="77777777" w:rsidR="003B3CE7" w:rsidRDefault="00EE1FBD">
      <w:pPr>
        <w:spacing w:after="40" w:line="360" w:lineRule="auto"/>
        <w:ind w:left="709" w:hanging="227"/>
        <w:jc w:val="both"/>
      </w:pPr>
      <w:r>
        <w:rPr>
          <w:rFonts w:cs="Times New Roman"/>
          <w:b/>
        </w:rPr>
        <w:t xml:space="preserve">•  </w:t>
      </w:r>
      <w:r>
        <w:rPr>
          <w:rFonts w:cs="Times New Roman"/>
          <w:b/>
        </w:rPr>
        <w:t>Lini Permainan Video (</w:t>
      </w:r>
      <w:r>
        <w:rPr>
          <w:rFonts w:cs="Times New Roman"/>
          <w:b/>
          <w:i/>
        </w:rPr>
        <w:t>Video Games</w:t>
      </w:r>
      <w:r>
        <w:rPr>
          <w:rFonts w:cs="Times New Roman"/>
          <w:b/>
        </w:rPr>
        <w:t>):</w:t>
      </w:r>
      <w:r>
        <w:rPr>
          <w:rFonts w:cs="Times New Roman"/>
        </w:rPr>
        <w:t xml:space="preserve"> Dimulai dari RPG Generasi I (</w:t>
      </w:r>
      <w:r>
        <w:rPr>
          <w:rFonts w:cs="Times New Roman"/>
          <w:i/>
        </w:rPr>
        <w:t>Pokémon Red/Green/Blue</w:t>
      </w:r>
      <w:r>
        <w:rPr>
          <w:rFonts w:cs="Times New Roman"/>
        </w:rPr>
        <w:t>) di konsol Nintendo Game Boy hingga Generasi IX (</w:t>
      </w:r>
      <w:r>
        <w:rPr>
          <w:rFonts w:cs="Times New Roman"/>
          <w:i/>
        </w:rPr>
        <w:t>Pokémon Scarlet/Violet</w:t>
      </w:r>
      <w:r>
        <w:rPr>
          <w:rFonts w:cs="Times New Roman"/>
        </w:rPr>
        <w:t xml:space="preserve">) di Nintendo Switch, serta revolusi permainan seluler berbasis </w:t>
      </w:r>
      <w:r>
        <w:rPr>
          <w:rFonts w:cs="Times New Roman"/>
          <w:i/>
        </w:rPr>
        <w:t>Augmented Reality</w:t>
      </w:r>
      <w:r>
        <w:rPr>
          <w:rFonts w:cs="Times New Roman"/>
        </w:rPr>
        <w:t xml:space="preserve"> </w:t>
      </w:r>
      <w:r>
        <w:rPr>
          <w:rFonts w:cs="Times New Roman"/>
          <w:i/>
        </w:rPr>
        <w:t>Pokémon GO</w:t>
      </w:r>
      <w:r>
        <w:rPr>
          <w:rFonts w:cs="Times New Roman"/>
        </w:rPr>
        <w:t xml:space="preserve"> yang memecahkan rekor interaksi ratusan juta pemain global secara simultan, disusul inovasi digital mutakhir seperti </w:t>
      </w:r>
      <w:r>
        <w:rPr>
          <w:rFonts w:cs="Times New Roman"/>
          <w:i/>
        </w:rPr>
        <w:t>Pokémon Sleep</w:t>
      </w:r>
      <w:r>
        <w:rPr>
          <w:rFonts w:cs="Times New Roman"/>
        </w:rPr>
        <w:t xml:space="preserve">, </w:t>
      </w:r>
      <w:r>
        <w:rPr>
          <w:rFonts w:cs="Times New Roman"/>
          <w:i/>
        </w:rPr>
        <w:t>Pokémon UNITE</w:t>
      </w:r>
      <w:r>
        <w:rPr>
          <w:rFonts w:cs="Times New Roman"/>
        </w:rPr>
        <w:t xml:space="preserve">, dan </w:t>
      </w:r>
      <w:r>
        <w:rPr>
          <w:rFonts w:cs="Times New Roman"/>
          <w:i/>
        </w:rPr>
        <w:t>Pokémon Trading Card Game Pocket</w:t>
      </w:r>
      <w:r>
        <w:rPr>
          <w:rFonts w:cs="Times New Roman"/>
        </w:rPr>
        <w:t>.</w:t>
      </w:r>
    </w:p>
    <w:p w14:paraId="0326F43A" w14:textId="77777777" w:rsidR="003B3CE7" w:rsidRDefault="00EE1FBD">
      <w:pPr>
        <w:spacing w:after="40" w:line="360" w:lineRule="auto"/>
        <w:ind w:left="709" w:hanging="227"/>
        <w:jc w:val="both"/>
      </w:pPr>
      <w:r>
        <w:rPr>
          <w:rFonts w:cs="Times New Roman"/>
          <w:b/>
        </w:rPr>
        <w:t xml:space="preserve">•  </w:t>
      </w:r>
      <w:r>
        <w:rPr>
          <w:rFonts w:cs="Times New Roman"/>
          <w:b/>
        </w:rPr>
        <w:t>Lini Animasi dan Film Bioskop:</w:t>
      </w:r>
      <w:r>
        <w:rPr>
          <w:rFonts w:cs="Times New Roman"/>
        </w:rPr>
        <w:t xml:space="preserve"> Serial televisi anime yang mengisahkan 25 tahun perjalanan Satoshi (Ash Ketchum) dan Pikachu yang telah ditayangkan di lebih dari 190 negara, deretan film layar lebar monumental seperti </w:t>
      </w:r>
      <w:r>
        <w:rPr>
          <w:rFonts w:cs="Times New Roman"/>
          <w:i/>
        </w:rPr>
        <w:t>Pokémon: The First Movie – Mewtwo Strikes Back</w:t>
      </w:r>
      <w:r>
        <w:rPr>
          <w:rFonts w:cs="Times New Roman"/>
        </w:rPr>
        <w:t xml:space="preserve"> (1998) yang merajai </w:t>
      </w:r>
      <w:r>
        <w:rPr>
          <w:rFonts w:cs="Times New Roman"/>
          <w:i/>
        </w:rPr>
        <w:t>box office</w:t>
      </w:r>
      <w:r>
        <w:rPr>
          <w:rFonts w:cs="Times New Roman"/>
        </w:rPr>
        <w:t xml:space="preserve"> dunia, film aksi langsung (</w:t>
      </w:r>
      <w:r>
        <w:rPr>
          <w:rFonts w:cs="Times New Roman"/>
          <w:i/>
        </w:rPr>
        <w:t>live-action</w:t>
      </w:r>
      <w:r>
        <w:rPr>
          <w:rFonts w:cs="Times New Roman"/>
        </w:rPr>
        <w:t xml:space="preserve">) Hollywood berpendapatan tinggi </w:t>
      </w:r>
      <w:r>
        <w:rPr>
          <w:rFonts w:cs="Times New Roman"/>
          <w:i/>
        </w:rPr>
        <w:t>Pokémon Detective Pikachu</w:t>
      </w:r>
      <w:r>
        <w:rPr>
          <w:rFonts w:cs="Times New Roman"/>
        </w:rPr>
        <w:t xml:space="preserve"> (2019), hingga serial anime generasi terbaru </w:t>
      </w:r>
      <w:r>
        <w:rPr>
          <w:rFonts w:cs="Times New Roman"/>
          <w:i/>
        </w:rPr>
        <w:t>Pokémon Horizons</w:t>
      </w:r>
      <w:r>
        <w:rPr>
          <w:rFonts w:cs="Times New Roman"/>
        </w:rPr>
        <w:t>.</w:t>
      </w:r>
    </w:p>
    <w:p w14:paraId="08741630" w14:textId="77777777" w:rsidR="003B3CE7" w:rsidRDefault="00EE1FBD">
      <w:pPr>
        <w:spacing w:after="40" w:line="360" w:lineRule="auto"/>
        <w:ind w:left="709" w:hanging="227"/>
        <w:jc w:val="both"/>
      </w:pPr>
      <w:r>
        <w:rPr>
          <w:rFonts w:cs="Times New Roman"/>
          <w:b/>
        </w:rPr>
        <w:t xml:space="preserve">•  </w:t>
      </w:r>
      <w:r>
        <w:rPr>
          <w:rFonts w:cs="Times New Roman"/>
          <w:b/>
        </w:rPr>
        <w:t>Lini Lisensi, Merchandise, dan Gerai Ritel:</w:t>
      </w:r>
      <w:r>
        <w:rPr>
          <w:rFonts w:cs="Times New Roman"/>
        </w:rPr>
        <w:t xml:space="preserve"> Jaringan gerai resmi </w:t>
      </w:r>
      <w:r>
        <w:rPr>
          <w:rFonts w:cs="Times New Roman"/>
          <w:i/>
        </w:rPr>
        <w:t>Pokémon Center</w:t>
      </w:r>
      <w:r>
        <w:rPr>
          <w:rFonts w:cs="Times New Roman"/>
        </w:rPr>
        <w:t xml:space="preserve"> di berbagai kota metropolitan dunia serta penyelenggaraan turnamen tahunan bergengsi berskala internasional yakni </w:t>
      </w:r>
      <w:r>
        <w:rPr>
          <w:rFonts w:cs="Times New Roman"/>
          <w:i/>
        </w:rPr>
        <w:t>Pokémon World Championships</w:t>
      </w:r>
      <w:r>
        <w:rPr>
          <w:rFonts w:cs="Times New Roman"/>
        </w:rPr>
        <w:t>.</w:t>
      </w:r>
    </w:p>
    <w:p w14:paraId="6883DCFE" w14:textId="77777777" w:rsidR="003B3CE7" w:rsidRDefault="00EE1FBD">
      <w:pPr>
        <w:spacing w:after="0" w:line="360" w:lineRule="auto"/>
        <w:ind w:firstLine="709"/>
        <w:jc w:val="both"/>
      </w:pPr>
      <w:r>
        <w:rPr>
          <w:rFonts w:cs="Times New Roman"/>
        </w:rPr>
        <w:lastRenderedPageBreak/>
        <w:t>Berdasarkan data komparasi industri media global, dominasi ekonomi waralaba Pokémon disajikan pada Gambar.</w:t>
      </w:r>
    </w:p>
    <w:p w14:paraId="25C1FDE4" w14:textId="77777777" w:rsidR="003B3CE7" w:rsidRDefault="00EE1FBD">
      <w:pPr>
        <w:spacing w:before="240" w:after="80"/>
        <w:jc w:val="center"/>
      </w:pPr>
      <w:r>
        <w:rPr>
          <w:noProof/>
        </w:rPr>
        <w:drawing>
          <wp:inline distT="0" distB="0" distL="0" distR="0" wp14:anchorId="44D218D2" wp14:editId="4B0F0482">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1E35E787" w14:textId="77777777" w:rsidR="003B3CE7" w:rsidRDefault="00EE1FBD">
      <w:pPr>
        <w:spacing w:before="40" w:after="40"/>
        <w:jc w:val="center"/>
      </w:pPr>
      <w:bookmarkStart w:id="10" w:name="_Cap_Gambar_1_1"/>
      <w:r>
        <w:rPr>
          <w:rFonts w:cs="Times New Roman"/>
          <w:b/>
        </w:rPr>
        <w:t>Gambar 1.1. Peringkat 10 Waralaba Media Berpendapatan Tertinggi di Dunia Sepanjang Masa</w:t>
      </w:r>
      <w:bookmarkEnd w:id="10"/>
    </w:p>
    <w:p w14:paraId="14FFD567" w14:textId="77777777" w:rsidR="003B3CE7" w:rsidRDefault="00EE1FBD">
      <w:pPr>
        <w:spacing w:after="240"/>
        <w:jc w:val="center"/>
      </w:pPr>
      <w:r>
        <w:rPr>
          <w:rFonts w:cs="Times New Roman"/>
          <w:i/>
          <w:sz w:val="20"/>
        </w:rPr>
        <w:t>Sumber: Statista Research dan Laporan Keuangan Tahunan Korporat (2024).</w:t>
      </w:r>
    </w:p>
    <w:p w14:paraId="35AA7C1A" w14:textId="77777777" w:rsidR="003B3CE7" w:rsidRDefault="00EE1FBD">
      <w:pPr>
        <w:spacing w:after="0" w:line="360" w:lineRule="auto"/>
        <w:ind w:firstLine="709"/>
        <w:jc w:val="both"/>
      </w:pPr>
      <w:r>
        <w:rPr>
          <w:rFonts w:cs="Times New Roman"/>
        </w:rPr>
        <w:t>Sebagaimana ditunjukkan pada Gambar, Pokémon menempati posisi puncak sebagai waralaba media nomor satu di dunia dengan total pendapatan melampaui US$ 100,0 miliar (Statista, 2024). Bukti empiris ini mengonfirmasi bahwa Pokémon bukan sekadar hiburan musiman anak-anak, melainkan entitas komersial raksasa dengan basis perputaran kapital lintas generasi yang sangat kokoh.</w:t>
      </w:r>
    </w:p>
    <w:p w14:paraId="6867C750" w14:textId="77777777" w:rsidR="003B3CE7" w:rsidRDefault="00EE1FBD">
      <w:pPr>
        <w:spacing w:after="0" w:line="360" w:lineRule="auto"/>
        <w:ind w:firstLine="709"/>
        <w:jc w:val="both"/>
      </w:pPr>
      <w:r>
        <w:rPr>
          <w:rFonts w:cs="Times New Roman"/>
        </w:rPr>
        <w:t xml:space="preserve">Di antara seluruh pilar ekosistem multimedia tersebut, </w:t>
      </w:r>
      <w:r>
        <w:rPr>
          <w:rFonts w:cs="Times New Roman"/>
          <w:b/>
        </w:rPr>
        <w:t xml:space="preserve">permainan kartu fisik atau </w:t>
      </w:r>
      <w:r>
        <w:rPr>
          <w:rFonts w:cs="Times New Roman"/>
          <w:b/>
          <w:i/>
        </w:rPr>
        <w:t>Pokémon Trading Card Game</w:t>
      </w:r>
      <w:r>
        <w:rPr>
          <w:rFonts w:cs="Times New Roman"/>
          <w:b/>
        </w:rPr>
        <w:t xml:space="preserve"> (Pokémon TCG)</w:t>
      </w:r>
      <w:r>
        <w:rPr>
          <w:rFonts w:cs="Times New Roman"/>
        </w:rPr>
        <w:t xml:space="preserve"> memegang peranan yang paling sentral, monumental, dan memiliki perputaran ekonomi koleksi fisik (</w:t>
      </w:r>
      <w:r>
        <w:rPr>
          <w:rFonts w:cs="Times New Roman"/>
          <w:i/>
        </w:rPr>
        <w:t>physical collectibles</w:t>
      </w:r>
      <w:r>
        <w:rPr>
          <w:rFonts w:cs="Times New Roman"/>
        </w:rPr>
        <w:t>) terbesar di dunia. Hingga tahun 2024, The Pokémon Company mencatat bahwa produksi kumulatif kartu Pokémon fisik telah menembus lebih dari 64,8 miliar lembar kartu yang didistribusikan ke lebih dari 93 wilayah dan diterjemahkan ke dalam berbagai bahasa dunia (The Pok{\'e}mon Company, 2024). Kartu Pokémon bukan lagi sekadar alat permainan meja (</w:t>
      </w:r>
      <w:r>
        <w:rPr>
          <w:rFonts w:cs="Times New Roman"/>
          <w:i/>
        </w:rPr>
        <w:t>tabletop game</w:t>
      </w:r>
      <w:r>
        <w:rPr>
          <w:rFonts w:cs="Times New Roman"/>
        </w:rPr>
        <w:t xml:space="preserve">) anak-anak, melainkan telah bertransformasi menjadi </w:t>
      </w:r>
      <w:r>
        <w:rPr>
          <w:rFonts w:cs="Times New Roman"/>
          <w:b/>
        </w:rPr>
        <w:t xml:space="preserve">instrumen </w:t>
      </w:r>
      <w:r>
        <w:rPr>
          <w:rFonts w:cs="Times New Roman"/>
          <w:b/>
        </w:rPr>
        <w:lastRenderedPageBreak/>
        <w:t>aset alternatif koleksi (</w:t>
      </w:r>
      <w:r>
        <w:rPr>
          <w:rFonts w:cs="Times New Roman"/>
          <w:b/>
          <w:i/>
        </w:rPr>
        <w:t>alternative collectibles asset</w:t>
      </w:r>
      <w:r>
        <w:rPr>
          <w:rFonts w:cs="Times New Roman"/>
          <w:b/>
        </w:rPr>
        <w:t>)</w:t>
      </w:r>
      <w:r>
        <w:rPr>
          <w:rFonts w:cs="Times New Roman"/>
        </w:rPr>
        <w:t xml:space="preserve"> bernilai ekonomi tinggi yang diperdagangkan secara aktif oleh kalangan dewasa muda, investor hobi, dan balai lelang global. Akselerasi pertumbuhan produksi kartu Pokémon TCG secara global diilustrasikan pada Gambar.</w:t>
      </w:r>
    </w:p>
    <w:p w14:paraId="7056280B" w14:textId="77777777" w:rsidR="003B3CE7" w:rsidRDefault="00EE1FBD">
      <w:pPr>
        <w:spacing w:before="240" w:after="80"/>
        <w:jc w:val="center"/>
      </w:pPr>
      <w:r>
        <w:rPr>
          <w:noProof/>
        </w:rPr>
        <w:drawing>
          <wp:inline distT="0" distB="0" distL="0" distR="0" wp14:anchorId="1A2CCF5D" wp14:editId="441BD7FC">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344B21FC" w14:textId="77777777" w:rsidR="003B3CE7" w:rsidRDefault="00EE1FBD">
      <w:pPr>
        <w:spacing w:before="40" w:after="40"/>
        <w:jc w:val="center"/>
      </w:pPr>
      <w:bookmarkStart w:id="11" w:name="_Cap_Gambar_1_2"/>
      <w:r>
        <w:rPr>
          <w:rFonts w:cs="Times New Roman"/>
          <w:b/>
        </w:rPr>
        <w:t>Gambar 1.2. Pertumbuhan Kumulatif Produksi Kartu Pokémon TCG Global Tahun 2019–2024</w:t>
      </w:r>
      <w:bookmarkEnd w:id="11"/>
    </w:p>
    <w:p w14:paraId="4163A148" w14:textId="77777777" w:rsidR="003B3CE7" w:rsidRDefault="00EE1FBD">
      <w:pPr>
        <w:spacing w:after="240"/>
        <w:jc w:val="center"/>
      </w:pPr>
      <w:r>
        <w:rPr>
          <w:rFonts w:cs="Times New Roman"/>
          <w:i/>
          <w:sz w:val="20"/>
        </w:rPr>
        <w:t>Sumber: The Pokémon Company Corporate Business Data (2024).</w:t>
      </w:r>
    </w:p>
    <w:p w14:paraId="262F0DBE" w14:textId="77777777" w:rsidR="003B3CE7" w:rsidRDefault="00EE1FBD">
      <w:pPr>
        <w:spacing w:after="0" w:line="360" w:lineRule="auto"/>
        <w:ind w:firstLine="709"/>
        <w:jc w:val="both"/>
      </w:pPr>
      <w:r>
        <w:rPr>
          <w:rFonts w:cs="Times New Roman"/>
        </w:rPr>
        <w:t>Berdasarkan Gambar,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sebesar 125\</w:t>
      </w:r>
    </w:p>
    <w:p w14:paraId="762EE98B" w14:textId="77777777" w:rsidR="003B3CE7" w:rsidRDefault="00EE1FBD">
      <w:pPr>
        <w:spacing w:after="0" w:line="360" w:lineRule="auto"/>
        <w:ind w:firstLine="709"/>
        <w:jc w:val="both"/>
      </w:pPr>
      <w:r>
        <w:rPr>
          <w:rFonts w:cs="Times New Roman"/>
        </w:rPr>
        <w:t>Di Indonesia, kehadiran kartu resmi Pokémon TCG berbahasa Indonesia sejak tahun 2019 melalui The Pokémon Company bekerja sama dengan AKG Games (PT Adiperkasa Citra Lestari) mengalami akselerasi luar biasa. Strategi distribusinya sangat unik dan agresif: produk kartu tidak hanya dipasarkan melalui toko hobi khusus (</w:t>
      </w:r>
      <w:r>
        <w:rPr>
          <w:rFonts w:cs="Times New Roman"/>
          <w:i/>
        </w:rPr>
        <w:t>Local Game Stores</w:t>
      </w:r>
      <w:r>
        <w:rPr>
          <w:rFonts w:cs="Times New Roman"/>
        </w:rPr>
        <w:t xml:space="preserve"> / LGS), melainkan didistribusikan secara masif di ribuan gerai jaringan ritel modern minimarket terkemuka (Indomaret, Alfamart, Gramedia, Toys Kingdom). Penempatan produk kartu langsung di </w:t>
      </w:r>
      <w:r>
        <w:rPr>
          <w:rFonts w:cs="Times New Roman"/>
        </w:rPr>
        <w:lastRenderedPageBreak/>
        <w:t>etalase meja kasir ritel modern ini berhasil mendemokratisasi akses dan mengubah hobi kartu dari komunitas ceruk (</w:t>
      </w:r>
      <w:r>
        <w:rPr>
          <w:rFonts w:cs="Times New Roman"/>
          <w:i/>
        </w:rPr>
        <w:t>niche</w:t>
      </w:r>
      <w:r>
        <w:rPr>
          <w:rFonts w:cs="Times New Roman"/>
        </w:rPr>
        <w:t>) menjadi fenomena konsumsi populer berskala nasional. Kehadiran fisik kartu di jaringan ritel modern ini menciptakan likuiditas transaksi sekunder yang sangat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w:t>
      </w:r>
      <w:r>
        <w:rPr>
          <w:rFonts w:cs="Times New Roman"/>
        </w:rPr>
        <w:t xml:space="preserve"> motif spekulasi finansial.</w:t>
      </w:r>
    </w:p>
    <w:p w14:paraId="00C26A31" w14:textId="77777777" w:rsidR="003B3CE7" w:rsidRDefault="00EE1FBD">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14:paraId="3D709478" w14:textId="77777777" w:rsidR="003B3CE7" w:rsidRDefault="00EE1FBD">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w:t>
      </w:r>
      <w:r>
        <w:rPr>
          <w:rFonts w:cs="Times New Roman"/>
          <w:i/>
        </w:rPr>
        <w:t>grading</w:t>
      </w:r>
      <w:r>
        <w:rPr>
          <w:rFonts w:cs="Times New Roman"/>
        </w:rPr>
        <w:t xml:space="preserve">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integritas fisik kartu secara mikroskopis berdasarkan empat kriteria utama: </w:t>
      </w:r>
      <w:r>
        <w:rPr>
          <w:rFonts w:cs="Times New Roman"/>
          <w:i/>
        </w:rPr>
        <w:t>centering</w:t>
      </w:r>
      <w:r>
        <w:rPr>
          <w:rFonts w:cs="Times New Roman"/>
        </w:rPr>
        <w:t xml:space="preserve"> (kesimetrisan cetak), </w:t>
      </w:r>
      <w:r>
        <w:rPr>
          <w:rFonts w:cs="Times New Roman"/>
          <w:i/>
        </w:rPr>
        <w:t>surface</w:t>
      </w:r>
      <w:r>
        <w:rPr>
          <w:rFonts w:cs="Times New Roman"/>
        </w:rPr>
        <w:t xml:space="preserve"> (kebersihan permukaan tanpa goresan), </w:t>
      </w:r>
      <w:r>
        <w:rPr>
          <w:rFonts w:cs="Times New Roman"/>
          <w:i/>
        </w:rPr>
        <w:t>edges</w:t>
      </w:r>
      <w:r>
        <w:rPr>
          <w:rFonts w:cs="Times New Roman"/>
        </w:rPr>
        <w:t xml:space="preserve"> (kerapian tepi), dan </w:t>
      </w:r>
      <w:r>
        <w:rPr>
          <w:rFonts w:cs="Times New Roman"/>
          <w:i/>
        </w:rPr>
        <w:t>corners</w:t>
      </w:r>
      <w:r>
        <w:rPr>
          <w:rFonts w:cs="Times New Roman"/>
        </w:rPr>
        <w:t xml:space="preserve"> (ketajaman sudut kartu).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secara instan bertransformasi menjadi aset terstandardisasi yang likuid di bursa </w:t>
      </w:r>
      <w:r>
        <w:rPr>
          <w:rFonts w:cs="Times New Roman"/>
        </w:rPr>
        <w:lastRenderedPageBreak/>
        <w:t>lelang global dengan harga jual yang terobservasi melonjak berkali-kali lipat dibandingkan kartu mentah (</w:t>
      </w:r>
      <w:r>
        <w:rPr>
          <w:rFonts w:cs="Times New Roman"/>
          <w:i/>
        </w:rPr>
        <w:t>raw card</w:t>
      </w:r>
      <w:r>
        <w:rPr>
          <w:rFonts w:cs="Times New Roman"/>
        </w:rPr>
        <w:t xml:space="preserve">) (PriceCharting, 2024). Kehadiran pasar </w:t>
      </w:r>
      <w:r>
        <w:rPr>
          <w:rFonts w:cs="Times New Roman"/>
          <w:i/>
        </w:rPr>
        <w:t>grading</w:t>
      </w:r>
      <w:r>
        <w:rPr>
          <w:rFonts w:cs="Times New Roman"/>
        </w:rPr>
        <w:t xml:space="preserve">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22FCA20E" w14:textId="77777777" w:rsidR="003B3CE7" w:rsidRDefault="00EE1FBD">
      <w:pPr>
        <w:spacing w:after="0" w:line="360" w:lineRule="auto"/>
        <w:ind w:firstLine="709"/>
        <w:jc w:val="both"/>
      </w:pPr>
      <w:r>
        <w:rPr>
          <w:rFonts w:cs="Times New Roman"/>
        </w:rPr>
        <w:t>Disparitas harga pasar sekunder yang ekstrem antara kartu mentah (</w:t>
      </w:r>
      <w:r>
        <w:rPr>
          <w:rFonts w:cs="Times New Roman"/>
          <w:i/>
        </w:rPr>
        <w:t>ungraded</w:t>
      </w:r>
      <w:r>
        <w:rPr>
          <w:rFonts w:cs="Times New Roman"/>
        </w:rPr>
        <w:t xml:space="preserve">) dengan kartu berkondisi sempurna yang telah memperoleh sertifikasi </w:t>
      </w:r>
      <w:r>
        <w:rPr>
          <w:rFonts w:cs="Times New Roman"/>
          <w:i/>
        </w:rPr>
        <w:t>PSA 10 Gem Mint</w:t>
      </w:r>
      <w:r>
        <w:rPr>
          <w:rFonts w:cs="Times New Roman"/>
        </w:rPr>
        <w:t xml:space="preserve"> pada seri Pokémon populer disajikan pada Gambar.</w:t>
      </w:r>
    </w:p>
    <w:p w14:paraId="50E1A596" w14:textId="77777777" w:rsidR="003B3CE7" w:rsidRDefault="00EE1FBD">
      <w:pPr>
        <w:spacing w:before="240" w:after="80"/>
        <w:jc w:val="center"/>
      </w:pPr>
      <w:r>
        <w:rPr>
          <w:noProof/>
        </w:rPr>
        <w:drawing>
          <wp:inline distT="0" distB="0" distL="0" distR="0" wp14:anchorId="7B39B709" wp14:editId="702FC1F6">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7B9A55AA" w14:textId="77777777" w:rsidR="003B3CE7" w:rsidRDefault="00EE1FBD">
      <w:pPr>
        <w:spacing w:before="40" w:after="40"/>
        <w:jc w:val="center"/>
      </w:pPr>
      <w:bookmarkStart w:id="12" w:name="_Cap_Gambar_1_3"/>
      <w:r>
        <w:rPr>
          <w:rFonts w:cs="Times New Roman"/>
          <w:b/>
        </w:rPr>
        <w:t>Gambar 1.3. Disparitas Harga Pasar Sekunder Kartu Pokémon Mentah (Ungraded) vs. Bersertifikasi PSA 10 Gem Mint Seri Shining Fates</w:t>
      </w:r>
      <w:bookmarkEnd w:id="12"/>
    </w:p>
    <w:p w14:paraId="6AD5435B" w14:textId="77777777" w:rsidR="003B3CE7" w:rsidRDefault="00EE1FBD">
      <w:pPr>
        <w:spacing w:after="240"/>
        <w:jc w:val="center"/>
      </w:pPr>
      <w:r>
        <w:rPr>
          <w:rFonts w:cs="Times New Roman"/>
          <w:i/>
          <w:sz w:val="20"/>
        </w:rPr>
        <w:t>Sumber: PriceCharting Market Database – Pokémon Shining Fates Price Guide (2024).</w:t>
      </w:r>
    </w:p>
    <w:p w14:paraId="1285E9C8" w14:textId="77777777" w:rsidR="003B3CE7" w:rsidRDefault="00EE1FBD">
      <w:pPr>
        <w:spacing w:after="0" w:line="360" w:lineRule="auto"/>
        <w:ind w:firstLine="709"/>
        <w:jc w:val="both"/>
      </w:pPr>
      <w:r>
        <w:rPr>
          <w:rFonts w:cs="Times New Roman"/>
        </w:rPr>
        <w:t>Sebagaimana disajikan pada Gambar, kartu berkondisi sempurna (</w:t>
      </w:r>
      <w:r>
        <w:rPr>
          <w:rFonts w:cs="Times New Roman"/>
          <w:i/>
        </w:rPr>
        <w:t>PSA 10 Gem Mint</w:t>
      </w:r>
      <w:r>
        <w:rPr>
          <w:rFonts w:cs="Times New Roman"/>
        </w:rPr>
        <w:t>) mengalami apresiasi nilai pasar sekunder yang spektakuler, berkisar antara 2,0 kali lipat pada kartu langka utama (</w:t>
      </w:r>
      <w:r>
        <w:rPr>
          <w:rFonts w:cs="Times New Roman"/>
          <w:i/>
        </w:rPr>
        <w:t>Charizard VMAX #SV107</w:t>
      </w:r>
      <w:r>
        <w:rPr>
          <w:rFonts w:cs="Times New Roman"/>
        </w:rPr>
        <w:t>) hingga menembus 23,7 kali lipat (</w:t>
      </w:r>
      <w:r>
        <w:rPr>
          <w:rFonts w:cs="Times New Roman"/>
          <w:i/>
        </w:rPr>
        <w:t>Kyogre #21</w:t>
      </w:r>
      <w:r>
        <w:rPr>
          <w:rFonts w:cs="Times New Roman"/>
        </w:rPr>
        <w:t>) dan 26,0 kali lipat (</w:t>
      </w:r>
      <w:r>
        <w:rPr>
          <w:rFonts w:cs="Times New Roman"/>
          <w:i/>
        </w:rPr>
        <w:t>Reshiram #17</w:t>
      </w:r>
      <w:r>
        <w:rPr>
          <w:rFonts w:cs="Times New Roman"/>
        </w:rPr>
        <w:t>) dibandingkan kondisi kartu mentah tanpa sertifikasi (PriceCharting, 2024). Fenomena disparitas harga yang masif ini memperkuat ekspektasi keuntungan finansial dan membuktikan secara empiris bekerjanya motif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w:t>
      </w:r>
      <w:r>
        <w:rPr>
          <w:rFonts w:cs="Times New Roman"/>
          <w:i/>
        </w:rPr>
        <w:t>grading</w:t>
      </w:r>
      <w:r>
        <w:rPr>
          <w:rFonts w:cs="Times New Roman"/>
        </w:rPr>
        <w:t xml:space="preserve"> (</w:t>
      </w:r>
      <w:r>
        <w:rPr>
          <w:rFonts w:cs="Times New Roman"/>
          <w:i/>
        </w:rPr>
        <w:t>grading arbitrage</w:t>
      </w:r>
      <w:r>
        <w:rPr>
          <w:rFonts w:cs="Times New Roman"/>
        </w:rPr>
        <w:t>).</w:t>
      </w:r>
    </w:p>
    <w:p w14:paraId="36664A8A" w14:textId="77777777" w:rsidR="003B3CE7" w:rsidRDefault="00EE1FBD">
      <w:pPr>
        <w:spacing w:after="0" w:line="360" w:lineRule="auto"/>
        <w:ind w:firstLine="709"/>
        <w:jc w:val="both"/>
      </w:pPr>
      <w:r>
        <w:rPr>
          <w:rFonts w:cs="Times New Roman"/>
        </w:rPr>
        <w:lastRenderedPageBreak/>
        <w:t>Disparitas nilai yang ekstrem dan mekanisme kemasan acak berbasis probabilitas (</w:t>
      </w:r>
      <w:r>
        <w:rPr>
          <w:rFonts w:cs="Times New Roman"/>
          <w:i/>
        </w:rPr>
        <w:t>gacha mechanism</w:t>
      </w:r>
      <w:r>
        <w:rPr>
          <w:rFonts w:cs="Times New Roman"/>
        </w:rPr>
        <w:t xml:space="preserve">) tersebut mendorong antusiasme transaksi yang berlebihan. Setiap kali ekspansi seri baru diluncurkan (seperti Seri 151, Kilau Hitam, atau Terastal), gerai ritel modern kerap diserbu antrean pembeli dan produk ludes terjual dalam hitungan jam. Banyak pembeli melakukan transaksi pembelian </w:t>
      </w:r>
      <w:r>
        <w:rPr>
          <w:rFonts w:cs="Times New Roman"/>
          <w:i/>
        </w:rPr>
        <w:t>booster pack</w:t>
      </w:r>
      <w:r>
        <w:rPr>
          <w:rFonts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cs="Times New Roman"/>
          <w:b/>
        </w:rPr>
        <w:t>pembelian impulsif (</w:t>
      </w:r>
      <w:r>
        <w:rPr>
          <w:rFonts w:cs="Times New Roman"/>
          <w:b/>
          <w:i/>
        </w:rPr>
        <w:t>impulsive buying</w:t>
      </w:r>
      <w:r>
        <w:rPr>
          <w:rFonts w:cs="Times New Roman"/>
          <w:b/>
        </w:rPr>
        <w:t>)</w:t>
      </w:r>
      <w:r>
        <w:rPr>
          <w:rFonts w:cs="Times New Roman"/>
        </w:rPr>
        <w:t xml:space="preserve"> yang masif pada komoditas kartu Pokémon fisik di Indonesia.</w:t>
      </w:r>
    </w:p>
    <w:p w14:paraId="0D466268" w14:textId="77777777" w:rsidR="003B3CE7" w:rsidRDefault="00EE1FBD">
      <w:pPr>
        <w:spacing w:after="0" w:line="360" w:lineRule="auto"/>
        <w:ind w:firstLine="709"/>
        <w:jc w:val="both"/>
      </w:pPr>
      <w:r>
        <w:rPr>
          <w:rFonts w:cs="Times New Roman"/>
        </w:rPr>
        <w:t>Keberadaan produk kartu fisik Pokémon di meja kasir jaringan minimarket modern (seperti Indomaret dan Alfamart) serta gerai mainan anak (seperti Toys Kingdom) menciptakan situasi psikologis yang sangat paradoks bagi konsumen. Di satu sisi, produk kartu dikemas dengan harga eceran resmi yang sangat terjangkau (berkisar antara Rp20.000 hingga Rp30.000 per bungkus), sehingga dipersepsikan oleh konsumen sebagai pengeluaran nominal kecil (</w:t>
      </w:r>
      <w:r>
        <w:rPr>
          <w:rFonts w:cs="Times New Roman"/>
          <w:i/>
        </w:rPr>
        <w:t>pocket change</w:t>
      </w:r>
      <w:r>
        <w:rPr>
          <w:rFonts w:cs="Times New Roman"/>
        </w:rPr>
        <w:t xml:space="preserve">) yang tidak berisiko mengganggu kestabilan keuangan. Namun di sisi lain, potensi nilai ekonomi kartu langka yang tersegel di dalam kemasan acak tersebut berpeluang melambung puluhan kali lipat hingga menembus jutaan rupiah di pasar sekunder setelah memperoleh sertifikasi </w:t>
      </w:r>
      <w:r>
        <w:rPr>
          <w:rFonts w:cs="Times New Roman"/>
          <w:i/>
        </w:rPr>
        <w:t>grading</w:t>
      </w:r>
      <w:r>
        <w:rPr>
          <w:rFonts w:cs="Times New Roman"/>
        </w:rPr>
        <w:t xml:space="preserve"> internasional seperti PSA. Situasi ini mengaburkan batas tegas antara transaksi konsumsi hobi biasa dengan tindakan spekulasi finansial. Konsumen yang awalnya memasuki gerai minimarket semata-mata untuk membeli barang kebutuhan harian terstimulasi secara spontan untuk menambahkan satu atau beberapa bungkus </w:t>
      </w:r>
      <w:r>
        <w:rPr>
          <w:rFonts w:cs="Times New Roman"/>
          <w:i/>
        </w:rPr>
        <w:t>booster pack</w:t>
      </w:r>
      <w:r>
        <w:rPr>
          <w:rFonts w:cs="Times New Roman"/>
        </w:rPr>
        <w:t xml:space="preserve"> ke dalam keranjang belanjaan mereka di meja kasir tanpa perencanaan alokasi anggaran terlebih dahulu. Transaksi berulang yang dipicu oleh kombinasi letupan emosional sesaat, rasa penasaran merobek foil kemasan, dan harapan mendulang kartu bernilai spekulatif tinggi ini secara nyata mencerminkan bekerjanya perilaku </w:t>
      </w:r>
      <w:r>
        <w:rPr>
          <w:rFonts w:cs="Times New Roman"/>
          <w:b/>
        </w:rPr>
        <w:t>pembelian impulsif (</w:t>
      </w:r>
      <w:r>
        <w:rPr>
          <w:rFonts w:cs="Times New Roman"/>
          <w:b/>
          <w:i/>
        </w:rPr>
        <w:t>impulsive buying</w:t>
      </w:r>
      <w:r>
        <w:rPr>
          <w:rFonts w:cs="Times New Roman"/>
          <w:b/>
        </w:rPr>
        <w:t>)</w:t>
      </w:r>
      <w:r>
        <w:rPr>
          <w:rFonts w:cs="Times New Roman"/>
        </w:rPr>
        <w:t>.</w:t>
      </w:r>
    </w:p>
    <w:p w14:paraId="6039F430" w14:textId="77777777" w:rsidR="003B3CE7" w:rsidRDefault="00EE1FBD">
      <w:pPr>
        <w:spacing w:after="0" w:line="360" w:lineRule="auto"/>
        <w:ind w:firstLine="709"/>
        <w:jc w:val="both"/>
      </w:pPr>
      <w:r>
        <w:rPr>
          <w:rFonts w:cs="Times New Roman"/>
        </w:rPr>
        <w:t xml:space="preserve">Melihat masifnya fenomena konsumsi tersebut, penelitian ini berupaya membedah secara ilmiah dan empiris faktor-faktor penentu perilaku pembelian impulsif kartu Pokémon TCG fisik di Indonesia dalam kerangka terpadu </w:t>
      </w:r>
      <w:r>
        <w:rPr>
          <w:rFonts w:cs="Times New Roman"/>
        </w:rPr>
        <w:lastRenderedPageBreak/>
        <w:t>manajemen keuangan perilaku (</w:t>
      </w:r>
      <w:r>
        <w:rPr>
          <w:rFonts w:cs="Times New Roman"/>
          <w:i/>
        </w:rPr>
        <w:t>Behavioral Finance</w:t>
      </w:r>
      <w:r>
        <w:rPr>
          <w:rFonts w:cs="Times New Roman"/>
        </w:rPr>
        <w:t>). Penelitian ini menawarkan kebaruan konseptual (</w:t>
      </w:r>
      <w:r>
        <w:rPr>
          <w:rFonts w:cs="Times New Roman"/>
          <w:i/>
        </w:rPr>
        <w:t>novelty</w:t>
      </w:r>
      <w:r>
        <w:rPr>
          <w:rFonts w:cs="Times New Roman"/>
        </w:rPr>
        <w:t>) dan diferensiasi yang sangat tegas dibandingkan penelitian-penelitian terdahulu:</w:t>
      </w:r>
    </w:p>
    <w:p w14:paraId="2A59CF6C" w14:textId="77777777" w:rsidR="003B3CE7" w:rsidRDefault="00EE1FBD">
      <w:pPr>
        <w:spacing w:after="40" w:line="360" w:lineRule="auto"/>
        <w:ind w:left="709" w:hanging="227"/>
        <w:jc w:val="both"/>
      </w:pPr>
      <w:r>
        <w:rPr>
          <w:rFonts w:cs="Times New Roman"/>
          <w:b/>
        </w:rPr>
        <w:t xml:space="preserve">•  </w:t>
      </w:r>
      <w:r>
        <w:rPr>
          <w:rFonts w:cs="Times New Roman"/>
          <w:b/>
        </w:rPr>
        <w:t>Diferensiasi Komoditas dan Karakteristik Objek:</w:t>
      </w:r>
      <w:r>
        <w:rPr>
          <w:rFonts w:cs="Times New Roman"/>
        </w:rPr>
        <w:t xml:space="preserve"> Mayoritas penelitian empiris mengenai pembelian impulsif terdahulu berfokus pada komoditas konsumsi konvensional (seperti produk busana/</w:t>
      </w:r>
      <w:r>
        <w:rPr>
          <w:rFonts w:cs="Times New Roman"/>
          <w:i/>
        </w:rPr>
        <w:t>fashion</w:t>
      </w:r>
      <w:r>
        <w:rPr>
          <w:rFonts w:cs="Times New Roman"/>
        </w:rPr>
        <w:t>, makanan/minuman, kosmetik, atau belanja daring umum) atau transaksi virtual di dalam permainan video (</w:t>
      </w:r>
      <w:r>
        <w:rPr>
          <w:rFonts w:cs="Times New Roman"/>
          <w:i/>
        </w:rPr>
        <w:t>digital in-game purchases/gacha</w:t>
      </w:r>
      <w:r>
        <w:rPr>
          <w:rFonts w:cs="Times New Roman"/>
        </w:rPr>
        <w:t>) yang tidak memiliki wujud fisik berharga. Sebaliknya, penelitian ini menginvestigasi komoditas kartu fisik koleksi hibrida (</w:t>
      </w:r>
      <w:r>
        <w:rPr>
          <w:rFonts w:cs="Times New Roman"/>
          <w:i/>
        </w:rPr>
        <w:t>hybrid collectible asset</w:t>
      </w:r>
      <w:r>
        <w:rPr>
          <w:rFonts w:cs="Times New Roman"/>
        </w:rPr>
        <w:t>) yang memiliki bentuk fisik nyata, diproduksi secara berlisensi resmi, serta memiliki pasar likuid sekunder terstandardisasi melalui sertifikasi kualitas fisik internasional (</w:t>
      </w:r>
      <w:r>
        <w:rPr>
          <w:rFonts w:cs="Times New Roman"/>
          <w:i/>
        </w:rPr>
        <w:t>PSA 10 Gem Mint</w:t>
      </w:r>
      <w:r>
        <w:rPr>
          <w:rFonts w:cs="Times New Roman"/>
        </w:rPr>
        <w:t>).</w:t>
      </w:r>
    </w:p>
    <w:p w14:paraId="527730FC" w14:textId="77777777" w:rsidR="003B3CE7" w:rsidRDefault="00EE1FBD">
      <w:pPr>
        <w:spacing w:after="40" w:line="360" w:lineRule="auto"/>
        <w:ind w:left="709" w:hanging="227"/>
        <w:jc w:val="both"/>
      </w:pPr>
      <w:r>
        <w:rPr>
          <w:rFonts w:cs="Times New Roman"/>
          <w:b/>
        </w:rPr>
        <w:t xml:space="preserve">•  </w:t>
      </w:r>
      <w:r>
        <w:rPr>
          <w:rFonts w:cs="Times New Roman"/>
          <w:b/>
        </w:rPr>
        <w:t>Konvergensi Simultan Tiga Dimensi Anteseden (</w:t>
      </w:r>
      <w:r>
        <w:rPr>
          <w:rFonts w:cs="Times New Roman"/>
          <w:b/>
          <w:i/>
        </w:rPr>
        <w:t>X</w:t>
      </w:r>
      <w:r>
        <w:rPr>
          <w:rFonts w:cs="Times New Roman"/>
          <w:b/>
        </w:rPr>
        <w:t xml:space="preserve">₁, </w:t>
      </w:r>
      <w:r>
        <w:rPr>
          <w:rFonts w:cs="Times New Roman"/>
          <w:b/>
          <w:i/>
        </w:rPr>
        <w:t>X</w:t>
      </w:r>
      <w:r>
        <w:rPr>
          <w:rFonts w:cs="Times New Roman"/>
          <w:b/>
        </w:rPr>
        <w:t xml:space="preserve">₂, </w:t>
      </w:r>
      <w:r>
        <w:rPr>
          <w:rFonts w:cs="Times New Roman"/>
          <w:b/>
          <w:i/>
        </w:rPr>
        <w:t>X</w:t>
      </w:r>
      <w:r>
        <w:rPr>
          <w:rFonts w:cs="Times New Roman"/>
          <w:b/>
        </w:rPr>
        <w:t>₃):</w:t>
      </w:r>
      <w:r>
        <w:rPr>
          <w:rFonts w:cs="Times New Roman"/>
        </w:rPr>
        <w:t xml:space="preserve"> Riset terdahulu umumnya hanya menguji satu dimensi pendorong secara terpisah, seperti pengaruh motivasi hedonis semata. Penelitian ini mengintegrasikan tiga dorongan sekaligus secara simultan, yakni dimensi afektif melalui motivasi hedonis (</w:t>
      </w:r>
      <w:r>
        <w:rPr>
          <w:rFonts w:cs="Times New Roman"/>
          <w:i/>
        </w:rPr>
        <w:t>Hedonic Motivation</w:t>
      </w:r>
      <w:r>
        <w:rPr>
          <w:rFonts w:cs="Times New Roman"/>
        </w:rPr>
        <w:t xml:space="preserve"> / </w:t>
      </w:r>
      <w:r>
        <w:rPr>
          <w:rFonts w:cs="Times New Roman"/>
          <w:i/>
        </w:rPr>
        <w:t>X</w:t>
      </w:r>
      <w:r>
        <w:rPr>
          <w:rFonts w:cs="Times New Roman"/>
        </w:rPr>
        <w:t>₁), dimensi kognitif-psikologis kolektor melalui hasrat melengkapi himpunan (</w:t>
      </w:r>
      <w:r>
        <w:rPr>
          <w:rFonts w:cs="Times New Roman"/>
          <w:i/>
        </w:rPr>
        <w:t>Desire for Completeness</w:t>
      </w:r>
      <w:r>
        <w:rPr>
          <w:rFonts w:cs="Times New Roman"/>
        </w:rPr>
        <w:t xml:space="preserve"> / </w:t>
      </w:r>
      <w:r>
        <w:rPr>
          <w:rFonts w:cs="Times New Roman"/>
          <w:i/>
        </w:rPr>
        <w:t>X</w:t>
      </w:r>
      <w:r>
        <w:rPr>
          <w:rFonts w:cs="Times New Roman"/>
        </w:rPr>
        <w:t>₂), dan dimensi ekonomi pasar melalui motif spekulasi finansial (</w:t>
      </w:r>
      <w:r>
        <w:rPr>
          <w:rFonts w:cs="Times New Roman"/>
          <w:i/>
        </w:rPr>
        <w:t>Speculative Motive</w:t>
      </w:r>
      <w:r>
        <w:rPr>
          <w:rFonts w:cs="Times New Roman"/>
        </w:rPr>
        <w:t xml:space="preserve"> / </w:t>
      </w:r>
      <w:r>
        <w:rPr>
          <w:rFonts w:cs="Times New Roman"/>
          <w:i/>
        </w:rPr>
        <w:t>X</w:t>
      </w:r>
      <w:r>
        <w:rPr>
          <w:rFonts w:cs="Times New Roman"/>
        </w:rPr>
        <w:t>₃).</w:t>
      </w:r>
    </w:p>
    <w:p w14:paraId="419F09B7" w14:textId="77777777" w:rsidR="003B3CE7" w:rsidRDefault="00EE1FBD">
      <w:pPr>
        <w:spacing w:after="40" w:line="360" w:lineRule="auto"/>
        <w:ind w:left="709" w:hanging="227"/>
        <w:jc w:val="both"/>
      </w:pPr>
      <w:r>
        <w:rPr>
          <w:rFonts w:cs="Times New Roman"/>
          <w:b/>
        </w:rPr>
        <w:t xml:space="preserve">•  </w:t>
      </w:r>
      <w:r>
        <w:rPr>
          <w:rFonts w:cs="Times New Roman"/>
          <w:b/>
        </w:rPr>
        <w:t>Diferensiasi Posisi Variabel Moderasi (</w:t>
      </w:r>
      <w:r>
        <w:rPr>
          <w:rFonts w:cs="Times New Roman"/>
          <w:b/>
          <w:i/>
        </w:rPr>
        <w:t>Self-Control</w:t>
      </w:r>
      <w:r>
        <w:rPr>
          <w:rFonts w:cs="Times New Roman"/>
          <w:b/>
        </w:rPr>
        <w:t>):</w:t>
      </w:r>
      <w:r>
        <w:rPr>
          <w:rFonts w:cs="Times New Roman"/>
        </w:rPr>
        <w:t xml:space="preserve"> Sebagian besar penelitian terdahulu yang meneliti variabel psikologis menempatkannya sebagai variabel independen langsung atau variabel mediasi (misalnya penelitian yang menjadikan perilaku keuangan, persepsi nilai, atau kepuasan sebagai mediator dari berbagai faktor pendorong). Berbeda secara fundamental dari studi-studi tersebut, penelitian ini memposisikan </w:t>
      </w:r>
      <w:r>
        <w:rPr>
          <w:rFonts w:cs="Times New Roman"/>
          <w:b/>
          <w:i/>
        </w:rPr>
        <w:t>Self-Control</w:t>
      </w:r>
      <w:r>
        <w:rPr>
          <w:rFonts w:cs="Times New Roman"/>
          <w:b/>
        </w:rPr>
        <w:t xml:space="preserve"> (Kontrol Diri)</w:t>
      </w:r>
      <w:r>
        <w:rPr>
          <w:rFonts w:cs="Times New Roman"/>
        </w:rPr>
        <w:t xml:space="preserve"> sebagai </w:t>
      </w:r>
      <w:r>
        <w:rPr>
          <w:rFonts w:cs="Times New Roman"/>
          <w:b/>
        </w:rPr>
        <w:t>variabel pemoderasi volisional (</w:t>
      </w:r>
      <w:r>
        <w:rPr>
          <w:rFonts w:cs="Times New Roman"/>
          <w:b/>
          <w:i/>
        </w:rPr>
        <w:t>moderating buffer</w:t>
      </w:r>
      <w:r>
        <w:rPr>
          <w:rFonts w:cs="Times New Roman"/>
          <w:b/>
        </w:rPr>
        <w:t>)</w:t>
      </w:r>
      <w:r>
        <w:rPr>
          <w:rFonts w:cs="Times New Roman"/>
        </w:rPr>
        <w:t>. Posisi pemoderasi ini diuji untuk membuktikan apakah kapasitas regulasi diri individu mampu berfungsi sebagai rem psikologis yang memperlemah (</w:t>
      </w:r>
      <w:r>
        <w:rPr>
          <w:rFonts w:cs="Times New Roman"/>
          <w:i/>
        </w:rPr>
        <w:t>dampen/buffer</w:t>
      </w:r>
      <w:r>
        <w:rPr>
          <w:rFonts w:cs="Times New Roman"/>
        </w:rPr>
        <w:t xml:space="preserve">) pengaruh ketiga dorongan </w:t>
      </w:r>
      <w:r>
        <w:rPr>
          <w:rFonts w:cs="Times New Roman"/>
        </w:rPr>
        <w:lastRenderedPageBreak/>
        <w:t>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terhadap desakan belanja impulsif pada komoditas bernilai spekulatif tinggi.</w:t>
      </w:r>
    </w:p>
    <w:p w14:paraId="0D4486FA" w14:textId="77777777" w:rsidR="003B3CE7" w:rsidRDefault="00EE1FBD">
      <w:pPr>
        <w:spacing w:after="0" w:line="360" w:lineRule="auto"/>
        <w:ind w:firstLine="709"/>
        <w:jc w:val="both"/>
      </w:pPr>
      <w:r>
        <w:rPr>
          <w:rFonts w:cs="Times New Roman"/>
        </w:rPr>
        <w:t xml:space="preserve">Fenomena </w:t>
      </w:r>
      <w:r>
        <w:rPr>
          <w:rFonts w:cs="Times New Roman"/>
          <w:i/>
        </w:rPr>
        <w:t>impulsive buying</w:t>
      </w:r>
      <w:r>
        <w:rPr>
          <w:rFonts w:cs="Times New Roman"/>
        </w:rPr>
        <w:t xml:space="preserve"> telah lama menjadi pusat perhatian utama dalam literatur perilaku konsumen dan psikologi ekonomi. Stern (1962) dalam karya klasiknya mengklasifikasikan pembelian impulsif ke dalam empat kategori: </w:t>
      </w:r>
      <w:r>
        <w:rPr>
          <w:rFonts w:cs="Times New Roman"/>
          <w:i/>
        </w:rPr>
        <w:t>pure impulse</w:t>
      </w:r>
      <w:r>
        <w:rPr>
          <w:rFonts w:cs="Times New Roman"/>
        </w:rPr>
        <w:t xml:space="preserve">, </w:t>
      </w:r>
      <w:r>
        <w:rPr>
          <w:rFonts w:cs="Times New Roman"/>
          <w:i/>
        </w:rPr>
        <w:t>reminder impulse</w:t>
      </w:r>
      <w:r>
        <w:rPr>
          <w:rFonts w:cs="Times New Roman"/>
        </w:rPr>
        <w:t xml:space="preserve">, </w:t>
      </w:r>
      <w:r>
        <w:rPr>
          <w:rFonts w:cs="Times New Roman"/>
          <w:i/>
        </w:rPr>
        <w:t>suggestion impulse</w:t>
      </w:r>
      <w:r>
        <w:rPr>
          <w:rFonts w:cs="Times New Roman"/>
        </w:rPr>
        <w:t xml:space="preserve">, dan </w:t>
      </w:r>
      <w:r>
        <w:rPr>
          <w:rFonts w:cs="Times New Roman"/>
          <w:i/>
        </w:rPr>
        <w:t>planned impulse buying</w:t>
      </w:r>
      <w:r>
        <w:rPr>
          <w:rFonts w:cs="Times New Roman"/>
        </w:rPr>
        <w:t xml:space="preserve">. Rook (1987) mendefinisikan </w:t>
      </w:r>
      <w:r>
        <w:rPr>
          <w:rFonts w:cs="Times New Roman"/>
          <w:i/>
        </w:rPr>
        <w:t>impulsive buying</w:t>
      </w:r>
      <w:r>
        <w:rPr>
          <w:rFonts w:cs="Times New Roman"/>
        </w:rPr>
        <w:t xml:space="preserve"> sebagai desakan pembelian yang terjadi seketika, kuat, dan persisten tanpa adanya pertimbangan kognitif sadar sebelumnya mengenai konsekuensi pengeluaran. Lebih lanjut, Beatty dan Ferrell (1998) serta studi meta-analisis komprehensif oleh Amos </w:t>
      </w:r>
      <w:r>
        <w:rPr>
          <w:rFonts w:cs="Times New Roman"/>
          <w:i/>
        </w:rPr>
        <w:t>et al.</w:t>
      </w:r>
      <w:r>
        <w:rPr>
          <w:rFonts w:cs="Times New Roman"/>
        </w:rPr>
        <w:t>. (2014) mengungkapkan bahwa keputusan pembelian impulsif sesungguhnya merupakan muara perilaku yang dipengaruhi oleh spektrum faktor penentu (</w:t>
      </w:r>
      <w:r>
        <w:rPr>
          <w:rFonts w:cs="Times New Roman"/>
          <w:i/>
        </w:rPr>
        <w:t>antecedents</w:t>
      </w:r>
      <w:r>
        <w:rPr>
          <w:rFonts w:cs="Times New Roman"/>
        </w:rPr>
        <w:t>) yang sangat luas dalam literatur ilmiah terdahulu:</w:t>
      </w:r>
    </w:p>
    <w:p w14:paraId="18FAE1F7" w14:textId="77777777" w:rsidR="003B3CE7" w:rsidRDefault="00EE1FBD">
      <w:pPr>
        <w:spacing w:after="40" w:line="360" w:lineRule="auto"/>
        <w:ind w:left="709" w:hanging="227"/>
        <w:jc w:val="both"/>
      </w:pPr>
      <w:r>
        <w:rPr>
          <w:rFonts w:cs="Times New Roman"/>
          <w:b/>
        </w:rPr>
        <w:t xml:space="preserve">•  </w:t>
      </w:r>
      <w:r>
        <w:rPr>
          <w:rFonts w:cs="Times New Roman"/>
          <w:b/>
        </w:rPr>
        <w:t>Faktor Emosional dan Afektif (</w:t>
      </w:r>
      <w:r>
        <w:rPr>
          <w:rFonts w:cs="Times New Roman"/>
          <w:b/>
          <w:i/>
        </w:rPr>
        <w:t>Affective Drivers</w:t>
      </w:r>
      <w:r>
        <w:rPr>
          <w:rFonts w:cs="Times New Roman"/>
          <w:b/>
        </w:rPr>
        <w:t>):</w:t>
      </w:r>
      <w:r>
        <w:rPr>
          <w:rFonts w:cs="Times New Roman"/>
        </w:rPr>
        <w:t xml:space="preserve"> Meliputi motivasi berbelanja untuk kesenangan (</w:t>
      </w:r>
      <w:r>
        <w:rPr>
          <w:rFonts w:cs="Times New Roman"/>
          <w:i/>
        </w:rPr>
        <w:t>hedonic shopping motivations</w:t>
      </w:r>
      <w:r>
        <w:rPr>
          <w:rFonts w:cs="Times New Roman"/>
        </w:rPr>
        <w:t xml:space="preserve">), pencarian pelepasan stres dan petualangan (Babin </w:t>
      </w:r>
      <w:r>
        <w:rPr>
          <w:rFonts w:cs="Times New Roman"/>
          <w:i/>
        </w:rPr>
        <w:t>et al.</w:t>
      </w:r>
      <w:r>
        <w:rPr>
          <w:rFonts w:cs="Times New Roman"/>
        </w:rPr>
        <w:t>.</w:t>
      </w:r>
      <w:r>
        <w:rPr>
          <w:rFonts w:cs="Times New Roman"/>
          <w:i/>
        </w:rPr>
        <w:t>, 1994; Arnold dan Reynolds, 2003), suasana hati positif (</w:t>
      </w:r>
      <w:r>
        <w:rPr>
          <w:rFonts w:cs="Times New Roman"/>
        </w:rPr>
        <w:t>positive affect</w:t>
      </w:r>
      <w:r>
        <w:rPr>
          <w:rFonts w:cs="Times New Roman"/>
          <w:i/>
        </w:rPr>
        <w:t>), serta luapan kegembiraan sesaat (</w:t>
      </w:r>
      <w:r>
        <w:rPr>
          <w:rFonts w:cs="Times New Roman"/>
        </w:rPr>
        <w:t>excitement and arousal) (Gültekin dan Özer, 2012).</w:t>
      </w:r>
    </w:p>
    <w:p w14:paraId="6BBB7C99" w14:textId="77777777" w:rsidR="003B3CE7" w:rsidRDefault="00EE1FBD">
      <w:pPr>
        <w:spacing w:after="40" w:line="360" w:lineRule="auto"/>
        <w:ind w:left="709" w:hanging="227"/>
        <w:jc w:val="both"/>
      </w:pPr>
      <w:r>
        <w:rPr>
          <w:rFonts w:cs="Times New Roman"/>
          <w:b/>
        </w:rPr>
        <w:t xml:space="preserve">•  </w:t>
      </w:r>
      <w:r>
        <w:rPr>
          <w:rFonts w:cs="Times New Roman"/>
          <w:b/>
        </w:rPr>
        <w:t>Faktor Kognitif dan Psikologi Kolektor (</w:t>
      </w:r>
      <w:r>
        <w:rPr>
          <w:rFonts w:cs="Times New Roman"/>
          <w:b/>
          <w:i/>
        </w:rPr>
        <w:t>Cognitive dan Collector Drivers</w:t>
      </w:r>
      <w:r>
        <w:rPr>
          <w:rFonts w:cs="Times New Roman"/>
          <w:b/>
        </w:rPr>
        <w:t>):</w:t>
      </w:r>
      <w:r>
        <w:rPr>
          <w:rFonts w:cs="Times New Roman"/>
        </w:rPr>
        <w:t xml:space="preserve"> Meliputi ketegangan mental ketidaktuntasan himpunan (</w:t>
      </w:r>
      <w:r>
        <w:rPr>
          <w:rFonts w:cs="Times New Roman"/>
          <w:i/>
        </w:rPr>
        <w:t>Zeigarnik Effect</w:t>
      </w:r>
      <w:r>
        <w:rPr>
          <w:rFonts w:cs="Times New Roman"/>
        </w:rPr>
        <w:t>) (Zeigarnik, 1927), dorongan psikologis melengkapi set koleksi (</w:t>
      </w:r>
      <w:r>
        <w:rPr>
          <w:rFonts w:cs="Times New Roman"/>
          <w:i/>
        </w:rPr>
        <w:t>collection-goal tipping point effect</w:t>
      </w:r>
      <w:r>
        <w:rPr>
          <w:rFonts w:cs="Times New Roman"/>
        </w:rPr>
        <w:t xml:space="preserve">) (Gao </w:t>
      </w:r>
      <w:r>
        <w:rPr>
          <w:rFonts w:cs="Times New Roman"/>
          <w:i/>
        </w:rPr>
        <w:t>et al.</w:t>
      </w:r>
      <w:r>
        <w:rPr>
          <w:rFonts w:cs="Times New Roman"/>
        </w:rPr>
        <w:t>., 2014), pembingkaian himpunan semu (</w:t>
      </w:r>
      <w:r>
        <w:rPr>
          <w:rFonts w:cs="Times New Roman"/>
          <w:i/>
        </w:rPr>
        <w:t>Pseudo-Set Framing</w:t>
      </w:r>
      <w:r>
        <w:rPr>
          <w:rFonts w:cs="Times New Roman"/>
        </w:rPr>
        <w:t xml:space="preserve">) (Barasz </w:t>
      </w:r>
      <w:r>
        <w:rPr>
          <w:rFonts w:cs="Times New Roman"/>
          <w:i/>
        </w:rPr>
        <w:t>et al.</w:t>
      </w:r>
      <w:r>
        <w:rPr>
          <w:rFonts w:cs="Times New Roman"/>
        </w:rPr>
        <w:t>., 2017), serta hasrat kepemilikan materialistik atas objek langka (Belk, 1995).</w:t>
      </w:r>
    </w:p>
    <w:p w14:paraId="12A7D872" w14:textId="77777777" w:rsidR="003B3CE7" w:rsidRDefault="00EE1FBD">
      <w:pPr>
        <w:spacing w:after="40" w:line="360" w:lineRule="auto"/>
        <w:ind w:left="709" w:hanging="227"/>
        <w:jc w:val="both"/>
      </w:pPr>
      <w:r>
        <w:rPr>
          <w:rFonts w:cs="Times New Roman"/>
          <w:b/>
        </w:rPr>
        <w:t xml:space="preserve">•  </w:t>
      </w:r>
      <w:r>
        <w:rPr>
          <w:rFonts w:cs="Times New Roman"/>
          <w:b/>
        </w:rPr>
        <w:t>Faktor Finansial dan Spekulasi Pasar (</w:t>
      </w:r>
      <w:r>
        <w:rPr>
          <w:rFonts w:cs="Times New Roman"/>
          <w:b/>
          <w:i/>
        </w:rPr>
        <w:t>Economic dan Speculative Drivers</w:t>
      </w:r>
      <w:r>
        <w:rPr>
          <w:rFonts w:cs="Times New Roman"/>
          <w:b/>
        </w:rPr>
        <w:t>):</w:t>
      </w:r>
      <w:r>
        <w:rPr>
          <w:rFonts w:cs="Times New Roman"/>
        </w:rPr>
        <w:t xml:space="preserve"> Meliputi ekspektasi apresiasi nilai modal (</w:t>
      </w:r>
      <w:r>
        <w:rPr>
          <w:rFonts w:cs="Times New Roman"/>
          <w:i/>
        </w:rPr>
        <w:t>capital gain</w:t>
      </w:r>
      <w:r>
        <w:rPr>
          <w:rFonts w:cs="Times New Roman"/>
        </w:rPr>
        <w:t>), likuiditas pasar sekunder, anomali psikologi pasar modal dan bias optimisme berlebihan (</w:t>
      </w:r>
      <w:r>
        <w:rPr>
          <w:rFonts w:cs="Times New Roman"/>
          <w:i/>
        </w:rPr>
        <w:t>overoptimism bias</w:t>
      </w:r>
      <w:r>
        <w:rPr>
          <w:rFonts w:cs="Times New Roman"/>
        </w:rPr>
        <w:t xml:space="preserve">) (Shiller, 2000; Baur </w:t>
      </w:r>
      <w:r>
        <w:rPr>
          <w:rFonts w:cs="Times New Roman"/>
          <w:i/>
        </w:rPr>
        <w:t>et al.</w:t>
      </w:r>
      <w:r>
        <w:rPr>
          <w:rFonts w:cs="Times New Roman"/>
        </w:rPr>
        <w:t>., 2018), persepsi memenangkan lotre (</w:t>
      </w:r>
      <w:r>
        <w:rPr>
          <w:rFonts w:cs="Times New Roman"/>
          <w:i/>
        </w:rPr>
        <w:t>gambler's fallacy</w:t>
      </w:r>
      <w:r>
        <w:rPr>
          <w:rFonts w:cs="Times New Roman"/>
        </w:rPr>
        <w:t>), serta bias perilaku investor muda (Colline, 2024).</w:t>
      </w:r>
    </w:p>
    <w:p w14:paraId="4C273F64" w14:textId="77777777" w:rsidR="003B3CE7" w:rsidRDefault="00EE1FBD">
      <w:pPr>
        <w:spacing w:after="40" w:line="360" w:lineRule="auto"/>
        <w:ind w:left="709" w:hanging="227"/>
        <w:jc w:val="both"/>
      </w:pPr>
      <w:r>
        <w:rPr>
          <w:rFonts w:cs="Times New Roman"/>
          <w:b/>
        </w:rPr>
        <w:lastRenderedPageBreak/>
        <w:t xml:space="preserve">•  </w:t>
      </w:r>
      <w:r>
        <w:rPr>
          <w:rFonts w:cs="Times New Roman"/>
          <w:b/>
        </w:rPr>
        <w:t>Faktor Situasional dan Rangsangan Toko (</w:t>
      </w:r>
      <w:r>
        <w:rPr>
          <w:rFonts w:cs="Times New Roman"/>
          <w:b/>
          <w:i/>
        </w:rPr>
        <w:t>Situational dan Atmospheric Drivers</w:t>
      </w:r>
      <w:r>
        <w:rPr>
          <w:rFonts w:cs="Times New Roman"/>
          <w:b/>
        </w:rPr>
        <w:t>):</w:t>
      </w:r>
      <w:r>
        <w:rPr>
          <w:rFonts w:cs="Times New Roman"/>
        </w:rPr>
        <w:t xml:space="preserve"> Meliputi mekanisme kejutan kemasan tertutup (</w:t>
      </w:r>
      <w:r>
        <w:rPr>
          <w:rFonts w:cs="Times New Roman"/>
          <w:i/>
        </w:rPr>
        <w:t>blind pack mystery</w:t>
      </w:r>
      <w:r>
        <w:rPr>
          <w:rFonts w:cs="Times New Roman"/>
        </w:rPr>
        <w:t>), display etalase kasir yang memancing sentuhan fisik (</w:t>
      </w:r>
      <w:r>
        <w:rPr>
          <w:rFonts w:cs="Times New Roman"/>
          <w:i/>
        </w:rPr>
        <w:t>need for touch</w:t>
      </w:r>
      <w:r>
        <w:rPr>
          <w:rFonts w:cs="Times New Roman"/>
        </w:rPr>
        <w:t xml:space="preserve">) (Peck dan Childers, 2006), diskon promosi sesaat, serta desakan kelangkaan stok fisik (Amos </w:t>
      </w:r>
      <w:r>
        <w:rPr>
          <w:rFonts w:cs="Times New Roman"/>
          <w:i/>
        </w:rPr>
        <w:t>et al.</w:t>
      </w:r>
      <w:r>
        <w:rPr>
          <w:rFonts w:cs="Times New Roman"/>
        </w:rPr>
        <w:t>., 2014).</w:t>
      </w:r>
    </w:p>
    <w:p w14:paraId="18B7BF17" w14:textId="77777777" w:rsidR="003B3CE7" w:rsidRDefault="00EE1FBD">
      <w:pPr>
        <w:spacing w:after="0" w:line="360" w:lineRule="auto"/>
        <w:ind w:firstLine="709"/>
        <w:jc w:val="both"/>
      </w:pPr>
      <w:r>
        <w:rPr>
          <w:rFonts w:cs="Times New Roman"/>
        </w:rPr>
        <w:t xml:space="preserve">Berdasarkan pemetaan komprehensif faktor-faktor penentu </w:t>
      </w:r>
      <w:r>
        <w:rPr>
          <w:rFonts w:cs="Times New Roman"/>
          <w:i/>
        </w:rPr>
        <w:t>impulsive buying</w:t>
      </w:r>
      <w:r>
        <w:rPr>
          <w:rFonts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14:paraId="5C2A8E13" w14:textId="77777777" w:rsidR="003B3CE7" w:rsidRDefault="00EE1FBD">
      <w:pPr>
        <w:spacing w:after="40" w:line="360" w:lineRule="auto"/>
        <w:ind w:left="709" w:hanging="227"/>
        <w:jc w:val="both"/>
      </w:pPr>
      <w:r>
        <w:rPr>
          <w:rFonts w:cs="Times New Roman"/>
          <w:b/>
        </w:rPr>
        <w:t xml:space="preserve">•  </w:t>
      </w:r>
      <w:r>
        <w:rPr>
          <w:rFonts w:cs="Times New Roman"/>
        </w:rPr>
        <w:t xml:space="preserve">Pertama, </w:t>
      </w:r>
      <w:r>
        <w:rPr>
          <w:rFonts w:cs="Times New Roman"/>
          <w:b/>
        </w:rPr>
        <w:t xml:space="preserve">faktor afektif diwakili oleh </w:t>
      </w:r>
      <w:r>
        <w:rPr>
          <w:rFonts w:cs="Times New Roman"/>
          <w:b/>
          <w:i/>
        </w:rPr>
        <w:t>Hedonic Motivation</w:t>
      </w:r>
      <w:r>
        <w:rPr>
          <w:rFonts w:cs="Times New Roman"/>
          <w:b/>
        </w:rPr>
        <w:t xml:space="preserve"> (</w:t>
      </w:r>
      <w:r>
        <w:rPr>
          <w:rFonts w:cs="Times New Roman"/>
          <w:b/>
          <w:i/>
        </w:rPr>
        <w:t>X</w:t>
      </w:r>
      <w:r>
        <w:rPr>
          <w:rFonts w:cs="Times New Roman"/>
          <w:b/>
        </w:rPr>
        <w:t>₁)</w:t>
      </w:r>
      <w:r>
        <w:rPr>
          <w:rFonts w:cs="Times New Roman"/>
        </w:rPr>
        <w:t xml:space="preserve">. Konsumen membeli </w:t>
      </w:r>
      <w:r>
        <w:rPr>
          <w:rFonts w:cs="Times New Roman"/>
          <w:i/>
        </w:rPr>
        <w:t>booster pack</w:t>
      </w:r>
      <w:r>
        <w:rPr>
          <w:rFonts w:cs="Times New Roman"/>
        </w:rPr>
        <w:t xml:space="preserve"> bukan untuk pemenuhan kebutuhan utiliter harian, melainkan demi mengejar kepuasan emosional, sensasi hiburan, dan lonjakan dopamin saat merobek bungkus foil kemasan (</w:t>
      </w:r>
      <w:r>
        <w:rPr>
          <w:rFonts w:cs="Times New Roman"/>
          <w:i/>
        </w:rPr>
        <w:t>pack opening thrill</w:t>
      </w:r>
      <w:r>
        <w:rPr>
          <w:rFonts w:cs="Times New Roman"/>
        </w:rPr>
        <w:t>) (Arnold dan Reynolds, 2003; Gültekin and Özer, 2012).</w:t>
      </w:r>
    </w:p>
    <w:p w14:paraId="67995BFF" w14:textId="77777777" w:rsidR="003B3CE7" w:rsidRDefault="00EE1FBD">
      <w:pPr>
        <w:spacing w:after="40" w:line="360" w:lineRule="auto"/>
        <w:ind w:left="709" w:hanging="227"/>
        <w:jc w:val="both"/>
      </w:pPr>
      <w:r>
        <w:rPr>
          <w:rFonts w:cs="Times New Roman"/>
          <w:b/>
        </w:rPr>
        <w:t xml:space="preserve">•  </w:t>
      </w:r>
      <w:r>
        <w:rPr>
          <w:rFonts w:cs="Times New Roman"/>
        </w:rPr>
        <w:t xml:space="preserve">Kedua, </w:t>
      </w:r>
      <w:r>
        <w:rPr>
          <w:rFonts w:cs="Times New Roman"/>
          <w:b/>
        </w:rPr>
        <w:t xml:space="preserve">faktor psikologis koleksi diwakili oleh </w:t>
      </w:r>
      <w:r>
        <w:rPr>
          <w:rFonts w:cs="Times New Roman"/>
          <w:b/>
          <w:i/>
        </w:rPr>
        <w:t>Desire for Completeness</w:t>
      </w:r>
      <w:r>
        <w:rPr>
          <w:rFonts w:cs="Times New Roman"/>
          <w:b/>
        </w:rPr>
        <w:t xml:space="preserve"> (</w:t>
      </w:r>
      <w:r>
        <w:rPr>
          <w:rFonts w:cs="Times New Roman"/>
          <w:b/>
          <w:i/>
        </w:rPr>
        <w:t>X</w:t>
      </w:r>
      <w:r>
        <w:rPr>
          <w:rFonts w:cs="Times New Roman"/>
          <w:b/>
        </w:rPr>
        <w:t>₂)</w:t>
      </w:r>
      <w:r>
        <w:rPr>
          <w:rFonts w:cs="Times New Roman"/>
        </w:rPr>
        <w:t xml:space="preserve">. Berakar pada </w:t>
      </w:r>
      <w:r>
        <w:rPr>
          <w:rFonts w:cs="Times New Roman"/>
          <w:i/>
        </w:rPr>
        <w:t>Zeigarnik Effect</w:t>
      </w:r>
      <w:r>
        <w:rPr>
          <w:rFonts w:cs="Times New Roman"/>
        </w:rPr>
        <w:t xml:space="preserve"> (Zeigarnik, 1927; Belk, 1995) dan formalisasi </w:t>
      </w:r>
      <w:r>
        <w:rPr>
          <w:rFonts w:cs="Times New Roman"/>
          <w:i/>
        </w:rPr>
        <w:t>collection-goal tipping point effect</w:t>
      </w:r>
      <w:r>
        <w:rPr>
          <w:rFonts w:cs="Times New Roman"/>
        </w:rPr>
        <w:t xml:space="preserve"> (Gao </w:t>
      </w:r>
      <w:r>
        <w:rPr>
          <w:rFonts w:cs="Times New Roman"/>
          <w:i/>
        </w:rPr>
        <w:t>et al.</w:t>
      </w:r>
      <w:r>
        <w:rPr>
          <w:rFonts w:cs="Times New Roman"/>
        </w:rPr>
        <w:t xml:space="preserve">., 2014; Barasz </w:t>
      </w:r>
      <w:r>
        <w:rPr>
          <w:rFonts w:cs="Times New Roman"/>
          <w:i/>
        </w:rPr>
        <w:t>et al.</w:t>
      </w:r>
      <w:r>
        <w:rPr>
          <w:rFonts w:cs="Times New Roman"/>
        </w:rPr>
        <w:t>., 2017),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14:paraId="016B3176" w14:textId="77777777" w:rsidR="003B3CE7" w:rsidRDefault="00EE1FBD">
      <w:pPr>
        <w:spacing w:after="40" w:line="360" w:lineRule="auto"/>
        <w:ind w:left="709" w:hanging="227"/>
        <w:jc w:val="both"/>
      </w:pPr>
      <w:r>
        <w:rPr>
          <w:rFonts w:cs="Times New Roman"/>
          <w:b/>
        </w:rPr>
        <w:t xml:space="preserve">•  </w:t>
      </w:r>
      <w:r>
        <w:rPr>
          <w:rFonts w:cs="Times New Roman"/>
        </w:rPr>
        <w:t xml:space="preserve">Ketiga, </w:t>
      </w:r>
      <w:r>
        <w:rPr>
          <w:rFonts w:cs="Times New Roman"/>
          <w:b/>
        </w:rPr>
        <w:t xml:space="preserve">faktor ekonomi dan pasar diwakili oleh </w:t>
      </w:r>
      <w:r>
        <w:rPr>
          <w:rFonts w:cs="Times New Roman"/>
          <w:b/>
          <w:i/>
        </w:rPr>
        <w:t>Speculative Motive</w:t>
      </w:r>
      <w:r>
        <w:rPr>
          <w:rFonts w:cs="Times New Roman"/>
          <w:b/>
        </w:rPr>
        <w:t xml:space="preserve"> (</w:t>
      </w:r>
      <w:r>
        <w:rPr>
          <w:rFonts w:cs="Times New Roman"/>
          <w:b/>
          <w:i/>
        </w:rPr>
        <w:t>X</w:t>
      </w:r>
      <w:r>
        <w:rPr>
          <w:rFonts w:cs="Times New Roman"/>
          <w:b/>
        </w:rPr>
        <w:t>₃)</w:t>
      </w:r>
      <w:r>
        <w:rPr>
          <w:rFonts w:cs="Times New Roman"/>
        </w:rPr>
        <w:t xml:space="preserve">. Dalam perspektif </w:t>
      </w:r>
      <w:r>
        <w:rPr>
          <w:rFonts w:cs="Times New Roman"/>
          <w:i/>
        </w:rPr>
        <w:t>behavioral finance</w:t>
      </w:r>
      <w:r>
        <w:rPr>
          <w:rFonts w:cs="Times New Roman"/>
        </w:rPr>
        <w:t xml:space="preserve">, transaksi kartu Pokémon fisik sangat diwarnai oleh motif spekulasi finansial (Shiller, 2000; Baur </w:t>
      </w:r>
      <w:r>
        <w:rPr>
          <w:rFonts w:cs="Times New Roman"/>
          <w:i/>
        </w:rPr>
        <w:t>et al.</w:t>
      </w:r>
      <w:r>
        <w:rPr>
          <w:rFonts w:cs="Times New Roman"/>
        </w:rPr>
        <w:t xml:space="preserve">., 2018; Colline, 2024). Pembeli tergiur oleh likuiditas pasar lelang daring dan tren </w:t>
      </w:r>
      <w:r>
        <w:rPr>
          <w:rFonts w:cs="Times New Roman"/>
          <w:i/>
        </w:rPr>
        <w:t>grading</w:t>
      </w:r>
      <w:r>
        <w:rPr>
          <w:rFonts w:cs="Times New Roman"/>
        </w:rPr>
        <w:t xml:space="preserve"> PSA/BGS, memicu keyakinan bahwa modal kecil membeli beberapa </w:t>
      </w:r>
      <w:r>
        <w:rPr>
          <w:rFonts w:cs="Times New Roman"/>
          <w:i/>
        </w:rPr>
        <w:t>pack</w:t>
      </w:r>
      <w:r>
        <w:rPr>
          <w:rFonts w:cs="Times New Roman"/>
        </w:rPr>
        <w:t xml:space="preserve"> berpeluang menghasilkan kartu langka bernilai jutaan rupiah untuk dijual kembali (</w:t>
      </w:r>
      <w:r>
        <w:rPr>
          <w:rFonts w:cs="Times New Roman"/>
          <w:i/>
        </w:rPr>
        <w:t>capital gain</w:t>
      </w:r>
      <w:r>
        <w:rPr>
          <w:rFonts w:cs="Times New Roman"/>
        </w:rPr>
        <w:t>).</w:t>
      </w:r>
    </w:p>
    <w:p w14:paraId="08553DF5" w14:textId="77777777" w:rsidR="003B3CE7" w:rsidRDefault="00EE1FBD">
      <w:pPr>
        <w:spacing w:after="0" w:line="360" w:lineRule="auto"/>
        <w:ind w:firstLine="709"/>
        <w:jc w:val="both"/>
      </w:pPr>
      <w:r>
        <w:rPr>
          <w:rFonts w:cs="Times New Roman"/>
        </w:rPr>
        <w:t xml:space="preserve">Terkait pengukuran variabel dependen </w:t>
      </w:r>
      <w:r>
        <w:rPr>
          <w:rFonts w:cs="Times New Roman"/>
          <w:i/>
        </w:rPr>
        <w:t>Impulsive Buying</w:t>
      </w:r>
      <w:r>
        <w:rPr>
          <w:rFonts w:cs="Times New Roman"/>
        </w:rPr>
        <w:t xml:space="preserve"> (</w:t>
      </w:r>
      <w:r>
        <w:rPr>
          <w:rFonts w:cs="Times New Roman"/>
          <w:i/>
        </w:rPr>
        <w:t>Y</w:t>
      </w:r>
      <w:r>
        <w:rPr>
          <w:rFonts w:cs="Times New Roman"/>
        </w:rPr>
        <w:t xml:space="preserve">), literatur perilaku konsumen mengenal beberapa instrumen pengukuran teruji, antara lain skala unidimensional pengaruh normatif oleh Rook dan Fisher (1995) serta skala </w:t>
      </w:r>
      <w:r>
        <w:rPr>
          <w:rFonts w:cs="Times New Roman"/>
        </w:rPr>
        <w:lastRenderedPageBreak/>
        <w:t>dorongan belanja impulsif dalam toko oleh Beatty dan Ferrell (1998). Namun, penelitian ini mengadopsi instrumen pengukuran multidimensional Verplanken dan Herabadi (2001) yang disintesis dengan definisi operasional Rook (1987). Skala ini membedakan secara tegas antara dimensi kognitif (ketiadaan perencanaan belanja dan pengabaian dampak keua</w:t>
      </w:r>
      <w:r>
        <w:rPr>
          <w:rFonts w:cs="Times New Roman"/>
        </w:rPr>
        <w:t xml:space="preserve">ngan) dan dimensi afektif (luapan kegembiraan mendadak dan dorongan spontan). Pemilihan instrumen ini didasarkan pada pertimbangan bahwa perilaku pembelian </w:t>
      </w:r>
      <w:r>
        <w:rPr>
          <w:rFonts w:cs="Times New Roman"/>
          <w:i/>
        </w:rPr>
        <w:t>booster pack</w:t>
      </w:r>
      <w:r>
        <w:rPr>
          <w:rFonts w:cs="Times New Roman"/>
        </w:rPr>
        <w:t xml:space="preserve"> kartu di etalase ritel melibatkan pergulatan nyata antara sensasi afektif merobek kemasan dengan kelalaian kognitif terhadap alokasi anggaran pribadi.</w:t>
      </w:r>
    </w:p>
    <w:p w14:paraId="49369B6C" w14:textId="77777777" w:rsidR="003B3CE7" w:rsidRDefault="00EE1FBD">
      <w:pPr>
        <w:spacing w:after="0" w:line="360" w:lineRule="auto"/>
        <w:ind w:firstLine="709"/>
        <w:jc w:val="both"/>
      </w:pPr>
      <w:r>
        <w:rPr>
          <w:rFonts w:cs="Times New Roman"/>
        </w:rPr>
        <w:t>Meskipun ketiga faktor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secara teoretis berkaitan erat dengan keputusan belanja, telaah mendalam terhadap riset-riset empiris terdahulu justru memperlihatkan adanya kesenjangan penelitian (</w:t>
      </w:r>
      <w:r>
        <w:rPr>
          <w:rFonts w:cs="Times New Roman"/>
          <w:i/>
        </w:rPr>
        <w:t>empirical research gap</w:t>
      </w:r>
      <w:r>
        <w:rPr>
          <w:rFonts w:cs="Times New Roman"/>
        </w:rPr>
        <w:t>) berupa temuan yang saling bertolak belakang (</w:t>
      </w:r>
      <w:r>
        <w:rPr>
          <w:rFonts w:cs="Times New Roman"/>
          <w:i/>
        </w:rPr>
        <w:t>inconsistent findings</w:t>
      </w:r>
      <w:r>
        <w:rPr>
          <w:rFonts w:cs="Times New Roman"/>
        </w:rPr>
        <w:t xml:space="preserve">) pada </w:t>
      </w:r>
      <w:r>
        <w:rPr>
          <w:rFonts w:cs="Times New Roman"/>
          <w:b/>
        </w:rPr>
        <w:t>7 subjek hubungan</w:t>
      </w:r>
      <w:r>
        <w:rPr>
          <w:rFonts w:cs="Times New Roman"/>
        </w:rPr>
        <w:t xml:space="preserve"> dalam model penelitian ini. Setiap subjek hubungan dipetakan dari kelompok studi empiris kuantitatif yang menunjukkan arah pengaruh berbeda, disertai telaah mendalam mengenai faktor kausal penyebab terjadinya perbedaan hasil tersebut (</w:t>
      </w:r>
      <w:r>
        <w:rPr>
          <w:rFonts w:cs="Times New Roman"/>
          <w:i/>
        </w:rPr>
        <w:t>the why</w:t>
      </w:r>
      <w:r>
        <w:rPr>
          <w:rFonts w:cs="Times New Roman"/>
        </w:rPr>
        <w:t>):</w:t>
      </w:r>
    </w:p>
    <w:p w14:paraId="4EF56526" w14:textId="77777777" w:rsidR="003B3CE7" w:rsidRDefault="00EE1FBD">
      <w:pPr>
        <w:spacing w:after="40" w:line="360" w:lineRule="auto"/>
        <w:ind w:left="709" w:hanging="227"/>
        <w:jc w:val="both"/>
      </w:pPr>
      <w:r>
        <w:rPr>
          <w:rFonts w:cs="Times New Roman"/>
          <w:b/>
        </w:rPr>
        <w:t xml:space="preserve">•  </w:t>
      </w:r>
      <w:r>
        <w:rPr>
          <w:rFonts w:cs="Times New Roman"/>
          <w:b/>
        </w:rPr>
        <w:t xml:space="preserve">Subjek Hubungan 1: Pengaruh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37363BF8" w14:textId="77777777" w:rsidR="003B3CE7" w:rsidRDefault="00EE1FBD">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Penelitian kuantitatif oleh Arnold dan Reynolds (2003), Gültekin and Özer (2012), Pranggabayu dan Andjarwati (2022), Gong </w:t>
      </w:r>
      <w:r>
        <w:rPr>
          <w:rFonts w:cs="Times New Roman"/>
          <w:i/>
        </w:rPr>
        <w:t>et al.</w:t>
      </w:r>
      <w:r>
        <w:rPr>
          <w:rFonts w:cs="Times New Roman"/>
        </w:rPr>
        <w:t xml:space="preserve">. (2024), dan Tirtayasa </w:t>
      </w:r>
      <w:r>
        <w:rPr>
          <w:rFonts w:cs="Times New Roman"/>
          <w:i/>
        </w:rPr>
        <w:t>et al.</w:t>
      </w:r>
      <w:r>
        <w:rPr>
          <w:rFonts w:cs="Times New Roman"/>
        </w:rPr>
        <w:t>. (2020) membuktikan bahwa motivasi belanja hedonis berpengaruh positif signifikan terhadap pembelian impulsif. Rangsangan afektif yang didorong oleh pencarian kesenangan, hiburan, dan pelepasan stres secara langsung melumpuhkan deliberasi rasional konsumen, sehingga memicu transaksi seketika di etalase belanja.</w:t>
      </w:r>
    </w:p>
    <w:p w14:paraId="36A778C7" w14:textId="77777777" w:rsidR="003B3CE7" w:rsidRDefault="00EE1FBD">
      <w:pPr>
        <w:spacing w:after="40" w:line="360" w:lineRule="auto"/>
        <w:ind w:left="709" w:hanging="227"/>
        <w:jc w:val="both"/>
      </w:pPr>
      <w:r>
        <w:rPr>
          <w:rFonts w:cs="Times New Roman"/>
          <w:b/>
        </w:rPr>
        <w:t xml:space="preserve">•  </w:t>
      </w:r>
      <w:r>
        <w:rPr>
          <w:rFonts w:cs="Times New Roman"/>
          <w:i/>
        </w:rPr>
        <w:t>Temuan B (Negatif / Tidak Signifikan):</w:t>
      </w:r>
      <w:r>
        <w:rPr>
          <w:rFonts w:cs="Times New Roman"/>
        </w:rPr>
        <w:t xml:space="preserve"> Sebaliknya, studi kuantitatif oleh Zheng </w:t>
      </w:r>
      <w:r>
        <w:rPr>
          <w:rFonts w:cs="Times New Roman"/>
          <w:i/>
        </w:rPr>
        <w:t>et al.</w:t>
      </w:r>
      <w:r>
        <w:rPr>
          <w:rFonts w:cs="Times New Roman"/>
        </w:rPr>
        <w:t xml:space="preserve">. (2019) menemukan bahwa motivasi hedonis tidak berpengaruh signifikan terhadap pembelian impulsif ketika konsumen berhadapan dengan batasan anggaran belanja yang ketat atau ketika </w:t>
      </w:r>
      <w:r>
        <w:rPr>
          <w:rFonts w:cs="Times New Roman"/>
        </w:rPr>
        <w:lastRenderedPageBreak/>
        <w:t>pertimbangan utilitas fungsional produk mendominasi proses pengambilan keputusan.</w:t>
      </w:r>
    </w:p>
    <w:p w14:paraId="51D14268" w14:textId="77777777" w:rsidR="003B3CE7" w:rsidRDefault="00EE1FBD">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temuan ini terjadi akibat perbedaan elastisitas anggaran (</w:t>
      </w:r>
      <w:r>
        <w:rPr>
          <w:rFonts w:cs="Times New Roman"/>
          <w:i/>
        </w:rPr>
        <w:t>budget elasticity</w:t>
      </w:r>
      <w:r>
        <w:rPr>
          <w:rFonts w:cs="Times New Roman"/>
        </w:rPr>
        <w:t>) dan motif dominan konsumen. Pada konsumen dengan pendapatan diskresioner fleksibel, kesenangan emosional langsung terkonversi menjadi tindakan belanja tanpa rencana. Namun, pada konsumen dengan batasan anggaran ketat, dorongan afektif tertahan oleh kalkulasi biaya finansial riil, sehingga motivasi hedonis gagal bermuara pada pembelian impulsif.</w:t>
      </w:r>
    </w:p>
    <w:p w14:paraId="63ED80FF" w14:textId="77777777" w:rsidR="003B3CE7" w:rsidRDefault="00EE1FBD">
      <w:pPr>
        <w:spacing w:after="40" w:line="360" w:lineRule="auto"/>
        <w:ind w:left="709" w:hanging="227"/>
        <w:jc w:val="both"/>
      </w:pPr>
      <w:r>
        <w:rPr>
          <w:rFonts w:cs="Times New Roman"/>
          <w:b/>
        </w:rPr>
        <w:t xml:space="preserve">•  </w:t>
      </w:r>
      <w:r>
        <w:rPr>
          <w:rFonts w:cs="Times New Roman"/>
          <w:b/>
        </w:rPr>
        <w:t xml:space="preserve">Subjek Hubungan 2: Pengaruh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297AA216" w14:textId="77777777" w:rsidR="003B3CE7" w:rsidRDefault="00EE1FBD">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Studi kuantitatif eksperimental oleh Gao </w:t>
      </w:r>
      <w:r>
        <w:rPr>
          <w:rFonts w:cs="Times New Roman"/>
          <w:i/>
        </w:rPr>
        <w:t>et al.</w:t>
      </w:r>
      <w:r>
        <w:rPr>
          <w:rFonts w:cs="Times New Roman"/>
        </w:rPr>
        <w:t xml:space="preserve">. (2014), Barasz </w:t>
      </w:r>
      <w:r>
        <w:rPr>
          <w:rFonts w:cs="Times New Roman"/>
          <w:i/>
        </w:rPr>
        <w:t>et al.</w:t>
      </w:r>
      <w:r>
        <w:rPr>
          <w:rFonts w:cs="Times New Roman"/>
        </w:rPr>
        <w:t xml:space="preserve">. (2017), Tan dan Adyantari (2024), dan Dewi </w:t>
      </w:r>
      <w:r>
        <w:rPr>
          <w:rFonts w:cs="Times New Roman"/>
          <w:i/>
        </w:rPr>
        <w:t>et al.</w:t>
      </w:r>
      <w:r>
        <w:rPr>
          <w:rFonts w:cs="Times New Roman"/>
        </w:rPr>
        <w:t>. (2024) membuktikan bahwa hasrat melengkapi himpunan (</w:t>
      </w:r>
      <w:r>
        <w:rPr>
          <w:rFonts w:cs="Times New Roman"/>
          <w:i/>
        </w:rPr>
        <w:t>collection-goal tipping point effect</w:t>
      </w:r>
      <w:r>
        <w:rPr>
          <w:rFonts w:cs="Times New Roman"/>
        </w:rPr>
        <w:t>) dan persepsi ketidaklengkapan memicu ketegangan psikologis (</w:t>
      </w:r>
      <w:r>
        <w:rPr>
          <w:rFonts w:cs="Times New Roman"/>
          <w:i/>
        </w:rPr>
        <w:t>Zeigarnik Effect</w:t>
      </w:r>
      <w:r>
        <w:rPr>
          <w:rFonts w:cs="Times New Roman"/>
        </w:rPr>
        <w:t>) yang secara signifikan mempercepat transaksi pembelian spontan demi menutup celah kekosongan koleksi.</w:t>
      </w:r>
    </w:p>
    <w:p w14:paraId="60A8EB99" w14:textId="77777777" w:rsidR="003B3CE7" w:rsidRDefault="00EE1FBD">
      <w:pPr>
        <w:spacing w:after="40" w:line="360" w:lineRule="auto"/>
        <w:ind w:left="709" w:hanging="227"/>
        <w:jc w:val="both"/>
      </w:pPr>
      <w:r>
        <w:rPr>
          <w:rFonts w:cs="Times New Roman"/>
          <w:b/>
        </w:rPr>
        <w:t xml:space="preserve">•  </w:t>
      </w:r>
      <w:r>
        <w:rPr>
          <w:rFonts w:cs="Times New Roman"/>
          <w:i/>
        </w:rPr>
        <w:t>Temuan B (Negatif / Tidak Signifikan):</w:t>
      </w:r>
      <w:r>
        <w:rPr>
          <w:rFonts w:cs="Times New Roman"/>
        </w:rPr>
        <w:t xml:space="preserve"> Sebaliknya, riset empiris perilaku kolektor oleh Long dan Schiffman (2000) dan Spero dan Stone (2004) menemukan bahwa dorongan melengkapi set tidak selalu meningkatkan pembelian impulsif pada kemasan acak; kolektor matang dan berpengalaman (</w:t>
      </w:r>
      <w:r>
        <w:rPr>
          <w:rFonts w:cs="Times New Roman"/>
          <w:i/>
        </w:rPr>
        <w:t>mature collectors</w:t>
      </w:r>
      <w:r>
        <w:rPr>
          <w:rFonts w:cs="Times New Roman"/>
        </w:rPr>
        <w:t>) justru menolak pembelian spekulatif pada produk acak dan menerapkan strategi belanja terencana untuk membeli kartu lepasan (</w:t>
      </w:r>
      <w:r>
        <w:rPr>
          <w:rFonts w:cs="Times New Roman"/>
          <w:i/>
        </w:rPr>
        <w:t>single cards</w:t>
      </w:r>
      <w:r>
        <w:rPr>
          <w:rFonts w:cs="Times New Roman"/>
        </w:rPr>
        <w:t>) di pasar sekunder.</w:t>
      </w:r>
    </w:p>
    <w:p w14:paraId="4B6342F8" w14:textId="77777777" w:rsidR="003B3CE7" w:rsidRDefault="00EE1FBD">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temuan ini bersumber pada tingkat kematangan kolektor (</w:t>
      </w:r>
      <w:r>
        <w:rPr>
          <w:rFonts w:cs="Times New Roman"/>
          <w:i/>
        </w:rPr>
        <w:t>collector maturity</w:t>
      </w:r>
      <w:r>
        <w:rPr>
          <w:rFonts w:cs="Times New Roman"/>
        </w:rPr>
        <w:t>) dan kesadaran probabilitas matematis. Konsumen pemula terdorong secara impulsif membeli bungkus acak demi sensasi menyelesaikan set secara instan, sedangkan kolektor matang menyadari rendahnya rasio peluang keberhasilan (</w:t>
      </w:r>
      <w:r>
        <w:rPr>
          <w:rFonts w:cs="Times New Roman"/>
          <w:i/>
        </w:rPr>
        <w:t>pull rate</w:t>
      </w:r>
      <w:r>
        <w:rPr>
          <w:rFonts w:cs="Times New Roman"/>
        </w:rPr>
        <w:t>) sehingga memilih menunda kepuasan dan bertransaksi secara selektif dan rasional.</w:t>
      </w:r>
    </w:p>
    <w:p w14:paraId="3A0CFDA2" w14:textId="77777777" w:rsidR="003B3CE7" w:rsidRDefault="00EE1FBD">
      <w:pPr>
        <w:spacing w:after="40" w:line="360" w:lineRule="auto"/>
        <w:ind w:left="709" w:hanging="227"/>
        <w:jc w:val="both"/>
      </w:pPr>
      <w:r>
        <w:rPr>
          <w:rFonts w:cs="Times New Roman"/>
          <w:b/>
        </w:rPr>
        <w:lastRenderedPageBreak/>
        <w:t xml:space="preserve">•  </w:t>
      </w:r>
      <w:r>
        <w:rPr>
          <w:rFonts w:cs="Times New Roman"/>
          <w:b/>
        </w:rPr>
        <w:t xml:space="preserve">Subjek Hubungan 3: Pengaruh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1F6B0C04" w14:textId="77777777" w:rsidR="003B3CE7" w:rsidRDefault="00EE1FBD">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Penelitian empiris dalam kerangka keuangan perilaku oleh Shiller (2000), Baur </w:t>
      </w:r>
      <w:r>
        <w:rPr>
          <w:rFonts w:cs="Times New Roman"/>
          <w:i/>
        </w:rPr>
        <w:t>et al.</w:t>
      </w:r>
      <w:r>
        <w:rPr>
          <w:rFonts w:cs="Times New Roman"/>
        </w:rPr>
        <w:t>. (2018), Aryadi dan Lingga (2024), dan Colline (2024) membuktikan bahwa ekspektasi keuntungan modal (</w:t>
      </w:r>
      <w:r>
        <w:rPr>
          <w:rFonts w:cs="Times New Roman"/>
          <w:i/>
        </w:rPr>
        <w:t>capital gain</w:t>
      </w:r>
      <w:r>
        <w:rPr>
          <w:rFonts w:cs="Times New Roman"/>
        </w:rPr>
        <w:t>) dan bias optimisme berlebih (</w:t>
      </w:r>
      <w:r>
        <w:rPr>
          <w:rFonts w:cs="Times New Roman"/>
          <w:i/>
        </w:rPr>
        <w:t>overoptimism bias</w:t>
      </w:r>
      <w:r>
        <w:rPr>
          <w:rFonts w:cs="Times New Roman"/>
        </w:rPr>
        <w:t>) mendorong transaksi pembelian alternatif aset secara spontan dan agresif.</w:t>
      </w:r>
    </w:p>
    <w:p w14:paraId="68B8B8F6" w14:textId="77777777" w:rsidR="003B3CE7" w:rsidRDefault="00EE1FBD">
      <w:pPr>
        <w:spacing w:after="40" w:line="360" w:lineRule="auto"/>
        <w:ind w:left="709" w:hanging="227"/>
        <w:jc w:val="both"/>
      </w:pPr>
      <w:r>
        <w:rPr>
          <w:rFonts w:cs="Times New Roman"/>
          <w:b/>
        </w:rPr>
        <w:t xml:space="preserve">•  </w:t>
      </w:r>
      <w:r>
        <w:rPr>
          <w:rFonts w:cs="Times New Roman"/>
          <w:i/>
        </w:rPr>
        <w:t>Temuan B (Negatif / Tidak Signifikan):</w:t>
      </w:r>
      <w:r>
        <w:rPr>
          <w:rFonts w:cs="Times New Roman"/>
        </w:rPr>
        <w:t xml:space="preserve"> Sebaliknya, riset keputusan investasi oleh Barber dan Odean (2008) dan landasan pasar efisien Fama (1970) menunjukkan bahwa motif spekulasi finansial sering kali diimbangi oleh kalkulasi risiko kerugian modal (</w:t>
      </w:r>
      <w:r>
        <w:rPr>
          <w:rFonts w:cs="Times New Roman"/>
          <w:i/>
        </w:rPr>
        <w:t>downside risk</w:t>
      </w:r>
      <w:r>
        <w:rPr>
          <w:rFonts w:cs="Times New Roman"/>
        </w:rPr>
        <w:t>), yang justru menumbuhkan kehati-hatian kognitif dan mencegah tindakan belanja spontan tanpa perhitungan mendalam.</w:t>
      </w:r>
    </w:p>
    <w:p w14:paraId="119CA876" w14:textId="77777777" w:rsidR="003B3CE7" w:rsidRDefault="00EE1FBD">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timbul akibat asimetri informasi pasar dan ilusi kendali (</w:t>
      </w:r>
      <w:r>
        <w:rPr>
          <w:rFonts w:cs="Times New Roman"/>
          <w:i/>
        </w:rPr>
        <w:t>illusion of control</w:t>
      </w:r>
      <w:r>
        <w:rPr>
          <w:rFonts w:cs="Times New Roman"/>
        </w:rPr>
        <w:t>). Konsumen yang terpesona oleh lonjakan harga kartu bersertifikasi PSA 10 cenderung mengabaikan risiko depresiasi aset sehingga bertindak impulsif, sementara konsumen dengan kesadaran risiko yang tinggi akan memperhitungkan volatilitas likuiditas sebelum memutuskan membeli.</w:t>
      </w:r>
    </w:p>
    <w:p w14:paraId="41F76A58" w14:textId="77777777" w:rsidR="003B3CE7" w:rsidRDefault="00EE1FBD">
      <w:pPr>
        <w:spacing w:after="40" w:line="360" w:lineRule="auto"/>
        <w:ind w:left="709" w:hanging="227"/>
        <w:jc w:val="both"/>
      </w:pPr>
      <w:r>
        <w:rPr>
          <w:rFonts w:cs="Times New Roman"/>
          <w:b/>
        </w:rPr>
        <w:t xml:space="preserve">•  </w:t>
      </w:r>
      <w:r>
        <w:rPr>
          <w:rFonts w:cs="Times New Roman"/>
          <w:b/>
        </w:rPr>
        <w:t xml:space="preserve">Subjek Hubungan 4: Pengaruh Langsung </w:t>
      </w:r>
      <w:r>
        <w:rPr>
          <w:rFonts w:cs="Times New Roman"/>
          <w:b/>
          <w:i/>
        </w:rPr>
        <w:t>Self-Control</w:t>
      </w:r>
      <w:r>
        <w:rPr>
          <w:rFonts w:cs="Times New Roman"/>
          <w:b/>
        </w:rPr>
        <w:t xml:space="preserve"> (</w:t>
      </w:r>
      <w:r>
        <w:rPr>
          <w:rFonts w:cs="Times New Roman"/>
          <w:b/>
          <w:i/>
        </w:rPr>
        <w:t>M</w:t>
      </w:r>
      <w:r>
        <w:rPr>
          <w:rFonts w:cs="Times New Roman"/>
          <w:b/>
        </w:rPr>
        <w:t xml:space="preserve">) terhadap </w:t>
      </w:r>
      <w:r>
        <w:rPr>
          <w:rFonts w:cs="Times New Roman"/>
          <w:b/>
          <w:i/>
        </w:rPr>
        <w:t>Impulsive Buying</w:t>
      </w:r>
      <w:r>
        <w:rPr>
          <w:rFonts w:cs="Times New Roman"/>
          <w:b/>
        </w:rPr>
        <w:t xml:space="preserve"> (</w:t>
      </w:r>
      <w:r>
        <w:rPr>
          <w:rFonts w:cs="Times New Roman"/>
          <w:b/>
          <w:i/>
        </w:rPr>
        <w:t>Y</w:t>
      </w:r>
      <w:r>
        <w:rPr>
          <w:rFonts w:cs="Times New Roman"/>
          <w:b/>
        </w:rPr>
        <w:t>)</w:t>
      </w:r>
    </w:p>
    <w:p w14:paraId="4BB783A4" w14:textId="77777777" w:rsidR="003B3CE7" w:rsidRDefault="00EE1FBD">
      <w:pPr>
        <w:spacing w:after="40" w:line="360" w:lineRule="auto"/>
        <w:ind w:left="709" w:hanging="227"/>
        <w:jc w:val="both"/>
      </w:pPr>
      <w:r>
        <w:rPr>
          <w:rFonts w:cs="Times New Roman"/>
          <w:b/>
        </w:rPr>
        <w:t xml:space="preserve">•  </w:t>
      </w:r>
      <w:r>
        <w:rPr>
          <w:rFonts w:cs="Times New Roman"/>
          <w:i/>
        </w:rPr>
        <w:t>Temuan A (Pengaruh Negatif Signifikan / Meredam):</w:t>
      </w:r>
      <w:r>
        <w:rPr>
          <w:rFonts w:cs="Times New Roman"/>
        </w:rPr>
        <w:t xml:space="preserve"> Berlandaskan teori regulasi diri (</w:t>
      </w:r>
      <w:r>
        <w:rPr>
          <w:rFonts w:cs="Times New Roman"/>
          <w:i/>
        </w:rPr>
        <w:t>Self-Regulation Theory</w:t>
      </w:r>
      <w:r>
        <w:rPr>
          <w:rFonts w:cs="Times New Roman"/>
        </w:rPr>
        <w:t xml:space="preserve">), riset fundamental oleh Baumeister (2002), Tangney </w:t>
      </w:r>
      <w:r>
        <w:rPr>
          <w:rFonts w:cs="Times New Roman"/>
          <w:i/>
        </w:rPr>
        <w:t>et al.</w:t>
      </w:r>
      <w:r>
        <w:rPr>
          <w:rFonts w:cs="Times New Roman"/>
        </w:rPr>
        <w:t xml:space="preserve">. (2004), Vohs dan Faber (2007), dan Sultan </w:t>
      </w:r>
      <w:r>
        <w:rPr>
          <w:rFonts w:cs="Times New Roman"/>
          <w:i/>
        </w:rPr>
        <w:t>et al.</w:t>
      </w:r>
      <w:r>
        <w:rPr>
          <w:rFonts w:cs="Times New Roman"/>
        </w:rPr>
        <w:t>. (2012) membuktikan bahwa kapasitas kontrol diri yang tinggi secara signifikan menekan perilaku pembelian impulsif melalui mekanisme disiplin penundaan kepuasan (</w:t>
      </w:r>
      <w:r>
        <w:rPr>
          <w:rFonts w:cs="Times New Roman"/>
          <w:i/>
        </w:rPr>
        <w:t>delay of gratification</w:t>
      </w:r>
      <w:r>
        <w:rPr>
          <w:rFonts w:cs="Times New Roman"/>
        </w:rPr>
        <w:t>).</w:t>
      </w:r>
    </w:p>
    <w:p w14:paraId="5A4203F7" w14:textId="77777777" w:rsidR="003B3CE7" w:rsidRDefault="00EE1FBD">
      <w:pPr>
        <w:spacing w:after="40" w:line="360" w:lineRule="auto"/>
        <w:ind w:left="709" w:hanging="227"/>
        <w:jc w:val="both"/>
      </w:pPr>
      <w:r>
        <w:rPr>
          <w:rFonts w:cs="Times New Roman"/>
          <w:b/>
        </w:rPr>
        <w:t xml:space="preserve">•  </w:t>
      </w:r>
      <w:r>
        <w:rPr>
          <w:rFonts w:cs="Times New Roman"/>
          <w:i/>
        </w:rPr>
        <w:t>Temuan B (Pengaruh Lemah / Bypass Regulasi Diri):</w:t>
      </w:r>
      <w:r>
        <w:rPr>
          <w:rFonts w:cs="Times New Roman"/>
        </w:rPr>
        <w:t xml:space="preserve"> Namun, studi perilaku konsumsi pengalaman oleh Hirschman dan Holbrook (1982) serta pengamatan klasik Stern (1962) menemukan bahwa kontrol diri sering kali lumpuh (</w:t>
      </w:r>
      <w:r>
        <w:rPr>
          <w:rFonts w:cs="Times New Roman"/>
          <w:i/>
        </w:rPr>
        <w:t>cognitive bypass</w:t>
      </w:r>
      <w:r>
        <w:rPr>
          <w:rFonts w:cs="Times New Roman"/>
        </w:rPr>
        <w:t xml:space="preserve">) ketika stimulus lingkungan toko dan </w:t>
      </w:r>
      <w:r>
        <w:rPr>
          <w:rFonts w:cs="Times New Roman"/>
        </w:rPr>
        <w:lastRenderedPageBreak/>
        <w:t>rangsangan visual produk terjadi secara mendadak dan luar biasa intens, sehingga kontrol diri gagal meredam desakan belanja impulsif.</w:t>
      </w:r>
    </w:p>
    <w:p w14:paraId="319F0F52" w14:textId="77777777" w:rsidR="003B3CE7" w:rsidRDefault="00EE1FBD">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ini dipicu oleh keterbatasan kapasitas energi kognitif (</w:t>
      </w:r>
      <w:r>
        <w:rPr>
          <w:rFonts w:cs="Times New Roman"/>
          <w:i/>
        </w:rPr>
        <w:t>ego depletion</w:t>
      </w:r>
      <w:r>
        <w:rPr>
          <w:rFonts w:cs="Times New Roman"/>
        </w:rPr>
        <w:t>). Kontrol diri berfungsi optimal saat energi mental prima, namun saat individu mengalami kelelahan kognitif atau rangsangan sensori lingkungan melampaui ambang batas psikologis, rem volisional internal dapat ditembus oleh dorongan belanja sesaat.</w:t>
      </w:r>
    </w:p>
    <w:p w14:paraId="3E1B888B" w14:textId="77777777" w:rsidR="003B3CE7" w:rsidRDefault="00EE1FBD">
      <w:pPr>
        <w:spacing w:after="40" w:line="360" w:lineRule="auto"/>
        <w:ind w:left="709" w:hanging="227"/>
        <w:jc w:val="both"/>
      </w:pPr>
      <w:r>
        <w:rPr>
          <w:rFonts w:cs="Times New Roman"/>
          <w:b/>
        </w:rPr>
        <w:t xml:space="preserve">•  </w:t>
      </w:r>
      <w:r>
        <w:rPr>
          <w:rFonts w:cs="Times New Roman"/>
          <w:b/>
        </w:rPr>
        <w:t xml:space="preserve">Subjek Hubungan 5: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41520879" w14:textId="77777777" w:rsidR="003B3CE7" w:rsidRDefault="00EE1FBD">
      <w:pPr>
        <w:spacing w:after="40" w:line="360" w:lineRule="auto"/>
        <w:ind w:left="709" w:hanging="227"/>
        <w:jc w:val="both"/>
      </w:pPr>
      <w:r>
        <w:rPr>
          <w:rFonts w:cs="Times New Roman"/>
          <w:b/>
        </w:rPr>
        <w:t xml:space="preserve">•  </w:t>
      </w:r>
      <w:r>
        <w:rPr>
          <w:rFonts w:cs="Times New Roman"/>
          <w:i/>
        </w:rPr>
        <w:t>Temuan A (Memperlemah Pengaruh / Buffer Efektif):</w:t>
      </w:r>
      <w:r>
        <w:rPr>
          <w:rFonts w:cs="Times New Roman"/>
        </w:rPr>
        <w:t xml:space="preserve"> Riset empiris oleh Sultan </w:t>
      </w:r>
      <w:r>
        <w:rPr>
          <w:rFonts w:cs="Times New Roman"/>
          <w:i/>
        </w:rPr>
        <w:t>et al.</w:t>
      </w:r>
      <w:r>
        <w:rPr>
          <w:rFonts w:cs="Times New Roman"/>
        </w:rPr>
        <w:t>. (2012) dan Apidana dan Kholifah (2022) membuktikan bahwa kontrol diri secara nyata memoderasi dan memperlemah pengaruh motif hedonis terhadap pembelian impulsif, di mana konsumen berdaya regulasi tinggi mampu membatasi belanja meskipun merasakan kesenangan belanja yang intens.</w:t>
      </w:r>
    </w:p>
    <w:p w14:paraId="031BEAD8" w14:textId="77777777" w:rsidR="003B3CE7" w:rsidRDefault="00EE1FBD">
      <w:pPr>
        <w:spacing w:after="40" w:line="360" w:lineRule="auto"/>
        <w:ind w:left="709" w:hanging="227"/>
        <w:jc w:val="both"/>
      </w:pPr>
      <w:r>
        <w:rPr>
          <w:rFonts w:cs="Times New Roman"/>
          <w:b/>
        </w:rPr>
        <w:t xml:space="preserve">•  </w:t>
      </w:r>
      <w:r>
        <w:rPr>
          <w:rFonts w:cs="Times New Roman"/>
          <w:i/>
        </w:rPr>
        <w:t>Temuan B (Tidak Mampu Memoderasi / Buffer Gagal):</w:t>
      </w:r>
      <w:r>
        <w:rPr>
          <w:rFonts w:cs="Times New Roman"/>
        </w:rPr>
        <w:t xml:space="preserve"> Sebaliknya, temuan Prasetio </w:t>
      </w:r>
      <w:r>
        <w:rPr>
          <w:rFonts w:cs="Times New Roman"/>
          <w:i/>
        </w:rPr>
        <w:t>et al.</w:t>
      </w:r>
      <w:r>
        <w:rPr>
          <w:rFonts w:cs="Times New Roman"/>
        </w:rPr>
        <w:t xml:space="preserve">. (2021) serta Zheng </w:t>
      </w:r>
      <w:r>
        <w:rPr>
          <w:rFonts w:cs="Times New Roman"/>
          <w:i/>
        </w:rPr>
        <w:t>et al.</w:t>
      </w:r>
      <w:r>
        <w:rPr>
          <w:rFonts w:cs="Times New Roman"/>
        </w:rPr>
        <w:t>. (2019) menunjukkan bahwa kontrol diri tidak mampu memoderasi dorongan belanja hedonis ketika kenikmatan belanja menciptakan luapan emosional yang terlalu dominan.</w:t>
      </w:r>
    </w:p>
    <w:p w14:paraId="610D0E9F" w14:textId="77777777" w:rsidR="003B3CE7" w:rsidRDefault="00EE1FBD">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Efektivitas moderasi ditentukan oleh intensitas rangsangan hedonis. Pada dorongan kesenangan tingkat moderat, kontrol diri bertindak efektif sebagai penyaring rasional; namun pada kondisi euforia emosional yang meluap-luap, kapasitas regulasi diri mengalami kegagalan regulatori (</w:t>
      </w:r>
      <w:r>
        <w:rPr>
          <w:rFonts w:cs="Times New Roman"/>
          <w:i/>
        </w:rPr>
        <w:t>regulatory failure</w:t>
      </w:r>
      <w:r>
        <w:rPr>
          <w:rFonts w:cs="Times New Roman"/>
        </w:rPr>
        <w:t>).</w:t>
      </w:r>
    </w:p>
    <w:p w14:paraId="4CF6E5C5" w14:textId="77777777" w:rsidR="003B3CE7" w:rsidRDefault="00EE1FBD">
      <w:pPr>
        <w:spacing w:after="40" w:line="360" w:lineRule="auto"/>
        <w:ind w:left="709" w:hanging="227"/>
        <w:jc w:val="both"/>
      </w:pPr>
      <w:r>
        <w:rPr>
          <w:rFonts w:cs="Times New Roman"/>
          <w:b/>
        </w:rPr>
        <w:t xml:space="preserve">•  </w:t>
      </w:r>
      <w:r>
        <w:rPr>
          <w:rFonts w:cs="Times New Roman"/>
          <w:b/>
        </w:rPr>
        <w:t xml:space="preserve">Subjek Hubungan 6: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36D998A6" w14:textId="77777777" w:rsidR="003B3CE7" w:rsidRDefault="00EE1FBD">
      <w:pPr>
        <w:spacing w:after="40" w:line="360" w:lineRule="auto"/>
        <w:ind w:left="709" w:hanging="227"/>
        <w:jc w:val="both"/>
      </w:pPr>
      <w:r>
        <w:rPr>
          <w:rFonts w:cs="Times New Roman"/>
          <w:b/>
        </w:rPr>
        <w:t xml:space="preserve">•  </w:t>
      </w:r>
      <w:r>
        <w:rPr>
          <w:rFonts w:cs="Times New Roman"/>
          <w:i/>
        </w:rPr>
        <w:t>Temuan A (Memperlemah Pengaruh / Buffer Efektif):</w:t>
      </w:r>
      <w:r>
        <w:rPr>
          <w:rFonts w:cs="Times New Roman"/>
        </w:rPr>
        <w:t xml:space="preserve"> Riset oleh Lienardy dan Panasea (2024) dan Artadita dan Firmialy (2024) menemukan bahwa kapasitas kontrol diri mampu memoderasi dan menahan desakan perilaku </w:t>
      </w:r>
      <w:r>
        <w:rPr>
          <w:rFonts w:cs="Times New Roman"/>
        </w:rPr>
        <w:lastRenderedPageBreak/>
        <w:t>konsumtif pada produk hobi dan game daring melalui penetapan batas pengeluaran pribadi yang ketat.</w:t>
      </w:r>
    </w:p>
    <w:p w14:paraId="54C1E93A" w14:textId="77777777" w:rsidR="003B3CE7" w:rsidRDefault="00EE1FBD">
      <w:pPr>
        <w:spacing w:after="40" w:line="360" w:lineRule="auto"/>
        <w:ind w:left="709" w:hanging="227"/>
        <w:jc w:val="both"/>
      </w:pPr>
      <w:r>
        <w:rPr>
          <w:rFonts w:cs="Times New Roman"/>
          <w:b/>
        </w:rPr>
        <w:t xml:space="preserve">•  </w:t>
      </w:r>
      <w:r>
        <w:rPr>
          <w:rFonts w:cs="Times New Roman"/>
          <w:i/>
        </w:rPr>
        <w:t>Temuan B (Tidak Mampu Memoderasi / Dorongan Melampaui Kontrol Diri):</w:t>
      </w:r>
      <w:r>
        <w:rPr>
          <w:rFonts w:cs="Times New Roman"/>
        </w:rPr>
        <w:t xml:space="preserve"> Sebaliknya, riset antropologi koleksi oleh Belk (1995) dan Barasz </w:t>
      </w:r>
      <w:r>
        <w:rPr>
          <w:rFonts w:cs="Times New Roman"/>
          <w:i/>
        </w:rPr>
        <w:t>et al.</w:t>
      </w:r>
      <w:r>
        <w:rPr>
          <w:rFonts w:cs="Times New Roman"/>
        </w:rPr>
        <w:t>. (2017) menunjukkan bahwa obsesi terhadap kelengkapan himpunan dapat berkembang menjadi dorongan kuasi-kompulsif yang membungkam pertimbangan kontrol diri individu.</w:t>
      </w:r>
    </w:p>
    <w:p w14:paraId="2E1D3681" w14:textId="77777777" w:rsidR="003B3CE7" w:rsidRDefault="00EE1FBD">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moderasi ini dipengaruhi oleh kedalaman keterikatan afektif (</w:t>
      </w:r>
      <w:r>
        <w:rPr>
          <w:rFonts w:cs="Times New Roman"/>
          <w:i/>
        </w:rPr>
        <w:t>collecting involvement</w:t>
      </w:r>
      <w:r>
        <w:rPr>
          <w:rFonts w:cs="Times New Roman"/>
        </w:rPr>
        <w:t>). Jika hasrat melengkapi hanya sebatas hiburan kasual, kontrol diri mampu mengerem belanja; sebaliknya jika didorong oleh fanatisme koleksi yang mendalam, hasrat menuntaskan set akan mengabaikan fungsi rem kontrol diri.</w:t>
      </w:r>
    </w:p>
    <w:p w14:paraId="31C0C3F0" w14:textId="77777777" w:rsidR="003B3CE7" w:rsidRDefault="00EE1FBD">
      <w:pPr>
        <w:spacing w:after="40" w:line="360" w:lineRule="auto"/>
        <w:ind w:left="709" w:hanging="227"/>
        <w:jc w:val="both"/>
      </w:pPr>
      <w:r>
        <w:rPr>
          <w:rFonts w:cs="Times New Roman"/>
          <w:b/>
        </w:rPr>
        <w:t xml:space="preserve">•  </w:t>
      </w:r>
      <w:r>
        <w:rPr>
          <w:rFonts w:cs="Times New Roman"/>
          <w:b/>
        </w:rPr>
        <w:t xml:space="preserve">Subjek Hubungan 7: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4B299631" w14:textId="77777777" w:rsidR="003B3CE7" w:rsidRDefault="00EE1FBD">
      <w:pPr>
        <w:spacing w:after="40" w:line="360" w:lineRule="auto"/>
        <w:ind w:left="709" w:hanging="227"/>
        <w:jc w:val="both"/>
      </w:pPr>
      <w:r>
        <w:rPr>
          <w:rFonts w:cs="Times New Roman"/>
          <w:b/>
        </w:rPr>
        <w:t xml:space="preserve">•  </w:t>
      </w:r>
      <w:r>
        <w:rPr>
          <w:rFonts w:cs="Times New Roman"/>
          <w:i/>
        </w:rPr>
        <w:t>Temuan A (Memperlemah Pengaruh / Literasi Keuangan dan Kontrol Diri Meredam Spekulasi):</w:t>
      </w:r>
      <w:r>
        <w:rPr>
          <w:rFonts w:cs="Times New Roman"/>
        </w:rPr>
        <w:t xml:space="preserve"> Penelitian oleh Katauke </w:t>
      </w:r>
      <w:r>
        <w:rPr>
          <w:rFonts w:cs="Times New Roman"/>
          <w:i/>
        </w:rPr>
        <w:t>et al.</w:t>
      </w:r>
      <w:r>
        <w:rPr>
          <w:rFonts w:cs="Times New Roman"/>
        </w:rPr>
        <w:t>. (2023) serta Colline (2024) membuktikan bahwa literasi keuangan dan kontrol diri mampu meredam desakan spekulatif dengan mengarahkan orientasi perilaku pada perencanaan alokasi dana jangka panjang.</w:t>
      </w:r>
    </w:p>
    <w:p w14:paraId="1573C4FF" w14:textId="77777777" w:rsidR="003B3CE7" w:rsidRDefault="00EE1FBD">
      <w:pPr>
        <w:spacing w:after="40" w:line="360" w:lineRule="auto"/>
        <w:ind w:left="709" w:hanging="227"/>
        <w:jc w:val="both"/>
      </w:pPr>
      <w:r>
        <w:rPr>
          <w:rFonts w:cs="Times New Roman"/>
          <w:b/>
        </w:rPr>
        <w:t xml:space="preserve">•  </w:t>
      </w:r>
      <w:r>
        <w:rPr>
          <w:rFonts w:cs="Times New Roman"/>
          <w:i/>
        </w:rPr>
        <w:t>Temuan B (Tidak Mampu Memoderasi / Euforia Pasar Melumpuhkan Kontrol Diri):</w:t>
      </w:r>
      <w:r>
        <w:rPr>
          <w:rFonts w:cs="Times New Roman"/>
        </w:rPr>
        <w:t xml:space="preserve"> Sebaliknya, riset gelembung spekulasi oleh Shiller (2000) dan studi transaksi komunitas kartu oleh Aryadi dan Lingga (2024) membuktikan bahwa ilusi keuntungan lelang sekunder kerap melumpuhkan kontrol diri rasional konsumen.</w:t>
      </w:r>
    </w:p>
    <w:p w14:paraId="15593365" w14:textId="77777777" w:rsidR="003B3CE7" w:rsidRDefault="00EE1FBD">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dipicu oleh tekanan sosial dan fenomena </w:t>
      </w:r>
      <w:r>
        <w:rPr>
          <w:rFonts w:cs="Times New Roman"/>
          <w:i/>
        </w:rPr>
        <w:t>fear of missing out</w:t>
      </w:r>
      <w:r>
        <w:rPr>
          <w:rFonts w:cs="Times New Roman"/>
        </w:rPr>
        <w:t xml:space="preserve"> (FOMO). Saat narasi keuntungan lelang kartu PSA 10 diamplifikasi secara masif di media sosial, kontrol diri individu terkompromi oleh kepanikan tertinggal momentum pasar finansial (</w:t>
      </w:r>
      <w:r>
        <w:rPr>
          <w:rFonts w:cs="Times New Roman"/>
          <w:i/>
        </w:rPr>
        <w:t>herding behavior</w:t>
      </w:r>
      <w:r>
        <w:rPr>
          <w:rFonts w:cs="Times New Roman"/>
        </w:rPr>
        <w:t>).</w:t>
      </w:r>
    </w:p>
    <w:p w14:paraId="1A156B7B" w14:textId="77777777" w:rsidR="003B3CE7" w:rsidRDefault="00EE1FBD">
      <w:pPr>
        <w:spacing w:after="0" w:line="360" w:lineRule="auto"/>
        <w:ind w:firstLine="709"/>
        <w:jc w:val="both"/>
      </w:pPr>
      <w:r>
        <w:rPr>
          <w:rFonts w:cs="Times New Roman"/>
        </w:rPr>
        <w:t>Matriks sintesis kesenjangan penelitian empiris (</w:t>
      </w:r>
      <w:r>
        <w:rPr>
          <w:rFonts w:cs="Times New Roman"/>
          <w:i/>
        </w:rPr>
        <w:t>research gap</w:t>
      </w:r>
      <w:r>
        <w:rPr>
          <w:rFonts w:cs="Times New Roman"/>
        </w:rPr>
        <w:t>) pada ketujuh subjek hubungan tersebut dirangkum secara komprehensif pada Tabel.</w:t>
      </w:r>
    </w:p>
    <w:p w14:paraId="42C91398" w14:textId="77777777" w:rsidR="003B3CE7" w:rsidRDefault="00EE1FBD">
      <w:pPr>
        <w:spacing w:after="0" w:line="360" w:lineRule="auto"/>
        <w:ind w:firstLine="709"/>
        <w:jc w:val="both"/>
      </w:pPr>
      <w:r>
        <w:rPr>
          <w:rFonts w:cs="Times New Roman"/>
        </w:rPr>
        <w:lastRenderedPageBreak/>
        <w:t>\begingroup</w:t>
      </w:r>
    </w:p>
    <w:p w14:paraId="370173C1" w14:textId="77777777" w:rsidR="003B3CE7" w:rsidRDefault="00EE1FBD">
      <w:pPr>
        <w:spacing w:after="0" w:line="360" w:lineRule="auto"/>
        <w:ind w:firstLine="709"/>
        <w:jc w:val="both"/>
      </w:pPr>
      <w:r>
        <w:rPr>
          <w:rFonts w:cs="Times New Roman"/>
        </w:rPr>
        <w:t>\small</w:t>
      </w:r>
    </w:p>
    <w:p w14:paraId="4DC27C2B" w14:textId="77777777" w:rsidR="003B3CE7" w:rsidRDefault="00EE1FBD">
      <w:pPr>
        <w:spacing w:after="0" w:line="360" w:lineRule="auto"/>
        <w:ind w:firstLine="709"/>
        <w:jc w:val="both"/>
      </w:pPr>
      <w:r>
        <w:rPr>
          <w:rFonts w:cs="Times New Roman"/>
        </w:rPr>
        <w:t>\begin{longtable}{p{0.04\textwidth} p{0.21\textwidth} p{0.24\textwidth} p{0.24\textwidth} p{0.21\textwidth}}</w:t>
      </w:r>
    </w:p>
    <w:p w14:paraId="39225B48" w14:textId="77777777" w:rsidR="003B3CE7" w:rsidRDefault="00EE1FBD">
      <w:pPr>
        <w:keepNext/>
        <w:spacing w:before="240" w:after="80"/>
      </w:pPr>
      <w:bookmarkStart w:id="13" w:name="_Cap_Tabel_1_1"/>
      <w:r>
        <w:rPr>
          <w:rFonts w:cs="Times New Roman"/>
          <w:b/>
        </w:rPr>
        <w:t xml:space="preserve">Tabel 1.1: </w:t>
      </w:r>
      <w:r>
        <w:rPr>
          <w:rFonts w:cs="Times New Roman"/>
        </w:rPr>
        <w:t>Matriks Kesenjangan Penelitian Empiris (</w:t>
      </w:r>
      <w:r>
        <w:rPr>
          <w:rFonts w:cs="Times New Roman"/>
          <w:i/>
        </w:rPr>
        <w:t>Research Gap</w:t>
      </w:r>
      <w:r>
        <w:rPr>
          <w:rFonts w:cs="Times New Roman"/>
        </w:rPr>
        <w:t>) pada 7 Subjek Hubungan Model Penelitian} \label{tab:research_gap</w:t>
      </w:r>
      <w:bookmarkEnd w:id="13"/>
    </w:p>
    <w:p w14:paraId="7614B4F1" w14:textId="77777777" w:rsidR="003B3CE7" w:rsidRDefault="00EE1FBD">
      <w:pPr>
        <w:spacing w:after="0" w:line="360" w:lineRule="auto"/>
        <w:ind w:firstLine="709"/>
        <w:jc w:val="both"/>
      </w:pPr>
      <w:r>
        <w:rPr>
          <w:rFonts w:cs="Times New Roman"/>
        </w:rPr>
        <w:t>\toprule</w:t>
      </w:r>
    </w:p>
    <w:p w14:paraId="136E6EF3" w14:textId="77777777" w:rsidR="003B3CE7" w:rsidRDefault="00EE1FBD">
      <w:pPr>
        <w:spacing w:after="0" w:line="360" w:lineRule="auto"/>
        <w:ind w:firstLine="709"/>
        <w:jc w:val="both"/>
      </w:pPr>
      <w:r>
        <w:rPr>
          <w:rFonts w:cs="Times New Roman"/>
          <w:b/>
        </w:rPr>
        <w:t>No</w:t>
      </w:r>
      <w:r>
        <w:rPr>
          <w:rFonts w:cs="Times New Roman"/>
        </w:rPr>
        <w:t xml:space="preserve"> &amp; </w:t>
      </w:r>
      <w:r>
        <w:rPr>
          <w:rFonts w:cs="Times New Roman"/>
          <w:b/>
        </w:rPr>
        <w:t>Subjek Hubungan</w:t>
      </w:r>
      <w:r>
        <w:rPr>
          <w:rFonts w:cs="Times New Roman"/>
        </w:rPr>
        <w:t xml:space="preserve"> &amp; </w:t>
      </w:r>
      <w:r>
        <w:rPr>
          <w:rFonts w:cs="Times New Roman"/>
          <w:b/>
        </w:rPr>
        <w:t>Kelompok Temuan Positif / Meredam</w:t>
      </w:r>
      <w:r>
        <w:rPr>
          <w:rFonts w:cs="Times New Roman"/>
        </w:rPr>
        <w:t xml:space="preserve"> &amp; </w:t>
      </w:r>
      <w:r>
        <w:rPr>
          <w:rFonts w:cs="Times New Roman"/>
          <w:b/>
        </w:rPr>
        <w:t>Kelompok Temuan Negatif / Lemah</w:t>
      </w:r>
      <w:r>
        <w:rPr>
          <w:rFonts w:cs="Times New Roman"/>
        </w:rPr>
        <w:t xml:space="preserve"> &amp; </w:t>
      </w:r>
      <w:r>
        <w:rPr>
          <w:rFonts w:cs="Times New Roman"/>
          <w:b/>
        </w:rPr>
        <w:t>Inti Kesenjangan Kausal (</w:t>
      </w:r>
      <w:r>
        <w:rPr>
          <w:rFonts w:cs="Times New Roman"/>
          <w:b/>
          <w:i/>
        </w:rPr>
        <w:t>The Why</w:t>
      </w:r>
      <w:r>
        <w:rPr>
          <w:rFonts w:cs="Times New Roman"/>
          <w:b/>
        </w:rPr>
        <w:t>)</w:t>
      </w:r>
      <w:r>
        <w:rPr>
          <w:rFonts w:cs="Times New Roman"/>
        </w:rPr>
        <w:t xml:space="preserve"> \\</w:t>
      </w:r>
    </w:p>
    <w:p w14:paraId="0EA31B40" w14:textId="77777777" w:rsidR="003B3CE7" w:rsidRDefault="00EE1FBD">
      <w:pPr>
        <w:spacing w:after="0" w:line="360" w:lineRule="auto"/>
        <w:ind w:firstLine="709"/>
        <w:jc w:val="both"/>
      </w:pPr>
      <w:r>
        <w:rPr>
          <w:rFonts w:cs="Times New Roman"/>
        </w:rPr>
        <w:t>\midrule</w:t>
      </w:r>
    </w:p>
    <w:p w14:paraId="225917DB" w14:textId="77777777" w:rsidR="003B3CE7" w:rsidRDefault="00EE1FBD">
      <w:pPr>
        <w:spacing w:after="0" w:line="360" w:lineRule="auto"/>
        <w:ind w:firstLine="709"/>
        <w:jc w:val="both"/>
      </w:pPr>
      <w:r>
        <w:rPr>
          <w:rFonts w:cs="Times New Roman"/>
        </w:rPr>
        <w:t>\endhead</w:t>
      </w:r>
    </w:p>
    <w:p w14:paraId="4EF4E97A" w14:textId="77777777" w:rsidR="003B3CE7" w:rsidRDefault="00EE1FBD">
      <w:pPr>
        <w:spacing w:after="0" w:line="360" w:lineRule="auto"/>
        <w:ind w:firstLine="709"/>
        <w:jc w:val="both"/>
      </w:pPr>
      <w:r>
        <w:rPr>
          <w:rFonts w:cs="Times New Roman"/>
        </w:rPr>
        <w:t>\midrule</w:t>
      </w:r>
    </w:p>
    <w:p w14:paraId="24ADBAA6" w14:textId="77777777" w:rsidR="003B3CE7" w:rsidRDefault="00EE1FBD">
      <w:pPr>
        <w:spacing w:after="0" w:line="360" w:lineRule="auto"/>
        <w:ind w:firstLine="709"/>
        <w:jc w:val="both"/>
      </w:pPr>
      <w:r>
        <w:rPr>
          <w:rFonts w:cs="Times New Roman"/>
        </w:rPr>
        <w:t>\multicolumn{5}{r}{\footnotesize</w:t>
      </w:r>
      <w:r>
        <w:rPr>
          <w:rFonts w:cs="Times New Roman"/>
          <w:i/>
        </w:rPr>
        <w:t>Bersambung ke halaman berikutnya</w:t>
      </w:r>
      <w:r>
        <w:rPr>
          <w:rFonts w:cs="Times New Roman"/>
        </w:rPr>
        <w:t>} \\</w:t>
      </w:r>
    </w:p>
    <w:p w14:paraId="37DE372A" w14:textId="77777777" w:rsidR="003B3CE7" w:rsidRDefault="00EE1FBD">
      <w:pPr>
        <w:spacing w:after="0" w:line="360" w:lineRule="auto"/>
        <w:ind w:firstLine="709"/>
        <w:jc w:val="both"/>
      </w:pPr>
      <w:r>
        <w:rPr>
          <w:rFonts w:cs="Times New Roman"/>
        </w:rPr>
        <w:t>\endfoot</w:t>
      </w:r>
    </w:p>
    <w:p w14:paraId="62F71D53" w14:textId="77777777" w:rsidR="003B3CE7" w:rsidRDefault="00EE1FBD">
      <w:pPr>
        <w:spacing w:after="0" w:line="360" w:lineRule="auto"/>
        <w:ind w:firstLine="709"/>
        <w:jc w:val="both"/>
      </w:pPr>
      <w:r>
        <w:rPr>
          <w:rFonts w:cs="Times New Roman"/>
        </w:rPr>
        <w:t>\bottomrule</w:t>
      </w:r>
    </w:p>
    <w:p w14:paraId="3D2CD58A" w14:textId="77777777" w:rsidR="003B3CE7" w:rsidRDefault="00EE1FBD">
      <w:pPr>
        <w:spacing w:after="0" w:line="360" w:lineRule="auto"/>
        <w:ind w:firstLine="709"/>
        <w:jc w:val="both"/>
      </w:pPr>
      <w:r>
        <w:rPr>
          <w:rFonts w:cs="Times New Roman"/>
        </w:rPr>
        <w:t>\endlastfoot</w:t>
      </w:r>
    </w:p>
    <w:p w14:paraId="7C08E78B" w14:textId="77777777" w:rsidR="003B3CE7" w:rsidRDefault="00EE1FBD">
      <w:pPr>
        <w:spacing w:after="0" w:line="360" w:lineRule="auto"/>
        <w:ind w:firstLine="709"/>
        <w:jc w:val="both"/>
      </w:pPr>
      <w:r>
        <w:rPr>
          <w:rFonts w:cs="Times New Roman"/>
        </w:rPr>
        <w:t>1 &amp; X_1 \rightarrow Y (</w:t>
      </w:r>
      <w:r>
        <w:rPr>
          <w:rFonts w:cs="Times New Roman"/>
          <w:i/>
        </w:rPr>
        <w:t>Hedonic Motivation</w:t>
      </w:r>
      <w:r>
        <w:rPr>
          <w:rFonts w:cs="Times New Roman"/>
        </w:rPr>
        <w:t xml:space="preserve"> ke </w:t>
      </w:r>
      <w:r>
        <w:rPr>
          <w:rFonts w:cs="Times New Roman"/>
          <w:i/>
        </w:rPr>
        <w:t>Impulsive Buying</w:t>
      </w:r>
      <w:r>
        <w:rPr>
          <w:rFonts w:cs="Times New Roman"/>
        </w:rPr>
        <w:t xml:space="preserve">) &amp; Arnold dan Reynolds (2003); Gültekin and Özer (2012); Pranggabayu dan Andjarwati (2022); Gong </w:t>
      </w:r>
      <w:r>
        <w:rPr>
          <w:rFonts w:cs="Times New Roman"/>
          <w:i/>
        </w:rPr>
        <w:t>et al.</w:t>
      </w:r>
      <w:r>
        <w:rPr>
          <w:rFonts w:cs="Times New Roman"/>
        </w:rPr>
        <w:t xml:space="preserve">. (2024); Tirtayasa </w:t>
      </w:r>
      <w:r>
        <w:rPr>
          <w:rFonts w:cs="Times New Roman"/>
          <w:i/>
        </w:rPr>
        <w:t>et al.</w:t>
      </w:r>
      <w:r>
        <w:rPr>
          <w:rFonts w:cs="Times New Roman"/>
        </w:rPr>
        <w:t xml:space="preserve">. (2020) (Pengaruh positif signifikan; kesenangan afektif melumpuhkan rasionalitas belanja). &amp; Zheng </w:t>
      </w:r>
      <w:r>
        <w:rPr>
          <w:rFonts w:cs="Times New Roman"/>
          <w:i/>
        </w:rPr>
        <w:t>et al.</w:t>
      </w:r>
      <w:r>
        <w:rPr>
          <w:rFonts w:cs="Times New Roman"/>
        </w:rPr>
        <w:t>. (2019) (Pengaruh tidak signifikan; tertahan batasan anggaran dan evaluasi fungsional). &amp; Perbedaan elastisitas anggaran dan dominasi orientasi utiliter vs afektif konsumen. \\</w:t>
      </w:r>
    </w:p>
    <w:p w14:paraId="7CA7CC95" w14:textId="77777777" w:rsidR="003B3CE7" w:rsidRDefault="00EE1FBD">
      <w:pPr>
        <w:spacing w:after="0" w:line="360" w:lineRule="auto"/>
        <w:ind w:firstLine="709"/>
        <w:jc w:val="both"/>
      </w:pPr>
      <w:r>
        <w:rPr>
          <w:rFonts w:cs="Times New Roman"/>
        </w:rPr>
        <w:t>2 &amp; X_2 \rightarrow Y (</w:t>
      </w:r>
      <w:r>
        <w:rPr>
          <w:rFonts w:cs="Times New Roman"/>
          <w:i/>
        </w:rPr>
        <w:t>Desire for Completeness</w:t>
      </w:r>
      <w:r>
        <w:rPr>
          <w:rFonts w:cs="Times New Roman"/>
        </w:rPr>
        <w:t xml:space="preserve"> ke </w:t>
      </w:r>
      <w:r>
        <w:rPr>
          <w:rFonts w:cs="Times New Roman"/>
          <w:i/>
        </w:rPr>
        <w:t>Impulsive Buying</w:t>
      </w:r>
      <w:r>
        <w:rPr>
          <w:rFonts w:cs="Times New Roman"/>
        </w:rPr>
        <w:t xml:space="preserve">) &amp; Gao </w:t>
      </w:r>
      <w:r>
        <w:rPr>
          <w:rFonts w:cs="Times New Roman"/>
          <w:i/>
        </w:rPr>
        <w:t>et al.</w:t>
      </w:r>
      <w:r>
        <w:rPr>
          <w:rFonts w:cs="Times New Roman"/>
        </w:rPr>
        <w:t xml:space="preserve">. (2014); Barasz </w:t>
      </w:r>
      <w:r>
        <w:rPr>
          <w:rFonts w:cs="Times New Roman"/>
          <w:i/>
        </w:rPr>
        <w:t>et al.</w:t>
      </w:r>
      <w:r>
        <w:rPr>
          <w:rFonts w:cs="Times New Roman"/>
        </w:rPr>
        <w:t xml:space="preserve">. (2017); Tan dan Adyantari (2024); Dewi </w:t>
      </w:r>
      <w:r>
        <w:rPr>
          <w:rFonts w:cs="Times New Roman"/>
          <w:i/>
        </w:rPr>
        <w:t>et al.</w:t>
      </w:r>
      <w:r>
        <w:rPr>
          <w:rFonts w:cs="Times New Roman"/>
        </w:rPr>
        <w:t>. (2024) (Pengaruh positif signifikan; ketegangan psikologis set memicu akselerasi transaksi). &amp; Long dan Schiffman (2000); Spero dan Stone (2004) (Pengaruh tidak signifikan; kolektor matang menolak produk acak dan memilih kartu satuan di pasar sekunder). &amp; Perbedaan tingkat kematangan kolektor (</w:t>
      </w:r>
      <w:r>
        <w:rPr>
          <w:rFonts w:cs="Times New Roman"/>
          <w:i/>
        </w:rPr>
        <w:t>collector maturity</w:t>
      </w:r>
      <w:r>
        <w:rPr>
          <w:rFonts w:cs="Times New Roman"/>
        </w:rPr>
        <w:t>) dan kalkulasi probabilitas kemasan acak. \\</w:t>
      </w:r>
    </w:p>
    <w:p w14:paraId="4C607188" w14:textId="77777777" w:rsidR="003B3CE7" w:rsidRDefault="00EE1FBD">
      <w:pPr>
        <w:spacing w:after="0" w:line="360" w:lineRule="auto"/>
        <w:ind w:firstLine="709"/>
        <w:jc w:val="both"/>
      </w:pPr>
      <w:r>
        <w:rPr>
          <w:rFonts w:cs="Times New Roman"/>
        </w:rPr>
        <w:t>3 &amp; X_3 \rightarrow Y (</w:t>
      </w:r>
      <w:r>
        <w:rPr>
          <w:rFonts w:cs="Times New Roman"/>
          <w:i/>
        </w:rPr>
        <w:t>Speculative Motive</w:t>
      </w:r>
      <w:r>
        <w:rPr>
          <w:rFonts w:cs="Times New Roman"/>
        </w:rPr>
        <w:t xml:space="preserve"> ke </w:t>
      </w:r>
      <w:r>
        <w:rPr>
          <w:rFonts w:cs="Times New Roman"/>
          <w:i/>
        </w:rPr>
        <w:t>Impulsive Buying</w:t>
      </w:r>
      <w:r>
        <w:rPr>
          <w:rFonts w:cs="Times New Roman"/>
        </w:rPr>
        <w:t xml:space="preserve">) &amp; Shiller (2000); Baur </w:t>
      </w:r>
      <w:r>
        <w:rPr>
          <w:rFonts w:cs="Times New Roman"/>
          <w:i/>
        </w:rPr>
        <w:t>et al.</w:t>
      </w:r>
      <w:r>
        <w:rPr>
          <w:rFonts w:cs="Times New Roman"/>
        </w:rPr>
        <w:t xml:space="preserve">. (2018); Aryadi dan Lingga (2024); Colline (2024) </w:t>
      </w:r>
      <w:r>
        <w:rPr>
          <w:rFonts w:cs="Times New Roman"/>
        </w:rPr>
        <w:lastRenderedPageBreak/>
        <w:t xml:space="preserve">(Pengaruh positif signifikan; ekspektasi </w:t>
      </w:r>
      <w:r>
        <w:rPr>
          <w:rFonts w:cs="Times New Roman"/>
          <w:i/>
        </w:rPr>
        <w:t>capital gain</w:t>
      </w:r>
      <w:r>
        <w:rPr>
          <w:rFonts w:cs="Times New Roman"/>
        </w:rPr>
        <w:t xml:space="preserve"> dan optimisme memicu spekulasi spontan). &amp; Barber dan Odean (2008); Fama (1970) (Pengaruh tidak signifikan; motif spekulasi diimbangi kesadaran risiko penurunan modal). &amp; Asimetri informasi pasar dan bias ilusi kendali keuntungan vs evaluasi risiko kerugian modal. \\</w:t>
      </w:r>
    </w:p>
    <w:p w14:paraId="2AF03C8F" w14:textId="77777777" w:rsidR="003B3CE7" w:rsidRDefault="00EE1FBD">
      <w:pPr>
        <w:spacing w:after="0" w:line="360" w:lineRule="auto"/>
        <w:ind w:firstLine="709"/>
        <w:jc w:val="both"/>
      </w:pPr>
      <w:r>
        <w:rPr>
          <w:rFonts w:cs="Times New Roman"/>
        </w:rPr>
        <w:t>4 &amp; M \rightarrow Y (</w:t>
      </w:r>
      <w:r>
        <w:rPr>
          <w:rFonts w:cs="Times New Roman"/>
          <w:i/>
        </w:rPr>
        <w:t>Self-Control</w:t>
      </w:r>
      <w:r>
        <w:rPr>
          <w:rFonts w:cs="Times New Roman"/>
        </w:rPr>
        <w:t xml:space="preserve"> ke </w:t>
      </w:r>
      <w:r>
        <w:rPr>
          <w:rFonts w:cs="Times New Roman"/>
          <w:i/>
        </w:rPr>
        <w:t>Impulsive Buying</w:t>
      </w:r>
      <w:r>
        <w:rPr>
          <w:rFonts w:cs="Times New Roman"/>
        </w:rPr>
        <w:t xml:space="preserve">) &amp; Baumeister (2002); Tangney </w:t>
      </w:r>
      <w:r>
        <w:rPr>
          <w:rFonts w:cs="Times New Roman"/>
          <w:i/>
        </w:rPr>
        <w:t>et al.</w:t>
      </w:r>
      <w:r>
        <w:rPr>
          <w:rFonts w:cs="Times New Roman"/>
        </w:rPr>
        <w:t xml:space="preserve">. (2004); Vohs dan Faber (2007); Sultan </w:t>
      </w:r>
      <w:r>
        <w:rPr>
          <w:rFonts w:cs="Times New Roman"/>
          <w:i/>
        </w:rPr>
        <w:t>et al.</w:t>
      </w:r>
      <w:r>
        <w:rPr>
          <w:rFonts w:cs="Times New Roman"/>
        </w:rPr>
        <w:t>. (2012) (Pengaruh negatif signifikan; regulasi diri disiplin menunda kepuasan belanja). &amp; Hirschman dan Holbrook (1982); Stern (1962) (Pengaruh lemah; stimulus sensori mendadak membypass kontrol diri sadar). &amp; Keterbatasan kapasitas energi kognitif (</w:t>
      </w:r>
      <w:r>
        <w:rPr>
          <w:rFonts w:cs="Times New Roman"/>
          <w:i/>
        </w:rPr>
        <w:t>ego depletion</w:t>
      </w:r>
      <w:r>
        <w:rPr>
          <w:rFonts w:cs="Times New Roman"/>
        </w:rPr>
        <w:t>) saat menghadapi stimulus lingkungan toko yang intens. \\</w:t>
      </w:r>
    </w:p>
    <w:p w14:paraId="5D4FFEBB" w14:textId="77777777" w:rsidR="003B3CE7" w:rsidRDefault="00EE1FBD">
      <w:pPr>
        <w:spacing w:after="0" w:line="360" w:lineRule="auto"/>
        <w:ind w:firstLine="709"/>
        <w:jc w:val="both"/>
      </w:pPr>
      <w:r>
        <w:rPr>
          <w:rFonts w:cs="Times New Roman"/>
        </w:rPr>
        <w:t xml:space="preserve">5 &amp; X_1 · M \rightarrow Y (Moderasi </w:t>
      </w:r>
      <w:r>
        <w:rPr>
          <w:rFonts w:cs="Times New Roman"/>
          <w:i/>
        </w:rPr>
        <w:t>M</w:t>
      </w:r>
      <w:r>
        <w:rPr>
          <w:rFonts w:cs="Times New Roman"/>
        </w:rPr>
        <w:t xml:space="preserve"> pada X_1 \rightarrow Y) &amp; Sultan </w:t>
      </w:r>
      <w:r>
        <w:rPr>
          <w:rFonts w:cs="Times New Roman"/>
          <w:i/>
        </w:rPr>
        <w:t>et al.</w:t>
      </w:r>
      <w:r>
        <w:rPr>
          <w:rFonts w:cs="Times New Roman"/>
        </w:rPr>
        <w:t xml:space="preserve">. (2012); Apidana dan Kholifah (2022) (Memperlemah pengaruh; kontrol diri efektif menjadi peredam belanja hedonis). &amp; Prasetio </w:t>
      </w:r>
      <w:r>
        <w:rPr>
          <w:rFonts w:cs="Times New Roman"/>
          <w:i/>
        </w:rPr>
        <w:t>et al.</w:t>
      </w:r>
      <w:r>
        <w:rPr>
          <w:rFonts w:cs="Times New Roman"/>
        </w:rPr>
        <w:t xml:space="preserve">. (2021); Zheng </w:t>
      </w:r>
      <w:r>
        <w:rPr>
          <w:rFonts w:cs="Times New Roman"/>
          <w:i/>
        </w:rPr>
        <w:t>et al.</w:t>
      </w:r>
      <w:r>
        <w:rPr>
          <w:rFonts w:cs="Times New Roman"/>
        </w:rPr>
        <w:t>. (2019) (Tidak mampu memoderasi; kontrol diri gagal menahan luapan emosional yang ekstrem). &amp; Ambang batas intensitas stimulus hedonis yang melampaui kapasitas kontrol volisional. \\</w:t>
      </w:r>
    </w:p>
    <w:p w14:paraId="60EC4265" w14:textId="77777777" w:rsidR="003B3CE7" w:rsidRDefault="00EE1FBD">
      <w:pPr>
        <w:spacing w:after="0" w:line="360" w:lineRule="auto"/>
        <w:ind w:firstLine="709"/>
        <w:jc w:val="both"/>
      </w:pPr>
      <w:r>
        <w:rPr>
          <w:rFonts w:cs="Times New Roman"/>
        </w:rPr>
        <w:t xml:space="preserve">6 &amp; X_2 · M \rightarrow Y (Moderasi </w:t>
      </w:r>
      <w:r>
        <w:rPr>
          <w:rFonts w:cs="Times New Roman"/>
          <w:i/>
        </w:rPr>
        <w:t>M</w:t>
      </w:r>
      <w:r>
        <w:rPr>
          <w:rFonts w:cs="Times New Roman"/>
        </w:rPr>
        <w:t xml:space="preserve"> pada X_2 \rightarrow Y) &amp; Lienardy dan Panasea (2024); Artadita dan Firmialy (2024) (Memperlemah pengaruh; kontrol diri menahan godaan belanja koleksi berlebihan). &amp; Belk (1995); Barasz </w:t>
      </w:r>
      <w:r>
        <w:rPr>
          <w:rFonts w:cs="Times New Roman"/>
          <w:i/>
        </w:rPr>
        <w:t>et al.</w:t>
      </w:r>
      <w:r>
        <w:rPr>
          <w:rFonts w:cs="Times New Roman"/>
        </w:rPr>
        <w:t>. (2017) (Tidak mampu memoderasi; hasrat kelengkapan menjadi obsesi kuasi-kompulsif). &amp; Tingkat keterikatan emosional kolektor (</w:t>
      </w:r>
      <w:r>
        <w:rPr>
          <w:rFonts w:cs="Times New Roman"/>
          <w:i/>
        </w:rPr>
        <w:t>involvement</w:t>
      </w:r>
      <w:r>
        <w:rPr>
          <w:rFonts w:cs="Times New Roman"/>
        </w:rPr>
        <w:t>); hobi kasual vs fanatisme koleksi mendalam. \\</w:t>
      </w:r>
    </w:p>
    <w:p w14:paraId="62BBFD32" w14:textId="77777777" w:rsidR="003B3CE7" w:rsidRDefault="00EE1FBD">
      <w:pPr>
        <w:spacing w:after="0" w:line="360" w:lineRule="auto"/>
        <w:ind w:firstLine="709"/>
        <w:jc w:val="both"/>
      </w:pPr>
      <w:r>
        <w:rPr>
          <w:rFonts w:cs="Times New Roman"/>
        </w:rPr>
        <w:t xml:space="preserve">7 &amp; X_3 · M \rightarrow Y (Moderasi </w:t>
      </w:r>
      <w:r>
        <w:rPr>
          <w:rFonts w:cs="Times New Roman"/>
          <w:i/>
        </w:rPr>
        <w:t>M</w:t>
      </w:r>
      <w:r>
        <w:rPr>
          <w:rFonts w:cs="Times New Roman"/>
        </w:rPr>
        <w:t xml:space="preserve"> pada X_3 \rightarrow Y) &amp; Katauke </w:t>
      </w:r>
      <w:r>
        <w:rPr>
          <w:rFonts w:cs="Times New Roman"/>
          <w:i/>
        </w:rPr>
        <w:t>et al.</w:t>
      </w:r>
      <w:r>
        <w:rPr>
          <w:rFonts w:cs="Times New Roman"/>
        </w:rPr>
        <w:t xml:space="preserve">. (2023); Colline (2024) (Memperlemah pengaruh; disiplin finansial meredam spekulasi jangka pendek). &amp; Shiller (2000); Aryadi dan Lingga (2024) (Tidak mampu memoderasi; ilusi pasar sekunder menumbangkan kontrol diri). &amp; Tekanan sosial komunitas, bias </w:t>
      </w:r>
      <w:r>
        <w:rPr>
          <w:rFonts w:cs="Times New Roman"/>
          <w:i/>
        </w:rPr>
        <w:t>herding</w:t>
      </w:r>
      <w:r>
        <w:rPr>
          <w:rFonts w:cs="Times New Roman"/>
        </w:rPr>
        <w:t>, dan ketakutan tertinggal momentum keuntungan (</w:t>
      </w:r>
      <w:r>
        <w:rPr>
          <w:rFonts w:cs="Times New Roman"/>
          <w:i/>
        </w:rPr>
        <w:t>FOMO</w:t>
      </w:r>
      <w:r>
        <w:rPr>
          <w:rFonts w:cs="Times New Roman"/>
        </w:rPr>
        <w:t>). \\</w:t>
      </w:r>
    </w:p>
    <w:p w14:paraId="60ED6591" w14:textId="77777777" w:rsidR="003B3CE7" w:rsidRDefault="00EE1FBD">
      <w:pPr>
        <w:spacing w:after="0" w:line="360" w:lineRule="auto"/>
        <w:ind w:firstLine="709"/>
        <w:jc w:val="both"/>
      </w:pPr>
      <w:r>
        <w:rPr>
          <w:rFonts w:cs="Times New Roman"/>
        </w:rPr>
        <w:t>\end{longtable}</w:t>
      </w:r>
    </w:p>
    <w:p w14:paraId="0E5E55ED" w14:textId="77777777" w:rsidR="003B3CE7" w:rsidRDefault="00EE1FBD">
      <w:pPr>
        <w:spacing w:after="0" w:line="360" w:lineRule="auto"/>
        <w:ind w:firstLine="709"/>
        <w:jc w:val="both"/>
      </w:pPr>
      <w:r>
        <w:rPr>
          <w:rFonts w:cs="Times New Roman"/>
        </w:rPr>
        <w:t>\begin{flushleft}</w:t>
      </w:r>
    </w:p>
    <w:p w14:paraId="54132E4D" w14:textId="77777777" w:rsidR="003B3CE7" w:rsidRDefault="00EE1FBD">
      <w:pPr>
        <w:spacing w:after="0" w:line="360" w:lineRule="auto"/>
        <w:ind w:firstLine="709"/>
        <w:jc w:val="both"/>
      </w:pPr>
      <w:r>
        <w:rPr>
          <w:rFonts w:cs="Times New Roman"/>
        </w:rPr>
        <w:lastRenderedPageBreak/>
        <w:t>\footnotesize</w:t>
      </w:r>
      <w:r>
        <w:rPr>
          <w:rFonts w:cs="Times New Roman"/>
          <w:i/>
        </w:rPr>
        <w:t>Sumber: Data diolah dari sintesis kajian literatur empiris terdahulu (2026).</w:t>
      </w:r>
    </w:p>
    <w:p w14:paraId="7EE42B91" w14:textId="77777777" w:rsidR="003B3CE7" w:rsidRDefault="00EE1FBD">
      <w:pPr>
        <w:spacing w:after="0" w:line="360" w:lineRule="auto"/>
        <w:ind w:firstLine="709"/>
        <w:jc w:val="both"/>
      </w:pPr>
      <w:r>
        <w:rPr>
          <w:rFonts w:cs="Times New Roman"/>
        </w:rPr>
        <w:t>\end{flushleft}</w:t>
      </w:r>
    </w:p>
    <w:p w14:paraId="12685396" w14:textId="77777777" w:rsidR="003B3CE7" w:rsidRDefault="00EE1FBD">
      <w:pPr>
        <w:spacing w:after="0" w:line="360" w:lineRule="auto"/>
        <w:ind w:firstLine="709"/>
        <w:jc w:val="both"/>
      </w:pPr>
      <w:r>
        <w:rPr>
          <w:rFonts w:cs="Times New Roman"/>
        </w:rPr>
        <w:t>\endgroup</w:t>
      </w:r>
    </w:p>
    <w:p w14:paraId="475B6959" w14:textId="77777777" w:rsidR="003B3CE7" w:rsidRDefault="00EE1FBD">
      <w:pPr>
        <w:spacing w:after="0" w:line="360" w:lineRule="auto"/>
        <w:ind w:firstLine="709"/>
        <w:jc w:val="both"/>
      </w:pPr>
      <w:r>
        <w:rPr>
          <w:rFonts w:cs="Times New Roman"/>
        </w:rPr>
        <w:t>Inkonsistensi temuan antarpeneliti terdahulu pada ketujuh subjek hubungan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cs="Times New Roman"/>
          <w:i/>
        </w:rPr>
        <w:t>Self-Regulation Theory</w:t>
      </w:r>
      <w:r>
        <w:rPr>
          <w:rFonts w:cs="Times New Roman"/>
        </w:rPr>
        <w:t xml:space="preserve">) (Baumeister, 2002; Vohs dan Faber, 2007) dan model pertentangan internal </w:t>
      </w:r>
      <w:r>
        <w:rPr>
          <w:rFonts w:cs="Times New Roman"/>
          <w:i/>
        </w:rPr>
        <w:t>Planner-Doer</w:t>
      </w:r>
      <w:r>
        <w:rPr>
          <w:rFonts w:cs="Times New Roman"/>
        </w:rPr>
        <w:t xml:space="preserve"> dalam </w:t>
      </w:r>
      <w:r>
        <w:rPr>
          <w:rFonts w:cs="Times New Roman"/>
          <w:i/>
        </w:rPr>
        <w:t>Behavioral Finance</w:t>
      </w:r>
      <w:r>
        <w:rPr>
          <w:rFonts w:cs="Times New Roman"/>
        </w:rPr>
        <w:t xml:space="preserve"> (Thaler dan Shefrin, 1981), variabel yang paling tepat bertindak sebagai benteng pertahanan psikologis adalah </w:t>
      </w:r>
      <w:r>
        <w:rPr>
          <w:rFonts w:cs="Times New Roman"/>
          <w:b/>
          <w:i/>
        </w:rPr>
        <w:t>Self-Control</w:t>
      </w:r>
      <w:r>
        <w:rPr>
          <w:rFonts w:cs="Times New Roman"/>
          <w:b/>
        </w:rPr>
        <w:t xml:space="preserve"> (Kontrol Diri)</w:t>
      </w:r>
      <w:r>
        <w:rPr>
          <w:rFonts w:cs="Times New Roman"/>
        </w:rPr>
        <w:t>. Kontrol diri merupakan kapasitas volisional individu untuk menolak godaan sesaat, menunda kepuasan (</w:t>
      </w:r>
      <w:r>
        <w:rPr>
          <w:rFonts w:cs="Times New Roman"/>
          <w:i/>
        </w:rPr>
        <w:t>delay of gratification</w:t>
      </w:r>
      <w:r>
        <w:rPr>
          <w:rFonts w:cs="Times New Roman"/>
        </w:rPr>
        <w:t xml:space="preserve">), dan mengarahkan tindakan agar selaras dengan tujuan keuangan jangka panjang (Tangney </w:t>
      </w:r>
      <w:r>
        <w:rPr>
          <w:rFonts w:cs="Times New Roman"/>
          <w:i/>
        </w:rPr>
        <w:t>et al.</w:t>
      </w:r>
      <w:r>
        <w:rPr>
          <w:rFonts w:cs="Times New Roman"/>
        </w:rPr>
        <w:t xml:space="preserve">., 2004; Sultan </w:t>
      </w:r>
      <w:r>
        <w:rPr>
          <w:rFonts w:cs="Times New Roman"/>
          <w:i/>
        </w:rPr>
        <w:t>et al.</w:t>
      </w:r>
      <w:r>
        <w:rPr>
          <w:rFonts w:cs="Times New Roman"/>
        </w:rPr>
        <w:t xml:space="preserve">., 2012). Meskipun konsumen merasakan rangsangan hedonis tinggi, desakan kelengkapan binder yang mendesak, serta iming-iming keuntungan spekulasi pasar, dorongan tersebut diprediksi </w:t>
      </w:r>
      <w:r>
        <w:rPr>
          <w:rFonts w:cs="Times New Roman"/>
          <w:b/>
        </w:rPr>
        <w:t>akan dilemahkan (</w:t>
      </w:r>
      <w:r>
        <w:rPr>
          <w:rFonts w:cs="Times New Roman"/>
          <w:b/>
          <w:i/>
        </w:rPr>
        <w:t>buffered/dampened</w:t>
      </w:r>
      <w:r>
        <w:rPr>
          <w:rFonts w:cs="Times New Roman"/>
          <w:b/>
        </w:rPr>
        <w:t>)</w:t>
      </w:r>
      <w:r>
        <w:rPr>
          <w:rFonts w:cs="Times New Roman"/>
        </w:rPr>
        <w:t xml:space="preserve"> apabila konsumen memiliki kapasitas kontrol diri yang kokoh (Apidana dan Kholifah, 2022; Lienardy dan Panasea, 2024).</w:t>
      </w:r>
    </w:p>
    <w:p w14:paraId="18E55C97" w14:textId="77777777" w:rsidR="003B3CE7" w:rsidRDefault="00EE1FBD">
      <w:pPr>
        <w:spacing w:after="0" w:line="360" w:lineRule="auto"/>
        <w:ind w:firstLine="709"/>
        <w:jc w:val="both"/>
      </w:pPr>
      <w:r>
        <w:rPr>
          <w:rFonts w:cs="Times New Roman"/>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321DDDDB" w14:textId="77777777" w:rsidR="003B3CE7" w:rsidRDefault="00EE1FBD">
      <w:pPr>
        <w:pStyle w:val="Heading2"/>
        <w:outlineLvl w:val="1"/>
      </w:pPr>
      <w:bookmarkStart w:id="14" w:name="_Toc240488112"/>
      <w:r>
        <w:rPr>
          <w:rFonts w:ascii="Times New Roman" w:hAnsi="Times New Roman"/>
          <w:b/>
          <w:color w:val="000000"/>
          <w:sz w:val="24"/>
        </w:rPr>
        <w:lastRenderedPageBreak/>
        <w:t>1.2 Perumusan Masalah</w:t>
      </w:r>
      <w:bookmarkEnd w:id="14"/>
    </w:p>
    <w:p w14:paraId="3ED4DB99" w14:textId="77777777" w:rsidR="003B3CE7" w:rsidRDefault="00EE1FBD">
      <w:pPr>
        <w:spacing w:after="0" w:line="360" w:lineRule="auto"/>
        <w:ind w:firstLine="709"/>
        <w:jc w:val="both"/>
      </w:pPr>
      <w:r>
        <w:rPr>
          <w:rFonts w:cs="Times New Roman"/>
        </w:rPr>
        <w:t>Berdasarkan latar belakang penelitian yang telah diuraikan, maka perumusan masalah dalam penelitian ini adalah sebagai berikut:</w:t>
      </w:r>
    </w:p>
    <w:p w14:paraId="06F9498A" w14:textId="77777777" w:rsidR="003B3CE7" w:rsidRDefault="00EE1FBD">
      <w:pPr>
        <w:spacing w:after="40" w:line="360" w:lineRule="auto"/>
        <w:ind w:left="709" w:hanging="227"/>
        <w:jc w:val="both"/>
      </w:pPr>
      <w:r>
        <w:rPr>
          <w:rFonts w:cs="Times New Roman"/>
          <w:b/>
        </w:rPr>
        <w:t xml:space="preserve">•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2486D527" w14:textId="77777777" w:rsidR="003B3CE7" w:rsidRDefault="00EE1FBD">
      <w:pPr>
        <w:spacing w:after="40" w:line="360" w:lineRule="auto"/>
        <w:ind w:left="709" w:hanging="227"/>
        <w:jc w:val="both"/>
      </w:pPr>
      <w:r>
        <w:rPr>
          <w:rFonts w:cs="Times New Roman"/>
          <w:b/>
        </w:rPr>
        <w:t xml:space="preserve">•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63ABFE7A" w14:textId="77777777" w:rsidR="003B3CE7" w:rsidRDefault="00EE1FBD">
      <w:pPr>
        <w:spacing w:after="40" w:line="360" w:lineRule="auto"/>
        <w:ind w:left="709" w:hanging="227"/>
        <w:jc w:val="both"/>
      </w:pPr>
      <w:r>
        <w:rPr>
          <w:rFonts w:cs="Times New Roman"/>
          <w:b/>
        </w:rPr>
        <w:t xml:space="preserve">•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584E68D5" w14:textId="77777777" w:rsidR="003B3CE7" w:rsidRDefault="00EE1FBD">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53189D67" w14:textId="77777777" w:rsidR="003B3CE7" w:rsidRDefault="00EE1FBD">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725B5314" w14:textId="77777777" w:rsidR="003B3CE7" w:rsidRDefault="00EE1FBD">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348F1E3A" w14:textId="77777777" w:rsidR="003B3CE7" w:rsidRDefault="00EE1FBD">
      <w:pPr>
        <w:pStyle w:val="Heading2"/>
        <w:outlineLvl w:val="1"/>
      </w:pPr>
      <w:bookmarkStart w:id="15" w:name="_Toc240488113"/>
      <w:r>
        <w:rPr>
          <w:rFonts w:ascii="Times New Roman" w:hAnsi="Times New Roman"/>
          <w:b/>
          <w:color w:val="000000"/>
          <w:sz w:val="24"/>
        </w:rPr>
        <w:t>1.3 Tujuan Penelitian</w:t>
      </w:r>
      <w:bookmarkEnd w:id="15"/>
    </w:p>
    <w:p w14:paraId="71876990" w14:textId="77777777" w:rsidR="003B3CE7" w:rsidRDefault="00EE1FBD">
      <w:pPr>
        <w:spacing w:after="0" w:line="360" w:lineRule="auto"/>
        <w:ind w:firstLine="709"/>
        <w:jc w:val="both"/>
      </w:pPr>
      <w:r>
        <w:rPr>
          <w:rFonts w:cs="Times New Roman"/>
        </w:rPr>
        <w:t>Mengacu pada perumusan masalah di atas, maka tujuan yang ingin dicapai dalam penelitian ini adalah:</w:t>
      </w:r>
    </w:p>
    <w:p w14:paraId="72E9B8FD" w14:textId="77777777" w:rsidR="003B3CE7" w:rsidRDefault="00EE1FBD">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B6AAF89" w14:textId="77777777" w:rsidR="003B3CE7" w:rsidRDefault="00EE1FBD">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16DCC45C" w14:textId="77777777" w:rsidR="003B3CE7" w:rsidRDefault="00EE1FBD">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2E65A9A2" w14:textId="77777777" w:rsidR="003B3CE7" w:rsidRDefault="00EE1FBD">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D2965C6" w14:textId="77777777" w:rsidR="003B3CE7" w:rsidRDefault="00EE1FBD">
      <w:pPr>
        <w:spacing w:after="40" w:line="360" w:lineRule="auto"/>
        <w:ind w:left="709" w:hanging="227"/>
        <w:jc w:val="both"/>
      </w:pPr>
      <w:r>
        <w:rPr>
          <w:rFonts w:cs="Times New Roman"/>
          <w:b/>
        </w:rPr>
        <w:lastRenderedPageBreak/>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8322012" w14:textId="77777777" w:rsidR="003B3CE7" w:rsidRDefault="00EE1FBD">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604FC6E" w14:textId="77777777" w:rsidR="003B3CE7" w:rsidRDefault="00EE1FBD">
      <w:pPr>
        <w:pStyle w:val="Heading2"/>
        <w:outlineLvl w:val="1"/>
      </w:pPr>
      <w:bookmarkStart w:id="16" w:name="_Toc240488114"/>
      <w:r>
        <w:rPr>
          <w:rFonts w:ascii="Times New Roman" w:hAnsi="Times New Roman"/>
          <w:b/>
          <w:color w:val="000000"/>
          <w:sz w:val="24"/>
        </w:rPr>
        <w:t>1.4 Manfaat Penelitian</w:t>
      </w:r>
      <w:bookmarkEnd w:id="16"/>
    </w:p>
    <w:p w14:paraId="0854A9AF" w14:textId="77777777" w:rsidR="003B3CE7" w:rsidRDefault="00EE1FBD">
      <w:pPr>
        <w:spacing w:after="0" w:line="360" w:lineRule="auto"/>
        <w:ind w:firstLine="709"/>
        <w:jc w:val="both"/>
      </w:pPr>
      <w:r>
        <w:rPr>
          <w:rFonts w:cs="Times New Roman"/>
        </w:rPr>
        <w:t>Hasil penelitian ini diharapkan dapat memberikan kontribusi nyata baik secara teoritis maupun praktis:</w:t>
      </w:r>
    </w:p>
    <w:p w14:paraId="32FE4803" w14:textId="77777777" w:rsidR="003B3CE7" w:rsidRDefault="00EE1FBD">
      <w:pPr>
        <w:pStyle w:val="Heading3"/>
        <w:outlineLvl w:val="2"/>
      </w:pPr>
      <w:bookmarkStart w:id="17" w:name="_Toc240488115"/>
      <w:r>
        <w:rPr>
          <w:rFonts w:ascii="Times New Roman" w:hAnsi="Times New Roman"/>
          <w:b/>
          <w:color w:val="000000"/>
          <w:sz w:val="24"/>
        </w:rPr>
        <w:t>1.4.1 Manfaat Teoritis</w:t>
      </w:r>
      <w:bookmarkEnd w:id="17"/>
    </w:p>
    <w:p w14:paraId="601D5FB9" w14:textId="77777777" w:rsidR="003B3CE7" w:rsidRDefault="00EE1FBD">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memperluas cakupan teori keuangan perilaku pada pasar aset alternatif (</w:t>
      </w:r>
      <w:r>
        <w:rPr>
          <w:rFonts w:cs="Times New Roman"/>
          <w:i/>
        </w:rPr>
        <w:t>collectibles</w:t>
      </w:r>
      <w:r>
        <w:rPr>
          <w:rFonts w:cs="Times New Roman"/>
        </w:rPr>
        <w:t>), khususnya dalam menjelaskan bagaimana motif spekulasi finansial, bias perilaku investor muda (Colline, 2024), dan bias kognitif koleksi berinteraksi memicu keputusan pembelian impulsif.</w:t>
      </w:r>
    </w:p>
    <w:p w14:paraId="61EE24BB" w14:textId="77777777" w:rsidR="003B3CE7" w:rsidRDefault="00EE1FBD">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xml:space="preserve">) dalam memoderasi dan meredam dorongan belanja spontan pada barang-barang berkategori kesenangan dan spekulasi hobi (Sultan </w:t>
      </w:r>
      <w:r>
        <w:rPr>
          <w:rFonts w:cs="Times New Roman"/>
          <w:i/>
        </w:rPr>
        <w:t>et al.</w:t>
      </w:r>
      <w:r>
        <w:rPr>
          <w:rFonts w:cs="Times New Roman"/>
        </w:rPr>
        <w:t>., 2012; Apidana dan Kholifah, 2022; Lienardy dan Panasea, 2024).</w:t>
      </w:r>
    </w:p>
    <w:p w14:paraId="080402B0" w14:textId="77777777" w:rsidR="003B3CE7" w:rsidRDefault="00EE1FBD">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1CE7CADE" w14:textId="77777777" w:rsidR="003B3CE7" w:rsidRDefault="00EE1FBD">
      <w:pPr>
        <w:pStyle w:val="Heading3"/>
        <w:outlineLvl w:val="2"/>
      </w:pPr>
      <w:bookmarkStart w:id="18" w:name="_Toc240488116"/>
      <w:r>
        <w:rPr>
          <w:rFonts w:ascii="Times New Roman" w:hAnsi="Times New Roman"/>
          <w:b/>
          <w:color w:val="000000"/>
          <w:sz w:val="24"/>
        </w:rPr>
        <w:t>1.4.2 Manfaat Praktis</w:t>
      </w:r>
      <w:bookmarkEnd w:id="18"/>
    </w:p>
    <w:p w14:paraId="035E7195" w14:textId="77777777" w:rsidR="003B3CE7" w:rsidRDefault="00EE1FBD">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muda) agar lebih mengenali bias emosional dan ilusi spekulasi </w:t>
      </w:r>
      <w:r>
        <w:rPr>
          <w:rFonts w:cs="Times New Roman"/>
        </w:rPr>
        <w:lastRenderedPageBreak/>
        <w:t>finansial dalam hobi kartu, sehingga mampu mengoptimalkan kontrol diri dan menjaga kesehatan keuangan pribadi.</w:t>
      </w:r>
    </w:p>
    <w:p w14:paraId="593806D1" w14:textId="77777777" w:rsidR="003B3CE7" w:rsidRDefault="00EE1FBD">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14:paraId="556A67C7" w14:textId="77777777" w:rsidR="003B3CE7" w:rsidRDefault="00EE1FBD">
      <w:pPr>
        <w:spacing w:after="40" w:line="360" w:lineRule="auto"/>
        <w:ind w:left="709" w:hanging="227"/>
        <w:jc w:val="both"/>
      </w:pPr>
      <w:r>
        <w:rPr>
          <w:rFonts w:cs="Times New Roman"/>
          <w:b/>
        </w:rPr>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6E1C0DB0" w14:textId="77777777" w:rsidR="003B3CE7" w:rsidRDefault="00EE1FBD">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w:t>
      </w:r>
    </w:p>
    <w:p w14:paraId="45461552" w14:textId="77777777" w:rsidR="003B3CE7" w:rsidRDefault="00EE1FBD">
      <w:r>
        <w:br w:type="page"/>
      </w:r>
    </w:p>
    <w:p w14:paraId="2CACB259" w14:textId="77777777" w:rsidR="003B3CE7" w:rsidRDefault="00EE1FBD">
      <w:pPr>
        <w:pStyle w:val="Heading1"/>
        <w:outlineLvl w:val="0"/>
      </w:pPr>
      <w:bookmarkStart w:id="19" w:name="_Toc240488117"/>
      <w:r>
        <w:rPr>
          <w:rFonts w:ascii="Times New Roman" w:hAnsi="Times New Roman"/>
          <w:b/>
          <w:color w:val="000000"/>
          <w:sz w:val="24"/>
        </w:rPr>
        <w:lastRenderedPageBreak/>
        <w:t>BAB 2 KAJIAN PUSTAKA DAN PENGEMBANGAN HIPOTESIS</w:t>
      </w:r>
      <w:bookmarkEnd w:id="19"/>
    </w:p>
    <w:p w14:paraId="7842C5B6" w14:textId="77777777" w:rsidR="003B3CE7" w:rsidRDefault="00EE1FBD">
      <w:pPr>
        <w:pStyle w:val="Heading2"/>
        <w:outlineLvl w:val="1"/>
      </w:pPr>
      <w:bookmarkStart w:id="20" w:name="_Toc240488118"/>
      <w:r>
        <w:rPr>
          <w:rFonts w:ascii="Times New Roman" w:hAnsi="Times New Roman"/>
          <w:b/>
          <w:color w:val="000000"/>
          <w:sz w:val="24"/>
        </w:rPr>
        <w:t>2.1 Landasan Teori</w:t>
      </w:r>
      <w:bookmarkEnd w:id="20"/>
    </w:p>
    <w:p w14:paraId="34A7DEF7" w14:textId="77777777" w:rsidR="003B3CE7" w:rsidRDefault="00EE1FBD">
      <w:pPr>
        <w:pStyle w:val="Heading3"/>
        <w:outlineLvl w:val="2"/>
      </w:pPr>
      <w:bookmarkStart w:id="21" w:name="_Toc240488119"/>
      <w:r>
        <w:rPr>
          <w:rFonts w:ascii="Times New Roman" w:hAnsi="Times New Roman"/>
          <w:b/>
          <w:color w:val="000000"/>
          <w:sz w:val="24"/>
        </w:rPr>
        <w:t>2.1.1 Grand Theory: Keuangan Perilaku (</w:t>
      </w:r>
      <w:r>
        <w:rPr>
          <w:rFonts w:ascii="Times New Roman" w:hAnsi="Times New Roman"/>
          <w:b/>
          <w:i/>
          <w:color w:val="000000"/>
          <w:sz w:val="24"/>
        </w:rPr>
        <w:t>Behavioral Finance</w:t>
      </w:r>
      <w:r>
        <w:rPr>
          <w:rFonts w:ascii="Times New Roman" w:hAnsi="Times New Roman"/>
          <w:b/>
          <w:color w:val="000000"/>
          <w:sz w:val="24"/>
        </w:rPr>
        <w:t>)</w:t>
      </w:r>
      <w:bookmarkEnd w:id="21"/>
    </w:p>
    <w:p w14:paraId="27216959" w14:textId="77777777" w:rsidR="003B3CE7" w:rsidRDefault="00EE1FBD">
      <w:pPr>
        <w:spacing w:after="0" w:line="360" w:lineRule="auto"/>
        <w:ind w:firstLine="709"/>
        <w:jc w:val="both"/>
      </w:pPr>
      <w:r>
        <w:rPr>
          <w:rFonts w:cs="Times New Roman"/>
        </w:rPr>
        <w:t>Penelitian ini berakar pada teori utama (</w:t>
      </w:r>
      <w:r>
        <w:rPr>
          <w:rFonts w:cs="Times New Roman"/>
          <w:i/>
        </w:rPr>
        <w:t>grand theory</w:t>
      </w:r>
      <w:r>
        <w:rPr>
          <w:rFonts w:cs="Times New Roman"/>
        </w:rPr>
        <w:t xml:space="preserve">) </w:t>
      </w:r>
      <w:r>
        <w:rPr>
          <w:rFonts w:cs="Times New Roman"/>
          <w:b/>
        </w:rPr>
        <w:t>Keuangan Perilaku (</w:t>
      </w:r>
      <w:r>
        <w:rPr>
          <w:rFonts w:cs="Times New Roman"/>
          <w:b/>
          <w:i/>
        </w:rPr>
        <w:t>Behavioral Finance</w:t>
      </w:r>
      <w:r>
        <w:rPr>
          <w:rFonts w:cs="Times New Roman"/>
          <w:b/>
        </w:rPr>
        <w:t>)</w:t>
      </w:r>
      <w:r>
        <w:rPr>
          <w:rFonts w:cs="Times New Roman"/>
        </w:rPr>
        <w:t>. Teori keuangan neoklasik tradisional berasumsi bahwa pelaku ekonomi merupakan makhluk yang sepenuhnya rasional (</w:t>
      </w:r>
      <w:r>
        <w:rPr>
          <w:rFonts w:cs="Times New Roman"/>
          <w:i/>
        </w:rPr>
        <w:t>homo economicus</w:t>
      </w:r>
      <w:r>
        <w:rPr>
          <w:rFonts w:cs="Times New Roman"/>
        </w:rPr>
        <w:t>) yang selalu memaksimalkan utilitas dan memproses informasi secara efisien (Fama, 1970). Namun, Simon (1955)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47D336FA" w14:textId="77777777" w:rsidR="003B3CE7" w:rsidRDefault="00EE1FBD">
      <w:pPr>
        <w:spacing w:after="0" w:line="360" w:lineRule="auto"/>
        <w:ind w:firstLine="709"/>
        <w:jc w:val="both"/>
      </w:pPr>
      <w:r>
        <w:rPr>
          <w:rFonts w:cs="Times New Roman"/>
        </w:rPr>
        <w:t xml:space="preserve">Kahneman dan Tversky (1979)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kesesatan berpikir penjudi (</w:t>
      </w:r>
      <w:r>
        <w:rPr>
          <w:rFonts w:cs="Times New Roman"/>
          <w:i/>
        </w:rPr>
        <w:t>gambler's fallacy / lottery effect</w:t>
      </w:r>
      <w:r>
        <w:rPr>
          <w:rFonts w:cs="Times New Roman"/>
        </w:rPr>
        <w:t xml:space="preserve">). Shiller (2000)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Thaler (1985) dan Thaler dan Shefrin (1981)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pertarungan antara entitas perencana (</w:t>
      </w:r>
      <w:r>
        <w:rPr>
          <w:rFonts w:cs="Times New Roman"/>
          <w:i/>
        </w:rPr>
        <w:t>planner</w:t>
      </w:r>
      <w:r>
        <w:rPr>
          <w:rFonts w:cs="Times New Roman"/>
        </w:rPr>
        <w:t>) yang rasional jangka panjang dengan entitas pelaku (</w:t>
      </w:r>
      <w:r>
        <w:rPr>
          <w:rFonts w:cs="Times New Roman"/>
          <w:i/>
        </w:rPr>
        <w:t>doer</w:t>
      </w:r>
      <w:r>
        <w:rPr>
          <w:rFonts w:cs="Times New Roman"/>
        </w:rPr>
        <w:t>) yang impulsif jangka pendek.</w:t>
      </w:r>
    </w:p>
    <w:p w14:paraId="0CF0DEC7" w14:textId="77777777" w:rsidR="003B3CE7" w:rsidRDefault="00EE1FBD">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eksplanatif yang solid. Kartu Pokémon fisik telah bertransformasi menjadi instrumen aset alternatif yang sarat dengan bias perilaku keuangan: ilusi probabilitas menarik kartu </w:t>
      </w:r>
      <w:r>
        <w:rPr>
          <w:rFonts w:cs="Times New Roman"/>
          <w:i/>
        </w:rPr>
        <w:t>Gem Mint 10</w:t>
      </w:r>
      <w:r>
        <w:rPr>
          <w:rFonts w:cs="Times New Roman"/>
        </w:rPr>
        <w:t xml:space="preserve"> bernilai jutaan rupiah dari kemasan murah, godaan kepuasan instan merobek bungkus kemasan, serta antusiasme spekulatif yang mengabaikan ketersediaan anggaran pribadi.</w:t>
      </w:r>
    </w:p>
    <w:p w14:paraId="0F9F367D" w14:textId="77777777" w:rsidR="003B3CE7" w:rsidRDefault="00EE1FBD">
      <w:pPr>
        <w:pStyle w:val="Heading3"/>
        <w:outlineLvl w:val="2"/>
      </w:pPr>
      <w:bookmarkStart w:id="22" w:name="_Toc240488120"/>
      <w:r>
        <w:rPr>
          <w:rFonts w:ascii="Times New Roman" w:hAnsi="Times New Roman"/>
          <w:b/>
          <w:color w:val="000000"/>
          <w:sz w:val="24"/>
        </w:rPr>
        <w:lastRenderedPageBreak/>
        <w:t xml:space="preserve">2.1.2 Supporting Theory: Teori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22"/>
    </w:p>
    <w:p w14:paraId="69FA03BE" w14:textId="77777777" w:rsidR="003B3CE7" w:rsidRDefault="00EE1FBD">
      <w:pPr>
        <w:spacing w:after="0" w:line="360" w:lineRule="auto"/>
        <w:ind w:firstLine="709"/>
        <w:jc w:val="both"/>
      </w:pPr>
      <w:r>
        <w:rPr>
          <w:rFonts w:cs="Times New Roman"/>
        </w:rPr>
        <w:t xml:space="preserve">Penelitian ini didukung oleh model </w:t>
      </w:r>
      <w:r>
        <w:rPr>
          <w:rFonts w:cs="Times New Roman"/>
          <w:i/>
        </w:rPr>
        <w:t>Stimulus-Organism-Response</w:t>
      </w:r>
      <w:r>
        <w:rPr>
          <w:rFonts w:cs="Times New Roman"/>
        </w:rPr>
        <w:t xml:space="preserve"> (S-O-R) yang dikembangkan oleh Mehrabian dan Russell (1974). Model ini menjelaskan bahwa pemicu lingkungan eksternal (</w:t>
      </w:r>
      <w:r>
        <w:rPr>
          <w:rFonts w:cs="Times New Roman"/>
          <w:i/>
        </w:rPr>
        <w:t>Stimulus</w:t>
      </w:r>
      <w:r>
        <w:rPr>
          <w:rFonts w:cs="Times New Roman"/>
        </w:rPr>
        <w:t>) mempengaruhi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376E81EA" w14:textId="77777777" w:rsidR="003B3CE7" w:rsidRDefault="00EE1FBD">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257ACB72" w14:textId="77777777" w:rsidR="003B3CE7" w:rsidRDefault="00EE1FBD">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72DB9B4B" w14:textId="77777777" w:rsidR="003B3CE7" w:rsidRDefault="00EE1FBD">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6DE18601" w14:textId="77777777" w:rsidR="003B3CE7" w:rsidRDefault="00EE1FBD">
      <w:pPr>
        <w:pStyle w:val="Heading3"/>
        <w:outlineLvl w:val="2"/>
      </w:pPr>
      <w:bookmarkStart w:id="23" w:name="_Toc240488121"/>
      <w:r>
        <w:rPr>
          <w:rFonts w:ascii="Times New Roman" w:hAnsi="Times New Roman"/>
          <w:b/>
          <w:color w:val="000000"/>
          <w:sz w:val="24"/>
        </w:rPr>
        <w:t xml:space="preserve">2.1.3 Supporting Theory: Psikologi Kolektor dan </w:t>
      </w:r>
      <w:r>
        <w:rPr>
          <w:rFonts w:ascii="Times New Roman" w:hAnsi="Times New Roman"/>
          <w:b/>
          <w:i/>
          <w:color w:val="000000"/>
          <w:sz w:val="24"/>
        </w:rPr>
        <w:t>Collection-Goal Tipping Point Effect</w:t>
      </w:r>
      <w:bookmarkEnd w:id="23"/>
    </w:p>
    <w:p w14:paraId="7FDEB4A4" w14:textId="77777777" w:rsidR="003B3CE7" w:rsidRDefault="00EE1FBD">
      <w:pPr>
        <w:spacing w:after="0" w:line="360" w:lineRule="auto"/>
        <w:ind w:firstLine="709"/>
        <w:jc w:val="both"/>
      </w:pPr>
      <w:r>
        <w:rPr>
          <w:rFonts w:cs="Times New Roman"/>
        </w:rPr>
        <w:t xml:space="preserve">Mengoleksi adalah bentuk konsumsi aktif dan penuh gairah yang didorong oleh kebutuhan psikologis akan keteraturan dan pencapaian (Belk, 1995). Dorongan ini berakar pada </w:t>
      </w:r>
      <w:r>
        <w:rPr>
          <w:rFonts w:cs="Times New Roman"/>
          <w:i/>
        </w:rPr>
        <w:t>Zeigarnik Effect</w:t>
      </w:r>
      <w:r>
        <w:rPr>
          <w:rFonts w:cs="Times New Roman"/>
        </w:rPr>
        <w:t xml:space="preserve"> (Zeigarnik, 1927),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Gao </w:t>
      </w:r>
      <w:r>
        <w:rPr>
          <w:rFonts w:cs="Times New Roman"/>
          <w:i/>
        </w:rPr>
        <w:t>et al.</w:t>
      </w:r>
      <w:r>
        <w:rPr>
          <w:rFonts w:cs="Times New Roman"/>
        </w:rPr>
        <w:t xml:space="preserve">. (2014) dalam studi seminalnya di </w:t>
      </w:r>
      <w:r>
        <w:rPr>
          <w:rFonts w:cs="Times New Roman"/>
          <w:i/>
        </w:rPr>
        <w:t>Journal of Marketing</w:t>
      </w:r>
      <w:r>
        <w:rPr>
          <w:rFonts w:cs="Times New Roman"/>
        </w:rPr>
        <w:t xml:space="preserve"> memformalkan fenomena ini sebagai </w:t>
      </w:r>
      <w:r>
        <w:rPr>
          <w:rFonts w:cs="Times New Roman"/>
          <w:b/>
          <w:i/>
        </w:rPr>
        <w:t>collection-goal tipping point effect</w:t>
      </w:r>
      <w:r>
        <w:rPr>
          <w:rFonts w:cs="Times New Roman"/>
        </w:rPr>
        <w:t xml:space="preserve">, membuktikan bahwa motivasi konsumen mengakuisisi barang melonjak drastis saat set mendekati kelengkapan. Barasz </w:t>
      </w:r>
      <w:r>
        <w:rPr>
          <w:rFonts w:cs="Times New Roman"/>
          <w:i/>
        </w:rPr>
        <w:t>et al.</w:t>
      </w:r>
      <w:r>
        <w:rPr>
          <w:rFonts w:cs="Times New Roman"/>
        </w:rPr>
        <w:t xml:space="preserve">. (2017) memperkuat temuan ini melalui konsep </w:t>
      </w:r>
      <w:r>
        <w:rPr>
          <w:rFonts w:cs="Times New Roman"/>
          <w:b/>
          <w:i/>
        </w:rPr>
        <w:t>Pseudo-Set Framing</w:t>
      </w:r>
      <w:r>
        <w:rPr>
          <w:rFonts w:cs="Times New Roman"/>
        </w:rPr>
        <w:t>, di mana pembeli terdorong melengkapi item yang dibingkai sebagai kesatuan himpunan utuh.</w:t>
      </w:r>
    </w:p>
    <w:p w14:paraId="1DC50785" w14:textId="77777777" w:rsidR="003B3CE7" w:rsidRDefault="00EE1FBD">
      <w:pPr>
        <w:pStyle w:val="Heading3"/>
        <w:outlineLvl w:val="2"/>
      </w:pPr>
      <w:bookmarkStart w:id="24" w:name="_Toc240488122"/>
      <w:r>
        <w:rPr>
          <w:rFonts w:ascii="Times New Roman" w:hAnsi="Times New Roman"/>
          <w:b/>
          <w:color w:val="000000"/>
          <w:sz w:val="24"/>
        </w:rPr>
        <w:lastRenderedPageBreak/>
        <w:t>2.1.4 Supporting Theory: Teori Regulasi Diri (</w:t>
      </w:r>
      <w:r>
        <w:rPr>
          <w:rFonts w:ascii="Times New Roman" w:hAnsi="Times New Roman"/>
          <w:b/>
          <w:i/>
          <w:color w:val="000000"/>
          <w:sz w:val="24"/>
        </w:rPr>
        <w:t>Self-Regulation Theory</w:t>
      </w:r>
      <w:r>
        <w:rPr>
          <w:rFonts w:ascii="Times New Roman" w:hAnsi="Times New Roman"/>
          <w:b/>
          <w:color w:val="000000"/>
          <w:sz w:val="24"/>
        </w:rPr>
        <w:t>)</w:t>
      </w:r>
      <w:bookmarkEnd w:id="24"/>
    </w:p>
    <w:p w14:paraId="2ABE2A3F" w14:textId="77777777" w:rsidR="003B3CE7" w:rsidRDefault="00EE1FBD">
      <w:pPr>
        <w:spacing w:after="0" w:line="360" w:lineRule="auto"/>
        <w:ind w:firstLine="709"/>
        <w:jc w:val="both"/>
      </w:pPr>
      <w:r>
        <w:rPr>
          <w:rFonts w:cs="Times New Roman"/>
        </w:rPr>
        <w:t>Teori regulasi diri (Baumeister, 2002) menjelaskan bagaimana individu mengendalikan dorongan instingtual demi tujuan jangka panjang. Vohs dan Faber (2007)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kapasitas volisional tangguh untuk menolak godaan belanja sesaat dan menunda kepuasan (</w:t>
      </w:r>
      <w:r>
        <w:rPr>
          <w:rFonts w:cs="Times New Roman"/>
          <w:i/>
        </w:rPr>
        <w:t>delay of gratification</w:t>
      </w:r>
      <w:r>
        <w:rPr>
          <w:rFonts w:cs="Times New Roman"/>
        </w:rPr>
        <w:t xml:space="preserve">) (Tangney </w:t>
      </w:r>
      <w:r>
        <w:rPr>
          <w:rFonts w:cs="Times New Roman"/>
          <w:i/>
        </w:rPr>
        <w:t>et al.</w:t>
      </w:r>
      <w:r>
        <w:rPr>
          <w:rFonts w:cs="Times New Roman"/>
        </w:rPr>
        <w:t>., 2004).</w:t>
      </w:r>
    </w:p>
    <w:p w14:paraId="5C677DD0" w14:textId="77777777" w:rsidR="003B3CE7" w:rsidRDefault="00EE1FBD">
      <w:pPr>
        <w:pStyle w:val="Heading2"/>
        <w:outlineLvl w:val="1"/>
      </w:pPr>
      <w:bookmarkStart w:id="25" w:name="_Toc240488123"/>
      <w:r>
        <w:rPr>
          <w:rFonts w:ascii="Times New Roman" w:hAnsi="Times New Roman"/>
          <w:b/>
          <w:color w:val="000000"/>
          <w:sz w:val="24"/>
        </w:rPr>
        <w:t>2.2 Kajian Variabel Penelitian</w:t>
      </w:r>
      <w:bookmarkEnd w:id="25"/>
    </w:p>
    <w:p w14:paraId="095286FB" w14:textId="77777777" w:rsidR="003B3CE7" w:rsidRDefault="00EE1FBD">
      <w:pPr>
        <w:pStyle w:val="Heading3"/>
        <w:outlineLvl w:val="2"/>
      </w:pPr>
      <w:bookmarkStart w:id="26" w:name="_Toc240488124"/>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xml:space="preserve">): </w:t>
      </w:r>
      <w:r>
        <w:rPr>
          <w:rFonts w:ascii="Times New Roman" w:hAnsi="Times New Roman"/>
          <w:b/>
          <w:i/>
          <w:color w:val="000000"/>
          <w:sz w:val="24"/>
        </w:rPr>
        <w:t>Impulsive Buying</w:t>
      </w:r>
      <w:r>
        <w:rPr>
          <w:rFonts w:ascii="Times New Roman" w:hAnsi="Times New Roman"/>
          <w:b/>
          <w:color w:val="000000"/>
          <w:sz w:val="24"/>
        </w:rPr>
        <w:t xml:space="preserve"> (Pembelian Impulsif)</w:t>
      </w:r>
      <w:bookmarkEnd w:id="26"/>
    </w:p>
    <w:p w14:paraId="3E110CAC" w14:textId="77777777" w:rsidR="003B3CE7" w:rsidRDefault="00EE1FBD">
      <w:pPr>
        <w:spacing w:after="0" w:line="360" w:lineRule="auto"/>
        <w:ind w:firstLine="709"/>
        <w:jc w:val="both"/>
      </w:pPr>
      <w:r>
        <w:rPr>
          <w:rFonts w:cs="Times New Roman"/>
        </w:rPr>
        <w:t xml:space="preserve">Pembelian impulsif didefinisikan sebagai dorongan belanja mendadak, kuat, dan persisten untuk segera bertransaksi tanpa adanya deliberasi kognitif sadar sebelumnya mengenai konsekuensi pengeluaran (Stern, 1962; Rook, 1987; Rook dan Fisher, 1995). Verplanken dan Herabadi (2001) mengidentifikasi dua dimensi utama: (1) dimensi kognitif (ketiadaan perencanaan dan pengabaian anggaran); dan (2) dimensi afektif (luapan kegembiraan dan dorongan emosional tak tertahankan). Amos </w:t>
      </w:r>
      <w:r>
        <w:rPr>
          <w:rFonts w:cs="Times New Roman"/>
          <w:i/>
        </w:rPr>
        <w:t>et al.</w:t>
      </w:r>
      <w:r>
        <w:rPr>
          <w:rFonts w:cs="Times New Roman"/>
        </w:rPr>
        <w:t>. (2014) menegaskan bahwa pembelian impulsif dipicu oleh konvergensi stimulus afektif, faktor kognitif internal, dan situasi pasar.</w:t>
      </w:r>
    </w:p>
    <w:p w14:paraId="2F1FF2E2" w14:textId="77777777" w:rsidR="003B3CE7" w:rsidRDefault="00EE1FBD">
      <w:pPr>
        <w:pStyle w:val="Heading3"/>
        <w:outlineLvl w:val="2"/>
      </w:pPr>
      <w:bookmarkStart w:id="27" w:name="_Toc240488125"/>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 xml:space="preserve">₁): </w:t>
      </w:r>
      <w:r>
        <w:rPr>
          <w:rFonts w:ascii="Times New Roman" w:hAnsi="Times New Roman"/>
          <w:b/>
          <w:i/>
          <w:color w:val="000000"/>
          <w:sz w:val="24"/>
        </w:rPr>
        <w:t>Hedonic Motivation</w:t>
      </w:r>
      <w:r>
        <w:rPr>
          <w:rFonts w:ascii="Times New Roman" w:hAnsi="Times New Roman"/>
          <w:b/>
          <w:color w:val="000000"/>
          <w:sz w:val="24"/>
        </w:rPr>
        <w:t xml:space="preserve"> (Motivasi Hedonis)</w:t>
      </w:r>
      <w:bookmarkEnd w:id="27"/>
    </w:p>
    <w:p w14:paraId="77B59E1E" w14:textId="77777777" w:rsidR="003B3CE7" w:rsidRDefault="00EE1FBD">
      <w:pPr>
        <w:spacing w:after="0" w:line="360" w:lineRule="auto"/>
        <w:ind w:firstLine="709"/>
        <w:jc w:val="both"/>
      </w:pPr>
      <w:r>
        <w:rPr>
          <w:rFonts w:cs="Times New Roman"/>
        </w:rPr>
        <w:t xml:space="preserve">Motivasi hedonis merujuk pada dorongan berbelanja demi kesenangan emosional, hiburan, dan pengalaman multisensori, bukan semata kegunaan utiliter (Hirschman dan Holbrook, 1982; Babin </w:t>
      </w:r>
      <w:r>
        <w:rPr>
          <w:rFonts w:cs="Times New Roman"/>
          <w:i/>
        </w:rPr>
        <w:t>et al.</w:t>
      </w:r>
      <w:r>
        <w:rPr>
          <w:rFonts w:cs="Times New Roman"/>
        </w:rPr>
        <w:t xml:space="preserve">., 1994). Arnold dan Reynolds (2003) merumuskan enam dimensi motivasi hedonis, di mana dimensi </w:t>
      </w:r>
      <w:r>
        <w:rPr>
          <w:rFonts w:cs="Times New Roman"/>
          <w:i/>
        </w:rPr>
        <w:t>Adventure Shopping</w:t>
      </w:r>
      <w:r>
        <w:rPr>
          <w:rFonts w:cs="Times New Roman"/>
        </w:rPr>
        <w:t xml:space="preserve"> (sensasi petualangan dan kejutan) serta </w:t>
      </w:r>
      <w:r>
        <w:rPr>
          <w:rFonts w:cs="Times New Roman"/>
          <w:i/>
        </w:rPr>
        <w:t>Gratification Shopping</w:t>
      </w:r>
      <w:r>
        <w:rPr>
          <w:rFonts w:cs="Times New Roman"/>
        </w:rPr>
        <w:t xml:space="preserve"> (pelepasan stres dan hadiah diri) merupakan dimensi paling dominan dalam pembelian </w:t>
      </w:r>
      <w:r>
        <w:rPr>
          <w:rFonts w:cs="Times New Roman"/>
          <w:i/>
        </w:rPr>
        <w:t>booster pack</w:t>
      </w:r>
      <w:r>
        <w:rPr>
          <w:rFonts w:cs="Times New Roman"/>
        </w:rPr>
        <w:t xml:space="preserve"> kartu Pokémon TCG fisik.</w:t>
      </w:r>
    </w:p>
    <w:p w14:paraId="0D7FD2D2" w14:textId="77777777" w:rsidR="003B3CE7" w:rsidRDefault="00EE1FBD">
      <w:pPr>
        <w:pStyle w:val="Heading3"/>
        <w:outlineLvl w:val="2"/>
      </w:pPr>
      <w:bookmarkStart w:id="28" w:name="_Toc240488126"/>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 xml:space="preserve">₂): </w:t>
      </w:r>
      <w:r>
        <w:rPr>
          <w:rFonts w:ascii="Times New Roman" w:hAnsi="Times New Roman"/>
          <w:b/>
          <w:i/>
          <w:color w:val="000000"/>
          <w:sz w:val="24"/>
        </w:rPr>
        <w:t>Desire for Completeness</w:t>
      </w:r>
      <w:r>
        <w:rPr>
          <w:rFonts w:ascii="Times New Roman" w:hAnsi="Times New Roman"/>
          <w:b/>
          <w:color w:val="000000"/>
          <w:sz w:val="24"/>
        </w:rPr>
        <w:t xml:space="preserve"> (Hasrat Kelengkapan Koleksi)</w:t>
      </w:r>
      <w:bookmarkEnd w:id="28"/>
    </w:p>
    <w:p w14:paraId="7BC787BF" w14:textId="77777777" w:rsidR="003B3CE7" w:rsidRDefault="00EE1FBD">
      <w:pPr>
        <w:spacing w:after="0" w:line="360" w:lineRule="auto"/>
        <w:ind w:firstLine="709"/>
        <w:jc w:val="both"/>
      </w:pPr>
      <w:r>
        <w:rPr>
          <w:rFonts w:cs="Times New Roman"/>
          <w:i/>
        </w:rPr>
        <w:t>Desire for Completeness</w:t>
      </w:r>
      <w:r>
        <w:rPr>
          <w:rFonts w:cs="Times New Roman"/>
        </w:rPr>
        <w:t xml:space="preserve"> didefinisikan sebagai dorongan motivasional internal individu untuk melengkapi seluruh elemen dari suatu himpunan yang telah terdefinisi batasannya secara utuh (Belk, 1995; Gao </w:t>
      </w:r>
      <w:r>
        <w:rPr>
          <w:rFonts w:cs="Times New Roman"/>
          <w:i/>
        </w:rPr>
        <w:t>et al.</w:t>
      </w:r>
      <w:r>
        <w:rPr>
          <w:rFonts w:cs="Times New Roman"/>
        </w:rPr>
        <w:t xml:space="preserve">., 2014; Barasz </w:t>
      </w:r>
      <w:r>
        <w:rPr>
          <w:rFonts w:cs="Times New Roman"/>
          <w:i/>
        </w:rPr>
        <w:t>et al.</w:t>
      </w:r>
      <w:r>
        <w:rPr>
          <w:rFonts w:cs="Times New Roman"/>
        </w:rPr>
        <w:t>., 2017).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30AF92D7" w14:textId="77777777" w:rsidR="003B3CE7" w:rsidRDefault="00EE1FBD">
      <w:pPr>
        <w:pStyle w:val="Heading3"/>
        <w:outlineLvl w:val="2"/>
      </w:pPr>
      <w:bookmarkStart w:id="29" w:name="_Toc240488127"/>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 xml:space="preserve">₃): </w:t>
      </w:r>
      <w:r>
        <w:rPr>
          <w:rFonts w:ascii="Times New Roman" w:hAnsi="Times New Roman"/>
          <w:b/>
          <w:i/>
          <w:color w:val="000000"/>
          <w:sz w:val="24"/>
        </w:rPr>
        <w:t>Speculative Motive</w:t>
      </w:r>
      <w:r>
        <w:rPr>
          <w:rFonts w:ascii="Times New Roman" w:hAnsi="Times New Roman"/>
          <w:b/>
          <w:color w:val="000000"/>
          <w:sz w:val="24"/>
        </w:rPr>
        <w:t xml:space="preserve"> (Motif Spekulasi Finansial)</w:t>
      </w:r>
      <w:bookmarkEnd w:id="29"/>
    </w:p>
    <w:p w14:paraId="5AA0FDAC" w14:textId="77777777" w:rsidR="003B3CE7" w:rsidRDefault="00EE1FBD">
      <w:pPr>
        <w:spacing w:after="0" w:line="360" w:lineRule="auto"/>
        <w:ind w:firstLine="709"/>
        <w:jc w:val="both"/>
      </w:pPr>
      <w:r>
        <w:rPr>
          <w:rFonts w:cs="Times New Roman"/>
        </w:rPr>
        <w:t xml:space="preserve">Motif spekulasi berakar pada teori moneter Keynes (1936) dan </w:t>
      </w:r>
      <w:r>
        <w:rPr>
          <w:rFonts w:cs="Times New Roman"/>
          <w:i/>
        </w:rPr>
        <w:t>Behavioral Finance</w:t>
      </w:r>
      <w:r>
        <w:rPr>
          <w:rFonts w:cs="Times New Roman"/>
        </w:rPr>
        <w:t xml:space="preserve"> (Shiller, 2000; Baur </w:t>
      </w:r>
      <w:r>
        <w:rPr>
          <w:rFonts w:cs="Times New Roman"/>
          <w:i/>
        </w:rPr>
        <w:t>et al.</w:t>
      </w:r>
      <w:r>
        <w:rPr>
          <w:rFonts w:cs="Times New Roman"/>
        </w:rPr>
        <w:t>., 2018), yaitu hasrat mengakuisisi barang dengan ekspektasi menjualnya kembali demi perolehan keuntungan modal (</w:t>
      </w:r>
      <w:r>
        <w:rPr>
          <w:rFonts w:cs="Times New Roman"/>
          <w:i/>
        </w:rPr>
        <w:t>capital gain</w:t>
      </w:r>
      <w:r>
        <w:rPr>
          <w:rFonts w:cs="Times New Roman"/>
        </w:rPr>
        <w:t xml:space="preserve">). Dimensinya meliputi: ekspektasi kenaikan harga pasar, sensitivitas terhadap likuiditas pasar sekunder, dan motif arbitrase </w:t>
      </w:r>
      <w:r>
        <w:rPr>
          <w:rFonts w:cs="Times New Roman"/>
          <w:i/>
        </w:rPr>
        <w:t>grading</w:t>
      </w:r>
      <w:r>
        <w:rPr>
          <w:rFonts w:cs="Times New Roman"/>
        </w:rPr>
        <w:t xml:space="preserve"> (</w:t>
      </w:r>
      <w:r>
        <w:rPr>
          <w:rFonts w:cs="Times New Roman"/>
          <w:i/>
        </w:rPr>
        <w:t>grading arbitrage</w:t>
      </w:r>
      <w:r>
        <w:rPr>
          <w:rFonts w:cs="Times New Roman"/>
        </w:rPr>
        <w:t>).</w:t>
      </w:r>
    </w:p>
    <w:p w14:paraId="6D3098D5" w14:textId="77777777" w:rsidR="003B3CE7" w:rsidRDefault="00EE1FBD">
      <w:pPr>
        <w:spacing w:after="0" w:line="360" w:lineRule="auto"/>
        <w:ind w:firstLine="709"/>
        <w:jc w:val="both"/>
      </w:pPr>
      <w:r>
        <w:rPr>
          <w:rFonts w:cs="Times New Roman"/>
        </w:rPr>
        <w:t xml:space="preserve">Kehadiran lembaga sertifikasi </w:t>
      </w:r>
      <w:r>
        <w:rPr>
          <w:rFonts w:cs="Times New Roman"/>
          <w:i/>
        </w:rPr>
        <w:t>grading</w:t>
      </w:r>
      <w:r>
        <w:rPr>
          <w:rFonts w:cs="Times New Roman"/>
        </w:rPr>
        <w:t xml:space="preserve"> independen internasional (</w:t>
      </w:r>
      <w:r>
        <w:rPr>
          <w:rFonts w:cs="Times New Roman"/>
          <w:b/>
        </w:rPr>
        <w:t>PSA, BGS, CGC</w:t>
      </w:r>
      <w:r>
        <w:rPr>
          <w:rFonts w:cs="Times New Roman"/>
        </w:rPr>
        <w:t>) yang menilai kondisi fisik kartu secara mikroskopis pada skala 1–10 (</w:t>
      </w:r>
      <w:r>
        <w:rPr>
          <w:rFonts w:cs="Times New Roman"/>
          <w:i/>
        </w:rPr>
        <w:t>Gem Mint 10</w:t>
      </w:r>
      <w:r>
        <w:rPr>
          <w:rFonts w:cs="Times New Roman"/>
        </w:rPr>
        <w:t xml:space="preserve">) mentransformasi kartu Pokémon menjadi aset alternatif terstandardisasi.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katalisator pemicu motif spekulasi finansial pembeli.</w:t>
      </w:r>
    </w:p>
    <w:p w14:paraId="7C640C0D" w14:textId="77777777" w:rsidR="003B3CE7" w:rsidRDefault="00EE1FBD">
      <w:pPr>
        <w:pStyle w:val="Heading3"/>
        <w:outlineLvl w:val="2"/>
      </w:pPr>
      <w:bookmarkStart w:id="30" w:name="_Toc240488128"/>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xml:space="preserve">): </w:t>
      </w:r>
      <w:r>
        <w:rPr>
          <w:rFonts w:ascii="Times New Roman" w:hAnsi="Times New Roman"/>
          <w:b/>
          <w:i/>
          <w:color w:val="000000"/>
          <w:sz w:val="24"/>
        </w:rPr>
        <w:t>Self-Control</w:t>
      </w:r>
      <w:r>
        <w:rPr>
          <w:rFonts w:ascii="Times New Roman" w:hAnsi="Times New Roman"/>
          <w:b/>
          <w:color w:val="000000"/>
          <w:sz w:val="24"/>
        </w:rPr>
        <w:t xml:space="preserve"> (Kontrol Diri)</w:t>
      </w:r>
      <w:bookmarkEnd w:id="30"/>
    </w:p>
    <w:p w14:paraId="252F457C" w14:textId="77777777" w:rsidR="003B3CE7" w:rsidRDefault="00EE1FBD">
      <w:pPr>
        <w:spacing w:after="0" w:line="360" w:lineRule="auto"/>
        <w:ind w:firstLine="709"/>
        <w:jc w:val="both"/>
      </w:pPr>
      <w:r>
        <w:rPr>
          <w:rFonts w:cs="Times New Roman"/>
        </w:rPr>
        <w:t>Kontrol diri merupakan kapasitas volisional individu untuk menolak godaan belanja, menunda kepuasan sesaat (</w:t>
      </w:r>
      <w:r>
        <w:rPr>
          <w:rFonts w:cs="Times New Roman"/>
          <w:i/>
        </w:rPr>
        <w:t>delay of gratification</w:t>
      </w:r>
      <w:r>
        <w:rPr>
          <w:rFonts w:cs="Times New Roman"/>
        </w:rPr>
        <w:t xml:space="preserve">), dan mendisiplinkan pengeluaran agar selaras dengan rencana keuangan jangka panjang (Tangney </w:t>
      </w:r>
      <w:r>
        <w:rPr>
          <w:rFonts w:cs="Times New Roman"/>
          <w:i/>
        </w:rPr>
        <w:t>et al.</w:t>
      </w:r>
      <w:r>
        <w:rPr>
          <w:rFonts w:cs="Times New Roman"/>
        </w:rPr>
        <w:t xml:space="preserve">., 2004; Baumeister, 2002; Vohs dan Faber, 2007). Dalam </w:t>
      </w:r>
      <w:r>
        <w:rPr>
          <w:rFonts w:cs="Times New Roman"/>
        </w:rPr>
        <w:lastRenderedPageBreak/>
        <w:t xml:space="preserve">model </w:t>
      </w:r>
      <w:r>
        <w:rPr>
          <w:rFonts w:cs="Times New Roman"/>
          <w:i/>
        </w:rPr>
        <w:t>Planner-Doer</w:t>
      </w:r>
      <w:r>
        <w:rPr>
          <w:rFonts w:cs="Times New Roman"/>
        </w:rPr>
        <w:t xml:space="preserve"> (Thaler dan Shefrin, 1981), kontrol diri bertindak sebagai rem volisional kognitif.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(Sultan </w:t>
      </w:r>
      <w:r>
        <w:rPr>
          <w:rFonts w:cs="Times New Roman"/>
          <w:i/>
        </w:rPr>
        <w:t>et al.</w:t>
      </w:r>
      <w:r>
        <w:rPr>
          <w:rFonts w:cs="Times New Roman"/>
        </w:rPr>
        <w:t>., 2012).</w:t>
      </w:r>
    </w:p>
    <w:p w14:paraId="21897C24" w14:textId="77777777" w:rsidR="003B3CE7" w:rsidRDefault="00EE1FBD">
      <w:pPr>
        <w:pStyle w:val="Heading2"/>
        <w:outlineLvl w:val="1"/>
      </w:pPr>
      <w:bookmarkStart w:id="31" w:name="_Toc240488129"/>
      <w:r>
        <w:rPr>
          <w:rFonts w:ascii="Times New Roman" w:hAnsi="Times New Roman"/>
          <w:b/>
          <w:color w:val="000000"/>
          <w:sz w:val="24"/>
        </w:rPr>
        <w:t>2.3 Penelitian Sebelumnya</w:t>
      </w:r>
      <w:bookmarkEnd w:id="31"/>
    </w:p>
    <w:p w14:paraId="326C3F9B" w14:textId="77777777" w:rsidR="003B3CE7" w:rsidRDefault="00EE1FBD">
      <w:pPr>
        <w:spacing w:after="0" w:line="360" w:lineRule="auto"/>
        <w:ind w:firstLine="709"/>
        <w:jc w:val="both"/>
      </w:pPr>
      <w:r>
        <w:rPr>
          <w:rFonts w:cs="Times New Roman"/>
        </w:rPr>
        <w:t>Berikut disajikan ringkasan penelitian-penelitian terdahulu yang relevan dengan konstruk penelitian ini:</w:t>
      </w:r>
    </w:p>
    <w:p w14:paraId="7DD0DE91" w14:textId="77777777" w:rsidR="003B3CE7" w:rsidRDefault="00EE1FBD">
      <w:pPr>
        <w:keepNext/>
        <w:spacing w:before="240" w:after="80" w:line="360" w:lineRule="auto"/>
      </w:pPr>
      <w:bookmarkStart w:id="32" w:name="_Cap_Tabel_2_1"/>
      <w:r>
        <w:rPr>
          <w:rFonts w:cs="Times New Roman"/>
          <w:b/>
        </w:rPr>
        <w:t>Tabel 2.1 Ringkasan Penelitian Sebelumnya</w:t>
      </w:r>
      <w:bookmarkEnd w:id="32"/>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3B3CE7" w14:paraId="47738708"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50F768E5" w14:textId="77777777" w:rsidR="003B3CE7" w:rsidRDefault="00EE1FBD">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3E7FFBB9" w14:textId="77777777" w:rsidR="003B3CE7" w:rsidRDefault="00EE1FBD">
            <w:pPr>
              <w:spacing w:after="0"/>
              <w:jc w:val="center"/>
            </w:pPr>
            <w:r>
              <w:rPr>
                <w:b/>
                <w:sz w:val="20"/>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4EE8BC93" w14:textId="77777777" w:rsidR="003B3CE7" w:rsidRDefault="00EE1FBD">
            <w:pPr>
              <w:spacing w:after="0"/>
              <w:jc w:val="center"/>
            </w:pPr>
            <w:r>
              <w:rPr>
                <w:b/>
                <w:sz w:val="20"/>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51974179" w14:textId="77777777" w:rsidR="003B3CE7" w:rsidRDefault="00EE1FBD">
            <w:pPr>
              <w:spacing w:after="0"/>
              <w:jc w:val="center"/>
            </w:pPr>
            <w:r>
              <w:rPr>
                <w:b/>
                <w:sz w:val="20"/>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32B79247" w14:textId="77777777" w:rsidR="003B3CE7" w:rsidRDefault="00EE1FBD">
            <w:pPr>
              <w:spacing w:after="0"/>
              <w:jc w:val="center"/>
            </w:pPr>
            <w:r>
              <w:rPr>
                <w:b/>
                <w:sz w:val="20"/>
              </w:rPr>
              <w:t>Hasil Utama Penelitian</w:t>
            </w:r>
          </w:p>
        </w:tc>
      </w:tr>
      <w:tr w:rsidR="003B3CE7" w14:paraId="3AD2E5D5" w14:textId="77777777">
        <w:trPr>
          <w:cantSplit/>
          <w:jc w:val="center"/>
        </w:trPr>
        <w:tc>
          <w:tcPr>
            <w:tcW w:w="1587" w:type="dxa"/>
            <w:tcMar>
              <w:top w:w="80" w:type="dxa"/>
              <w:left w:w="100" w:type="dxa"/>
              <w:bottom w:w="80" w:type="dxa"/>
              <w:right w:w="100" w:type="dxa"/>
            </w:tcMar>
          </w:tcPr>
          <w:p w14:paraId="3610248F" w14:textId="77777777" w:rsidR="003B3CE7" w:rsidRDefault="00EE1FBD">
            <w:pPr>
              <w:spacing w:after="0"/>
              <w:jc w:val="center"/>
            </w:pPr>
            <w:r>
              <w:rPr>
                <w:sz w:val="19"/>
              </w:rPr>
              <w:t>1</w:t>
            </w:r>
          </w:p>
        </w:tc>
        <w:tc>
          <w:tcPr>
            <w:tcW w:w="1587" w:type="dxa"/>
            <w:tcMar>
              <w:top w:w="80" w:type="dxa"/>
              <w:left w:w="100" w:type="dxa"/>
              <w:bottom w:w="80" w:type="dxa"/>
              <w:right w:w="100" w:type="dxa"/>
            </w:tcMar>
          </w:tcPr>
          <w:p w14:paraId="245755F2" w14:textId="77777777" w:rsidR="003B3CE7" w:rsidRDefault="00EE1FBD">
            <w:pPr>
              <w:spacing w:after="0"/>
            </w:pPr>
            <w:r>
              <w:rPr>
                <w:sz w:val="19"/>
              </w:rPr>
              <w:t>Arnold dan Reynolds (2003)</w:t>
            </w:r>
          </w:p>
        </w:tc>
        <w:tc>
          <w:tcPr>
            <w:tcW w:w="1587" w:type="dxa"/>
            <w:tcMar>
              <w:top w:w="80" w:type="dxa"/>
              <w:left w:w="100" w:type="dxa"/>
              <w:bottom w:w="80" w:type="dxa"/>
              <w:right w:w="100" w:type="dxa"/>
            </w:tcMar>
          </w:tcPr>
          <w:p w14:paraId="4588F024" w14:textId="77777777" w:rsidR="003B3CE7" w:rsidRDefault="00EE1FBD">
            <w:pPr>
              <w:spacing w:after="0"/>
            </w:pPr>
            <w:r>
              <w:rPr>
                <w:i/>
                <w:sz w:val="19"/>
              </w:rPr>
              <w:t>Hedonic Shopping Motivations</w:t>
            </w:r>
          </w:p>
        </w:tc>
        <w:tc>
          <w:tcPr>
            <w:tcW w:w="1587" w:type="dxa"/>
            <w:tcMar>
              <w:top w:w="80" w:type="dxa"/>
              <w:left w:w="100" w:type="dxa"/>
              <w:bottom w:w="80" w:type="dxa"/>
              <w:right w:w="100" w:type="dxa"/>
            </w:tcMar>
          </w:tcPr>
          <w:p w14:paraId="31717D01" w14:textId="77777777" w:rsidR="003B3CE7" w:rsidRDefault="00EE1FBD">
            <w:pPr>
              <w:spacing w:after="0"/>
            </w:pPr>
            <w:r>
              <w:rPr>
                <w:sz w:val="19"/>
              </w:rPr>
              <w:t>Motivasi hedonis; Analisis faktor</w:t>
            </w:r>
          </w:p>
        </w:tc>
        <w:tc>
          <w:tcPr>
            <w:tcW w:w="1587" w:type="dxa"/>
            <w:tcMar>
              <w:top w:w="80" w:type="dxa"/>
              <w:left w:w="100" w:type="dxa"/>
              <w:bottom w:w="80" w:type="dxa"/>
              <w:right w:w="100" w:type="dxa"/>
            </w:tcMar>
          </w:tcPr>
          <w:p w14:paraId="69D566BA" w14:textId="77777777" w:rsidR="003B3CE7" w:rsidRDefault="00EE1FBD">
            <w:pPr>
              <w:spacing w:after="0"/>
              <w:jc w:val="center"/>
            </w:pPr>
            <w:r>
              <w:rPr>
                <w:sz w:val="19"/>
              </w:rPr>
              <w:t>Mengidentifikasi 6 dimensi hedonis; kesenangan emosional memicu belanja spontan.</w:t>
            </w:r>
          </w:p>
        </w:tc>
      </w:tr>
      <w:tr w:rsidR="003B3CE7" w14:paraId="24E39036" w14:textId="77777777">
        <w:trPr>
          <w:cantSplit/>
          <w:jc w:val="center"/>
        </w:trPr>
        <w:tc>
          <w:tcPr>
            <w:tcW w:w="1587" w:type="dxa"/>
            <w:tcMar>
              <w:top w:w="80" w:type="dxa"/>
              <w:left w:w="100" w:type="dxa"/>
              <w:bottom w:w="80" w:type="dxa"/>
              <w:right w:w="100" w:type="dxa"/>
            </w:tcMar>
          </w:tcPr>
          <w:p w14:paraId="47C7E44F" w14:textId="77777777" w:rsidR="003B3CE7" w:rsidRDefault="00EE1FBD">
            <w:pPr>
              <w:spacing w:after="0"/>
              <w:jc w:val="center"/>
            </w:pPr>
            <w:r>
              <w:rPr>
                <w:sz w:val="19"/>
              </w:rPr>
              <w:t>2</w:t>
            </w:r>
          </w:p>
        </w:tc>
        <w:tc>
          <w:tcPr>
            <w:tcW w:w="1587" w:type="dxa"/>
            <w:tcMar>
              <w:top w:w="80" w:type="dxa"/>
              <w:left w:w="100" w:type="dxa"/>
              <w:bottom w:w="80" w:type="dxa"/>
              <w:right w:w="100" w:type="dxa"/>
            </w:tcMar>
          </w:tcPr>
          <w:p w14:paraId="5A8E92EC" w14:textId="77777777" w:rsidR="003B3CE7" w:rsidRDefault="00EE1FBD">
            <w:pPr>
              <w:spacing w:after="0"/>
            </w:pPr>
            <w:r>
              <w:rPr>
                <w:sz w:val="19"/>
              </w:rPr>
              <w:t>Gültekin &amp; Özer (2012)</w:t>
            </w:r>
          </w:p>
        </w:tc>
        <w:tc>
          <w:tcPr>
            <w:tcW w:w="1587" w:type="dxa"/>
            <w:tcMar>
              <w:top w:w="80" w:type="dxa"/>
              <w:left w:w="100" w:type="dxa"/>
              <w:bottom w:w="80" w:type="dxa"/>
              <w:right w:w="100" w:type="dxa"/>
            </w:tcMar>
          </w:tcPr>
          <w:p w14:paraId="2AA75AFA" w14:textId="77777777" w:rsidR="003B3CE7" w:rsidRDefault="00EE1FBD">
            <w:pPr>
              <w:spacing w:after="0"/>
            </w:pPr>
            <w:r>
              <w:rPr>
                <w:i/>
                <w:sz w:val="19"/>
              </w:rPr>
              <w:t>The Influence of Hedonic Motives on Impulse Buying</w:t>
            </w:r>
          </w:p>
        </w:tc>
        <w:tc>
          <w:tcPr>
            <w:tcW w:w="1587" w:type="dxa"/>
            <w:tcMar>
              <w:top w:w="80" w:type="dxa"/>
              <w:left w:w="100" w:type="dxa"/>
              <w:bottom w:w="80" w:type="dxa"/>
              <w:right w:w="100" w:type="dxa"/>
            </w:tcMar>
          </w:tcPr>
          <w:p w14:paraId="7159EA3B" w14:textId="77777777" w:rsidR="003B3CE7" w:rsidRDefault="00EE1FBD">
            <w:pPr>
              <w:spacing w:after="0"/>
            </w:pPr>
            <w:r>
              <w:rPr>
                <w:sz w:val="19"/>
              </w:rPr>
              <w:t xml:space="preserve">X: </w:t>
            </w:r>
            <w:r>
              <w:rPr>
                <w:i/>
                <w:sz w:val="19"/>
              </w:rPr>
              <w:t>Hedonic motives</w:t>
            </w:r>
            <w:r>
              <w:rPr>
                <w:sz w:val="19"/>
              </w:rPr>
              <w:t xml:space="preserve">; Y: </w:t>
            </w:r>
            <w:r>
              <w:rPr>
                <w:i/>
                <w:sz w:val="19"/>
              </w:rPr>
              <w:t>Impulse buying</w:t>
            </w:r>
            <w:r>
              <w:rPr>
                <w:sz w:val="19"/>
              </w:rPr>
              <w:t>; Regresi</w:t>
            </w:r>
          </w:p>
        </w:tc>
        <w:tc>
          <w:tcPr>
            <w:tcW w:w="1587" w:type="dxa"/>
            <w:tcMar>
              <w:top w:w="80" w:type="dxa"/>
              <w:left w:w="100" w:type="dxa"/>
              <w:bottom w:w="80" w:type="dxa"/>
              <w:right w:w="100" w:type="dxa"/>
            </w:tcMar>
          </w:tcPr>
          <w:p w14:paraId="217BC93B" w14:textId="77777777" w:rsidR="003B3CE7" w:rsidRDefault="00EE1FBD">
            <w:pPr>
              <w:spacing w:after="0"/>
              <w:jc w:val="center"/>
            </w:pPr>
            <w:r>
              <w:rPr>
                <w:sz w:val="19"/>
              </w:rPr>
              <w:t xml:space="preserve">Motivasi hedonis berpengaruh positif signifikan terhadap </w:t>
            </w:r>
            <w:r>
              <w:rPr>
                <w:i/>
                <w:sz w:val="19"/>
              </w:rPr>
              <w:t>impulsive buying</w:t>
            </w:r>
            <w:r>
              <w:rPr>
                <w:sz w:val="19"/>
              </w:rPr>
              <w:t>.</w:t>
            </w:r>
          </w:p>
        </w:tc>
      </w:tr>
      <w:tr w:rsidR="003B3CE7" w14:paraId="075C467E" w14:textId="77777777">
        <w:trPr>
          <w:cantSplit/>
          <w:jc w:val="center"/>
        </w:trPr>
        <w:tc>
          <w:tcPr>
            <w:tcW w:w="1587" w:type="dxa"/>
            <w:tcMar>
              <w:top w:w="80" w:type="dxa"/>
              <w:left w:w="100" w:type="dxa"/>
              <w:bottom w:w="80" w:type="dxa"/>
              <w:right w:w="100" w:type="dxa"/>
            </w:tcMar>
          </w:tcPr>
          <w:p w14:paraId="49202ECD" w14:textId="77777777" w:rsidR="003B3CE7" w:rsidRDefault="00EE1FBD">
            <w:pPr>
              <w:spacing w:after="0"/>
              <w:jc w:val="center"/>
            </w:pPr>
            <w:r>
              <w:rPr>
                <w:sz w:val="19"/>
              </w:rPr>
              <w:t>3</w:t>
            </w:r>
          </w:p>
        </w:tc>
        <w:tc>
          <w:tcPr>
            <w:tcW w:w="1587" w:type="dxa"/>
            <w:tcMar>
              <w:top w:w="80" w:type="dxa"/>
              <w:left w:w="100" w:type="dxa"/>
              <w:bottom w:w="80" w:type="dxa"/>
              <w:right w:w="100" w:type="dxa"/>
            </w:tcMar>
          </w:tcPr>
          <w:p w14:paraId="72B03760" w14:textId="77777777" w:rsidR="003B3CE7" w:rsidRDefault="00EE1FBD">
            <w:pPr>
              <w:spacing w:after="0"/>
            </w:pPr>
            <w:r>
              <w:rPr>
                <w:sz w:val="19"/>
              </w:rPr>
              <w:t>Gao, Huang, &amp; Simonson (2014)</w:t>
            </w:r>
          </w:p>
        </w:tc>
        <w:tc>
          <w:tcPr>
            <w:tcW w:w="1587" w:type="dxa"/>
            <w:tcMar>
              <w:top w:w="80" w:type="dxa"/>
              <w:left w:w="100" w:type="dxa"/>
              <w:bottom w:w="80" w:type="dxa"/>
              <w:right w:w="100" w:type="dxa"/>
            </w:tcMar>
          </w:tcPr>
          <w:p w14:paraId="6D4953F6" w14:textId="77777777" w:rsidR="003B3CE7" w:rsidRDefault="00EE1FBD">
            <w:pPr>
              <w:spacing w:after="0"/>
            </w:pPr>
            <w:r>
              <w:rPr>
                <w:i/>
                <w:sz w:val="19"/>
              </w:rPr>
              <w:t>The "Completing the Set" Effect</w:t>
            </w:r>
          </w:p>
        </w:tc>
        <w:tc>
          <w:tcPr>
            <w:tcW w:w="1587" w:type="dxa"/>
            <w:tcMar>
              <w:top w:w="80" w:type="dxa"/>
              <w:left w:w="100" w:type="dxa"/>
              <w:bottom w:w="80" w:type="dxa"/>
              <w:right w:w="100" w:type="dxa"/>
            </w:tcMar>
          </w:tcPr>
          <w:p w14:paraId="3126E866" w14:textId="77777777" w:rsidR="003B3CE7" w:rsidRDefault="00EE1FBD">
            <w:pPr>
              <w:spacing w:after="0"/>
            </w:pPr>
            <w:r>
              <w:rPr>
                <w:sz w:val="19"/>
              </w:rPr>
              <w:t xml:space="preserve">X: </w:t>
            </w:r>
            <w:r>
              <w:rPr>
                <w:i/>
                <w:sz w:val="19"/>
              </w:rPr>
              <w:t>Set framing</w:t>
            </w:r>
            <w:r>
              <w:rPr>
                <w:sz w:val="19"/>
              </w:rPr>
              <w:t>; Y: Niat beli; Desain eksperimen</w:t>
            </w:r>
          </w:p>
        </w:tc>
        <w:tc>
          <w:tcPr>
            <w:tcW w:w="1587" w:type="dxa"/>
            <w:tcMar>
              <w:top w:w="80" w:type="dxa"/>
              <w:left w:w="100" w:type="dxa"/>
              <w:bottom w:w="80" w:type="dxa"/>
              <w:right w:w="100" w:type="dxa"/>
            </w:tcMar>
          </w:tcPr>
          <w:p w14:paraId="3CAE576A" w14:textId="77777777" w:rsidR="003B3CE7" w:rsidRDefault="00EE1FBD">
            <w:pPr>
              <w:spacing w:after="0"/>
              <w:jc w:val="center"/>
            </w:pPr>
            <w:r>
              <w:rPr>
                <w:sz w:val="19"/>
              </w:rPr>
              <w:t>Hasrat melengkapi set secara signifikan memicu pembelian terburu-buru dan spontan.</w:t>
            </w:r>
          </w:p>
        </w:tc>
      </w:tr>
      <w:tr w:rsidR="003B3CE7" w14:paraId="0ACFFD30" w14:textId="77777777">
        <w:trPr>
          <w:cantSplit/>
          <w:jc w:val="center"/>
        </w:trPr>
        <w:tc>
          <w:tcPr>
            <w:tcW w:w="1587" w:type="dxa"/>
            <w:tcMar>
              <w:top w:w="80" w:type="dxa"/>
              <w:left w:w="100" w:type="dxa"/>
              <w:bottom w:w="80" w:type="dxa"/>
              <w:right w:w="100" w:type="dxa"/>
            </w:tcMar>
          </w:tcPr>
          <w:p w14:paraId="7A090019" w14:textId="77777777" w:rsidR="003B3CE7" w:rsidRDefault="00EE1FBD">
            <w:pPr>
              <w:spacing w:after="0"/>
              <w:jc w:val="center"/>
            </w:pPr>
            <w:r>
              <w:rPr>
                <w:sz w:val="19"/>
              </w:rPr>
              <w:t>4</w:t>
            </w:r>
          </w:p>
        </w:tc>
        <w:tc>
          <w:tcPr>
            <w:tcW w:w="1587" w:type="dxa"/>
            <w:tcMar>
              <w:top w:w="80" w:type="dxa"/>
              <w:left w:w="100" w:type="dxa"/>
              <w:bottom w:w="80" w:type="dxa"/>
              <w:right w:w="100" w:type="dxa"/>
            </w:tcMar>
          </w:tcPr>
          <w:p w14:paraId="4655C55A" w14:textId="77777777" w:rsidR="003B3CE7" w:rsidRDefault="00EE1FBD">
            <w:pPr>
              <w:spacing w:after="0"/>
            </w:pPr>
            <w:r>
              <w:rPr>
                <w:sz w:val="19"/>
              </w:rPr>
              <w:t xml:space="preserve">Barasz </w:t>
            </w:r>
            <w:r>
              <w:rPr>
                <w:i/>
                <w:sz w:val="19"/>
              </w:rPr>
              <w:t>et al.</w:t>
            </w:r>
            <w:r>
              <w:rPr>
                <w:sz w:val="19"/>
              </w:rPr>
              <w:t>. (2017)</w:t>
            </w:r>
          </w:p>
        </w:tc>
        <w:tc>
          <w:tcPr>
            <w:tcW w:w="1587" w:type="dxa"/>
            <w:tcMar>
              <w:top w:w="80" w:type="dxa"/>
              <w:left w:w="100" w:type="dxa"/>
              <w:bottom w:w="80" w:type="dxa"/>
              <w:right w:w="100" w:type="dxa"/>
            </w:tcMar>
          </w:tcPr>
          <w:p w14:paraId="6380FAB7" w14:textId="77777777" w:rsidR="003B3CE7" w:rsidRDefault="00EE1FBD">
            <w:pPr>
              <w:spacing w:after="0"/>
            </w:pPr>
            <w:r>
              <w:rPr>
                <w:i/>
                <w:sz w:val="19"/>
              </w:rPr>
              <w:t>Pseudo-Set Framing toward Completeness</w:t>
            </w:r>
          </w:p>
        </w:tc>
        <w:tc>
          <w:tcPr>
            <w:tcW w:w="1587" w:type="dxa"/>
            <w:tcMar>
              <w:top w:w="80" w:type="dxa"/>
              <w:left w:w="100" w:type="dxa"/>
              <w:bottom w:w="80" w:type="dxa"/>
              <w:right w:w="100" w:type="dxa"/>
            </w:tcMar>
          </w:tcPr>
          <w:p w14:paraId="661F2355" w14:textId="77777777" w:rsidR="003B3CE7" w:rsidRDefault="00EE1FBD">
            <w:pPr>
              <w:spacing w:after="0"/>
            </w:pPr>
            <w:r>
              <w:rPr>
                <w:sz w:val="19"/>
              </w:rPr>
              <w:t xml:space="preserve">X: </w:t>
            </w:r>
            <w:r>
              <w:rPr>
                <w:i/>
                <w:sz w:val="19"/>
              </w:rPr>
              <w:t>Pseudo-set</w:t>
            </w:r>
            <w:r>
              <w:rPr>
                <w:sz w:val="19"/>
              </w:rPr>
              <w:t>; Y: Keputusan beli; Eksperimen</w:t>
            </w:r>
          </w:p>
        </w:tc>
        <w:tc>
          <w:tcPr>
            <w:tcW w:w="1587" w:type="dxa"/>
            <w:tcMar>
              <w:top w:w="80" w:type="dxa"/>
              <w:left w:w="100" w:type="dxa"/>
              <w:bottom w:w="80" w:type="dxa"/>
              <w:right w:w="100" w:type="dxa"/>
            </w:tcMar>
          </w:tcPr>
          <w:p w14:paraId="539B6073" w14:textId="77777777" w:rsidR="003B3CE7" w:rsidRDefault="00EE1FBD">
            <w:pPr>
              <w:spacing w:after="0"/>
              <w:jc w:val="center"/>
            </w:pPr>
            <w:r>
              <w:rPr>
                <w:sz w:val="19"/>
              </w:rPr>
              <w:t>Pembingkaian item sebagai kesatuan himpunan menciptakan dorongan melengkapi item.</w:t>
            </w:r>
          </w:p>
        </w:tc>
      </w:tr>
      <w:tr w:rsidR="003B3CE7" w14:paraId="43F83447" w14:textId="77777777">
        <w:trPr>
          <w:cantSplit/>
          <w:jc w:val="center"/>
        </w:trPr>
        <w:tc>
          <w:tcPr>
            <w:tcW w:w="1587" w:type="dxa"/>
            <w:tcMar>
              <w:top w:w="80" w:type="dxa"/>
              <w:left w:w="100" w:type="dxa"/>
              <w:bottom w:w="80" w:type="dxa"/>
              <w:right w:w="100" w:type="dxa"/>
            </w:tcMar>
          </w:tcPr>
          <w:p w14:paraId="6830D302" w14:textId="77777777" w:rsidR="003B3CE7" w:rsidRDefault="00EE1FBD">
            <w:pPr>
              <w:spacing w:after="0"/>
              <w:jc w:val="center"/>
            </w:pPr>
            <w:r>
              <w:rPr>
                <w:sz w:val="19"/>
              </w:rPr>
              <w:lastRenderedPageBreak/>
              <w:t>5</w:t>
            </w:r>
          </w:p>
        </w:tc>
        <w:tc>
          <w:tcPr>
            <w:tcW w:w="1587" w:type="dxa"/>
            <w:tcMar>
              <w:top w:w="80" w:type="dxa"/>
              <w:left w:w="100" w:type="dxa"/>
              <w:bottom w:w="80" w:type="dxa"/>
              <w:right w:w="100" w:type="dxa"/>
            </w:tcMar>
          </w:tcPr>
          <w:p w14:paraId="341BD2E3" w14:textId="77777777" w:rsidR="003B3CE7" w:rsidRDefault="00EE1FBD">
            <w:pPr>
              <w:spacing w:after="0"/>
            </w:pPr>
            <w:r>
              <w:rPr>
                <w:sz w:val="19"/>
              </w:rPr>
              <w:t>Shiller (2000)</w:t>
            </w:r>
          </w:p>
        </w:tc>
        <w:tc>
          <w:tcPr>
            <w:tcW w:w="1587" w:type="dxa"/>
            <w:tcMar>
              <w:top w:w="80" w:type="dxa"/>
              <w:left w:w="100" w:type="dxa"/>
              <w:bottom w:w="80" w:type="dxa"/>
              <w:right w:w="100" w:type="dxa"/>
            </w:tcMar>
          </w:tcPr>
          <w:p w14:paraId="2A761C2B" w14:textId="77777777" w:rsidR="003B3CE7" w:rsidRDefault="00EE1FBD">
            <w:pPr>
              <w:spacing w:after="0"/>
            </w:pPr>
            <w:r>
              <w:rPr>
                <w:i/>
                <w:sz w:val="19"/>
              </w:rPr>
              <w:t>Irrational Exuberance</w:t>
            </w:r>
          </w:p>
        </w:tc>
        <w:tc>
          <w:tcPr>
            <w:tcW w:w="1587" w:type="dxa"/>
            <w:tcMar>
              <w:top w:w="80" w:type="dxa"/>
              <w:left w:w="100" w:type="dxa"/>
              <w:bottom w:w="80" w:type="dxa"/>
              <w:right w:w="100" w:type="dxa"/>
            </w:tcMar>
          </w:tcPr>
          <w:p w14:paraId="10235EF6" w14:textId="77777777" w:rsidR="003B3CE7" w:rsidRDefault="00EE1FBD">
            <w:pPr>
              <w:spacing w:after="0"/>
            </w:pPr>
            <w:r>
              <w:rPr>
                <w:sz w:val="19"/>
              </w:rPr>
              <w:t>X: Spekulasi, psikologi pasar; Y: Gelembung harga</w:t>
            </w:r>
          </w:p>
        </w:tc>
        <w:tc>
          <w:tcPr>
            <w:tcW w:w="1587" w:type="dxa"/>
            <w:tcMar>
              <w:top w:w="80" w:type="dxa"/>
              <w:left w:w="100" w:type="dxa"/>
              <w:bottom w:w="80" w:type="dxa"/>
              <w:right w:w="100" w:type="dxa"/>
            </w:tcMar>
          </w:tcPr>
          <w:p w14:paraId="37FEC5D4" w14:textId="77777777" w:rsidR="003B3CE7" w:rsidRDefault="00EE1FBD">
            <w:pPr>
              <w:spacing w:after="0"/>
              <w:jc w:val="center"/>
            </w:pPr>
            <w:r>
              <w:rPr>
                <w:sz w:val="19"/>
              </w:rPr>
              <w:t>Bias optimisme pasar memicu euforia transaksi spekulatif spontan berlebihan.</w:t>
            </w:r>
          </w:p>
        </w:tc>
      </w:tr>
      <w:tr w:rsidR="003B3CE7" w14:paraId="3480EDD2" w14:textId="77777777">
        <w:trPr>
          <w:cantSplit/>
          <w:jc w:val="center"/>
        </w:trPr>
        <w:tc>
          <w:tcPr>
            <w:tcW w:w="1587" w:type="dxa"/>
            <w:tcMar>
              <w:top w:w="80" w:type="dxa"/>
              <w:left w:w="100" w:type="dxa"/>
              <w:bottom w:w="80" w:type="dxa"/>
              <w:right w:w="100" w:type="dxa"/>
            </w:tcMar>
          </w:tcPr>
          <w:p w14:paraId="23FA4E9A" w14:textId="77777777" w:rsidR="003B3CE7" w:rsidRDefault="00EE1FBD">
            <w:pPr>
              <w:spacing w:after="0"/>
              <w:jc w:val="center"/>
            </w:pPr>
            <w:r>
              <w:rPr>
                <w:sz w:val="19"/>
              </w:rPr>
              <w:t>6</w:t>
            </w:r>
          </w:p>
        </w:tc>
        <w:tc>
          <w:tcPr>
            <w:tcW w:w="1587" w:type="dxa"/>
            <w:tcMar>
              <w:top w:w="80" w:type="dxa"/>
              <w:left w:w="100" w:type="dxa"/>
              <w:bottom w:w="80" w:type="dxa"/>
              <w:right w:w="100" w:type="dxa"/>
            </w:tcMar>
          </w:tcPr>
          <w:p w14:paraId="54A6365F" w14:textId="77777777" w:rsidR="003B3CE7" w:rsidRDefault="00EE1FBD">
            <w:pPr>
              <w:spacing w:after="0"/>
            </w:pPr>
            <w:r>
              <w:rPr>
                <w:sz w:val="19"/>
              </w:rPr>
              <w:t>Baur, Hong, &amp; Lee (2018)</w:t>
            </w:r>
          </w:p>
        </w:tc>
        <w:tc>
          <w:tcPr>
            <w:tcW w:w="1587" w:type="dxa"/>
            <w:tcMar>
              <w:top w:w="80" w:type="dxa"/>
              <w:left w:w="100" w:type="dxa"/>
              <w:bottom w:w="80" w:type="dxa"/>
              <w:right w:w="100" w:type="dxa"/>
            </w:tcMar>
          </w:tcPr>
          <w:p w14:paraId="0780BED8" w14:textId="77777777" w:rsidR="003B3CE7" w:rsidRDefault="00EE1FBD">
            <w:pPr>
              <w:spacing w:after="0"/>
            </w:pPr>
            <w:r>
              <w:rPr>
                <w:i/>
                <w:sz w:val="19"/>
              </w:rPr>
              <w:t>Alternative Collectibles Speculative Dynamics</w:t>
            </w:r>
          </w:p>
        </w:tc>
        <w:tc>
          <w:tcPr>
            <w:tcW w:w="1587" w:type="dxa"/>
            <w:tcMar>
              <w:top w:w="80" w:type="dxa"/>
              <w:left w:w="100" w:type="dxa"/>
              <w:bottom w:w="80" w:type="dxa"/>
              <w:right w:w="100" w:type="dxa"/>
            </w:tcMar>
          </w:tcPr>
          <w:p w14:paraId="71262042" w14:textId="77777777" w:rsidR="003B3CE7" w:rsidRDefault="00EE1FBD">
            <w:pPr>
              <w:spacing w:after="0"/>
            </w:pPr>
            <w:r>
              <w:rPr>
                <w:sz w:val="19"/>
              </w:rPr>
              <w:t>X: Motif spekulasi; Y: Volume transaksi</w:t>
            </w:r>
          </w:p>
        </w:tc>
        <w:tc>
          <w:tcPr>
            <w:tcW w:w="1587" w:type="dxa"/>
            <w:tcMar>
              <w:top w:w="80" w:type="dxa"/>
              <w:left w:w="100" w:type="dxa"/>
              <w:bottom w:w="80" w:type="dxa"/>
              <w:right w:w="100" w:type="dxa"/>
            </w:tcMar>
          </w:tcPr>
          <w:p w14:paraId="5EB0823B" w14:textId="77777777" w:rsidR="003B3CE7" w:rsidRDefault="00EE1FBD">
            <w:pPr>
              <w:spacing w:after="0"/>
              <w:jc w:val="center"/>
            </w:pPr>
            <w:r>
              <w:rPr>
                <w:sz w:val="19"/>
              </w:rPr>
              <w:t>Pasar aset alternatif memperlihatkan dinamika transaksi spekulatif mirip aset finansial.</w:t>
            </w:r>
          </w:p>
        </w:tc>
      </w:tr>
      <w:tr w:rsidR="003B3CE7" w14:paraId="67B26755" w14:textId="77777777">
        <w:trPr>
          <w:cantSplit/>
          <w:jc w:val="center"/>
        </w:trPr>
        <w:tc>
          <w:tcPr>
            <w:tcW w:w="1587" w:type="dxa"/>
            <w:tcMar>
              <w:top w:w="80" w:type="dxa"/>
              <w:left w:w="100" w:type="dxa"/>
              <w:bottom w:w="80" w:type="dxa"/>
              <w:right w:w="100" w:type="dxa"/>
            </w:tcMar>
          </w:tcPr>
          <w:p w14:paraId="513069B4" w14:textId="77777777" w:rsidR="003B3CE7" w:rsidRDefault="00EE1FBD">
            <w:pPr>
              <w:spacing w:after="0"/>
              <w:jc w:val="center"/>
            </w:pPr>
            <w:r>
              <w:rPr>
                <w:sz w:val="19"/>
              </w:rPr>
              <w:t>7</w:t>
            </w:r>
          </w:p>
        </w:tc>
        <w:tc>
          <w:tcPr>
            <w:tcW w:w="1587" w:type="dxa"/>
            <w:tcMar>
              <w:top w:w="80" w:type="dxa"/>
              <w:left w:w="100" w:type="dxa"/>
              <w:bottom w:w="80" w:type="dxa"/>
              <w:right w:w="100" w:type="dxa"/>
            </w:tcMar>
          </w:tcPr>
          <w:p w14:paraId="4954051E" w14:textId="77777777" w:rsidR="003B3CE7" w:rsidRDefault="00EE1FBD">
            <w:pPr>
              <w:spacing w:after="0"/>
            </w:pPr>
            <w:r>
              <w:rPr>
                <w:sz w:val="19"/>
              </w:rPr>
              <w:t>Vohs dan Faber (2007)</w:t>
            </w:r>
          </w:p>
        </w:tc>
        <w:tc>
          <w:tcPr>
            <w:tcW w:w="1587" w:type="dxa"/>
            <w:tcMar>
              <w:top w:w="80" w:type="dxa"/>
              <w:left w:w="100" w:type="dxa"/>
              <w:bottom w:w="80" w:type="dxa"/>
              <w:right w:w="100" w:type="dxa"/>
            </w:tcMar>
          </w:tcPr>
          <w:p w14:paraId="37552ADD" w14:textId="77777777" w:rsidR="003B3CE7" w:rsidRDefault="00EE1FBD">
            <w:pPr>
              <w:spacing w:after="0"/>
            </w:pPr>
            <w:r>
              <w:rPr>
                <w:i/>
                <w:sz w:val="19"/>
              </w:rPr>
              <w:t>Self-Regulatory Resource Depletion</w:t>
            </w:r>
          </w:p>
        </w:tc>
        <w:tc>
          <w:tcPr>
            <w:tcW w:w="1587" w:type="dxa"/>
            <w:tcMar>
              <w:top w:w="80" w:type="dxa"/>
              <w:left w:w="100" w:type="dxa"/>
              <w:bottom w:w="80" w:type="dxa"/>
              <w:right w:w="100" w:type="dxa"/>
            </w:tcMar>
          </w:tcPr>
          <w:p w14:paraId="595A2764" w14:textId="77777777" w:rsidR="003B3CE7" w:rsidRDefault="00EE1FBD">
            <w:pPr>
              <w:spacing w:after="0"/>
            </w:pPr>
            <w:r>
              <w:rPr>
                <w:sz w:val="19"/>
              </w:rPr>
              <w:t xml:space="preserve">X: Penipisan kontrol diri; Y: </w:t>
            </w:r>
            <w:r>
              <w:rPr>
                <w:i/>
                <w:sz w:val="19"/>
              </w:rPr>
              <w:t>Impulse buying</w:t>
            </w:r>
            <w:r>
              <w:rPr>
                <w:sz w:val="19"/>
              </w:rPr>
              <w:t>; Eksperimen</w:t>
            </w:r>
          </w:p>
        </w:tc>
        <w:tc>
          <w:tcPr>
            <w:tcW w:w="1587" w:type="dxa"/>
            <w:tcMar>
              <w:top w:w="80" w:type="dxa"/>
              <w:left w:w="100" w:type="dxa"/>
              <w:bottom w:w="80" w:type="dxa"/>
              <w:right w:w="100" w:type="dxa"/>
            </w:tcMar>
          </w:tcPr>
          <w:p w14:paraId="72A60FA0" w14:textId="77777777" w:rsidR="003B3CE7" w:rsidRDefault="00EE1FBD">
            <w:pPr>
              <w:spacing w:after="0"/>
              <w:jc w:val="center"/>
            </w:pPr>
            <w:r>
              <w:rPr>
                <w:sz w:val="19"/>
              </w:rPr>
              <w:t>Kegagalan kontrol diri meningkatkan belanja impulsif; kontrol diri tinggi membatasi belanja spontan.</w:t>
            </w:r>
          </w:p>
        </w:tc>
      </w:tr>
      <w:tr w:rsidR="003B3CE7" w14:paraId="53A22BFF" w14:textId="77777777">
        <w:trPr>
          <w:cantSplit/>
          <w:jc w:val="center"/>
        </w:trPr>
        <w:tc>
          <w:tcPr>
            <w:tcW w:w="1587" w:type="dxa"/>
            <w:tcMar>
              <w:top w:w="80" w:type="dxa"/>
              <w:left w:w="100" w:type="dxa"/>
              <w:bottom w:w="80" w:type="dxa"/>
              <w:right w:w="100" w:type="dxa"/>
            </w:tcMar>
          </w:tcPr>
          <w:p w14:paraId="42330B9C" w14:textId="77777777" w:rsidR="003B3CE7" w:rsidRDefault="00EE1FBD">
            <w:pPr>
              <w:spacing w:after="0"/>
              <w:jc w:val="center"/>
            </w:pPr>
            <w:r>
              <w:rPr>
                <w:sz w:val="19"/>
              </w:rPr>
              <w:t>8</w:t>
            </w:r>
          </w:p>
        </w:tc>
        <w:tc>
          <w:tcPr>
            <w:tcW w:w="1587" w:type="dxa"/>
            <w:tcMar>
              <w:top w:w="80" w:type="dxa"/>
              <w:left w:w="100" w:type="dxa"/>
              <w:bottom w:w="80" w:type="dxa"/>
              <w:right w:w="100" w:type="dxa"/>
            </w:tcMar>
          </w:tcPr>
          <w:p w14:paraId="3B513072" w14:textId="77777777" w:rsidR="003B3CE7" w:rsidRDefault="00EE1FBD">
            <w:pPr>
              <w:spacing w:after="0"/>
            </w:pPr>
            <w:r>
              <w:rPr>
                <w:sz w:val="19"/>
              </w:rPr>
              <w:t>Sultan, Joireman, &amp; Sprott (2012)</w:t>
            </w:r>
          </w:p>
        </w:tc>
        <w:tc>
          <w:tcPr>
            <w:tcW w:w="1587" w:type="dxa"/>
            <w:tcMar>
              <w:top w:w="80" w:type="dxa"/>
              <w:left w:w="100" w:type="dxa"/>
              <w:bottom w:w="80" w:type="dxa"/>
              <w:right w:w="100" w:type="dxa"/>
            </w:tcMar>
          </w:tcPr>
          <w:p w14:paraId="34BC57E9" w14:textId="77777777" w:rsidR="003B3CE7" w:rsidRDefault="00EE1FBD">
            <w:pPr>
              <w:spacing w:after="0"/>
            </w:pPr>
            <w:r>
              <w:rPr>
                <w:i/>
                <w:sz w:val="19"/>
              </w:rPr>
              <w:t>Building Consumers' Impulsive Buying Model</w:t>
            </w:r>
          </w:p>
        </w:tc>
        <w:tc>
          <w:tcPr>
            <w:tcW w:w="1587" w:type="dxa"/>
            <w:tcMar>
              <w:top w:w="80" w:type="dxa"/>
              <w:left w:w="100" w:type="dxa"/>
              <w:bottom w:w="80" w:type="dxa"/>
              <w:right w:w="100" w:type="dxa"/>
            </w:tcMar>
          </w:tcPr>
          <w:p w14:paraId="38855EF6" w14:textId="77777777" w:rsidR="003B3CE7" w:rsidRDefault="00EE1FBD">
            <w:pPr>
              <w:spacing w:after="0"/>
            </w:pPr>
            <w:r>
              <w:rPr>
                <w:sz w:val="19"/>
              </w:rPr>
              <w:t xml:space="preserve">X: Stimulus emosi; Y: </w:t>
            </w:r>
            <w:r>
              <w:rPr>
                <w:i/>
                <w:sz w:val="19"/>
              </w:rPr>
              <w:t>Impulse</w:t>
            </w:r>
            <w:r>
              <w:rPr>
                <w:sz w:val="19"/>
              </w:rPr>
              <w:t xml:space="preserve">; Mod: </w:t>
            </w:r>
            <w:r>
              <w:rPr>
                <w:i/>
                <w:sz w:val="19"/>
              </w:rPr>
              <w:t>Self-control</w:t>
            </w:r>
            <w:r>
              <w:rPr>
                <w:sz w:val="19"/>
              </w:rPr>
              <w:t>; SEM</w:t>
            </w:r>
          </w:p>
        </w:tc>
        <w:tc>
          <w:tcPr>
            <w:tcW w:w="1587" w:type="dxa"/>
            <w:tcMar>
              <w:top w:w="80" w:type="dxa"/>
              <w:left w:w="100" w:type="dxa"/>
              <w:bottom w:w="80" w:type="dxa"/>
              <w:right w:w="100" w:type="dxa"/>
            </w:tcMar>
          </w:tcPr>
          <w:p w14:paraId="6F98CA9F" w14:textId="77777777" w:rsidR="003B3CE7" w:rsidRDefault="00EE1FBD">
            <w:pPr>
              <w:spacing w:after="0"/>
              <w:jc w:val="center"/>
            </w:pPr>
            <w:r>
              <w:rPr>
                <w:sz w:val="19"/>
              </w:rPr>
              <w:t xml:space="preserve">Kontrol diri secara signifikan memperlemah pengaruh dorongan emosional terhadap </w:t>
            </w:r>
            <w:r>
              <w:rPr>
                <w:i/>
                <w:sz w:val="19"/>
              </w:rPr>
              <w:t>impulse buying</w:t>
            </w:r>
            <w:r>
              <w:rPr>
                <w:sz w:val="19"/>
              </w:rPr>
              <w:t>.</w:t>
            </w:r>
          </w:p>
        </w:tc>
      </w:tr>
      <w:tr w:rsidR="003B3CE7" w14:paraId="1EDAAEA4" w14:textId="77777777">
        <w:trPr>
          <w:cantSplit/>
          <w:jc w:val="center"/>
        </w:trPr>
        <w:tc>
          <w:tcPr>
            <w:tcW w:w="1587" w:type="dxa"/>
            <w:tcMar>
              <w:top w:w="80" w:type="dxa"/>
              <w:left w:w="100" w:type="dxa"/>
              <w:bottom w:w="80" w:type="dxa"/>
              <w:right w:w="100" w:type="dxa"/>
            </w:tcMar>
          </w:tcPr>
          <w:p w14:paraId="0F7EC7C1" w14:textId="77777777" w:rsidR="003B3CE7" w:rsidRDefault="00EE1FBD">
            <w:pPr>
              <w:spacing w:after="0"/>
              <w:jc w:val="center"/>
            </w:pPr>
            <w:r>
              <w:rPr>
                <w:sz w:val="19"/>
              </w:rPr>
              <w:t>9</w:t>
            </w:r>
          </w:p>
        </w:tc>
        <w:tc>
          <w:tcPr>
            <w:tcW w:w="1587" w:type="dxa"/>
            <w:tcMar>
              <w:top w:w="80" w:type="dxa"/>
              <w:left w:w="100" w:type="dxa"/>
              <w:bottom w:w="80" w:type="dxa"/>
              <w:right w:w="100" w:type="dxa"/>
            </w:tcMar>
          </w:tcPr>
          <w:p w14:paraId="0DC20318" w14:textId="77777777" w:rsidR="003B3CE7" w:rsidRDefault="00EE1FBD">
            <w:pPr>
              <w:spacing w:after="0"/>
            </w:pPr>
            <w:r>
              <w:rPr>
                <w:sz w:val="19"/>
              </w:rPr>
              <w:t>Fitriyani, Widodo, &amp; Fauzi (2022)</w:t>
            </w:r>
          </w:p>
        </w:tc>
        <w:tc>
          <w:tcPr>
            <w:tcW w:w="1587" w:type="dxa"/>
            <w:tcMar>
              <w:top w:w="80" w:type="dxa"/>
              <w:left w:w="100" w:type="dxa"/>
              <w:bottom w:w="80" w:type="dxa"/>
              <w:right w:w="100" w:type="dxa"/>
            </w:tcMar>
          </w:tcPr>
          <w:p w14:paraId="66FD6A3C" w14:textId="77777777" w:rsidR="003B3CE7" w:rsidRDefault="00EE1FBD">
            <w:pPr>
              <w:spacing w:after="0"/>
            </w:pPr>
            <w:r>
              <w:rPr>
                <w:sz w:val="19"/>
              </w:rPr>
              <w:t xml:space="preserve">Hubungan </w:t>
            </w:r>
            <w:r>
              <w:rPr>
                <w:i/>
                <w:sz w:val="19"/>
              </w:rPr>
              <w:t>Hedonic Shopping</w:t>
            </w:r>
            <w:r>
              <w:rPr>
                <w:sz w:val="19"/>
              </w:rPr>
              <w:t xml:space="preserve"> dengan </w:t>
            </w:r>
            <w:r>
              <w:rPr>
                <w:i/>
                <w:sz w:val="19"/>
              </w:rPr>
              <w:t>Impulse Buying</w:t>
            </w:r>
          </w:p>
        </w:tc>
        <w:tc>
          <w:tcPr>
            <w:tcW w:w="1587" w:type="dxa"/>
            <w:tcMar>
              <w:top w:w="80" w:type="dxa"/>
              <w:left w:w="100" w:type="dxa"/>
              <w:bottom w:w="80" w:type="dxa"/>
              <w:right w:w="100" w:type="dxa"/>
            </w:tcMar>
          </w:tcPr>
          <w:p w14:paraId="22E17AAE" w14:textId="77777777" w:rsidR="003B3CE7" w:rsidRDefault="00EE1FBD">
            <w:pPr>
              <w:spacing w:after="0"/>
            </w:pPr>
            <w:r>
              <w:rPr>
                <w:sz w:val="19"/>
              </w:rPr>
              <w:t xml:space="preserve">X: </w:t>
            </w:r>
            <w:r>
              <w:rPr>
                <w:i/>
                <w:sz w:val="19"/>
              </w:rPr>
              <w:t>Hedonic motivation</w:t>
            </w:r>
            <w:r>
              <w:rPr>
                <w:sz w:val="19"/>
              </w:rPr>
              <w:t xml:space="preserve">; Y: </w:t>
            </w:r>
            <w:r>
              <w:rPr>
                <w:i/>
                <w:sz w:val="19"/>
              </w:rPr>
              <w:t>Impulse buying</w:t>
            </w:r>
            <w:r>
              <w:rPr>
                <w:sz w:val="19"/>
              </w:rPr>
              <w:t>; Regresi</w:t>
            </w:r>
          </w:p>
        </w:tc>
        <w:tc>
          <w:tcPr>
            <w:tcW w:w="1587" w:type="dxa"/>
            <w:tcMar>
              <w:top w:w="80" w:type="dxa"/>
              <w:left w:w="100" w:type="dxa"/>
              <w:bottom w:w="80" w:type="dxa"/>
              <w:right w:w="100" w:type="dxa"/>
            </w:tcMar>
          </w:tcPr>
          <w:p w14:paraId="3F2C3ADB" w14:textId="77777777" w:rsidR="003B3CE7" w:rsidRDefault="00EE1FBD">
            <w:pPr>
              <w:spacing w:after="0"/>
              <w:jc w:val="center"/>
            </w:pPr>
            <w:r>
              <w:rPr>
                <w:sz w:val="19"/>
              </w:rPr>
              <w:t>Motivasi hedonis berkorelasi positif signifikan dengan perilaku belanja impulsif konsumen muda.</w:t>
            </w:r>
          </w:p>
        </w:tc>
      </w:tr>
      <w:tr w:rsidR="003B3CE7" w14:paraId="4E5EF2AB" w14:textId="77777777">
        <w:trPr>
          <w:cantSplit/>
          <w:jc w:val="center"/>
        </w:trPr>
        <w:tc>
          <w:tcPr>
            <w:tcW w:w="1587" w:type="dxa"/>
            <w:tcMar>
              <w:top w:w="80" w:type="dxa"/>
              <w:left w:w="100" w:type="dxa"/>
              <w:bottom w:w="80" w:type="dxa"/>
              <w:right w:w="100" w:type="dxa"/>
            </w:tcMar>
          </w:tcPr>
          <w:p w14:paraId="466A7D34" w14:textId="77777777" w:rsidR="003B3CE7" w:rsidRDefault="00EE1FBD">
            <w:pPr>
              <w:spacing w:after="0"/>
              <w:jc w:val="center"/>
            </w:pPr>
            <w:r>
              <w:rPr>
                <w:sz w:val="19"/>
              </w:rPr>
              <w:t>10</w:t>
            </w:r>
          </w:p>
        </w:tc>
        <w:tc>
          <w:tcPr>
            <w:tcW w:w="1587" w:type="dxa"/>
            <w:tcMar>
              <w:top w:w="80" w:type="dxa"/>
              <w:left w:w="100" w:type="dxa"/>
              <w:bottom w:w="80" w:type="dxa"/>
              <w:right w:w="100" w:type="dxa"/>
            </w:tcMar>
          </w:tcPr>
          <w:p w14:paraId="7E52137F" w14:textId="77777777" w:rsidR="003B3CE7" w:rsidRDefault="00EE1FBD">
            <w:pPr>
              <w:spacing w:after="0"/>
            </w:pPr>
            <w:r>
              <w:rPr>
                <w:sz w:val="19"/>
              </w:rPr>
              <w:t>Tangney, Baumeister, &amp; Boone (2004)</w:t>
            </w:r>
          </w:p>
        </w:tc>
        <w:tc>
          <w:tcPr>
            <w:tcW w:w="1587" w:type="dxa"/>
            <w:tcMar>
              <w:top w:w="80" w:type="dxa"/>
              <w:left w:w="100" w:type="dxa"/>
              <w:bottom w:w="80" w:type="dxa"/>
              <w:right w:w="100" w:type="dxa"/>
            </w:tcMar>
          </w:tcPr>
          <w:p w14:paraId="2DC2E6A6" w14:textId="77777777" w:rsidR="003B3CE7" w:rsidRDefault="00EE1FBD">
            <w:pPr>
              <w:spacing w:after="0"/>
            </w:pPr>
            <w:r>
              <w:rPr>
                <w:i/>
                <w:sz w:val="19"/>
              </w:rPr>
              <w:t>High Self-Control Predicts Good Adjustment</w:t>
            </w:r>
          </w:p>
        </w:tc>
        <w:tc>
          <w:tcPr>
            <w:tcW w:w="1587" w:type="dxa"/>
            <w:tcMar>
              <w:top w:w="80" w:type="dxa"/>
              <w:left w:w="100" w:type="dxa"/>
              <w:bottom w:w="80" w:type="dxa"/>
              <w:right w:w="100" w:type="dxa"/>
            </w:tcMar>
          </w:tcPr>
          <w:p w14:paraId="29173D5B" w14:textId="77777777" w:rsidR="003B3CE7" w:rsidRDefault="00EE1FBD">
            <w:pPr>
              <w:spacing w:after="0"/>
            </w:pPr>
            <w:r>
              <w:rPr>
                <w:i/>
                <w:sz w:val="19"/>
              </w:rPr>
              <w:t>Trait self-control</w:t>
            </w:r>
            <w:r>
              <w:rPr>
                <w:sz w:val="19"/>
              </w:rPr>
              <w:t>; Skala BSCS; Validasi psikometri</w:t>
            </w:r>
          </w:p>
        </w:tc>
        <w:tc>
          <w:tcPr>
            <w:tcW w:w="1587" w:type="dxa"/>
            <w:tcMar>
              <w:top w:w="80" w:type="dxa"/>
              <w:left w:w="100" w:type="dxa"/>
              <w:bottom w:w="80" w:type="dxa"/>
              <w:right w:w="100" w:type="dxa"/>
            </w:tcMar>
          </w:tcPr>
          <w:p w14:paraId="7B9997BC" w14:textId="77777777" w:rsidR="003B3CE7" w:rsidRDefault="00EE1FBD">
            <w:pPr>
              <w:spacing w:after="0"/>
              <w:jc w:val="center"/>
            </w:pPr>
            <w:r>
              <w:rPr>
                <w:sz w:val="19"/>
              </w:rPr>
              <w:t>Mengembangkan skala kontrol diri baku; individu kontrol diri tinggi mampu menunda kepuasan.</w:t>
            </w:r>
          </w:p>
        </w:tc>
      </w:tr>
    </w:tbl>
    <w:p w14:paraId="2B906F33" w14:textId="77777777" w:rsidR="003B3CE7" w:rsidRDefault="003B3CE7">
      <w:pPr>
        <w:spacing w:before="80" w:after="120"/>
      </w:pPr>
    </w:p>
    <w:p w14:paraId="5F06D2A3" w14:textId="77777777" w:rsidR="003B3CE7" w:rsidRDefault="00EE1FBD">
      <w:pPr>
        <w:spacing w:after="0" w:line="360" w:lineRule="auto"/>
        <w:ind w:firstLine="709"/>
        <w:jc w:val="both"/>
      </w:pPr>
      <w:r>
        <w:rPr>
          <w:rFonts w:cs="Times New Roman"/>
          <w:i/>
        </w:rPr>
        <w:t>Sumber: Data diolah dari publikasi jurnal ilmiah bereputasi (2026).</w:t>
      </w:r>
    </w:p>
    <w:p w14:paraId="23CBB2A0" w14:textId="77777777" w:rsidR="003B3CE7" w:rsidRDefault="00EE1FBD">
      <w:pPr>
        <w:pStyle w:val="Heading2"/>
        <w:outlineLvl w:val="1"/>
      </w:pPr>
      <w:bookmarkStart w:id="33" w:name="_Toc240488130"/>
      <w:r>
        <w:rPr>
          <w:rFonts w:ascii="Times New Roman" w:hAnsi="Times New Roman"/>
          <w:b/>
          <w:color w:val="000000"/>
          <w:sz w:val="24"/>
        </w:rPr>
        <w:lastRenderedPageBreak/>
        <w:t>2.4 Pengembangan Hipotesis</w:t>
      </w:r>
      <w:bookmarkEnd w:id="33"/>
    </w:p>
    <w:p w14:paraId="58905DD2" w14:textId="77777777" w:rsidR="003B3CE7" w:rsidRDefault="00EE1FBD">
      <w:pPr>
        <w:pStyle w:val="Heading3"/>
        <w:outlineLvl w:val="2"/>
      </w:pPr>
      <w:bookmarkStart w:id="34" w:name="_Toc240488131"/>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34"/>
    </w:p>
    <w:p w14:paraId="356C15E2" w14:textId="77777777" w:rsidR="003B3CE7" w:rsidRDefault="00EE1FBD">
      <w:pPr>
        <w:spacing w:after="0" w:line="360" w:lineRule="auto"/>
        <w:ind w:firstLine="709"/>
        <w:jc w:val="both"/>
      </w:pPr>
      <w:r>
        <w:rPr>
          <w:rFonts w:cs="Times New Roman"/>
          <w:b/>
        </w:rPr>
        <w:t>Landasan Teoretis:</w:t>
      </w:r>
      <w:r>
        <w:rPr>
          <w:rFonts w:cs="Times New Roman"/>
        </w:rPr>
        <w:t xml:space="preserve"> Berdasarkan model S-O-R (Mehrabian dan Russell, 1974) dan teori konsumsi pengalaman (Hirschman dan Holbrook, 1982), motivasi hedonis memposisikan belanja sebagai sarana mencari kesenangan emosional dan fantasi. Rangsangan afektif ini menurunkan pertimbangan rasional dan mendorong tindakan belanja seketika demi mempertahankan suasana hati positif (Babin </w:t>
      </w:r>
      <w:r>
        <w:rPr>
          <w:rFonts w:cs="Times New Roman"/>
          <w:i/>
        </w:rPr>
        <w:t>et al.</w:t>
      </w:r>
      <w:r>
        <w:rPr>
          <w:rFonts w:cs="Times New Roman"/>
        </w:rPr>
        <w:t>., 1994).</w:t>
      </w:r>
    </w:p>
    <w:p w14:paraId="0E905BB7" w14:textId="77777777" w:rsidR="003B3CE7" w:rsidRDefault="00EE1FBD">
      <w:pPr>
        <w:spacing w:after="0" w:line="360" w:lineRule="auto"/>
        <w:ind w:firstLine="709"/>
        <w:jc w:val="both"/>
      </w:pPr>
      <w:r>
        <w:rPr>
          <w:rFonts w:cs="Times New Roman"/>
          <w:b/>
        </w:rPr>
        <w:t>Kajian Empiris Terdahulu:</w:t>
      </w:r>
      <w:r>
        <w:rPr>
          <w:rFonts w:cs="Times New Roman"/>
        </w:rPr>
        <w:t xml:space="preserve"> Studi empiris terkini oleh Pranggabayu dan Andjarwati (2022), Prasetio </w:t>
      </w:r>
      <w:r>
        <w:rPr>
          <w:rFonts w:cs="Times New Roman"/>
          <w:i/>
        </w:rPr>
        <w:t>et al.</w:t>
      </w:r>
      <w:r>
        <w:rPr>
          <w:rFonts w:cs="Times New Roman"/>
        </w:rPr>
        <w:t>. (2021), serta Artadita dan Firmialy (2024) pada konsumen muda dan komunitas gamer di Indonesia membuktikan bahwa motivasi hedonis dan kenikmatan 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531B4270" w14:textId="77777777" w:rsidR="003B3CE7" w:rsidRDefault="00EE1FBD">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14:paraId="57D09D0D" w14:textId="77777777" w:rsidR="003B3CE7" w:rsidRDefault="00EE1FBD">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7925D7CE" w14:textId="77777777" w:rsidR="003B3CE7" w:rsidRDefault="00EE1FBD">
      <w:pPr>
        <w:pStyle w:val="Heading3"/>
        <w:outlineLvl w:val="2"/>
      </w:pPr>
      <w:bookmarkStart w:id="35" w:name="_Toc240488132"/>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35"/>
    </w:p>
    <w:p w14:paraId="3BD5031B" w14:textId="77777777" w:rsidR="003B3CE7" w:rsidRDefault="00EE1FBD">
      <w:pPr>
        <w:spacing w:after="0" w:line="360" w:lineRule="auto"/>
        <w:ind w:firstLine="709"/>
        <w:jc w:val="both"/>
      </w:pPr>
      <w:r>
        <w:rPr>
          <w:rFonts w:cs="Times New Roman"/>
          <w:b/>
        </w:rPr>
        <w:t>Landasan Teoretis:</w:t>
      </w:r>
      <w:r>
        <w:rPr>
          <w:rFonts w:cs="Times New Roman"/>
        </w:rPr>
        <w:t xml:space="preserve"> Berakar pada </w:t>
      </w:r>
      <w:r>
        <w:rPr>
          <w:rFonts w:cs="Times New Roman"/>
          <w:i/>
        </w:rPr>
        <w:t>Zeigarnik Effect</w:t>
      </w:r>
      <w:r>
        <w:rPr>
          <w:rFonts w:cs="Times New Roman"/>
        </w:rPr>
        <w:t xml:space="preserve"> (Zeigarnik, 1927) dan </w:t>
      </w:r>
      <w:r>
        <w:rPr>
          <w:rFonts w:cs="Times New Roman"/>
          <w:i/>
        </w:rPr>
        <w:t>collection-goal tipping point effect</w:t>
      </w:r>
      <w:r>
        <w:rPr>
          <w:rFonts w:cs="Times New Roman"/>
        </w:rPr>
        <w:t xml:space="preserve"> (Gao </w:t>
      </w:r>
      <w:r>
        <w:rPr>
          <w:rFonts w:cs="Times New Roman"/>
          <w:i/>
        </w:rPr>
        <w:t>et al.</w:t>
      </w:r>
      <w:r>
        <w:rPr>
          <w:rFonts w:cs="Times New Roman"/>
        </w:rPr>
        <w:t>., 2014), manusia memiliki resistensi alami terhadap ketidaktuntasan (</w:t>
      </w:r>
      <w:r>
        <w:rPr>
          <w:rFonts w:cs="Times New Roman"/>
          <w:i/>
        </w:rPr>
        <w:t>aversion to incompleteness</w:t>
      </w:r>
      <w:r>
        <w:rPr>
          <w:rFonts w:cs="Times New Roman"/>
        </w:rPr>
        <w:t xml:space="preserve">). Celah dalam suatu himpunan menciptakan ketegangan kognitif yang mendesak tindakan penyelesaian (Belk, 1995; Barasz </w:t>
      </w:r>
      <w:r>
        <w:rPr>
          <w:rFonts w:cs="Times New Roman"/>
          <w:i/>
        </w:rPr>
        <w:t>et al.</w:t>
      </w:r>
      <w:r>
        <w:rPr>
          <w:rFonts w:cs="Times New Roman"/>
        </w:rPr>
        <w:t>., 2017).</w:t>
      </w:r>
    </w:p>
    <w:p w14:paraId="75E4F3A7" w14:textId="77777777" w:rsidR="003B3CE7" w:rsidRDefault="00EE1FBD">
      <w:pPr>
        <w:spacing w:after="0" w:line="360" w:lineRule="auto"/>
        <w:ind w:firstLine="709"/>
        <w:jc w:val="both"/>
      </w:pPr>
      <w:r>
        <w:rPr>
          <w:rFonts w:cs="Times New Roman"/>
          <w:b/>
        </w:rPr>
        <w:t>Kajian Empiris Terdahulu:</w:t>
      </w:r>
      <w:r>
        <w:rPr>
          <w:rFonts w:cs="Times New Roman"/>
        </w:rPr>
        <w:t xml:space="preserve"> Selain pembuktian seminal oleh Gao </w:t>
      </w:r>
      <w:r>
        <w:rPr>
          <w:rFonts w:cs="Times New Roman"/>
          <w:i/>
        </w:rPr>
        <w:t>et al.</w:t>
      </w:r>
      <w:r>
        <w:rPr>
          <w:rFonts w:cs="Times New Roman"/>
        </w:rPr>
        <w:t>. (2014), riset empiris mutakhir pada produk berkemasan acak (</w:t>
      </w:r>
      <w:r>
        <w:rPr>
          <w:rFonts w:cs="Times New Roman"/>
          <w:i/>
        </w:rPr>
        <w:t>blind-box</w:t>
      </w:r>
      <w:r>
        <w:rPr>
          <w:rFonts w:cs="Times New Roman"/>
        </w:rPr>
        <w:t xml:space="preserve">) oleh Gong </w:t>
      </w:r>
      <w:r>
        <w:rPr>
          <w:rFonts w:cs="Times New Roman"/>
          <w:i/>
        </w:rPr>
        <w:t>et al.</w:t>
      </w:r>
      <w:r>
        <w:rPr>
          <w:rFonts w:cs="Times New Roman"/>
        </w:rPr>
        <w:t xml:space="preserve">. (2024), Tan dan Adyantari (2024), serta Dewi </w:t>
      </w:r>
      <w:r>
        <w:rPr>
          <w:rFonts w:cs="Times New Roman"/>
          <w:i/>
        </w:rPr>
        <w:t>et al.</w:t>
      </w:r>
      <w:r>
        <w:rPr>
          <w:rFonts w:cs="Times New Roman"/>
        </w:rPr>
        <w:t>. (2024) membuktikan bahwa mekanisme kejutan kemasan, persepsi kelangkaan (</w:t>
      </w:r>
      <w:r>
        <w:rPr>
          <w:rFonts w:cs="Times New Roman"/>
          <w:i/>
        </w:rPr>
        <w:t>scarcity</w:t>
      </w:r>
      <w:r>
        <w:rPr>
          <w:rFonts w:cs="Times New Roman"/>
        </w:rPr>
        <w:t xml:space="preserve">), </w:t>
      </w:r>
      <w:r>
        <w:rPr>
          <w:rFonts w:cs="Times New Roman"/>
        </w:rPr>
        <w:lastRenderedPageBreak/>
        <w:t>dan hasrat menuntaskan seri koleksi secara empiris menjadi determinan utama pemicu pembelian impulsif yang agresif pada Generasi Z.</w:t>
      </w:r>
    </w:p>
    <w:p w14:paraId="6B644D7E" w14:textId="77777777" w:rsidR="003B3CE7" w:rsidRDefault="00EE1FBD">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mendorong kolektor membeli </w:t>
      </w:r>
      <w:r>
        <w:rPr>
          <w:rFonts w:cs="Times New Roman"/>
          <w:i/>
        </w:rPr>
        <w:t>booster pack</w:t>
      </w:r>
      <w:r>
        <w:rPr>
          <w:rFonts w:cs="Times New Roman"/>
        </w:rPr>
        <w:t xml:space="preserve"> secara terburu-buru dan spontan saat berada di toko ritel.</w:t>
      </w:r>
    </w:p>
    <w:p w14:paraId="01FDD67C" w14:textId="77777777" w:rsidR="003B3CE7" w:rsidRDefault="00EE1FBD">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021A0255" w14:textId="77777777" w:rsidR="003B3CE7" w:rsidRDefault="00EE1FBD">
      <w:pPr>
        <w:pStyle w:val="Heading3"/>
        <w:outlineLvl w:val="2"/>
      </w:pPr>
      <w:bookmarkStart w:id="36" w:name="_Toc240488133"/>
      <w:r>
        <w:rPr>
          <w:rFonts w:ascii="Times New Roman" w:hAnsi="Times New Roman"/>
          <w:b/>
          <w:color w:val="000000"/>
          <w:sz w:val="24"/>
        </w:rPr>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36"/>
    </w:p>
    <w:p w14:paraId="3AD81B99" w14:textId="77777777" w:rsidR="003B3CE7" w:rsidRDefault="00EE1FBD">
      <w:pPr>
        <w:spacing w:after="0" w:line="360" w:lineRule="auto"/>
        <w:ind w:firstLine="709"/>
        <w:jc w:val="both"/>
      </w:pPr>
      <w:r>
        <w:rPr>
          <w:rFonts w:cs="Times New Roman"/>
          <w:b/>
        </w:rPr>
        <w:t>Landasan Teoretis:</w:t>
      </w:r>
      <w:r>
        <w:rPr>
          <w:rFonts w:cs="Times New Roman"/>
        </w:rPr>
        <w:t xml:space="preserve"> Dalam kerangka </w:t>
      </w:r>
      <w:r>
        <w:rPr>
          <w:rFonts w:cs="Times New Roman"/>
          <w:i/>
        </w:rPr>
        <w:t>Behavioral Finance</w:t>
      </w:r>
      <w:r>
        <w:rPr>
          <w:rFonts w:cs="Times New Roman"/>
        </w:rPr>
        <w:t xml:space="preserve"> (Kahneman dan Tversky, 1979; Shiller, 2000), motif spekulasi memandu keputusan pembelian berdasarkan ekspektasi keuntungan modal (</w:t>
      </w:r>
      <w:r>
        <w:rPr>
          <w:rFonts w:cs="Times New Roman"/>
          <w:i/>
        </w:rPr>
        <w:t>capital gain</w:t>
      </w:r>
      <w:r>
        <w:rPr>
          <w:rFonts w:cs="Times New Roman"/>
        </w:rPr>
        <w:t>). Pelaku pasar kerap terjangkit bias optimisme berlebihan dan kesesatan berpikir penjudi (</w:t>
      </w:r>
      <w:r>
        <w:rPr>
          <w:rFonts w:cs="Times New Roman"/>
          <w:i/>
        </w:rPr>
        <w:t>gambler's fallacy</w:t>
      </w:r>
      <w:r>
        <w:rPr>
          <w:rFonts w:cs="Times New Roman"/>
        </w:rPr>
        <w:t>), melebih-lebihkan peluang menarik aset bernilai tinggi dari modal kecil (Barber dan Odean, 2008).</w:t>
      </w:r>
    </w:p>
    <w:p w14:paraId="0FA78736" w14:textId="77777777" w:rsidR="003B3CE7" w:rsidRDefault="00EE1FBD">
      <w:pPr>
        <w:spacing w:after="0" w:line="360" w:lineRule="auto"/>
        <w:ind w:firstLine="709"/>
        <w:jc w:val="both"/>
      </w:pPr>
      <w:r>
        <w:rPr>
          <w:rFonts w:cs="Times New Roman"/>
          <w:b/>
        </w:rPr>
        <w:t>Kajian Empiris Terdahulu:</w:t>
      </w:r>
      <w:r>
        <w:rPr>
          <w:rFonts w:cs="Times New Roman"/>
        </w:rPr>
        <w:t xml:space="preserve"> Aryadi dan Lingga (2024) membuktikan secara empiris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Sementara itu, Colline (2024) mengonfirmasi tingginya bias perilaku finansial seperti optimisme berlebihan (</w:t>
      </w:r>
      <w:r>
        <w:rPr>
          <w:rFonts w:cs="Times New Roman"/>
          <w:i/>
        </w:rPr>
        <w:t>overconfidence</w:t>
      </w:r>
      <w:r>
        <w:rPr>
          <w:rFonts w:cs="Times New Roman"/>
        </w:rPr>
        <w:t>) dan perilaku ikut-ikutan (</w:t>
      </w:r>
      <w:r>
        <w:rPr>
          <w:rFonts w:cs="Times New Roman"/>
          <w:i/>
        </w:rPr>
        <w:t>herding</w:t>
      </w:r>
      <w:r>
        <w:rPr>
          <w:rFonts w:cs="Times New Roman"/>
        </w:rPr>
        <w:t>) pada generasi muda di Indonesia saat mengejar potensi imbal hasil.</w:t>
      </w:r>
    </w:p>
    <w:p w14:paraId="28FACB28" w14:textId="77777777" w:rsidR="003B3CE7" w:rsidRDefault="00EE1FBD">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di pasar sekunder melahirkan ilusi keuntungan instan (</w:t>
      </w:r>
      <w:r>
        <w:rPr>
          <w:rFonts w:cs="Times New Roman"/>
          <w:i/>
        </w:rPr>
        <w:t>grading arbitrage</w:t>
      </w:r>
      <w:r>
        <w:rPr>
          <w:rFonts w:cs="Times New Roman"/>
        </w:rPr>
        <w:t xml:space="preserve">). Persepsi modal kecil berpotensi menghasilkan apresiasi modal atau keuntungan finansial yang besar melumpuhkan kehati-hatian finansial dan memicu aksi borong </w:t>
      </w:r>
      <w:r>
        <w:rPr>
          <w:rFonts w:cs="Times New Roman"/>
          <w:i/>
        </w:rPr>
        <w:t>pack</w:t>
      </w:r>
      <w:r>
        <w:rPr>
          <w:rFonts w:cs="Times New Roman"/>
        </w:rPr>
        <w:t xml:space="preserve"> secara spontan.</w:t>
      </w:r>
    </w:p>
    <w:p w14:paraId="38507B46" w14:textId="77777777" w:rsidR="003B3CE7" w:rsidRDefault="00EE1FBD">
      <w:pPr>
        <w:spacing w:after="0" w:line="360" w:lineRule="auto"/>
        <w:ind w:firstLine="709"/>
        <w:jc w:val="both"/>
      </w:pPr>
      <w:r>
        <w:rPr>
          <w:rFonts w:cs="Times New Roman"/>
          <w:b/>
        </w:rPr>
        <w:lastRenderedPageBreak/>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0295F9AF" w14:textId="77777777" w:rsidR="003B3CE7" w:rsidRDefault="00EE1FBD">
      <w:pPr>
        <w:pStyle w:val="Heading3"/>
        <w:outlineLvl w:val="2"/>
      </w:pPr>
      <w:bookmarkStart w:id="37" w:name="_Toc240488134"/>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37"/>
    </w:p>
    <w:p w14:paraId="4E986C77" w14:textId="77777777" w:rsidR="003B3CE7" w:rsidRDefault="00EE1FBD">
      <w:pPr>
        <w:spacing w:after="0" w:line="360" w:lineRule="auto"/>
        <w:ind w:firstLine="709"/>
        <w:jc w:val="both"/>
      </w:pPr>
      <w:r>
        <w:rPr>
          <w:rFonts w:cs="Times New Roman"/>
          <w:b/>
        </w:rPr>
        <w:t>Landasan Teoretis:</w:t>
      </w:r>
      <w:r>
        <w:rPr>
          <w:rFonts w:cs="Times New Roman"/>
        </w:rPr>
        <w:t xml:space="preserve"> Mengacu pada </w:t>
      </w:r>
      <w:r>
        <w:rPr>
          <w:rFonts w:cs="Times New Roman"/>
          <w:i/>
        </w:rPr>
        <w:t>Self-Regulation Theory</w:t>
      </w:r>
      <w:r>
        <w:rPr>
          <w:rFonts w:cs="Times New Roman"/>
        </w:rPr>
        <w:t xml:space="preserve"> (Baumeister, 2002) dan model </w:t>
      </w:r>
      <w:r>
        <w:rPr>
          <w:rFonts w:cs="Times New Roman"/>
          <w:i/>
        </w:rPr>
        <w:t>Planner-Doer</w:t>
      </w:r>
      <w:r>
        <w:rPr>
          <w:rFonts w:cs="Times New Roman"/>
        </w:rPr>
        <w:t xml:space="preserve"> (Thaler dan Shefrin, 1981), dorongan hedonis sesaat (</w:t>
      </w:r>
      <w:r>
        <w:rPr>
          <w:rFonts w:cs="Times New Roman"/>
          <w:i/>
        </w:rPr>
        <w:t>doer</w:t>
      </w:r>
      <w:r>
        <w:rPr>
          <w:rFonts w:cs="Times New Roman"/>
        </w:rPr>
        <w:t>) dapat dinetralkan oleh kapasitas kontrol diri volisional entitas perencana (</w:t>
      </w:r>
      <w:r>
        <w:rPr>
          <w:rFonts w:cs="Times New Roman"/>
          <w:i/>
        </w:rPr>
        <w:t>planner</w:t>
      </w:r>
      <w:r>
        <w:rPr>
          <w:rFonts w:cs="Times New Roman"/>
        </w:rPr>
        <w:t xml:space="preserve">). Kontrol diri memungkinkan individu menolak godaan sensorik dan menunda kepuasan demi tujuan finansial jangka panjang (Tangney </w:t>
      </w:r>
      <w:r>
        <w:rPr>
          <w:rFonts w:cs="Times New Roman"/>
          <w:i/>
        </w:rPr>
        <w:t>et al.</w:t>
      </w:r>
      <w:r>
        <w:rPr>
          <w:rFonts w:cs="Times New Roman"/>
        </w:rPr>
        <w:t>., 2004). Dalam perspektif statistik moderasi, efek interaksi negatif (β₅ &lt; 0) menunjukkan bahwa kemiringan pengaruh (</w:t>
      </w:r>
      <w:r>
        <w:rPr>
          <w:rFonts w:cs="Times New Roman"/>
          <w:i/>
        </w:rPr>
        <w:t>conditional slope</w:t>
      </w:r>
      <w:r>
        <w:rPr>
          <w:rFonts w:cs="Times New Roman"/>
        </w:rPr>
        <w:t>) motivasi hedonis terhadap pembelian impulsif (\frac{</w:t>
      </w:r>
    </w:p>
    <w:p w14:paraId="4885EC6C" w14:textId="77777777" w:rsidR="003B3CE7" w:rsidRDefault="00EE1FBD">
      <w:pPr>
        <w:spacing w:after="0" w:line="360" w:lineRule="auto"/>
        <w:ind w:firstLine="709"/>
        <w:jc w:val="both"/>
      </w:pPr>
      <w:r>
        <w:rPr>
          <w:rFonts w:cs="Times New Roman"/>
        </w:rPr>
        <w:t>tial Y}{</w:t>
      </w:r>
    </w:p>
    <w:p w14:paraId="54CBB7E3" w14:textId="77777777" w:rsidR="003B3CE7" w:rsidRDefault="00EE1FBD">
      <w:pPr>
        <w:spacing w:after="0" w:line="360" w:lineRule="auto"/>
        <w:ind w:firstLine="709"/>
        <w:jc w:val="both"/>
      </w:pPr>
      <w:r>
        <w:rPr>
          <w:rFonts w:cs="Times New Roman"/>
        </w:rPr>
        <w:t>tial X_1^</w:t>
      </w:r>
      <w:r>
        <w:rPr>
          <w:rFonts w:cs="Times New Roman"/>
          <w:i/>
        </w:rPr>
        <w:t>} = β₁ + β₅ M^</w:t>
      </w:r>
      <w:r>
        <w:rPr>
          <w:rFonts w:cs="Times New Roman"/>
        </w:rPr>
        <w:t>) akan semakin melemah atau teredam seiring dengan meningkatnya kontrol diri individu.</w:t>
      </w:r>
    </w:p>
    <w:p w14:paraId="265A5256" w14:textId="77777777" w:rsidR="003B3CE7" w:rsidRDefault="00EE1FBD">
      <w:pPr>
        <w:spacing w:after="0" w:line="360" w:lineRule="auto"/>
        <w:ind w:firstLine="709"/>
        <w:jc w:val="both"/>
      </w:pPr>
      <w:r>
        <w:rPr>
          <w:rFonts w:cs="Times New Roman"/>
          <w:b/>
        </w:rPr>
        <w:t>Kajian Empiris Terdahulu:</w:t>
      </w:r>
      <w:r>
        <w:rPr>
          <w:rFonts w:cs="Times New Roman"/>
        </w:rPr>
        <w:t xml:space="preserve"> Apidana dan Kholifah (2022) serta Lienardy dan Panasea (2024) membuktikan secara empiris melalui MRA bahwa </w:t>
      </w:r>
      <w:r>
        <w:rPr>
          <w:rFonts w:cs="Times New Roman"/>
          <w:i/>
        </w:rPr>
        <w:t>Self-Control</w:t>
      </w:r>
      <w:r>
        <w:rPr>
          <w:rFonts w:cs="Times New Roman"/>
        </w:rPr>
        <w:t xml:space="preserve"> secara signifikan memoderasi dan memperlemah pengaruh motivasi hedonis terhadap </w:t>
      </w:r>
      <w:r>
        <w:rPr>
          <w:rFonts w:cs="Times New Roman"/>
          <w:i/>
        </w:rPr>
        <w:t>impulsive buying</w:t>
      </w:r>
      <w:r>
        <w:rPr>
          <w:rFonts w:cs="Times New Roman"/>
        </w:rPr>
        <w:t xml:space="preserve">. Temuan ini didukung oleh studi Artadita dan Firmialy (2024) yang meneliti kontrol kognitif pada gamer muda di Indonesia serta Katauke </w:t>
      </w:r>
      <w:r>
        <w:rPr>
          <w:rFonts w:cs="Times New Roman"/>
          <w:i/>
        </w:rPr>
        <w:t>et al.</w:t>
      </w:r>
      <w:r>
        <w:rPr>
          <w:rFonts w:cs="Times New Roman"/>
        </w:rPr>
        <w:t>. (2023) mengenai fungsi regulasi diri dalam menekan perilaku impulsif.</w:t>
      </w:r>
    </w:p>
    <w:p w14:paraId="72158308" w14:textId="77777777" w:rsidR="003B3CE7" w:rsidRDefault="00EE1FBD">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14:paraId="3E50C949" w14:textId="77777777" w:rsidR="003B3CE7" w:rsidRDefault="00EE1FBD">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3C46C744" w14:textId="77777777" w:rsidR="003B3CE7" w:rsidRDefault="00EE1FBD">
      <w:pPr>
        <w:pStyle w:val="Heading3"/>
        <w:outlineLvl w:val="2"/>
      </w:pPr>
      <w:bookmarkStart w:id="38" w:name="_Toc240488135"/>
      <w:r>
        <w:rPr>
          <w:rFonts w:ascii="Times New Roman" w:hAnsi="Times New Roman"/>
          <w:b/>
          <w:color w:val="000000"/>
          <w:sz w:val="24"/>
        </w:rPr>
        <w:lastRenderedPageBreak/>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38"/>
    </w:p>
    <w:p w14:paraId="02575C11" w14:textId="77777777" w:rsidR="003B3CE7" w:rsidRDefault="00EE1FBD">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xml:space="preserve">) dimoderasi oleh kapasitas regulasi diri individu. Seseorang dengan kontrol diri matang mampu mentoleransi ketidaknyamanan mental tanpa meresponnya secara reaktif atau tergesa-gesa (Tangney </w:t>
      </w:r>
      <w:r>
        <w:rPr>
          <w:rFonts w:cs="Times New Roman"/>
          <w:i/>
        </w:rPr>
        <w:t>et al.</w:t>
      </w:r>
      <w:r>
        <w:rPr>
          <w:rFonts w:cs="Times New Roman"/>
        </w:rPr>
        <w:t>., 2004; Baumeister, 2002). Secara matematis, kontrol diri yang tinggi menghasilkan kemiringan bersyarat (\frac{</w:t>
      </w:r>
    </w:p>
    <w:p w14:paraId="6C739BEA" w14:textId="77777777" w:rsidR="003B3CE7" w:rsidRDefault="00EE1FBD">
      <w:pPr>
        <w:spacing w:after="0" w:line="360" w:lineRule="auto"/>
        <w:ind w:firstLine="709"/>
        <w:jc w:val="both"/>
      </w:pPr>
      <w:r>
        <w:rPr>
          <w:rFonts w:cs="Times New Roman"/>
        </w:rPr>
        <w:t>tial Y}{</w:t>
      </w:r>
    </w:p>
    <w:p w14:paraId="2A315281" w14:textId="77777777" w:rsidR="003B3CE7" w:rsidRDefault="00EE1FBD">
      <w:pPr>
        <w:spacing w:after="0" w:line="360" w:lineRule="auto"/>
        <w:ind w:firstLine="709"/>
        <w:jc w:val="both"/>
      </w:pPr>
      <w:r>
        <w:rPr>
          <w:rFonts w:cs="Times New Roman"/>
        </w:rPr>
        <w:t>tial X_2^</w:t>
      </w:r>
      <w:r>
        <w:rPr>
          <w:rFonts w:cs="Times New Roman"/>
          <w:i/>
        </w:rPr>
        <w:t>} = β₂ + β₆ M^</w:t>
      </w:r>
      <w:r>
        <w:rPr>
          <w:rFonts w:cs="Times New Roman"/>
        </w:rPr>
        <w:t>) yang lebih landai, membuktikan efek peredaman (</w:t>
      </w:r>
      <w:r>
        <w:rPr>
          <w:rFonts w:cs="Times New Roman"/>
          <w:i/>
        </w:rPr>
        <w:t>buffering effect</w:t>
      </w:r>
      <w:r>
        <w:rPr>
          <w:rFonts w:cs="Times New Roman"/>
        </w:rPr>
        <w:t>) terhadap dorongan menuntaskan koleksi.</w:t>
      </w:r>
    </w:p>
    <w:p w14:paraId="4136D809" w14:textId="77777777" w:rsidR="003B3CE7" w:rsidRDefault="00EE1FBD">
      <w:pPr>
        <w:spacing w:after="0" w:line="360" w:lineRule="auto"/>
        <w:ind w:firstLine="709"/>
        <w:jc w:val="both"/>
      </w:pPr>
      <w:r>
        <w:rPr>
          <w:rFonts w:cs="Times New Roman"/>
          <w:b/>
        </w:rPr>
        <w:t>Kajian Empiris Terdahulu:</w:t>
      </w:r>
      <w:r>
        <w:rPr>
          <w:rFonts w:cs="Times New Roman"/>
        </w:rPr>
        <w:t xml:space="preserve"> Studi perilaku konsumen dan regulasi diri terkini (Apidana dan Kholifah, 2022; Katauke </w:t>
      </w:r>
      <w:r>
        <w:rPr>
          <w:rFonts w:cs="Times New Roman"/>
          <w:i/>
        </w:rPr>
        <w:t>et al.</w:t>
      </w:r>
      <w:r>
        <w:rPr>
          <w:rFonts w:cs="Times New Roman"/>
        </w:rPr>
        <w:t>., 2023) membuktikan bahwa kontrol diri tinggi mengalihkan dorongan psikologis yang reaktif-impulsif menjadi strategi pemenuhan kebutuhan yang terencana dan adaptif terhadap batas anggaran.</w:t>
      </w:r>
    </w:p>
    <w:p w14:paraId="700A9B72" w14:textId="77777777" w:rsidR="003B3CE7" w:rsidRDefault="00EE1FBD">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Dengan demikian, kontrol diri memperlemah pengaruh hasrat kelengkapan terhadap pembelian impulsif.</w:t>
      </w:r>
    </w:p>
    <w:p w14:paraId="61FA5DDF" w14:textId="77777777" w:rsidR="003B3CE7" w:rsidRDefault="00EE1FBD">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5CF01EC8" w14:textId="77777777" w:rsidR="003B3CE7" w:rsidRDefault="00EE1FBD">
      <w:pPr>
        <w:pStyle w:val="Heading3"/>
        <w:outlineLvl w:val="2"/>
      </w:pPr>
      <w:bookmarkStart w:id="39" w:name="_Toc240488136"/>
      <w:r>
        <w:rPr>
          <w:rFonts w:ascii="Times New Roman" w:hAnsi="Times New Roman"/>
          <w:b/>
          <w:color w:val="000000"/>
          <w:sz w:val="24"/>
        </w:rPr>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39"/>
    </w:p>
    <w:p w14:paraId="02D9D8A5" w14:textId="77777777" w:rsidR="003B3CE7" w:rsidRDefault="00EE1FBD">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(Thaler dan Shefrin, 1981; Barber dan Odean, 2008). Pengaruh spekulasi terhadap pembelian spontan teredam secara bersyarat (\frac{</w:t>
      </w:r>
    </w:p>
    <w:p w14:paraId="7A58DA53" w14:textId="77777777" w:rsidR="003B3CE7" w:rsidRDefault="00EE1FBD">
      <w:pPr>
        <w:spacing w:after="0" w:line="360" w:lineRule="auto"/>
        <w:ind w:firstLine="709"/>
        <w:jc w:val="both"/>
      </w:pPr>
      <w:r>
        <w:rPr>
          <w:rFonts w:cs="Times New Roman"/>
        </w:rPr>
        <w:lastRenderedPageBreak/>
        <w:t>tial Y}{</w:t>
      </w:r>
    </w:p>
    <w:p w14:paraId="3DBC9EB0" w14:textId="77777777" w:rsidR="003B3CE7" w:rsidRDefault="00EE1FBD">
      <w:pPr>
        <w:spacing w:after="0" w:line="360" w:lineRule="auto"/>
        <w:ind w:firstLine="709"/>
        <w:jc w:val="both"/>
      </w:pPr>
      <w:r>
        <w:rPr>
          <w:rFonts w:cs="Times New Roman"/>
        </w:rPr>
        <w:t>tial X_3^</w:t>
      </w:r>
      <w:r>
        <w:rPr>
          <w:rFonts w:cs="Times New Roman"/>
          <w:i/>
        </w:rPr>
        <w:t>} = β₃ + β₇ M^</w:t>
      </w:r>
      <w:r>
        <w:rPr>
          <w:rFonts w:cs="Times New Roman"/>
        </w:rPr>
        <w:t>) ketika kapasitas volisional konsumen membatasi toleransi risiko spekulatif.</w:t>
      </w:r>
    </w:p>
    <w:p w14:paraId="08208C26" w14:textId="77777777" w:rsidR="003B3CE7" w:rsidRDefault="00EE1FBD">
      <w:pPr>
        <w:spacing w:after="0" w:line="360" w:lineRule="auto"/>
        <w:ind w:firstLine="709"/>
        <w:jc w:val="both"/>
      </w:pPr>
      <w:r>
        <w:rPr>
          <w:rFonts w:cs="Times New Roman"/>
          <w:b/>
        </w:rPr>
        <w:t>Kajian Empiris Terdahulu:</w:t>
      </w:r>
      <w:r>
        <w:rPr>
          <w:rFonts w:cs="Times New Roman"/>
        </w:rPr>
        <w:t xml:space="preserve"> Colline (2024), Aryadi dan Lingga (2024), serta Katauke </w:t>
      </w:r>
      <w:r>
        <w:rPr>
          <w:rFonts w:cs="Times New Roman"/>
          <w:i/>
        </w:rPr>
        <w:t>et al.</w:t>
      </w:r>
      <w:r>
        <w:rPr>
          <w:rFonts w:cs="Times New Roman"/>
        </w:rPr>
        <w:t>. (2023) menemukan bahwa literasi dan kontrol diri finansial yang kokoh secara signifikan memitigasi perilaku spekulasi belanja berisiko pada investor dan konsumen muda.</w:t>
      </w:r>
    </w:p>
    <w:p w14:paraId="63AD48D9" w14:textId="77777777" w:rsidR="003B3CE7" w:rsidRDefault="00EE1FBD">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w:t>
      </w:r>
      <w:r>
        <w:rPr>
          <w:rFonts w:cs="Times New Roman"/>
          <w:i/>
        </w:rPr>
        <w:t>grading</w:t>
      </w:r>
      <w:r>
        <w:rPr>
          <w:rFonts w:cs="Times New Roman"/>
        </w:rPr>
        <w:t xml:space="preserve">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rFonts w:cs="Times New Roman"/>
          <w:i/>
        </w:rPr>
        <w:t>impulsive buying</w:t>
      </w:r>
      <w:r>
        <w:rPr>
          <w:rFonts w:cs="Times New Roman"/>
        </w:rPr>
        <w:t>.</w:t>
      </w:r>
    </w:p>
    <w:p w14:paraId="09D08BC5" w14:textId="77777777" w:rsidR="003B3CE7" w:rsidRDefault="00EE1FBD">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208EBD5D" w14:textId="77777777" w:rsidR="003B3CE7" w:rsidRDefault="00EE1FBD">
      <w:pPr>
        <w:pStyle w:val="Heading2"/>
        <w:outlineLvl w:val="1"/>
      </w:pPr>
      <w:bookmarkStart w:id="40" w:name="_Toc240488137"/>
      <w:r>
        <w:rPr>
          <w:rFonts w:ascii="Times New Roman" w:hAnsi="Times New Roman"/>
          <w:b/>
          <w:color w:val="000000"/>
          <w:sz w:val="24"/>
        </w:rPr>
        <w:t>2.5 Rerangka Penelitian</w:t>
      </w:r>
      <w:bookmarkEnd w:id="40"/>
    </w:p>
    <w:p w14:paraId="1F03667D" w14:textId="77777777" w:rsidR="003B3CE7" w:rsidRDefault="00EE1FBD">
      <w:pPr>
        <w:spacing w:after="0" w:line="360" w:lineRule="auto"/>
        <w:ind w:firstLine="709"/>
        <w:jc w:val="both"/>
      </w:pPr>
      <w:r>
        <w:rPr>
          <w:rFonts w:cs="Times New Roman"/>
        </w:rPr>
        <w:t>Berdasarkan landasan teori dan perumusan hipotesis di atas, hubungan struktural antarvariabel disajikan pada Gambar 2.1:</w:t>
      </w:r>
    </w:p>
    <w:p w14:paraId="607F8ABF" w14:textId="77777777" w:rsidR="003B3CE7" w:rsidRDefault="00EE1FBD">
      <w:pPr>
        <w:spacing w:before="240" w:after="80"/>
        <w:jc w:val="center"/>
      </w:pPr>
      <w:r>
        <w:rPr>
          <w:noProof/>
        </w:rPr>
        <w:drawing>
          <wp:inline distT="0" distB="0" distL="0" distR="0" wp14:anchorId="7330F792" wp14:editId="389689F6">
            <wp:extent cx="5040000" cy="2753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3704"/>
                    </a:xfrm>
                    <a:prstGeom prst="rect">
                      <a:avLst/>
                    </a:prstGeom>
                  </pic:spPr>
                </pic:pic>
              </a:graphicData>
            </a:graphic>
          </wp:inline>
        </w:drawing>
      </w:r>
    </w:p>
    <w:p w14:paraId="17FAAA37" w14:textId="77777777" w:rsidR="003B3CE7" w:rsidRDefault="00EE1FBD">
      <w:pPr>
        <w:spacing w:before="40" w:after="40"/>
        <w:jc w:val="center"/>
      </w:pPr>
      <w:bookmarkStart w:id="41" w:name="_Cap_Gambar_2_1"/>
      <w:r>
        <w:rPr>
          <w:rFonts w:cs="Times New Roman"/>
          <w:b/>
        </w:rPr>
        <w:t>Gambar 2.1. Model Rerangka Konseptual Penelitian</w:t>
      </w:r>
      <w:bookmarkEnd w:id="41"/>
    </w:p>
    <w:p w14:paraId="0660B7E1" w14:textId="77777777" w:rsidR="003B3CE7" w:rsidRDefault="00EE1FBD">
      <w:pPr>
        <w:spacing w:after="240"/>
        <w:jc w:val="center"/>
      </w:pPr>
      <w:r>
        <w:rPr>
          <w:rFonts w:cs="Times New Roman"/>
          <w:i/>
          <w:sz w:val="20"/>
        </w:rPr>
        <w:t>Keterangan: Garis lurus menunjukkan pengaruh langsung (H1, H2, H3); Garis putus-putus menunjukkan efek moderasi kontrol diri yang memperlemah (H4, H5, H6).</w:t>
      </w:r>
    </w:p>
    <w:p w14:paraId="477AF98C" w14:textId="77777777" w:rsidR="003B3CE7" w:rsidRDefault="00EE1FBD">
      <w:r>
        <w:lastRenderedPageBreak/>
        <w:br w:type="page"/>
      </w:r>
    </w:p>
    <w:p w14:paraId="53C43C49" w14:textId="77777777" w:rsidR="003B3CE7" w:rsidRDefault="00EE1FBD">
      <w:pPr>
        <w:pStyle w:val="Heading1"/>
        <w:outlineLvl w:val="0"/>
      </w:pPr>
      <w:bookmarkStart w:id="42" w:name="_Toc240488138"/>
      <w:r>
        <w:rPr>
          <w:rFonts w:ascii="Times New Roman" w:hAnsi="Times New Roman"/>
          <w:b/>
          <w:color w:val="000000"/>
          <w:sz w:val="24"/>
        </w:rPr>
        <w:lastRenderedPageBreak/>
        <w:t>BAB 3 METODE PENELITIAN</w:t>
      </w:r>
      <w:bookmarkEnd w:id="42"/>
    </w:p>
    <w:p w14:paraId="2A49A0DA" w14:textId="77777777" w:rsidR="003B3CE7" w:rsidRDefault="00EE1FBD">
      <w:pPr>
        <w:pStyle w:val="Heading2"/>
        <w:outlineLvl w:val="1"/>
      </w:pPr>
      <w:bookmarkStart w:id="43" w:name="_Toc240488139"/>
      <w:r>
        <w:rPr>
          <w:rFonts w:ascii="Times New Roman" w:hAnsi="Times New Roman"/>
          <w:b/>
          <w:color w:val="000000"/>
          <w:sz w:val="24"/>
        </w:rPr>
        <w:t>3.1 Jenis dan Sumber Data</w:t>
      </w:r>
      <w:bookmarkEnd w:id="43"/>
    </w:p>
    <w:p w14:paraId="65AC86FC" w14:textId="77777777" w:rsidR="003B3CE7" w:rsidRDefault="00EE1FBD">
      <w:pPr>
        <w:spacing w:after="0" w:line="360" w:lineRule="auto"/>
        <w:ind w:firstLine="709"/>
        <w:jc w:val="both"/>
      </w:pPr>
      <w:r>
        <w:rPr>
          <w:rFonts w:cs="Times New Roman"/>
        </w:rPr>
        <w:t xml:space="preserve">Penelitian ini menggunakan pendekatan kuantitatif asosiatif dengan desain survei </w:t>
      </w:r>
      <w:r>
        <w:rPr>
          <w:rFonts w:cs="Times New Roman"/>
          <w:i/>
        </w:rPr>
        <w:t>cross-sectional</w:t>
      </w:r>
      <w:r>
        <w:rPr>
          <w:rFonts w:cs="Times New Roman"/>
        </w:rPr>
        <w:t xml:space="preserve">. Pendekatan kuantitatif dipilih karena penelitian ini menguji hipotesis empiris mengenai hubungan struktural antarvariabel yang telah dirumuskan berdasarkan kajian teoritis. Desain survei </w:t>
      </w:r>
      <w:r>
        <w:rPr>
          <w:rFonts w:cs="Times New Roman"/>
          <w:i/>
        </w:rPr>
        <w:t>cross-sectional</w:t>
      </w:r>
      <w:r>
        <w:rPr>
          <w:rFonts w:cs="Times New Roman"/>
        </w:rPr>
        <w:t xml:space="preserve"> digunakan karena pengumpulan data primer dilakukan pada satu titik periode waktu tertentu secara serentak kepada sampel responden untuk menggambarkan fenomena yang diteliti (Sekaran dan Bougie, 2016).</w:t>
      </w:r>
    </w:p>
    <w:p w14:paraId="26C36FCE" w14:textId="77777777" w:rsidR="003B3CE7" w:rsidRDefault="00EE1FBD">
      <w:pPr>
        <w:spacing w:after="0" w:line="360" w:lineRule="auto"/>
        <w:ind w:firstLine="709"/>
        <w:jc w:val="both"/>
      </w:pPr>
      <w:r>
        <w:rPr>
          <w:rFonts w:cs="Times New Roman"/>
        </w:rPr>
        <w:t>Data primer diperoleh langsung dari responden melalui penyebaran instrumen kuesioner daring (</w:t>
      </w:r>
      <w:r>
        <w:rPr>
          <w:rFonts w:cs="Times New Roman"/>
          <w:i/>
        </w:rPr>
        <w:t>online questionnaire</w:t>
      </w:r>
      <w:r>
        <w:rPr>
          <w:rFonts w:cs="Times New Roman"/>
        </w:rPr>
        <w:t>) berbasis Google Forms. Kuesioner dirancang menggunakan pertanyaan tertutup berskala Likert 5 poin (Sugiyono, 2019), sebagaimana disajikan pada Tabel 3.1:</w:t>
      </w:r>
    </w:p>
    <w:p w14:paraId="32A4E7C9" w14:textId="77777777" w:rsidR="003B3CE7" w:rsidRDefault="00EE1FBD">
      <w:pPr>
        <w:keepNext/>
        <w:spacing w:before="240" w:after="80" w:line="360" w:lineRule="auto"/>
      </w:pPr>
      <w:bookmarkStart w:id="44" w:name="_Cap_Tabel_3_1"/>
      <w:r>
        <w:rPr>
          <w:rFonts w:cs="Times New Roman"/>
          <w:b/>
        </w:rPr>
        <w:t>Tabel 3.1 Skala Pengukuran Likert 5 Poin</w:t>
      </w:r>
      <w:bookmarkEnd w:id="44"/>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3B3CE7" w14:paraId="7DF837ED"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7B5CDB77" w14:textId="77777777" w:rsidR="003B3CE7" w:rsidRDefault="00EE1FBD">
            <w:pPr>
              <w:spacing w:after="0"/>
              <w:jc w:val="center"/>
            </w:pPr>
            <w:r>
              <w:rPr>
                <w:b/>
                <w:sz w:val="20"/>
              </w:rPr>
              <w:t>Skor</w:t>
            </w:r>
          </w:p>
        </w:tc>
        <w:tc>
          <w:tcPr>
            <w:tcW w:w="2646" w:type="dxa"/>
            <w:tcBorders>
              <w:bottom w:val="single" w:sz="6" w:space="0" w:color="000000"/>
            </w:tcBorders>
            <w:shd w:val="clear" w:color="auto" w:fill="F2F2F2"/>
            <w:tcMar>
              <w:top w:w="80" w:type="dxa"/>
              <w:left w:w="100" w:type="dxa"/>
              <w:bottom w:w="80" w:type="dxa"/>
              <w:right w:w="100" w:type="dxa"/>
            </w:tcMar>
          </w:tcPr>
          <w:p w14:paraId="345C4F14" w14:textId="77777777" w:rsidR="003B3CE7" w:rsidRDefault="00EE1FBD">
            <w:pPr>
              <w:spacing w:after="0"/>
              <w:jc w:val="center"/>
            </w:pPr>
            <w:r>
              <w:rPr>
                <w:b/>
                <w:sz w:val="20"/>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54528D01" w14:textId="77777777" w:rsidR="003B3CE7" w:rsidRDefault="00EE1FBD">
            <w:pPr>
              <w:spacing w:after="0"/>
              <w:jc w:val="center"/>
            </w:pPr>
            <w:r>
              <w:rPr>
                <w:b/>
                <w:sz w:val="20"/>
              </w:rPr>
              <w:t>Singkatan</w:t>
            </w:r>
          </w:p>
        </w:tc>
      </w:tr>
      <w:tr w:rsidR="003B3CE7" w14:paraId="75170AC4" w14:textId="77777777">
        <w:trPr>
          <w:cantSplit/>
          <w:jc w:val="center"/>
        </w:trPr>
        <w:tc>
          <w:tcPr>
            <w:tcW w:w="2646" w:type="dxa"/>
            <w:tcMar>
              <w:top w:w="80" w:type="dxa"/>
              <w:left w:w="100" w:type="dxa"/>
              <w:bottom w:w="80" w:type="dxa"/>
              <w:right w:w="100" w:type="dxa"/>
            </w:tcMar>
          </w:tcPr>
          <w:p w14:paraId="368673C3" w14:textId="77777777" w:rsidR="003B3CE7" w:rsidRDefault="00EE1FBD">
            <w:pPr>
              <w:spacing w:after="0"/>
              <w:jc w:val="center"/>
            </w:pPr>
            <w:r>
              <w:rPr>
                <w:sz w:val="19"/>
              </w:rPr>
              <w:t>1</w:t>
            </w:r>
          </w:p>
        </w:tc>
        <w:tc>
          <w:tcPr>
            <w:tcW w:w="2646" w:type="dxa"/>
            <w:tcMar>
              <w:top w:w="80" w:type="dxa"/>
              <w:left w:w="100" w:type="dxa"/>
              <w:bottom w:w="80" w:type="dxa"/>
              <w:right w:w="100" w:type="dxa"/>
            </w:tcMar>
          </w:tcPr>
          <w:p w14:paraId="5F13D2A2" w14:textId="77777777" w:rsidR="003B3CE7" w:rsidRDefault="00EE1FBD">
            <w:pPr>
              <w:spacing w:after="0"/>
            </w:pPr>
            <w:r>
              <w:rPr>
                <w:sz w:val="19"/>
              </w:rPr>
              <w:t>Sangat Tidak Setuju</w:t>
            </w:r>
          </w:p>
        </w:tc>
        <w:tc>
          <w:tcPr>
            <w:tcW w:w="2646" w:type="dxa"/>
            <w:tcMar>
              <w:top w:w="80" w:type="dxa"/>
              <w:left w:w="100" w:type="dxa"/>
              <w:bottom w:w="80" w:type="dxa"/>
              <w:right w:w="100" w:type="dxa"/>
            </w:tcMar>
          </w:tcPr>
          <w:p w14:paraId="1684860B" w14:textId="77777777" w:rsidR="003B3CE7" w:rsidRDefault="00EE1FBD">
            <w:pPr>
              <w:spacing w:after="0"/>
              <w:jc w:val="center"/>
            </w:pPr>
            <w:r>
              <w:rPr>
                <w:sz w:val="19"/>
              </w:rPr>
              <w:t>STS</w:t>
            </w:r>
          </w:p>
        </w:tc>
      </w:tr>
      <w:tr w:rsidR="003B3CE7" w14:paraId="7FF4EF7F" w14:textId="77777777">
        <w:trPr>
          <w:cantSplit/>
          <w:jc w:val="center"/>
        </w:trPr>
        <w:tc>
          <w:tcPr>
            <w:tcW w:w="2646" w:type="dxa"/>
            <w:tcMar>
              <w:top w:w="80" w:type="dxa"/>
              <w:left w:w="100" w:type="dxa"/>
              <w:bottom w:w="80" w:type="dxa"/>
              <w:right w:w="100" w:type="dxa"/>
            </w:tcMar>
          </w:tcPr>
          <w:p w14:paraId="1004F8F1" w14:textId="77777777" w:rsidR="003B3CE7" w:rsidRDefault="00EE1FBD">
            <w:pPr>
              <w:spacing w:after="0"/>
              <w:jc w:val="center"/>
            </w:pPr>
            <w:r>
              <w:rPr>
                <w:sz w:val="19"/>
              </w:rPr>
              <w:t>2</w:t>
            </w:r>
          </w:p>
        </w:tc>
        <w:tc>
          <w:tcPr>
            <w:tcW w:w="2646" w:type="dxa"/>
            <w:tcMar>
              <w:top w:w="80" w:type="dxa"/>
              <w:left w:w="100" w:type="dxa"/>
              <w:bottom w:w="80" w:type="dxa"/>
              <w:right w:w="100" w:type="dxa"/>
            </w:tcMar>
          </w:tcPr>
          <w:p w14:paraId="29CEF338" w14:textId="77777777" w:rsidR="003B3CE7" w:rsidRDefault="00EE1FBD">
            <w:pPr>
              <w:spacing w:after="0"/>
            </w:pPr>
            <w:r>
              <w:rPr>
                <w:sz w:val="19"/>
              </w:rPr>
              <w:t>Tidak Setuju</w:t>
            </w:r>
          </w:p>
        </w:tc>
        <w:tc>
          <w:tcPr>
            <w:tcW w:w="2646" w:type="dxa"/>
            <w:tcMar>
              <w:top w:w="80" w:type="dxa"/>
              <w:left w:w="100" w:type="dxa"/>
              <w:bottom w:w="80" w:type="dxa"/>
              <w:right w:w="100" w:type="dxa"/>
            </w:tcMar>
          </w:tcPr>
          <w:p w14:paraId="035571A1" w14:textId="77777777" w:rsidR="003B3CE7" w:rsidRDefault="00EE1FBD">
            <w:pPr>
              <w:spacing w:after="0"/>
              <w:jc w:val="center"/>
            </w:pPr>
            <w:r>
              <w:rPr>
                <w:sz w:val="19"/>
              </w:rPr>
              <w:t>TS</w:t>
            </w:r>
          </w:p>
        </w:tc>
      </w:tr>
      <w:tr w:rsidR="003B3CE7" w14:paraId="12C0D522" w14:textId="77777777">
        <w:trPr>
          <w:cantSplit/>
          <w:jc w:val="center"/>
        </w:trPr>
        <w:tc>
          <w:tcPr>
            <w:tcW w:w="2646" w:type="dxa"/>
            <w:tcMar>
              <w:top w:w="80" w:type="dxa"/>
              <w:left w:w="100" w:type="dxa"/>
              <w:bottom w:w="80" w:type="dxa"/>
              <w:right w:w="100" w:type="dxa"/>
            </w:tcMar>
          </w:tcPr>
          <w:p w14:paraId="7294DC50" w14:textId="77777777" w:rsidR="003B3CE7" w:rsidRDefault="00EE1FBD">
            <w:pPr>
              <w:spacing w:after="0"/>
              <w:jc w:val="center"/>
            </w:pPr>
            <w:r>
              <w:rPr>
                <w:sz w:val="19"/>
              </w:rPr>
              <w:t>3</w:t>
            </w:r>
          </w:p>
        </w:tc>
        <w:tc>
          <w:tcPr>
            <w:tcW w:w="2646" w:type="dxa"/>
            <w:tcMar>
              <w:top w:w="80" w:type="dxa"/>
              <w:left w:w="100" w:type="dxa"/>
              <w:bottom w:w="80" w:type="dxa"/>
              <w:right w:w="100" w:type="dxa"/>
            </w:tcMar>
          </w:tcPr>
          <w:p w14:paraId="53D4DFAC" w14:textId="77777777" w:rsidR="003B3CE7" w:rsidRDefault="00EE1FBD">
            <w:pPr>
              <w:spacing w:after="0"/>
            </w:pPr>
            <w:r>
              <w:rPr>
                <w:sz w:val="19"/>
              </w:rPr>
              <w:t>Netral / Ragu-ragu</w:t>
            </w:r>
          </w:p>
        </w:tc>
        <w:tc>
          <w:tcPr>
            <w:tcW w:w="2646" w:type="dxa"/>
            <w:tcMar>
              <w:top w:w="80" w:type="dxa"/>
              <w:left w:w="100" w:type="dxa"/>
              <w:bottom w:w="80" w:type="dxa"/>
              <w:right w:w="100" w:type="dxa"/>
            </w:tcMar>
          </w:tcPr>
          <w:p w14:paraId="2895B801" w14:textId="77777777" w:rsidR="003B3CE7" w:rsidRDefault="00EE1FBD">
            <w:pPr>
              <w:spacing w:after="0"/>
              <w:jc w:val="center"/>
            </w:pPr>
            <w:r>
              <w:rPr>
                <w:sz w:val="19"/>
              </w:rPr>
              <w:t>N</w:t>
            </w:r>
          </w:p>
        </w:tc>
      </w:tr>
      <w:tr w:rsidR="003B3CE7" w14:paraId="777F3F05" w14:textId="77777777">
        <w:trPr>
          <w:cantSplit/>
          <w:jc w:val="center"/>
        </w:trPr>
        <w:tc>
          <w:tcPr>
            <w:tcW w:w="2646" w:type="dxa"/>
            <w:tcMar>
              <w:top w:w="80" w:type="dxa"/>
              <w:left w:w="100" w:type="dxa"/>
              <w:bottom w:w="80" w:type="dxa"/>
              <w:right w:w="100" w:type="dxa"/>
            </w:tcMar>
          </w:tcPr>
          <w:p w14:paraId="0ABD39DE" w14:textId="77777777" w:rsidR="003B3CE7" w:rsidRDefault="00EE1FBD">
            <w:pPr>
              <w:spacing w:after="0"/>
              <w:jc w:val="center"/>
            </w:pPr>
            <w:r>
              <w:rPr>
                <w:sz w:val="19"/>
              </w:rPr>
              <w:t>4</w:t>
            </w:r>
          </w:p>
        </w:tc>
        <w:tc>
          <w:tcPr>
            <w:tcW w:w="2646" w:type="dxa"/>
            <w:tcMar>
              <w:top w:w="80" w:type="dxa"/>
              <w:left w:w="100" w:type="dxa"/>
              <w:bottom w:w="80" w:type="dxa"/>
              <w:right w:w="100" w:type="dxa"/>
            </w:tcMar>
          </w:tcPr>
          <w:p w14:paraId="1861BC30" w14:textId="77777777" w:rsidR="003B3CE7" w:rsidRDefault="00EE1FBD">
            <w:pPr>
              <w:spacing w:after="0"/>
            </w:pPr>
            <w:r>
              <w:rPr>
                <w:sz w:val="19"/>
              </w:rPr>
              <w:t>Setuju</w:t>
            </w:r>
          </w:p>
        </w:tc>
        <w:tc>
          <w:tcPr>
            <w:tcW w:w="2646" w:type="dxa"/>
            <w:tcMar>
              <w:top w:w="80" w:type="dxa"/>
              <w:left w:w="100" w:type="dxa"/>
              <w:bottom w:w="80" w:type="dxa"/>
              <w:right w:w="100" w:type="dxa"/>
            </w:tcMar>
          </w:tcPr>
          <w:p w14:paraId="787D3C4D" w14:textId="77777777" w:rsidR="003B3CE7" w:rsidRDefault="00EE1FBD">
            <w:pPr>
              <w:spacing w:after="0"/>
              <w:jc w:val="center"/>
            </w:pPr>
            <w:r>
              <w:rPr>
                <w:sz w:val="19"/>
              </w:rPr>
              <w:t>S</w:t>
            </w:r>
          </w:p>
        </w:tc>
      </w:tr>
      <w:tr w:rsidR="003B3CE7" w14:paraId="73D0D9B6" w14:textId="77777777">
        <w:trPr>
          <w:cantSplit/>
          <w:jc w:val="center"/>
        </w:trPr>
        <w:tc>
          <w:tcPr>
            <w:tcW w:w="2646" w:type="dxa"/>
            <w:tcMar>
              <w:top w:w="80" w:type="dxa"/>
              <w:left w:w="100" w:type="dxa"/>
              <w:bottom w:w="80" w:type="dxa"/>
              <w:right w:w="100" w:type="dxa"/>
            </w:tcMar>
          </w:tcPr>
          <w:p w14:paraId="67A19621" w14:textId="77777777" w:rsidR="003B3CE7" w:rsidRDefault="00EE1FBD">
            <w:pPr>
              <w:spacing w:after="0"/>
              <w:jc w:val="center"/>
            </w:pPr>
            <w:r>
              <w:rPr>
                <w:sz w:val="19"/>
              </w:rPr>
              <w:t>5</w:t>
            </w:r>
          </w:p>
        </w:tc>
        <w:tc>
          <w:tcPr>
            <w:tcW w:w="2646" w:type="dxa"/>
            <w:tcMar>
              <w:top w:w="80" w:type="dxa"/>
              <w:left w:w="100" w:type="dxa"/>
              <w:bottom w:w="80" w:type="dxa"/>
              <w:right w:w="100" w:type="dxa"/>
            </w:tcMar>
          </w:tcPr>
          <w:p w14:paraId="3D095ECF" w14:textId="77777777" w:rsidR="003B3CE7" w:rsidRDefault="00EE1FBD">
            <w:pPr>
              <w:spacing w:after="0"/>
            </w:pPr>
            <w:r>
              <w:rPr>
                <w:sz w:val="19"/>
              </w:rPr>
              <w:t>Sangat Setuju</w:t>
            </w:r>
          </w:p>
        </w:tc>
        <w:tc>
          <w:tcPr>
            <w:tcW w:w="2646" w:type="dxa"/>
            <w:tcMar>
              <w:top w:w="80" w:type="dxa"/>
              <w:left w:w="100" w:type="dxa"/>
              <w:bottom w:w="80" w:type="dxa"/>
              <w:right w:w="100" w:type="dxa"/>
            </w:tcMar>
          </w:tcPr>
          <w:p w14:paraId="2B86F77A" w14:textId="77777777" w:rsidR="003B3CE7" w:rsidRDefault="00EE1FBD">
            <w:pPr>
              <w:spacing w:after="0"/>
              <w:jc w:val="center"/>
            </w:pPr>
            <w:r>
              <w:rPr>
                <w:sz w:val="19"/>
              </w:rPr>
              <w:t>SS</w:t>
            </w:r>
          </w:p>
        </w:tc>
      </w:tr>
    </w:tbl>
    <w:p w14:paraId="2E3D0584" w14:textId="77777777" w:rsidR="003B3CE7" w:rsidRDefault="003B3CE7">
      <w:pPr>
        <w:spacing w:before="80" w:after="120"/>
      </w:pPr>
    </w:p>
    <w:p w14:paraId="76097017" w14:textId="77777777" w:rsidR="003B3CE7" w:rsidRDefault="00EE1FBD">
      <w:pPr>
        <w:spacing w:after="0" w:line="360" w:lineRule="auto"/>
        <w:ind w:firstLine="709"/>
        <w:jc w:val="both"/>
      </w:pPr>
      <w:r>
        <w:rPr>
          <w:rFonts w:cs="Times New Roman"/>
          <w:i/>
        </w:rPr>
        <w:t>Sumber: Dikembangkan untuk instrumen kuesioner penelitian, 2026.</w:t>
      </w:r>
    </w:p>
    <w:p w14:paraId="631E2C12" w14:textId="77777777" w:rsidR="003B3CE7" w:rsidRDefault="00EE1FBD">
      <w:pPr>
        <w:spacing w:after="0" w:line="360" w:lineRule="auto"/>
        <w:ind w:firstLine="709"/>
        <w:jc w:val="both"/>
      </w:pPr>
      <w:r>
        <w:rPr>
          <w:rFonts w:cs="Times New Roman"/>
        </w:rPr>
        <w:t>Data sekunder diperoleh melalui studi kepustakaan yang mencakup laporan resmi The Pokémon Company, data agregasi industri hiburan global, buku teks metodologi dan keuangan perilaku, serta artikel jurnal ilmiah nasional dan internasional bereputasi yang terindeks SINTA dan Scopus.</w:t>
      </w:r>
    </w:p>
    <w:p w14:paraId="178DA959" w14:textId="77777777" w:rsidR="003B3CE7" w:rsidRDefault="00EE1FBD">
      <w:pPr>
        <w:pStyle w:val="Heading3"/>
        <w:outlineLvl w:val="2"/>
      </w:pPr>
      <w:bookmarkStart w:id="45" w:name="_Toc240488140"/>
      <w:r>
        <w:rPr>
          <w:rFonts w:ascii="Times New Roman" w:hAnsi="Times New Roman"/>
          <w:b/>
          <w:color w:val="000000"/>
          <w:sz w:val="24"/>
        </w:rPr>
        <w:t>3.1.1 Batasan Penelitian dan Ruang Lingkup Operasional</w:t>
      </w:r>
      <w:bookmarkEnd w:id="45"/>
    </w:p>
    <w:p w14:paraId="30A68A02" w14:textId="77777777" w:rsidR="003B3CE7" w:rsidRDefault="00EE1FBD">
      <w:pPr>
        <w:spacing w:after="0" w:line="360" w:lineRule="auto"/>
        <w:ind w:firstLine="709"/>
        <w:jc w:val="both"/>
      </w:pPr>
      <w:r>
        <w:rPr>
          <w:rFonts w:cs="Times New Roman"/>
        </w:rPr>
        <w:t>Guna memastikan kejelasan ruang lingkup serta arah analisis yang terfokus, penelitian ini menetapkan batasan-batasan operasional sebagai berikut:</w:t>
      </w:r>
    </w:p>
    <w:p w14:paraId="00093DEE" w14:textId="77777777" w:rsidR="003B3CE7" w:rsidRDefault="00EE1FBD">
      <w:pPr>
        <w:spacing w:after="40" w:line="360" w:lineRule="auto"/>
        <w:ind w:left="709" w:hanging="227"/>
        <w:jc w:val="both"/>
      </w:pPr>
      <w:r>
        <w:rPr>
          <w:rFonts w:cs="Times New Roman"/>
          <w:b/>
        </w:rPr>
        <w:lastRenderedPageBreak/>
        <w:t xml:space="preserve">•  </w:t>
      </w:r>
      <w:r>
        <w:rPr>
          <w:rFonts w:cs="Times New Roman"/>
          <w:b/>
        </w:rPr>
        <w:t>Batasan Komoditas Objek:</w:t>
      </w:r>
      <w:r>
        <w:rPr>
          <w:rFonts w:cs="Times New Roman"/>
        </w:rPr>
        <w:t xml:space="preserve"> Penelitian ini secara ketat dibatasi pada pembelian produk kemasan acak tertutup (</w:t>
      </w:r>
      <w:r>
        <w:rPr>
          <w:rFonts w:cs="Times New Roman"/>
          <w:i/>
        </w:rPr>
        <w:t>booster pack</w:t>
      </w:r>
      <w:r>
        <w:rPr>
          <w:rFonts w:cs="Times New Roman"/>
        </w:rPr>
        <w:t xml:space="preserve">) fisik resmi </w:t>
      </w:r>
      <w:r>
        <w:rPr>
          <w:rFonts w:cs="Times New Roman"/>
          <w:i/>
        </w:rPr>
        <w:t>Pokémon Trading Card Game</w:t>
      </w:r>
      <w:r>
        <w:rPr>
          <w:rFonts w:cs="Times New Roman"/>
        </w:rPr>
        <w:t xml:space="preserve"> (Pokémon TCG) berbahasa Indonesia yang dirilis oleh The Pokémon Company / AKG Games. Penelitian ini tidak meneliti kartu permainan digital (seperti </w:t>
      </w:r>
      <w:r>
        <w:rPr>
          <w:rFonts w:cs="Times New Roman"/>
          <w:i/>
        </w:rPr>
        <w:t>Pokémon TCG Live</w:t>
      </w:r>
      <w:r>
        <w:rPr>
          <w:rFonts w:cs="Times New Roman"/>
        </w:rPr>
        <w:t xml:space="preserve"> atau </w:t>
      </w:r>
      <w:r>
        <w:rPr>
          <w:rFonts w:cs="Times New Roman"/>
          <w:i/>
        </w:rPr>
        <w:t>Pokémon TCG Pocket</w:t>
      </w:r>
      <w:r>
        <w:rPr>
          <w:rFonts w:cs="Times New Roman"/>
        </w:rPr>
        <w:t>) maupun produk kartu dari waralaba lain (</w:t>
      </w:r>
      <w:r>
        <w:rPr>
          <w:rFonts w:cs="Times New Roman"/>
          <w:i/>
        </w:rPr>
        <w:t>Yu-Gi-Oh!</w:t>
      </w:r>
      <w:r>
        <w:rPr>
          <w:rFonts w:cs="Times New Roman"/>
        </w:rPr>
        <w:t xml:space="preserve">, </w:t>
      </w:r>
      <w:r>
        <w:rPr>
          <w:rFonts w:cs="Times New Roman"/>
          <w:i/>
        </w:rPr>
        <w:t>Magic: The Gathering</w:t>
      </w:r>
      <w:r>
        <w:rPr>
          <w:rFonts w:cs="Times New Roman"/>
        </w:rPr>
        <w:t xml:space="preserve">, atau </w:t>
      </w:r>
      <w:r>
        <w:rPr>
          <w:rFonts w:cs="Times New Roman"/>
          <w:i/>
        </w:rPr>
        <w:t>One Piece Card Game</w:t>
      </w:r>
      <w:r>
        <w:rPr>
          <w:rFonts w:cs="Times New Roman"/>
        </w:rPr>
        <w:t>).</w:t>
      </w:r>
    </w:p>
    <w:p w14:paraId="7D9986B5" w14:textId="77777777" w:rsidR="003B3CE7" w:rsidRDefault="00EE1FBD">
      <w:pPr>
        <w:spacing w:after="40" w:line="360" w:lineRule="auto"/>
        <w:ind w:left="709" w:hanging="227"/>
        <w:jc w:val="both"/>
      </w:pPr>
      <w:r>
        <w:rPr>
          <w:rFonts w:cs="Times New Roman"/>
          <w:b/>
        </w:rPr>
        <w:t xml:space="preserve">•  </w:t>
      </w:r>
      <w:r>
        <w:rPr>
          <w:rFonts w:cs="Times New Roman"/>
          <w:b/>
        </w:rPr>
        <w:t>Batasan Responden:</w:t>
      </w:r>
      <w:r>
        <w:rPr>
          <w:rFonts w:cs="Times New Roman"/>
        </w:rPr>
        <w:t xml:space="preserve"> Subjek penelitian dibatasi pada konsumen dan kolektor Warga Negara Indonesia (WNI) yang berdomisili di Indonesia, berusia minimal 17 tahun, dan memiliki riwayat pembelian aktif </w:t>
      </w:r>
      <w:r>
        <w:rPr>
          <w:rFonts w:cs="Times New Roman"/>
          <w:i/>
        </w:rPr>
        <w:t>booster pack</w:t>
      </w:r>
      <w:r>
        <w:rPr>
          <w:rFonts w:cs="Times New Roman"/>
        </w:rPr>
        <w:t xml:space="preserve"> fisik dalam 6 hingga 12 bulan terakhir.</w:t>
      </w:r>
    </w:p>
    <w:p w14:paraId="05D1D741" w14:textId="77777777" w:rsidR="003B3CE7" w:rsidRDefault="00EE1FBD">
      <w:pPr>
        <w:spacing w:after="40" w:line="360" w:lineRule="auto"/>
        <w:ind w:left="709" w:hanging="227"/>
        <w:jc w:val="both"/>
      </w:pPr>
      <w:r>
        <w:rPr>
          <w:rFonts w:cs="Times New Roman"/>
          <w:b/>
        </w:rPr>
        <w:t xml:space="preserve">•  </w:t>
      </w:r>
      <w:r>
        <w:rPr>
          <w:rFonts w:cs="Times New Roman"/>
          <w:b/>
        </w:rPr>
        <w:t>Batasan Konseptual dan Metodologis:</w:t>
      </w:r>
      <w:r>
        <w:rPr>
          <w:rFonts w:cs="Times New Roman"/>
        </w:rPr>
        <w:t xml:space="preserve"> Variabel yang diteliti dibatasi pada pengaruh tiga variabel independen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 terhadap satu variabel dependen (</w:t>
      </w:r>
      <w:r>
        <w:rPr>
          <w:rFonts w:cs="Times New Roman"/>
          <w:i/>
        </w:rPr>
        <w:t>Impulsive Buying</w:t>
      </w:r>
      <w:r>
        <w:rPr>
          <w:rFonts w:cs="Times New Roman"/>
        </w:rPr>
        <w:t>) dengan satu variabel moderasi (</w:t>
      </w:r>
      <w:r>
        <w:rPr>
          <w:rFonts w:cs="Times New Roman"/>
          <w:i/>
        </w:rPr>
        <w:t>Self-Control</w:t>
      </w:r>
      <w:r>
        <w:rPr>
          <w:rFonts w:cs="Times New Roman"/>
        </w:rPr>
        <w:t>), yang diestimasi menggunakan teknik regresi moderasi (</w:t>
      </w:r>
      <w:r>
        <w:rPr>
          <w:rFonts w:cs="Times New Roman"/>
          <w:i/>
        </w:rPr>
        <w:t>Moderated Regression Analysis</w:t>
      </w:r>
      <w:r>
        <w:rPr>
          <w:rFonts w:cs="Times New Roman"/>
        </w:rPr>
        <w:t xml:space="preserve"> / MRA) berbantuan perangkat lunak IBM SPSS Statistics.</w:t>
      </w:r>
    </w:p>
    <w:p w14:paraId="5E3B7F5A" w14:textId="77777777" w:rsidR="003B3CE7" w:rsidRDefault="00EE1FBD">
      <w:pPr>
        <w:pStyle w:val="Heading2"/>
        <w:outlineLvl w:val="1"/>
      </w:pPr>
      <w:bookmarkStart w:id="46" w:name="_Toc240488141"/>
      <w:r>
        <w:rPr>
          <w:rFonts w:ascii="Times New Roman" w:hAnsi="Times New Roman"/>
          <w:b/>
          <w:color w:val="000000"/>
          <w:sz w:val="24"/>
        </w:rPr>
        <w:t>3.2 Populasi dan Sampel</w:t>
      </w:r>
      <w:bookmarkEnd w:id="46"/>
    </w:p>
    <w:p w14:paraId="2B917604" w14:textId="77777777" w:rsidR="003B3CE7" w:rsidRDefault="00EE1FBD">
      <w:pPr>
        <w:pStyle w:val="Heading3"/>
        <w:outlineLvl w:val="2"/>
      </w:pPr>
      <w:bookmarkStart w:id="47" w:name="_Toc240488142"/>
      <w:r>
        <w:rPr>
          <w:rFonts w:ascii="Times New Roman" w:hAnsi="Times New Roman"/>
          <w:b/>
          <w:color w:val="000000"/>
          <w:sz w:val="24"/>
        </w:rPr>
        <w:t>3.2.1 Populasi dan Identifikasi Sumber Komunitas</w:t>
      </w:r>
      <w:bookmarkEnd w:id="47"/>
    </w:p>
    <w:p w14:paraId="06693486" w14:textId="77777777" w:rsidR="003B3CE7" w:rsidRDefault="00EE1FBD">
      <w:pPr>
        <w:spacing w:after="0" w:line="360" w:lineRule="auto"/>
        <w:ind w:firstLine="709"/>
        <w:jc w:val="both"/>
      </w:pPr>
      <w:r>
        <w:rPr>
          <w:rFonts w:cs="Times New Roman"/>
        </w:rPr>
        <w:t xml:space="preserve">Populasi dalam penelitian ini didefinisikan sebagai seluruh konsumen atau kolektor kartu fisik Pokémon </w:t>
      </w:r>
      <w:r>
        <w:rPr>
          <w:rFonts w:cs="Times New Roman"/>
          <w:i/>
        </w:rPr>
        <w:t>Trading Card Game</w:t>
      </w:r>
      <w:r>
        <w:rPr>
          <w:rFonts w:cs="Times New Roman"/>
        </w:rPr>
        <w:t xml:space="preserve"> resmi berbahasa Indonesia di wilayah Republik Indonesia. Populasi ini diklasifikasikan sebagai populasi tidak terbatas (</w:t>
      </w:r>
      <w:r>
        <w:rPr>
          <w:rFonts w:cs="Times New Roman"/>
          <w:i/>
        </w:rPr>
        <w:t>infinite / unknown population</w:t>
      </w:r>
      <w:r>
        <w:rPr>
          <w:rFonts w:cs="Times New Roman"/>
        </w:rPr>
        <w:t>) karena jumlah pasti seluruh pembeli kartu di Indonesia tidak dapat diketahui secara persis akibat luasnya jaringan distribusi minimarket modern di seluruh pelosok Nusantara.</w:t>
      </w:r>
    </w:p>
    <w:p w14:paraId="0D10AD95" w14:textId="77777777" w:rsidR="003B3CE7" w:rsidRDefault="00EE1FBD">
      <w:pPr>
        <w:spacing w:after="0" w:line="360" w:lineRule="auto"/>
        <w:ind w:firstLine="709"/>
        <w:jc w:val="both"/>
      </w:pPr>
      <w:r>
        <w:rPr>
          <w:rFonts w:cs="Times New Roman"/>
        </w:rPr>
        <w:t>Keberadaan dan identifikasi populasi sasaran dalam penelitian ini bersumber dari ekosistem nyata komunitas TCG di Indonesia:</w:t>
      </w:r>
    </w:p>
    <w:p w14:paraId="53DFE9BF" w14:textId="77777777" w:rsidR="003B3CE7" w:rsidRDefault="00EE1FBD">
      <w:pPr>
        <w:spacing w:after="40" w:line="360" w:lineRule="auto"/>
        <w:ind w:left="709" w:hanging="227"/>
        <w:jc w:val="both"/>
      </w:pPr>
      <w:r>
        <w:rPr>
          <w:rFonts w:cs="Times New Roman"/>
          <w:b/>
        </w:rPr>
        <w:t xml:space="preserve">•  </w:t>
      </w:r>
      <w:r>
        <w:rPr>
          <w:rFonts w:cs="Times New Roman"/>
          <w:b/>
        </w:rPr>
        <w:t>Komunitas Toko Hobi Resmi (</w:t>
      </w:r>
      <w:r>
        <w:rPr>
          <w:rFonts w:cs="Times New Roman"/>
          <w:b/>
          <w:i/>
        </w:rPr>
        <w:t>Local Game Stores</w:t>
      </w:r>
      <w:r>
        <w:rPr>
          <w:rFonts w:cs="Times New Roman"/>
          <w:b/>
        </w:rPr>
        <w:t xml:space="preserve"> / LGS):</w:t>
      </w:r>
      <w:r>
        <w:rPr>
          <w:rFonts w:cs="Times New Roman"/>
        </w:rPr>
        <w:t xml:space="preserve"> Jaringan komunitas pemain dan kolektor terdaftar yang aktif berkegiatan di toko hobi resmi mitra AKG Games di wilayah Jabodetabek, Bandung, Surabaya, Yogyakarta, Medan, dan kota-kota besar lainnya.</w:t>
      </w:r>
    </w:p>
    <w:p w14:paraId="50171C34" w14:textId="77777777" w:rsidR="003B3CE7" w:rsidRDefault="00EE1FBD">
      <w:pPr>
        <w:spacing w:after="40" w:line="360" w:lineRule="auto"/>
        <w:ind w:left="709" w:hanging="227"/>
        <w:jc w:val="both"/>
      </w:pPr>
      <w:r>
        <w:rPr>
          <w:rFonts w:cs="Times New Roman"/>
          <w:b/>
        </w:rPr>
        <w:lastRenderedPageBreak/>
        <w:t xml:space="preserve">•  </w:t>
      </w:r>
      <w:r>
        <w:rPr>
          <w:rFonts w:cs="Times New Roman"/>
          <w:b/>
        </w:rPr>
        <w:t>Komunitas Digital Berskala Nasional:</w:t>
      </w:r>
      <w:r>
        <w:rPr>
          <w:rFonts w:cs="Times New Roman"/>
        </w:rPr>
        <w:t xml:space="preserve"> Grup komunitas daring aktif, antara lain grup Facebook </w:t>
      </w:r>
      <w:r>
        <w:rPr>
          <w:rFonts w:cs="Times New Roman"/>
          <w:i/>
        </w:rPr>
        <w:t>Pokémon TCG Indonesia</w:t>
      </w:r>
      <w:r>
        <w:rPr>
          <w:rFonts w:cs="Times New Roman"/>
        </w:rPr>
        <w:t xml:space="preserve"> (dengan puluhan ribu anggota aktif), </w:t>
      </w:r>
      <w:r>
        <w:rPr>
          <w:rFonts w:cs="Times New Roman"/>
          <w:i/>
        </w:rPr>
        <w:t>server</w:t>
      </w:r>
      <w:r>
        <w:rPr>
          <w:rFonts w:cs="Times New Roman"/>
        </w:rPr>
        <w:t xml:space="preserve"> Discord komunitas pemain kartu Indonesia, serta grup lelang dan jual-beli kartu di WhatsApp dan Telegram.</w:t>
      </w:r>
    </w:p>
    <w:p w14:paraId="21A1CC3C" w14:textId="77777777" w:rsidR="003B3CE7" w:rsidRDefault="00EE1FBD">
      <w:pPr>
        <w:spacing w:after="40" w:line="360" w:lineRule="auto"/>
        <w:ind w:left="709" w:hanging="227"/>
        <w:jc w:val="both"/>
      </w:pPr>
      <w:r>
        <w:rPr>
          <w:rFonts w:cs="Times New Roman"/>
          <w:b/>
        </w:rPr>
        <w:t xml:space="preserve">•  </w:t>
      </w:r>
      <w:r>
        <w:rPr>
          <w:rFonts w:cs="Times New Roman"/>
          <w:b/>
        </w:rPr>
        <w:t>Peserta Turnamen Resmi:</w:t>
      </w:r>
      <w:r>
        <w:rPr>
          <w:rFonts w:cs="Times New Roman"/>
        </w:rPr>
        <w:t xml:space="preserve"> Komunitas pemain yang berpartisipasi dalam ajang kompetisi resmi seperti </w:t>
      </w:r>
      <w:r>
        <w:rPr>
          <w:rFonts w:cs="Times New Roman"/>
          <w:i/>
        </w:rPr>
        <w:t>Town League</w:t>
      </w:r>
      <w:r>
        <w:rPr>
          <w:rFonts w:cs="Times New Roman"/>
        </w:rPr>
        <w:t xml:space="preserve"> dan </w:t>
      </w:r>
      <w:r>
        <w:rPr>
          <w:rFonts w:cs="Times New Roman"/>
          <w:i/>
        </w:rPr>
        <w:t>Regional League</w:t>
      </w:r>
      <w:r>
        <w:rPr>
          <w:rFonts w:cs="Times New Roman"/>
        </w:rPr>
        <w:t xml:space="preserve"> yang diselenggarakan secara berkala di Indonesia.</w:t>
      </w:r>
    </w:p>
    <w:p w14:paraId="5724EF5D" w14:textId="77777777" w:rsidR="003B3CE7" w:rsidRDefault="00EE1FBD">
      <w:pPr>
        <w:pStyle w:val="Heading3"/>
        <w:outlineLvl w:val="2"/>
      </w:pPr>
      <w:bookmarkStart w:id="48" w:name="_Toc240488143"/>
      <w:r>
        <w:rPr>
          <w:rFonts w:ascii="Times New Roman" w:hAnsi="Times New Roman"/>
          <w:b/>
          <w:color w:val="000000"/>
          <w:sz w:val="24"/>
        </w:rPr>
        <w:t>3.2.2 Sampel dan Justifikasi Kriteria Inklusi</w:t>
      </w:r>
      <w:bookmarkEnd w:id="48"/>
    </w:p>
    <w:p w14:paraId="3EFFAD42" w14:textId="77777777" w:rsidR="003B3CE7" w:rsidRDefault="00EE1FBD">
      <w:pPr>
        <w:spacing w:after="0" w:line="360" w:lineRule="auto"/>
        <w:ind w:firstLine="709"/>
        <w:jc w:val="both"/>
      </w:pPr>
      <w:r>
        <w:rPr>
          <w:rFonts w:cs="Times New Roman"/>
        </w:rPr>
        <w:t>Penarikan sampel dilakukan dengan teknik sampel bertujuan (</w:t>
      </w:r>
      <w:r>
        <w:rPr>
          <w:rFonts w:cs="Times New Roman"/>
          <w:i/>
        </w:rPr>
        <w:t>purposive sampling</w:t>
      </w:r>
      <w:r>
        <w:rPr>
          <w:rFonts w:cs="Times New Roman"/>
        </w:rPr>
        <w:t>). Responden yang dipilih wajib memenuhi kriteria inklusi dengan justifikasi ilmiah sebagai berikut:</w:t>
      </w:r>
    </w:p>
    <w:p w14:paraId="71A69B15" w14:textId="77777777" w:rsidR="003B3CE7" w:rsidRDefault="00EE1FBD">
      <w:pPr>
        <w:spacing w:after="40" w:line="360" w:lineRule="auto"/>
        <w:ind w:left="709" w:hanging="227"/>
        <w:jc w:val="both"/>
      </w:pPr>
      <w:r>
        <w:rPr>
          <w:rFonts w:cs="Times New Roman"/>
          <w:b/>
        </w:rPr>
        <w:t xml:space="preserve">•  </w:t>
      </w:r>
      <w:r>
        <w:rPr>
          <w:rFonts w:cs="Times New Roman"/>
          <w:b/>
        </w:rPr>
        <w:t>Warga Negara Indonesia (WNI) dan Berdomisili di Indonesia:</w:t>
      </w:r>
      <w:r>
        <w:rPr>
          <w:rFonts w:cs="Times New Roman"/>
        </w:rPr>
        <w:t xml:space="preserve"> Menjamin bahwa responden mengalami langsung dinamika ketersediaan produk kartu resmi berbahasa Indonesia serta struktur harga ritel dan pasar sekunder domestik.</w:t>
      </w:r>
    </w:p>
    <w:p w14:paraId="1F987A3A" w14:textId="77777777" w:rsidR="003B3CE7" w:rsidRDefault="00EE1FBD">
      <w:pPr>
        <w:spacing w:after="40" w:line="360" w:lineRule="auto"/>
        <w:ind w:left="709" w:hanging="227"/>
        <w:jc w:val="both"/>
      </w:pPr>
      <w:r>
        <w:rPr>
          <w:rFonts w:cs="Times New Roman"/>
          <w:b/>
        </w:rPr>
        <w:t xml:space="preserve">•  </w:t>
      </w:r>
      <w:r>
        <w:rPr>
          <w:rFonts w:cs="Times New Roman"/>
          <w:b/>
        </w:rPr>
        <w:t>Berusia Minimal 17 Tahun pada Saat Pengisian Kuesioner:</w:t>
      </w:r>
    </w:p>
    <w:p w14:paraId="3795D7D1" w14:textId="77777777" w:rsidR="003B3CE7" w:rsidRDefault="00EE1FBD">
      <w:pPr>
        <w:spacing w:after="40" w:line="360" w:lineRule="auto"/>
        <w:ind w:left="709" w:hanging="227"/>
        <w:jc w:val="both"/>
      </w:pPr>
      <w:r>
        <w:rPr>
          <w:rFonts w:cs="Times New Roman"/>
          <w:b/>
        </w:rPr>
        <w:t xml:space="preserve">•  </w:t>
      </w:r>
      <w:r>
        <w:rPr>
          <w:rFonts w:cs="Times New Roman"/>
          <w:i/>
        </w:rPr>
        <w:t>Aspek Kedewasaan Administratif dan Hak Sipil:</w:t>
      </w:r>
      <w:r>
        <w:rPr>
          <w:rFonts w:cs="Times New Roman"/>
        </w:rPr>
        <w:t xml:space="preserve"> Berdasarkan Undang-Undang Republik Indonesia Nomor 24 Tahun 2013 tentang Perubahan atas Undang-Undang Nomor 23 Tahun 2006 tentang Administrasi Kependudukan, batas usia 17 tahun menandai kepemilikan Kartu Tanda Penduduk (KTP) sebagai bukti identitas kedewasaan administratif dan hak sipil di Indonesia. Pada usia ini, responden dipandang telah memiliki kecakapan hukum mandiri untuk memberikan persetujuan partisipasi penelitian (</w:t>
      </w:r>
      <w:r>
        <w:rPr>
          <w:rFonts w:cs="Times New Roman"/>
          <w:i/>
        </w:rPr>
        <w:t>informed consent</w:t>
      </w:r>
      <w:r>
        <w:rPr>
          <w:rFonts w:cs="Times New Roman"/>
        </w:rPr>
        <w:t>) secara sadar dan sukarela tanpa memerlukan perwalian.</w:t>
      </w:r>
    </w:p>
    <w:p w14:paraId="0A85311D" w14:textId="77777777" w:rsidR="003B3CE7" w:rsidRDefault="00EE1FBD">
      <w:pPr>
        <w:spacing w:after="40" w:line="360" w:lineRule="auto"/>
        <w:ind w:left="709" w:hanging="227"/>
        <w:jc w:val="both"/>
      </w:pPr>
      <w:r>
        <w:rPr>
          <w:rFonts w:cs="Times New Roman"/>
          <w:b/>
        </w:rPr>
        <w:t xml:space="preserve">•  </w:t>
      </w:r>
      <w:r>
        <w:rPr>
          <w:rFonts w:cs="Times New Roman"/>
          <w:i/>
        </w:rPr>
        <w:t>Diskresi Keuangan Mandiri:</w:t>
      </w:r>
      <w:r>
        <w:rPr>
          <w:rFonts w:cs="Times New Roman"/>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14:paraId="32B9E440" w14:textId="77777777" w:rsidR="003B3CE7" w:rsidRDefault="00EE1FBD">
      <w:pPr>
        <w:spacing w:after="40" w:line="360" w:lineRule="auto"/>
        <w:ind w:left="709" w:hanging="227"/>
        <w:jc w:val="both"/>
      </w:pPr>
      <w:r>
        <w:rPr>
          <w:rFonts w:cs="Times New Roman"/>
          <w:b/>
        </w:rPr>
        <w:lastRenderedPageBreak/>
        <w:t xml:space="preserve">•  </w:t>
      </w:r>
      <w:r>
        <w:rPr>
          <w:rFonts w:cs="Times New Roman"/>
          <w:i/>
        </w:rPr>
        <w:t>Kapasitas Kognitif:</w:t>
      </w:r>
      <w:r>
        <w:rPr>
          <w:rFonts w:cs="Times New Roman"/>
        </w:rPr>
        <w:t xml:space="preserve"> Memastikan kematangan kognitif responden dalam memahami butir-butir pernyataan kuesioner ilmiah secara objektif dan bertanggung jawab.</w:t>
      </w:r>
    </w:p>
    <w:p w14:paraId="2076465D" w14:textId="77777777" w:rsidR="003B3CE7" w:rsidRDefault="00EE1FBD">
      <w:pPr>
        <w:spacing w:after="40" w:line="360" w:lineRule="auto"/>
        <w:ind w:left="709" w:hanging="227"/>
        <w:jc w:val="both"/>
      </w:pPr>
      <w:r>
        <w:rPr>
          <w:rFonts w:cs="Times New Roman"/>
          <w:b/>
        </w:rPr>
        <w:t xml:space="preserve">•  </w:t>
      </w:r>
      <w:r>
        <w:rPr>
          <w:rFonts w:cs="Times New Roman"/>
          <w:b/>
        </w:rPr>
        <w:t xml:space="preserve">Pernah Membeli </w:t>
      </w:r>
      <w:r>
        <w:rPr>
          <w:rFonts w:cs="Times New Roman"/>
          <w:b/>
          <w:i/>
        </w:rPr>
        <w:t>Booster Pack</w:t>
      </w:r>
      <w:r>
        <w:rPr>
          <w:rFonts w:cs="Times New Roman"/>
          <w:b/>
        </w:rPr>
        <w:t xml:space="preserve"> Resmi Pokémon TCG Fisik Minimal 1 Kali dalam Kurun Waktu 6 Bulan Terakhir (Maksimal 12 Bulan Terakhir):</w:t>
      </w:r>
    </w:p>
    <w:p w14:paraId="747632D3" w14:textId="77777777" w:rsidR="003B3CE7" w:rsidRDefault="00EE1FBD">
      <w:pPr>
        <w:spacing w:after="40" w:line="360" w:lineRule="auto"/>
        <w:ind w:left="709" w:hanging="227"/>
        <w:jc w:val="both"/>
      </w:pPr>
      <w:r>
        <w:rPr>
          <w:rFonts w:cs="Times New Roman"/>
          <w:b/>
        </w:rPr>
        <w:t xml:space="preserve">•  </w:t>
      </w:r>
      <w:r>
        <w:rPr>
          <w:rFonts w:cs="Times New Roman"/>
          <w:i/>
        </w:rPr>
        <w:t>Menjamin Pengalaman Riil Konsumsi:</w:t>
      </w:r>
      <w:r>
        <w:rPr>
          <w:rFonts w:cs="Times New Roman"/>
        </w:rPr>
        <w:t xml:space="preserve"> Memastikan responden benar-benar pernah mengalami proses pengambilan keputusan belanja di etalase toko dan merasakan sensasi membuka bungkus kartu (</w:t>
      </w:r>
      <w:r>
        <w:rPr>
          <w:rFonts w:cs="Times New Roman"/>
          <w:i/>
        </w:rPr>
        <w:t>pack opening thrill</w:t>
      </w:r>
      <w:r>
        <w:rPr>
          <w:rFonts w:cs="Times New Roman"/>
        </w:rPr>
        <w:t>).</w:t>
      </w:r>
    </w:p>
    <w:p w14:paraId="7588CF12" w14:textId="77777777" w:rsidR="003B3CE7" w:rsidRDefault="00EE1FBD">
      <w:pPr>
        <w:spacing w:after="40" w:line="360" w:lineRule="auto"/>
        <w:ind w:left="709" w:hanging="227"/>
        <w:jc w:val="both"/>
      </w:pPr>
      <w:r>
        <w:rPr>
          <w:rFonts w:cs="Times New Roman"/>
          <w:b/>
        </w:rPr>
        <w:t xml:space="preserve">•  </w:t>
      </w:r>
      <w:r>
        <w:rPr>
          <w:rFonts w:cs="Times New Roman"/>
          <w:i/>
        </w:rPr>
        <w:t>Meminimalkan Bias Ingatan Retrospektif (</w:t>
      </w:r>
      <w:r>
        <w:rPr>
          <w:rFonts w:cs="Times New Roman"/>
        </w:rPr>
        <w:t>Recall Bias</w:t>
      </w:r>
      <w:r>
        <w:rPr>
          <w:rFonts w:cs="Times New Roman"/>
          <w:i/>
        </w:rPr>
        <w:t>):</w:t>
      </w:r>
      <w:r>
        <w:rPr>
          <w:rFonts w:cs="Times New Roman"/>
        </w:rPr>
        <w:t xml:space="preserve"> Rentang waktu 6–12 bulan merupakan standar baku dalam riset perilaku konsumen untuk memastikan bahwa memori kognitif dan luapan afektif saat bertransaksi masih tersimpan segar dalam ingatan responden, sehingga data yang dilaporkan memiliki akurasi tinggi.</w:t>
      </w:r>
    </w:p>
    <w:p w14:paraId="1C7CE0A6" w14:textId="77777777" w:rsidR="003B3CE7" w:rsidRDefault="00EE1FBD">
      <w:pPr>
        <w:pStyle w:val="Heading3"/>
        <w:outlineLvl w:val="2"/>
      </w:pPr>
      <w:bookmarkStart w:id="49" w:name="_Toc240488144"/>
      <w:r>
        <w:rPr>
          <w:rFonts w:ascii="Times New Roman" w:hAnsi="Times New Roman"/>
          <w:b/>
          <w:color w:val="000000"/>
          <w:sz w:val="24"/>
        </w:rPr>
        <w:t>3.2.3 Penentuan Ukuran Sampel</w:t>
      </w:r>
      <w:bookmarkEnd w:id="49"/>
    </w:p>
    <w:p w14:paraId="7DC30490" w14:textId="77777777" w:rsidR="003B3CE7" w:rsidRDefault="00EE1FBD">
      <w:pPr>
        <w:spacing w:after="0" w:line="360" w:lineRule="auto"/>
        <w:ind w:firstLine="709"/>
        <w:jc w:val="both"/>
      </w:pPr>
      <w:r>
        <w:rPr>
          <w:rFonts w:cs="Times New Roman"/>
        </w:rPr>
        <w:t>Penentuan ukuran sampel minimum dalam penelitian ini mengacu pada formula Green (1991) yang dirancang khusus untuk mendeteksi efek pada analisis regresi linear berganda:</w:t>
      </w:r>
    </w:p>
    <w:p w14:paraId="3D92F45C" w14:textId="77777777" w:rsidR="003B3CE7" w:rsidRDefault="00EE1FBD">
      <w:pPr>
        <w:spacing w:after="40" w:line="360" w:lineRule="auto"/>
        <w:ind w:left="709" w:hanging="227"/>
        <w:jc w:val="both"/>
      </w:pPr>
      <w:r>
        <w:rPr>
          <w:rFonts w:cs="Times New Roman"/>
          <w:b/>
        </w:rPr>
        <w:t xml:space="preserve">•  </w:t>
      </w:r>
      <w:r>
        <w:rPr>
          <w:rFonts w:cs="Times New Roman"/>
        </w:rPr>
        <w:t>Untuk pengujian model korelasi keseluruhan (</w:t>
      </w:r>
      <w:r>
        <w:rPr>
          <w:rFonts w:cs="Times New Roman"/>
          <w:i/>
        </w:rPr>
        <w:t>overall model</w:t>
      </w:r>
      <w:r>
        <w:rPr>
          <w:rFonts w:cs="Times New Roman"/>
        </w:rPr>
        <w:t>):</w:t>
      </w:r>
    </w:p>
    <w:p w14:paraId="49B54490" w14:textId="77777777" w:rsidR="003B3CE7" w:rsidRDefault="00EE1FBD">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4A142BAB" w14:textId="77777777" w:rsidR="003B3CE7" w:rsidRDefault="00EE1FBD">
      <w:pPr>
        <w:spacing w:after="0" w:line="360" w:lineRule="auto"/>
        <w:ind w:firstLine="709"/>
        <w:jc w:val="both"/>
      </w:pPr>
      <w:r>
        <w:rPr>
          <w:rFonts w:cs="Times New Roman"/>
        </w:rPr>
        <w:t xml:space="preserve">Dengan </w:t>
      </w:r>
      <w:r>
        <w:rPr>
          <w:rFonts w:cs="Times New Roman"/>
          <w:i/>
        </w:rPr>
        <w:t>k</w:t>
      </w:r>
      <w:r>
        <w:rPr>
          <w:rFonts w:cs="Times New Roman"/>
        </w:rPr>
        <w:t xml:space="preserve"> = 7 prediktor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 xml:space="preserve">₃, </w:t>
      </w:r>
      <w:r>
        <w:rPr>
          <w:rFonts w:cs="Times New Roman"/>
          <w:i/>
        </w:rPr>
        <w:t>M</w:t>
      </w:r>
      <w:r>
        <w:rPr>
          <w:rFonts w:cs="Times New Roman"/>
        </w:rPr>
        <w:t xml:space="preserve">, </w:t>
      </w:r>
      <w:r>
        <w:rPr>
          <w:rFonts w:cs="Times New Roman"/>
          <w:i/>
        </w:rPr>
        <w:t>X</w:t>
      </w:r>
      <w:r>
        <w:rPr>
          <w:rFonts w:cs="Times New Roman"/>
        </w:rPr>
        <w:t xml:space="preserve">₁ · </w:t>
      </w:r>
      <w:r>
        <w:rPr>
          <w:rFonts w:cs="Times New Roman"/>
          <w:i/>
        </w:rPr>
        <w:t>M</w:t>
      </w:r>
      <w:r>
        <w:rPr>
          <w:rFonts w:cs="Times New Roman"/>
        </w:rPr>
        <w:t xml:space="preserve">, </w:t>
      </w:r>
      <w:r>
        <w:rPr>
          <w:rFonts w:cs="Times New Roman"/>
          <w:i/>
        </w:rPr>
        <w:t>X</w:t>
      </w:r>
      <w:r>
        <w:rPr>
          <w:rFonts w:cs="Times New Roman"/>
        </w:rPr>
        <w:t xml:space="preserve">₂ · </w:t>
      </w:r>
      <w:r>
        <w:rPr>
          <w:rFonts w:cs="Times New Roman"/>
          <w:i/>
        </w:rPr>
        <w:t>M</w:t>
      </w:r>
      <w:r>
        <w:rPr>
          <w:rFonts w:cs="Times New Roman"/>
        </w:rPr>
        <w:t xml:space="preserve">, </w:t>
      </w:r>
      <w:r>
        <w:rPr>
          <w:rFonts w:cs="Times New Roman"/>
          <w:i/>
        </w:rPr>
        <w:t>X</w:t>
      </w:r>
      <w:r>
        <w:rPr>
          <w:rFonts w:cs="Times New Roman"/>
        </w:rPr>
        <w:t xml:space="preserve">₃ · </w:t>
      </w:r>
      <w:r>
        <w:rPr>
          <w:rFonts w:cs="Times New Roman"/>
          <w:i/>
        </w:rPr>
        <w:t>M</w:t>
      </w:r>
      <w:r>
        <w:rPr>
          <w:rFonts w:cs="Times New Roman"/>
        </w:rPr>
        <w:t>), maka:</w:t>
      </w:r>
    </w:p>
    <w:p w14:paraId="02DC136B" w14:textId="77777777" w:rsidR="003B3CE7" w:rsidRDefault="00EE1FBD">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4FE1B09C" w14:textId="77777777" w:rsidR="003B3CE7" w:rsidRDefault="00EE1FBD">
      <w:pPr>
        <w:spacing w:after="40" w:line="360" w:lineRule="auto"/>
        <w:ind w:left="709" w:hanging="227"/>
        <w:jc w:val="both"/>
      </w:pPr>
      <w:r>
        <w:rPr>
          <w:rFonts w:cs="Times New Roman"/>
          <w:b/>
        </w:rPr>
        <w:t xml:space="preserve">•  </w:t>
      </w:r>
      <w:r>
        <w:rPr>
          <w:rFonts w:cs="Times New Roman"/>
        </w:rPr>
        <w:t>Untuk pengujian prediktor individual (</w:t>
      </w:r>
      <w:r>
        <w:rPr>
          <w:rFonts w:cs="Times New Roman"/>
          <w:i/>
        </w:rPr>
        <w:t>individual predictors</w:t>
      </w:r>
      <w:r>
        <w:rPr>
          <w:rFonts w:cs="Times New Roman"/>
        </w:rPr>
        <w:t>):</w:t>
      </w:r>
    </w:p>
    <w:p w14:paraId="2041281E" w14:textId="77777777" w:rsidR="003B3CE7" w:rsidRDefault="00EE1FBD">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7EACD066" w14:textId="77777777" w:rsidR="003B3CE7" w:rsidRDefault="00EE1FBD">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46C3E086" w14:textId="77777777" w:rsidR="003B3CE7" w:rsidRDefault="00EE1FBD">
      <w:pPr>
        <w:spacing w:after="0" w:line="360" w:lineRule="auto"/>
        <w:ind w:firstLine="709"/>
        <w:jc w:val="both"/>
      </w:pPr>
      <w:r>
        <w:rPr>
          <w:rFonts w:cs="Times New Roman"/>
        </w:rPr>
        <w:t>Mengacu pada perhitungan formula Green (1991) di atas, ukuran sampel minimum absolut yang dipersyaratkan adalah 111 responden. Target sampel data bersih yang dapat dianalisis (</w:t>
      </w:r>
      <w:r>
        <w:rPr>
          <w:rFonts w:cs="Times New Roman"/>
          <w:i/>
        </w:rPr>
        <w:t>usable and analyzable sample</w:t>
      </w:r>
      <w:r>
        <w:rPr>
          <w:rFonts w:cs="Times New Roman"/>
        </w:rPr>
        <w:t xml:space="preserve">) dalam penelitian ini ditetapkan sebesar </w:t>
      </w:r>
      <w:r>
        <w:rPr>
          <w:rFonts w:cs="Times New Roman"/>
          <w:b/>
        </w:rPr>
        <w:t>120 hingga 150 responden</w:t>
      </w:r>
      <w:r>
        <w:rPr>
          <w:rFonts w:cs="Times New Roman"/>
        </w:rPr>
        <w:t xml:space="preserve">, di luar 30 responden yang </w:t>
      </w:r>
      <w:r>
        <w:rPr>
          <w:rFonts w:cs="Times New Roman"/>
        </w:rPr>
        <w:lastRenderedPageBreak/>
        <w:t>dialokasikan khusus untuk uji coba instrumen kuesioner (</w:t>
      </w:r>
      <w:r>
        <w:rPr>
          <w:rFonts w:cs="Times New Roman"/>
          <w:i/>
        </w:rPr>
        <w:t>pilot testing</w:t>
      </w:r>
      <w:r>
        <w:rPr>
          <w:rFonts w:cs="Times New Roman"/>
        </w:rPr>
        <w:t>). Jumlah sampel 120–150 ini memenuhi kriteria Cohen (1988) untuk mencapai kekuatan uji statistik (</w:t>
      </w:r>
      <w:r>
        <w:rPr>
          <w:rFonts w:cs="Times New Roman"/>
          <w:i/>
        </w:rPr>
        <w:t>statistical power</w:t>
      </w:r>
      <w:r>
        <w:rPr>
          <w:rFonts w:cs="Times New Roman"/>
        </w:rPr>
        <w:t>) \ge 0,80 pada taraf signifikansi α = 0,05 dengan asumsi ukuran efek sedang (</w:t>
      </w:r>
      <w:r>
        <w:rPr>
          <w:rFonts w:cs="Times New Roman"/>
          <w:i/>
        </w:rPr>
        <w:t>medium effect size</w:t>
      </w:r>
      <w:r>
        <w:rPr>
          <w:rFonts w:cs="Times New Roman"/>
        </w:rPr>
        <w:t xml:space="preserve">, </w:t>
      </w:r>
      <w:r>
        <w:rPr>
          <w:rFonts w:cs="Times New Roman"/>
          <w:i/>
        </w:rPr>
        <w:t>f</w:t>
      </w:r>
      <w:r>
        <w:rPr>
          <w:rFonts w:cs="Times New Roman"/>
        </w:rPr>
        <w:t>² = 0,15) pada estimasi model regresi utama.</w:t>
      </w:r>
    </w:p>
    <w:p w14:paraId="63895E1A" w14:textId="77777777" w:rsidR="003B3CE7" w:rsidRDefault="00EE1FBD">
      <w:pPr>
        <w:pStyle w:val="Heading3"/>
        <w:outlineLvl w:val="2"/>
      </w:pPr>
      <w:bookmarkStart w:id="50" w:name="_Toc240488145"/>
      <w:r>
        <w:rPr>
          <w:rFonts w:ascii="Times New Roman" w:hAnsi="Times New Roman"/>
          <w:b/>
          <w:color w:val="000000"/>
          <w:sz w:val="24"/>
        </w:rPr>
        <w:t>3.2.4 Justifikasi Komparatif Pemilihan Teknik Sampling</w:t>
      </w:r>
      <w:bookmarkEnd w:id="50"/>
    </w:p>
    <w:p w14:paraId="27EBFB17" w14:textId="77777777" w:rsidR="003B3CE7" w:rsidRDefault="00EE1FBD">
      <w:pPr>
        <w:spacing w:after="0" w:line="360" w:lineRule="auto"/>
        <w:ind w:firstLine="709"/>
        <w:jc w:val="both"/>
      </w:pPr>
      <w:r>
        <w:rPr>
          <w:rFonts w:cs="Times New Roman"/>
        </w:rPr>
        <w:t xml:space="preserve">Dalam literatur metodologi penelitian kuantitatif (Sekaran dan Bougie, 2016; Sugiyono, 2019), metode pengambilan sampel terbagi ke dalam dua rumpun utama: </w:t>
      </w:r>
      <w:r>
        <w:rPr>
          <w:rFonts w:cs="Times New Roman"/>
          <w:i/>
        </w:rPr>
        <w:t>Probability Sampling</w:t>
      </w:r>
      <w:r>
        <w:rPr>
          <w:rFonts w:cs="Times New Roman"/>
        </w:rPr>
        <w:t xml:space="preserve"> dan </w:t>
      </w:r>
      <w:r>
        <w:rPr>
          <w:rFonts w:cs="Times New Roman"/>
          <w:i/>
        </w:rPr>
        <w:t>Non-Probability Sampling</w:t>
      </w:r>
      <w:r>
        <w:rPr>
          <w:rFonts w:cs="Times New Roman"/>
        </w:rPr>
        <w:t>:</w:t>
      </w:r>
    </w:p>
    <w:p w14:paraId="230C6D8F" w14:textId="77777777" w:rsidR="003B3CE7" w:rsidRDefault="00EE1FBD">
      <w:pPr>
        <w:spacing w:after="40" w:line="360" w:lineRule="auto"/>
        <w:ind w:left="709" w:hanging="227"/>
        <w:jc w:val="both"/>
      </w:pPr>
      <w:r>
        <w:rPr>
          <w:rFonts w:cs="Times New Roman"/>
          <w:b/>
        </w:rPr>
        <w:t xml:space="preserve">•  </w:t>
      </w:r>
      <w:r>
        <w:rPr>
          <w:rFonts w:cs="Times New Roman"/>
          <w:i/>
        </w:rPr>
        <w:t>Probability Sampling</w:t>
      </w:r>
      <w:r>
        <w:rPr>
          <w:rFonts w:cs="Times New Roman"/>
        </w:rPr>
        <w:t xml:space="preserve"> (seperti </w:t>
      </w:r>
      <w:r>
        <w:rPr>
          <w:rFonts w:cs="Times New Roman"/>
          <w:i/>
        </w:rPr>
        <w:t>Simple Random Sampling</w:t>
      </w:r>
      <w:r>
        <w:rPr>
          <w:rFonts w:cs="Times New Roman"/>
        </w:rPr>
        <w:t xml:space="preserve"> atau </w:t>
      </w:r>
      <w:r>
        <w:rPr>
          <w:rFonts w:cs="Times New Roman"/>
          <w:i/>
        </w:rPr>
        <w:t>Stratified Random Sampling</w:t>
      </w:r>
      <w:r>
        <w:rPr>
          <w:rFonts w:cs="Times New Roman"/>
        </w:rPr>
        <w:t>) menuntut adanya kerangka sampling (</w:t>
      </w:r>
      <w:r>
        <w:rPr>
          <w:rFonts w:cs="Times New Roman"/>
          <w:i/>
        </w:rPr>
        <w:t>sampling frame</w:t>
      </w:r>
      <w:r>
        <w:rPr>
          <w:rFonts w:cs="Times New Roman"/>
        </w:rPr>
        <w:t>) yang memuat daftar lengkap seluruh anggota populasi. Pada penelitian ini, kerangka sampling sensus pembeli kartu Pokémon di Indonesia tidak tersedia secara terpusat, sehingga teknik probabilitas murni mustahil diterapkan secara akurat.</w:t>
      </w:r>
    </w:p>
    <w:p w14:paraId="2ED3D660" w14:textId="77777777" w:rsidR="003B3CE7" w:rsidRDefault="00EE1FBD">
      <w:pPr>
        <w:spacing w:after="40" w:line="360" w:lineRule="auto"/>
        <w:ind w:left="709" w:hanging="227"/>
        <w:jc w:val="both"/>
      </w:pPr>
      <w:r>
        <w:rPr>
          <w:rFonts w:cs="Times New Roman"/>
          <w:b/>
        </w:rPr>
        <w:t xml:space="preserve">•  </w:t>
      </w:r>
      <w:r>
        <w:rPr>
          <w:rFonts w:cs="Times New Roman"/>
        </w:rPr>
        <w:t xml:space="preserve">Oleh karena itu, penelitian ini memilih rumpun </w:t>
      </w:r>
      <w:r>
        <w:rPr>
          <w:rFonts w:cs="Times New Roman"/>
          <w:i/>
        </w:rPr>
        <w:t>Non-Probability Sampling</w:t>
      </w:r>
      <w:r>
        <w:rPr>
          <w:rFonts w:cs="Times New Roman"/>
        </w:rPr>
        <w:t xml:space="preserve"> dengan teknik spesifik </w:t>
      </w:r>
      <w:r>
        <w:rPr>
          <w:rFonts w:cs="Times New Roman"/>
          <w:b/>
          <w:i/>
        </w:rPr>
        <w:t>Purposive Sampling</w:t>
      </w:r>
      <w:r>
        <w:rPr>
          <w:rFonts w:cs="Times New Roman"/>
        </w:rPr>
        <w:t xml:space="preserve"> (sampel bertujuan). Teknik ini memilih responden berdasarkan pertimbangan dan kriteria inklusi terdefinisi yang ditetapkan peneliti.</w:t>
      </w:r>
    </w:p>
    <w:p w14:paraId="0FD3E909" w14:textId="77777777" w:rsidR="003B3CE7" w:rsidRDefault="00EE1FBD">
      <w:pPr>
        <w:spacing w:after="0" w:line="360" w:lineRule="auto"/>
        <w:ind w:firstLine="709"/>
        <w:jc w:val="both"/>
      </w:pPr>
      <w:r>
        <w:rPr>
          <w:rFonts w:cs="Times New Roman"/>
        </w:rPr>
        <w:t xml:space="preserve">Pemilihan </w:t>
      </w:r>
      <w:r>
        <w:rPr>
          <w:rFonts w:cs="Times New Roman"/>
          <w:i/>
        </w:rPr>
        <w:t>purposive sampling</w:t>
      </w:r>
      <w:r>
        <w:rPr>
          <w:rFonts w:cs="Times New Roman"/>
        </w:rPr>
        <w:t xml:space="preserve"> merupakan pendekatan yang paling tepat (</w:t>
      </w:r>
      <w:r>
        <w:rPr>
          <w:rFonts w:cs="Times New Roman"/>
          <w:i/>
        </w:rPr>
        <w:t>the most suitable</w:t>
      </w:r>
      <w:r>
        <w:rPr>
          <w:rFonts w:cs="Times New Roman"/>
        </w:rPr>
        <w:t xml:space="preserve">) karena menjamin bahwa data yang dikumpulkan berasal murni dari individu yang memiliki kualifikasi relevan (kolektor/pembeli aktif kartu Pokémon resmi berusia dewasa), sehingga data yang diperoleh memiliki validitas isi yang tinggi. Pendekatan </w:t>
      </w:r>
      <w:r>
        <w:rPr>
          <w:rFonts w:cs="Times New Roman"/>
          <w:i/>
        </w:rPr>
        <w:t>purposive sampling</w:t>
      </w:r>
      <w:r>
        <w:rPr>
          <w:rFonts w:cs="Times New Roman"/>
        </w:rPr>
        <w:t xml:space="preserve"> pada komunitas hobi dan kartu koleksi ini sejalan dengan praktik riset internasional terdahulu pada konteks barang koleksi (Belk, 1995; Gao </w:t>
      </w:r>
      <w:r>
        <w:rPr>
          <w:rFonts w:cs="Times New Roman"/>
          <w:i/>
        </w:rPr>
        <w:t>et al.</w:t>
      </w:r>
      <w:r>
        <w:rPr>
          <w:rFonts w:cs="Times New Roman"/>
        </w:rPr>
        <w:t>., 2014).</w:t>
      </w:r>
    </w:p>
    <w:p w14:paraId="4F9FAEAC" w14:textId="77777777" w:rsidR="003B3CE7" w:rsidRDefault="00EE1FBD">
      <w:pPr>
        <w:pStyle w:val="Heading2"/>
        <w:outlineLvl w:val="1"/>
      </w:pPr>
      <w:bookmarkStart w:id="51" w:name="_Toc240488146"/>
      <w:r>
        <w:rPr>
          <w:rFonts w:ascii="Times New Roman" w:hAnsi="Times New Roman"/>
          <w:b/>
          <w:color w:val="000000"/>
          <w:sz w:val="24"/>
        </w:rPr>
        <w:t>3.3 Model Penelitian</w:t>
      </w:r>
      <w:bookmarkEnd w:id="51"/>
    </w:p>
    <w:p w14:paraId="3BFCE35D" w14:textId="77777777" w:rsidR="003B3CE7" w:rsidRDefault="00EE1FBD">
      <w:pPr>
        <w:spacing w:after="0" w:line="360" w:lineRule="auto"/>
        <w:ind w:firstLine="709"/>
        <w:jc w:val="both"/>
      </w:pPr>
      <w:r>
        <w:rPr>
          <w:rFonts w:cs="Times New Roman"/>
        </w:rPr>
        <w:t xml:space="preserve">Guna menguji hipotesis penelitian secara akurat dan mengisolasi efek moderasi murni terpisah dari efek langsung pemoderasi, penelitian ini mengadopsi prosedur regresi hirarkis </w:t>
      </w:r>
      <w:r>
        <w:rPr>
          <w:rFonts w:cs="Times New Roman"/>
          <w:i/>
        </w:rPr>
        <w:t>Moderated Regression Analysis</w:t>
      </w:r>
      <w:r>
        <w:rPr>
          <w:rFonts w:cs="Times New Roman"/>
        </w:rPr>
        <w:t xml:space="preserve"> (MRA) berbasis OLS </w:t>
      </w:r>
      <w:r>
        <w:rPr>
          <w:rFonts w:cs="Times New Roman"/>
        </w:rPr>
        <w:lastRenderedPageBreak/>
        <w:t>yang diestimasi dalam dua model bertahap (Aiken dan West, 1991; Cohen, 1988; Hayes, 2018):</w:t>
      </w:r>
    </w:p>
    <w:p w14:paraId="6FAB2952" w14:textId="77777777" w:rsidR="003B3CE7" w:rsidRDefault="00EE1FBD">
      <w:pPr>
        <w:spacing w:after="0" w:line="360" w:lineRule="auto"/>
        <w:ind w:firstLine="709"/>
        <w:jc w:val="both"/>
      </w:pPr>
      <w:r>
        <w:rPr>
          <w:rFonts w:cs="Times New Roman"/>
          <w:b/>
        </w:rPr>
        <w:t>Model 1 — Regresi Linear Berganda Hirarkis (Model Aditif Baseline / Efek Utama):</w:t>
      </w:r>
    </w:p>
    <w:p w14:paraId="145D1405" w14:textId="77777777" w:rsidR="003B3CE7" w:rsidRDefault="00EE1FBD">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51D5C694" w14:textId="77777777" w:rsidR="003B3CE7" w:rsidRDefault="00EE1FBD">
      <w:pPr>
        <w:spacing w:after="0" w:line="360" w:lineRule="auto"/>
        <w:ind w:firstLine="709"/>
        <w:jc w:val="both"/>
      </w:pPr>
      <w:r>
        <w:rPr>
          <w:rFonts w:cs="Times New Roman"/>
          <w:b/>
        </w:rPr>
        <w:t xml:space="preserve">Model 2 — </w:t>
      </w:r>
      <w:r>
        <w:rPr>
          <w:rFonts w:cs="Times New Roman"/>
          <w:b/>
          <w:i/>
        </w:rPr>
        <w:t>Moderated Regression Analysis</w:t>
      </w:r>
      <w:r>
        <w:rPr>
          <w:rFonts w:cs="Times New Roman"/>
          <w:b/>
        </w:rPr>
        <w:t xml:space="preserve"> / MRA (Model Interaksi Moderasi Penuh):</w:t>
      </w:r>
    </w:p>
    <w:p w14:paraId="112FEF8A" w14:textId="77777777" w:rsidR="003B3CE7" w:rsidRDefault="00EE1FBD">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77053774" w14:textId="77777777" w:rsidR="003B3CE7" w:rsidRDefault="00EE1FBD">
      <w:pPr>
        <w:spacing w:after="0" w:line="360" w:lineRule="auto"/>
        <w:ind w:firstLine="709"/>
        <w:jc w:val="both"/>
      </w:pPr>
      <w:r>
        <w:rPr>
          <w:rFonts w:cs="Times New Roman"/>
        </w:rPr>
        <w:t>Di mana:</w:t>
      </w:r>
    </w:p>
    <w:p w14:paraId="1E2D516F" w14:textId="77777777" w:rsidR="003B3CE7" w:rsidRDefault="00EE1FBD">
      <w:pPr>
        <w:spacing w:after="0" w:line="360" w:lineRule="auto"/>
        <w:ind w:firstLine="709"/>
        <w:jc w:val="both"/>
      </w:pPr>
      <w:r>
        <w:rPr>
          <w:rFonts w:cs="Times New Roman"/>
        </w:rPr>
        <w:t>[noitemsep,topsep=2pt]</w:t>
      </w:r>
    </w:p>
    <w:p w14:paraId="4B99BF34" w14:textId="77777777" w:rsidR="003B3CE7" w:rsidRDefault="00EE1FBD">
      <w:pPr>
        <w:spacing w:after="40" w:line="360" w:lineRule="auto"/>
        <w:ind w:left="709" w:hanging="227"/>
        <w:jc w:val="both"/>
      </w:pPr>
      <w:r>
        <w:rPr>
          <w:rFonts w:cs="Times New Roman"/>
          <w:b/>
        </w:rPr>
        <w:t xml:space="preserve">•  </w:t>
      </w:r>
      <w:r>
        <w:rPr>
          <w:rFonts w:cs="Times New Roman"/>
          <w:i/>
        </w:rPr>
        <w:t>Y</w:t>
      </w:r>
      <w:r>
        <w:rPr>
          <w:rFonts w:cs="Times New Roman"/>
        </w:rPr>
        <w:t xml:space="preserve"> = Skor komposit </w:t>
      </w:r>
      <w:r>
        <w:rPr>
          <w:rFonts w:cs="Times New Roman"/>
          <w:i/>
        </w:rPr>
        <w:t>Impulsive Buying</w:t>
      </w:r>
      <w:r>
        <w:rPr>
          <w:rFonts w:cs="Times New Roman"/>
        </w:rPr>
        <w:t xml:space="preserve"> (variabel dependen)</w:t>
      </w:r>
    </w:p>
    <w:p w14:paraId="64490A5A" w14:textId="77777777" w:rsidR="003B3CE7" w:rsidRDefault="00EE1FBD">
      <w:pPr>
        <w:spacing w:after="40" w:line="360" w:lineRule="auto"/>
        <w:ind w:left="709" w:hanging="227"/>
        <w:jc w:val="both"/>
      </w:pPr>
      <w:r>
        <w:rPr>
          <w:rFonts w:cs="Times New Roman"/>
          <w:b/>
        </w:rPr>
        <w:t xml:space="preserve">•  </w:t>
      </w:r>
      <w:r>
        <w:rPr>
          <w:rFonts w:cs="Times New Roman"/>
          <w:i/>
        </w:rPr>
        <w:t>X</w:t>
      </w:r>
      <w:r>
        <w:rPr>
          <w:rFonts w:cs="Times New Roman"/>
        </w:rPr>
        <w:t>₁</w:t>
      </w:r>
      <w:r>
        <w:rPr>
          <w:rFonts w:cs="Times New Roman"/>
          <w:i/>
        </w:rPr>
        <w:t xml:space="preserve">, </w:t>
      </w:r>
      <w:r>
        <w:rPr>
          <w:rFonts w:cs="Times New Roman"/>
        </w:rPr>
        <w:t>X</w:t>
      </w:r>
      <w:r>
        <w:rPr>
          <w:rFonts w:cs="Times New Roman"/>
          <w:i/>
        </w:rPr>
        <w:t>₂</w:t>
      </w:r>
      <w:r>
        <w:rPr>
          <w:rFonts w:cs="Times New Roman"/>
        </w:rPr>
        <w:t xml:space="preserve">, </w:t>
      </w:r>
      <w:r>
        <w:rPr>
          <w:rFonts w:cs="Times New Roman"/>
          <w:i/>
        </w:rPr>
        <w:t>X</w:t>
      </w:r>
      <w:r>
        <w:rPr>
          <w:rFonts w:cs="Times New Roman"/>
        </w:rPr>
        <w:t>₃</w:t>
      </w:r>
      <w:r>
        <w:rPr>
          <w:rFonts w:cs="Times New Roman"/>
          <w:i/>
        </w:rPr>
        <w:t xml:space="preserve"> = Skor prediktor terpusat (</w:t>
      </w:r>
      <w:r>
        <w:rPr>
          <w:rFonts w:cs="Times New Roman"/>
        </w:rPr>
        <w:t>mean-centered</w:t>
      </w:r>
      <w:r>
        <w:rPr>
          <w:rFonts w:cs="Times New Roman"/>
          <w:i/>
        </w:rPr>
        <w:t>): X_i^</w:t>
      </w:r>
      <w:r>
        <w:rPr>
          <w:rFonts w:cs="Times New Roman"/>
        </w:rPr>
        <w:t xml:space="preserve"> = X_i - \bar{X}_i untuk i \in \{1, 2, 3\}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w:t>
      </w:r>
    </w:p>
    <w:p w14:paraId="611EFE14" w14:textId="77777777" w:rsidR="003B3CE7" w:rsidRDefault="00EE1FBD">
      <w:pPr>
        <w:spacing w:after="40" w:line="360" w:lineRule="auto"/>
        <w:ind w:left="709" w:hanging="227"/>
        <w:jc w:val="both"/>
      </w:pPr>
      <w:r>
        <w:rPr>
          <w:rFonts w:cs="Times New Roman"/>
          <w:b/>
        </w:rPr>
        <w:t xml:space="preserve">•  </w:t>
      </w:r>
      <w:r>
        <w:rPr>
          <w:rFonts w:cs="Times New Roman"/>
          <w:i/>
        </w:rPr>
        <w:t>M</w:t>
      </w:r>
      <w:r>
        <w:rPr>
          <w:rFonts w:cs="Times New Roman"/>
        </w:rPr>
        <w:t>\</w:t>
      </w:r>
      <w:r>
        <w:rPr>
          <w:rFonts w:cs="Times New Roman"/>
          <w:i/>
        </w:rPr>
        <w:t xml:space="preserve"> = Skor variabel pemoderasi terpusat (</w:t>
      </w:r>
      <w:r>
        <w:rPr>
          <w:rFonts w:cs="Times New Roman"/>
        </w:rPr>
        <w:t>mean-centered</w:t>
      </w:r>
      <w:r>
        <w:rPr>
          <w:rFonts w:cs="Times New Roman"/>
          <w:i/>
        </w:rPr>
        <w:t>): M^</w:t>
      </w:r>
      <w:r>
        <w:rPr>
          <w:rFonts w:cs="Times New Roman"/>
        </w:rPr>
        <w:t xml:space="preserve"> = M - \bar{M} (</w:t>
      </w:r>
      <w:r>
        <w:rPr>
          <w:rFonts w:cs="Times New Roman"/>
          <w:i/>
        </w:rPr>
        <w:t>Self-Control</w:t>
      </w:r>
      <w:r>
        <w:rPr>
          <w:rFonts w:cs="Times New Roman"/>
        </w:rPr>
        <w:t>)</w:t>
      </w:r>
    </w:p>
    <w:p w14:paraId="7D0627DE" w14:textId="77777777" w:rsidR="003B3CE7" w:rsidRDefault="00EE1FBD">
      <w:pPr>
        <w:spacing w:after="40" w:line="360" w:lineRule="auto"/>
        <w:ind w:left="709" w:hanging="227"/>
        <w:jc w:val="both"/>
      </w:pPr>
      <w:r>
        <w:rPr>
          <w:rFonts w:cs="Times New Roman"/>
          <w:b/>
        </w:rPr>
        <w:t xml:space="preserve">•  </w:t>
      </w:r>
      <w:r>
        <w:rPr>
          <w:rFonts w:cs="Times New Roman"/>
          <w:i/>
        </w:rPr>
        <w:t>X</w:t>
      </w:r>
      <w:r>
        <w:rPr>
          <w:rFonts w:cs="Times New Roman"/>
        </w:rPr>
        <w:t>₁</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₂</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₃</w:t>
      </w:r>
      <w:r>
        <w:rPr>
          <w:rFonts w:cs="Times New Roman"/>
          <w:i/>
        </w:rPr>
        <w:t xml:space="preserve"> · </w:t>
      </w:r>
      <w:r>
        <w:rPr>
          <w:rFonts w:cs="Times New Roman"/>
        </w:rPr>
        <w:t>M</w:t>
      </w:r>
      <w:r>
        <w:rPr>
          <w:rFonts w:cs="Times New Roman"/>
          <w:i/>
        </w:rPr>
        <w:t>\</w:t>
      </w:r>
      <w:r>
        <w:rPr>
          <w:rFonts w:cs="Times New Roman"/>
        </w:rPr>
        <w:t xml:space="preserve"> = Istilah perkalian interaksi pemoderasi (</w:t>
      </w:r>
      <w:r>
        <w:rPr>
          <w:rFonts w:cs="Times New Roman"/>
          <w:i/>
        </w:rPr>
        <w:t>interaction terms</w:t>
      </w:r>
      <w:r>
        <w:rPr>
          <w:rFonts w:cs="Times New Roman"/>
        </w:rPr>
        <w:t>)</w:t>
      </w:r>
    </w:p>
    <w:p w14:paraId="70347159" w14:textId="77777777" w:rsidR="003B3CE7" w:rsidRDefault="00EE1FBD">
      <w:pPr>
        <w:spacing w:after="40" w:line="360" w:lineRule="auto"/>
        <w:ind w:left="709" w:hanging="227"/>
        <w:jc w:val="both"/>
      </w:pPr>
      <w:r>
        <w:rPr>
          <w:rFonts w:cs="Times New Roman"/>
          <w:b/>
        </w:rPr>
        <w:t xml:space="preserve">•  </w:t>
      </w:r>
      <w:r>
        <w:rPr>
          <w:rFonts w:cs="Times New Roman"/>
        </w:rPr>
        <w:t>α = Nilai intersep konstan regresi</w:t>
      </w:r>
    </w:p>
    <w:p w14:paraId="26ED4D5C" w14:textId="77777777" w:rsidR="003B3CE7" w:rsidRDefault="00EE1FBD">
      <w:pPr>
        <w:spacing w:after="40" w:line="360" w:lineRule="auto"/>
        <w:ind w:left="709" w:hanging="227"/>
        <w:jc w:val="both"/>
      </w:pPr>
      <w:r>
        <w:rPr>
          <w:rFonts w:cs="Times New Roman"/>
          <w:b/>
        </w:rPr>
        <w:t xml:space="preserve">•  </w:t>
      </w:r>
      <w:r>
        <w:rPr>
          <w:rFonts w:cs="Times New Roman"/>
        </w:rPr>
        <w:t>β₁, β₂, β₃ = Koefisien regresi efek utama prediktor pada nilai rata-rata pemoderasi (</w:t>
      </w:r>
      <w:r>
        <w:rPr>
          <w:rFonts w:cs="Times New Roman"/>
          <w:i/>
        </w:rPr>
        <w:t>M</w:t>
      </w:r>
      <w:r>
        <w:rPr>
          <w:rFonts w:cs="Times New Roman"/>
        </w:rPr>
        <w:t>\ = 0)</w:t>
      </w:r>
    </w:p>
    <w:p w14:paraId="78BD76CB" w14:textId="77777777" w:rsidR="003B3CE7" w:rsidRDefault="00EE1FBD">
      <w:pPr>
        <w:spacing w:after="40" w:line="360" w:lineRule="auto"/>
        <w:ind w:left="709" w:hanging="227"/>
        <w:jc w:val="both"/>
      </w:pPr>
      <w:r>
        <w:rPr>
          <w:rFonts w:cs="Times New Roman"/>
          <w:b/>
        </w:rPr>
        <w:t xml:space="preserve">•  </w:t>
      </w:r>
      <w:r>
        <w:rPr>
          <w:rFonts w:cs="Times New Roman"/>
        </w:rPr>
        <w:t>β₄ = Koefisien regresi efek langsung pemoderasi (</w:t>
      </w:r>
      <w:r>
        <w:rPr>
          <w:rFonts w:cs="Times New Roman"/>
          <w:i/>
        </w:rPr>
        <w:t>Self-Control</w:t>
      </w:r>
      <w:r>
        <w:rPr>
          <w:rFonts w:cs="Times New Roman"/>
        </w:rPr>
        <w:t xml:space="preserve">) terhadap </w:t>
      </w:r>
      <w:r>
        <w:rPr>
          <w:rFonts w:cs="Times New Roman"/>
          <w:i/>
        </w:rPr>
        <w:t>Y</w:t>
      </w:r>
    </w:p>
    <w:p w14:paraId="178348AD" w14:textId="77777777" w:rsidR="003B3CE7" w:rsidRDefault="00EE1FBD">
      <w:pPr>
        <w:spacing w:after="40" w:line="360" w:lineRule="auto"/>
        <w:ind w:left="709" w:hanging="227"/>
        <w:jc w:val="both"/>
      </w:pPr>
      <w:r>
        <w:rPr>
          <w:rFonts w:cs="Times New Roman"/>
          <w:b/>
        </w:rPr>
        <w:t xml:space="preserve">•  </w:t>
      </w:r>
      <w:r>
        <w:rPr>
          <w:rFonts w:cs="Times New Roman"/>
        </w:rPr>
        <w:t>β₅, β₆, β₇ = Koefisien regresi interaksi moderasi (H4, H5, H6)</w:t>
      </w:r>
    </w:p>
    <w:p w14:paraId="2287E34D" w14:textId="77777777" w:rsidR="003B3CE7" w:rsidRDefault="00EE1FBD">
      <w:pPr>
        <w:spacing w:after="40" w:line="360" w:lineRule="auto"/>
        <w:ind w:left="709" w:hanging="227"/>
        <w:jc w:val="both"/>
      </w:pPr>
      <w:r>
        <w:rPr>
          <w:rFonts w:cs="Times New Roman"/>
          <w:b/>
        </w:rPr>
        <w:t xml:space="preserve">•  </w:t>
      </w:r>
      <w:r>
        <w:rPr>
          <w:rFonts w:cs="Times New Roman"/>
          <w:i/>
        </w:rPr>
        <w:t>e</w:t>
      </w:r>
      <w:r>
        <w:rPr>
          <w:rFonts w:cs="Times New Roman"/>
        </w:rPr>
        <w:t xml:space="preserve"> = </w:t>
      </w:r>
      <w:r>
        <w:rPr>
          <w:rFonts w:cs="Times New Roman"/>
          <w:i/>
        </w:rPr>
        <w:t>Error term</w:t>
      </w:r>
      <w:r>
        <w:rPr>
          <w:rFonts w:cs="Times New Roman"/>
        </w:rPr>
        <w:t xml:space="preserve"> (residual pengganggu)</w:t>
      </w:r>
    </w:p>
    <w:p w14:paraId="5227BB44" w14:textId="77777777" w:rsidR="003B3CE7" w:rsidRDefault="00EE1FBD">
      <w:pPr>
        <w:spacing w:after="0" w:line="360" w:lineRule="auto"/>
        <w:ind w:firstLine="709"/>
        <w:jc w:val="both"/>
      </w:pPr>
      <w:r>
        <w:rPr>
          <w:rFonts w:cs="Times New Roman"/>
        </w:rPr>
        <w:t xml:space="preserve">Penyertaan </w:t>
      </w:r>
      <w:r>
        <w:rPr>
          <w:rFonts w:cs="Times New Roman"/>
          <w:i/>
        </w:rPr>
        <w:t>M</w:t>
      </w:r>
      <w:r>
        <w:rPr>
          <w:rFonts w:cs="Times New Roman"/>
        </w:rPr>
        <w:t>\</w:t>
      </w:r>
      <w:r>
        <w:rPr>
          <w:rFonts w:cs="Times New Roman"/>
          <w:i/>
        </w:rPr>
        <w:t xml:space="preserve"> pada Model 1 sebagai garis dasar aditif (</w:t>
      </w:r>
      <w:r>
        <w:rPr>
          <w:rFonts w:cs="Times New Roman"/>
        </w:rPr>
        <w:t>additive baseline</w:t>
      </w:r>
      <w:r>
        <w:rPr>
          <w:rFonts w:cs="Times New Roman"/>
          <w:i/>
        </w:rPr>
        <w:t xml:space="preserve">) menjamin bahwa peningkatan koefisien determinasi (Δ R² = R²_Model 2 - R²_Model 1) murni mengisolasi kontribusi penjelas tambahan dari ketiga variabel interaksi moderasi, yang diuji secara simultan melalui statistik </w:t>
      </w:r>
      <w:r>
        <w:rPr>
          <w:rFonts w:cs="Times New Roman"/>
        </w:rPr>
        <w:t>F_{change}:</w:t>
      </w:r>
    </w:p>
    <w:p w14:paraId="594805AE" w14:textId="77777777" w:rsidR="003B3CE7" w:rsidRDefault="00EE1FBD">
      <w:pPr>
        <w:spacing w:before="120" w:after="120" w:line="360" w:lineRule="auto"/>
        <w:jc w:val="center"/>
      </w:pPr>
      <m:oMathPara>
        <m:oMathParaPr>
          <m:jc m:val="center"/>
        </m:oMathParaPr>
        <m:oMath>
          <m:sSub>
            <m:sSubPr>
              <m:ctrlPr>
                <w:rPr>
                  <w:rFonts w:ascii="Cambria Math" w:hAnsi="Cambria Math"/>
                </w:rPr>
              </m:ctrlPr>
            </m:sSubPr>
            <m:e>
              <m:r>
                <w:rPr>
                  <w:rFonts w:ascii="Cambria Math" w:hAnsi="Cambria Math"/>
                </w:rPr>
                <m:t>F</m:t>
              </m:r>
            </m:e>
            <m:sub>
              <m:r>
                <m:rPr>
                  <m:nor/>
                </m:rPr>
                <m:t>change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1</m:t>
                  </m:r>
                </m:sub>
                <m:sup>
                  <m:r>
                    <w:rPr>
                      <w:rFonts w:ascii="Cambria Math" w:hAnsi="Cambria Math"/>
                    </w:rPr>
                    <m:t>2</m:t>
                  </m:r>
                </m:sup>
              </m:sSubSup>
              <m:r>
                <m:rPr>
                  <m:sty m:val="p"/>
                </m:rPr>
                <w:rPr>
                  <w:rFonts w:ascii="Cambria Math" w:hAnsi="Cambria Math"/>
                </w:rPr>
                <m:t>)/</m:t>
              </m:r>
              <m:r>
                <w:rPr>
                  <w:rFonts w:ascii="Cambria Math" w:hAnsi="Cambria Math"/>
                </w:rPr>
                <m:t>3</m:t>
              </m:r>
            </m:num>
            <m:den>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den>
          </m:f>
        </m:oMath>
      </m:oMathPara>
    </w:p>
    <w:p w14:paraId="3B0EC638" w14:textId="77777777" w:rsidR="003B3CE7" w:rsidRDefault="00EE1FBD">
      <w:pPr>
        <w:spacing w:after="0" w:line="360" w:lineRule="auto"/>
        <w:ind w:firstLine="709"/>
        <w:jc w:val="both"/>
      </w:pPr>
      <w:r>
        <w:rPr>
          <w:rFonts w:cs="Times New Roman"/>
        </w:rPr>
        <w:t>dengan derajat kebebasan df_1 = 3 dan df_2 = N - 8.</w:t>
      </w:r>
    </w:p>
    <w:p w14:paraId="40D71C4C" w14:textId="77777777" w:rsidR="003B3CE7" w:rsidRDefault="00EE1FBD">
      <w:pPr>
        <w:pStyle w:val="Heading2"/>
        <w:outlineLvl w:val="1"/>
      </w:pPr>
      <w:bookmarkStart w:id="52" w:name="_Toc240488147"/>
      <w:r>
        <w:rPr>
          <w:rFonts w:ascii="Times New Roman" w:hAnsi="Times New Roman"/>
          <w:b/>
          <w:color w:val="000000"/>
          <w:sz w:val="24"/>
        </w:rPr>
        <w:t>3.4 Operasionalisasi Variabel</w:t>
      </w:r>
      <w:bookmarkEnd w:id="52"/>
    </w:p>
    <w:p w14:paraId="1765742A" w14:textId="77777777" w:rsidR="003B3CE7" w:rsidRDefault="00EE1FBD">
      <w:pPr>
        <w:spacing w:after="0" w:line="360" w:lineRule="auto"/>
        <w:ind w:firstLine="709"/>
        <w:jc w:val="both"/>
      </w:pPr>
      <w:r>
        <w:rPr>
          <w:rFonts w:cs="Times New Roman"/>
        </w:rPr>
        <w:t>Operasionalisasi variabel penelitian disajikan secara komprehensif pada Tabel 3.2. Tabel disusun menggunakan format terbuka (</w:t>
      </w:r>
      <w:r>
        <w:rPr>
          <w:rFonts w:cs="Times New Roman"/>
          <w:i/>
        </w:rPr>
        <w:t>open table</w:t>
      </w:r>
      <w:r>
        <w:rPr>
          <w:rFonts w:cs="Times New Roman"/>
        </w:rPr>
        <w:t>) standar publikasi jurnal tanpa garis vertikal, dengan penataan kolom proporsional:</w:t>
      </w:r>
    </w:p>
    <w:p w14:paraId="2A263FF5" w14:textId="77777777" w:rsidR="003B3CE7" w:rsidRDefault="00EE1FBD">
      <w:pPr>
        <w:keepNext/>
        <w:spacing w:before="240" w:after="80" w:line="360" w:lineRule="auto"/>
      </w:pPr>
      <w:bookmarkStart w:id="53" w:name="_Cap_Tabel_3_2"/>
      <w:r>
        <w:rPr>
          <w:rFonts w:cs="Times New Roman"/>
          <w:b/>
        </w:rPr>
        <w:t>Tabel 3.2 Operasionalisasi Variabel Penelitian</w:t>
      </w:r>
      <w:bookmarkEnd w:id="53"/>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720"/>
        <w:gridCol w:w="1587"/>
      </w:tblGrid>
      <w:tr w:rsidR="003B3CE7" w14:paraId="2310C8B7"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18706589" w14:textId="77777777" w:rsidR="003B3CE7" w:rsidRDefault="00EE1FBD">
            <w:pPr>
              <w:spacing w:after="0"/>
              <w:jc w:val="center"/>
            </w:pPr>
            <w:r>
              <w:rPr>
                <w:b/>
                <w:sz w:val="20"/>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2AF3EFD8" w14:textId="77777777" w:rsidR="003B3CE7" w:rsidRDefault="00EE1FBD">
            <w:pPr>
              <w:spacing w:after="0"/>
              <w:jc w:val="center"/>
            </w:pPr>
            <w:r>
              <w:rPr>
                <w:b/>
                <w:sz w:val="20"/>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6B44F859" w14:textId="77777777" w:rsidR="003B3CE7" w:rsidRDefault="00EE1FBD">
            <w:pPr>
              <w:spacing w:after="0"/>
              <w:jc w:val="center"/>
            </w:pPr>
            <w:r>
              <w:rPr>
                <w:b/>
                <w:sz w:val="20"/>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4FF86817" w14:textId="77777777" w:rsidR="003B3CE7" w:rsidRDefault="00EE1FBD">
            <w:pPr>
              <w:spacing w:after="0"/>
              <w:jc w:val="center"/>
            </w:pPr>
            <w:r>
              <w:rPr>
                <w:b/>
                <w:sz w:val="20"/>
              </w:rPr>
              <w:t>Indikator Pernyataan</w:t>
            </w:r>
          </w:p>
        </w:tc>
        <w:tc>
          <w:tcPr>
            <w:tcW w:w="1587" w:type="dxa"/>
            <w:tcBorders>
              <w:bottom w:val="single" w:sz="6" w:space="0" w:color="000000"/>
            </w:tcBorders>
            <w:shd w:val="clear" w:color="auto" w:fill="F2F2F2"/>
            <w:tcMar>
              <w:top w:w="80" w:type="dxa"/>
              <w:left w:w="100" w:type="dxa"/>
              <w:bottom w:w="80" w:type="dxa"/>
              <w:right w:w="100" w:type="dxa"/>
            </w:tcMar>
          </w:tcPr>
          <w:p w14:paraId="07BE1AA4" w14:textId="77777777" w:rsidR="003B3CE7" w:rsidRDefault="00EE1FBD">
            <w:pPr>
              <w:spacing w:after="0"/>
              <w:jc w:val="center"/>
            </w:pPr>
            <w:r>
              <w:rPr>
                <w:b/>
                <w:sz w:val="20"/>
              </w:rPr>
              <w:t>Skala</w:t>
            </w:r>
          </w:p>
        </w:tc>
      </w:tr>
      <w:tr w:rsidR="003B3CE7" w14:paraId="77075AE4" w14:textId="77777777">
        <w:trPr>
          <w:cantSplit/>
          <w:jc w:val="center"/>
        </w:trPr>
        <w:tc>
          <w:tcPr>
            <w:tcW w:w="1587" w:type="dxa"/>
            <w:tcMar>
              <w:top w:w="80" w:type="dxa"/>
              <w:left w:w="100" w:type="dxa"/>
              <w:bottom w:w="80" w:type="dxa"/>
              <w:right w:w="100" w:type="dxa"/>
            </w:tcMar>
          </w:tcPr>
          <w:p w14:paraId="55F0E4BA" w14:textId="77777777" w:rsidR="003B3CE7" w:rsidRDefault="00EE1FBD">
            <w:pPr>
              <w:spacing w:after="0"/>
              <w:jc w:val="center"/>
            </w:pPr>
            <w:r>
              <w:rPr>
                <w:b/>
                <w:sz w:val="19"/>
              </w:rPr>
              <w:t>Impulsive Buying (Y)</w:t>
            </w:r>
          </w:p>
        </w:tc>
        <w:tc>
          <w:tcPr>
            <w:tcW w:w="1587" w:type="dxa"/>
            <w:tcMar>
              <w:top w:w="80" w:type="dxa"/>
              <w:left w:w="100" w:type="dxa"/>
              <w:bottom w:w="80" w:type="dxa"/>
              <w:right w:w="100" w:type="dxa"/>
            </w:tcMar>
          </w:tcPr>
          <w:p w14:paraId="1583A204" w14:textId="77777777" w:rsidR="003B3CE7" w:rsidRDefault="00EE1FBD">
            <w:pPr>
              <w:spacing w:after="0"/>
            </w:pPr>
            <w:r>
              <w:rPr>
                <w:sz w:val="19"/>
              </w:rPr>
              <w:t xml:space="preserve">Kecenderungan membeli </w:t>
            </w:r>
            <w:r>
              <w:rPr>
                <w:i/>
                <w:sz w:val="19"/>
              </w:rPr>
              <w:t>booster pack</w:t>
            </w:r>
            <w:r>
              <w:rPr>
                <w:sz w:val="19"/>
              </w:rPr>
              <w:t xml:space="preserve"> Pokémon TCG tanpa rencana awal dan didorong emosi sesaat (Rook, 1987; Verplanken dan Herabadi, 2001).</w:t>
            </w:r>
          </w:p>
        </w:tc>
        <w:tc>
          <w:tcPr>
            <w:tcW w:w="1587" w:type="dxa"/>
            <w:tcMar>
              <w:top w:w="80" w:type="dxa"/>
              <w:left w:w="100" w:type="dxa"/>
              <w:bottom w:w="80" w:type="dxa"/>
              <w:right w:w="100" w:type="dxa"/>
            </w:tcMar>
          </w:tcPr>
          <w:p w14:paraId="75EB4340" w14:textId="77777777" w:rsidR="003B3CE7" w:rsidRDefault="00EE1FBD">
            <w:pPr>
              <w:spacing w:after="0"/>
            </w:pPr>
            <w:r>
              <w:rPr>
                <w:sz w:val="19"/>
              </w:rPr>
              <w:t>Kognitif</w:t>
            </w:r>
          </w:p>
        </w:tc>
        <w:tc>
          <w:tcPr>
            <w:tcW w:w="1587" w:type="dxa"/>
            <w:tcMar>
              <w:top w:w="80" w:type="dxa"/>
              <w:left w:w="100" w:type="dxa"/>
              <w:bottom w:w="80" w:type="dxa"/>
              <w:right w:w="100" w:type="dxa"/>
            </w:tcMar>
          </w:tcPr>
          <w:p w14:paraId="5D7FD93F" w14:textId="77777777" w:rsidR="003B3CE7" w:rsidRDefault="00EE1FBD">
            <w:pPr>
              <w:spacing w:after="0"/>
            </w:pPr>
            <w:r>
              <w:rPr>
                <w:sz w:val="19"/>
              </w:rPr>
              <w:t xml:space="preserve">Y1. Saya sering membeli </w:t>
            </w:r>
            <w:r>
              <w:rPr>
                <w:i/>
                <w:sz w:val="19"/>
              </w:rPr>
              <w:t>booster pack</w:t>
            </w:r>
            <w:r>
              <w:rPr>
                <w:sz w:val="19"/>
              </w:rPr>
              <w:t xml:space="preserve"> kartu Pokémon tanpa rencana anggaran sebelumnya.</w:t>
            </w:r>
          </w:p>
        </w:tc>
        <w:tc>
          <w:tcPr>
            <w:tcW w:w="1587" w:type="dxa"/>
            <w:tcMar>
              <w:top w:w="80" w:type="dxa"/>
              <w:left w:w="100" w:type="dxa"/>
              <w:bottom w:w="80" w:type="dxa"/>
              <w:right w:w="100" w:type="dxa"/>
            </w:tcMar>
          </w:tcPr>
          <w:p w14:paraId="0CBE2E6A" w14:textId="77777777" w:rsidR="003B3CE7" w:rsidRDefault="00EE1FBD">
            <w:pPr>
              <w:spacing w:after="0"/>
              <w:jc w:val="center"/>
            </w:pPr>
            <w:r>
              <w:rPr>
                <w:sz w:val="19"/>
              </w:rPr>
              <w:t>Likert 1–5</w:t>
            </w:r>
          </w:p>
        </w:tc>
      </w:tr>
      <w:tr w:rsidR="003B3CE7" w14:paraId="3A40BA3D" w14:textId="77777777">
        <w:trPr>
          <w:cantSplit/>
          <w:jc w:val="center"/>
        </w:trPr>
        <w:tc>
          <w:tcPr>
            <w:tcW w:w="1587" w:type="dxa"/>
            <w:tcMar>
              <w:top w:w="80" w:type="dxa"/>
              <w:left w:w="100" w:type="dxa"/>
              <w:bottom w:w="80" w:type="dxa"/>
              <w:right w:w="100" w:type="dxa"/>
            </w:tcMar>
          </w:tcPr>
          <w:p w14:paraId="7036DA7B" w14:textId="77777777" w:rsidR="003B3CE7" w:rsidRDefault="003B3CE7">
            <w:pPr>
              <w:spacing w:after="0"/>
              <w:jc w:val="center"/>
            </w:pPr>
          </w:p>
        </w:tc>
        <w:tc>
          <w:tcPr>
            <w:tcW w:w="1587" w:type="dxa"/>
            <w:tcMar>
              <w:top w:w="80" w:type="dxa"/>
              <w:left w:w="100" w:type="dxa"/>
              <w:bottom w:w="80" w:type="dxa"/>
              <w:right w:w="100" w:type="dxa"/>
            </w:tcMar>
          </w:tcPr>
          <w:p w14:paraId="0368920E" w14:textId="77777777" w:rsidR="003B3CE7" w:rsidRDefault="003B3CE7">
            <w:pPr>
              <w:spacing w:after="0"/>
            </w:pPr>
          </w:p>
        </w:tc>
        <w:tc>
          <w:tcPr>
            <w:tcW w:w="1587" w:type="dxa"/>
            <w:tcMar>
              <w:top w:w="80" w:type="dxa"/>
              <w:left w:w="100" w:type="dxa"/>
              <w:bottom w:w="80" w:type="dxa"/>
              <w:right w:w="100" w:type="dxa"/>
            </w:tcMar>
          </w:tcPr>
          <w:p w14:paraId="5DB7CFD1" w14:textId="77777777" w:rsidR="003B3CE7" w:rsidRDefault="00EE1FBD">
            <w:pPr>
              <w:spacing w:after="0"/>
            </w:pPr>
            <w:r>
              <w:rPr>
                <w:sz w:val="19"/>
              </w:rPr>
              <w:t>Kognitif</w:t>
            </w:r>
          </w:p>
        </w:tc>
        <w:tc>
          <w:tcPr>
            <w:tcW w:w="1587" w:type="dxa"/>
            <w:tcMar>
              <w:top w:w="80" w:type="dxa"/>
              <w:left w:w="100" w:type="dxa"/>
              <w:bottom w:w="80" w:type="dxa"/>
              <w:right w:w="100" w:type="dxa"/>
            </w:tcMar>
          </w:tcPr>
          <w:p w14:paraId="6FAC6F9F" w14:textId="77777777" w:rsidR="003B3CE7" w:rsidRDefault="00EE1FBD">
            <w:pPr>
              <w:spacing w:after="0"/>
            </w:pPr>
            <w:r>
              <w:rPr>
                <w:sz w:val="19"/>
              </w:rPr>
              <w:t>Y2. Saya tidak mempertimbangkan dampak finansial saat membeli kartu Pokémon di toko.</w:t>
            </w:r>
          </w:p>
        </w:tc>
        <w:tc>
          <w:tcPr>
            <w:tcW w:w="1587" w:type="dxa"/>
            <w:tcMar>
              <w:top w:w="80" w:type="dxa"/>
              <w:left w:w="100" w:type="dxa"/>
              <w:bottom w:w="80" w:type="dxa"/>
              <w:right w:w="100" w:type="dxa"/>
            </w:tcMar>
          </w:tcPr>
          <w:p w14:paraId="454319C7" w14:textId="77777777" w:rsidR="003B3CE7" w:rsidRDefault="00EE1FBD">
            <w:pPr>
              <w:spacing w:after="0"/>
              <w:jc w:val="center"/>
            </w:pPr>
            <w:r>
              <w:rPr>
                <w:sz w:val="19"/>
              </w:rPr>
              <w:t>Likert 1–5</w:t>
            </w:r>
          </w:p>
        </w:tc>
      </w:tr>
      <w:tr w:rsidR="003B3CE7" w14:paraId="2FB8EEA7" w14:textId="77777777">
        <w:trPr>
          <w:cantSplit/>
          <w:jc w:val="center"/>
        </w:trPr>
        <w:tc>
          <w:tcPr>
            <w:tcW w:w="1587" w:type="dxa"/>
            <w:tcMar>
              <w:top w:w="80" w:type="dxa"/>
              <w:left w:w="100" w:type="dxa"/>
              <w:bottom w:w="80" w:type="dxa"/>
              <w:right w:w="100" w:type="dxa"/>
            </w:tcMar>
          </w:tcPr>
          <w:p w14:paraId="603592EB" w14:textId="77777777" w:rsidR="003B3CE7" w:rsidRDefault="003B3CE7">
            <w:pPr>
              <w:spacing w:after="0"/>
              <w:jc w:val="center"/>
            </w:pPr>
          </w:p>
        </w:tc>
        <w:tc>
          <w:tcPr>
            <w:tcW w:w="1587" w:type="dxa"/>
            <w:tcMar>
              <w:top w:w="80" w:type="dxa"/>
              <w:left w:w="100" w:type="dxa"/>
              <w:bottom w:w="80" w:type="dxa"/>
              <w:right w:w="100" w:type="dxa"/>
            </w:tcMar>
          </w:tcPr>
          <w:p w14:paraId="02523CA2" w14:textId="77777777" w:rsidR="003B3CE7" w:rsidRDefault="003B3CE7">
            <w:pPr>
              <w:spacing w:after="0"/>
            </w:pPr>
          </w:p>
        </w:tc>
        <w:tc>
          <w:tcPr>
            <w:tcW w:w="1587" w:type="dxa"/>
            <w:tcMar>
              <w:top w:w="80" w:type="dxa"/>
              <w:left w:w="100" w:type="dxa"/>
              <w:bottom w:w="80" w:type="dxa"/>
              <w:right w:w="100" w:type="dxa"/>
            </w:tcMar>
          </w:tcPr>
          <w:p w14:paraId="27ECBE9D" w14:textId="77777777" w:rsidR="003B3CE7" w:rsidRDefault="00EE1FBD">
            <w:pPr>
              <w:spacing w:after="0"/>
            </w:pPr>
            <w:r>
              <w:rPr>
                <w:sz w:val="19"/>
              </w:rPr>
              <w:t>Afektif</w:t>
            </w:r>
          </w:p>
        </w:tc>
        <w:tc>
          <w:tcPr>
            <w:tcW w:w="1587" w:type="dxa"/>
            <w:tcMar>
              <w:top w:w="80" w:type="dxa"/>
              <w:left w:w="100" w:type="dxa"/>
              <w:bottom w:w="80" w:type="dxa"/>
              <w:right w:w="100" w:type="dxa"/>
            </w:tcMar>
          </w:tcPr>
          <w:p w14:paraId="40594383" w14:textId="77777777" w:rsidR="003B3CE7" w:rsidRDefault="00EE1FBD">
            <w:pPr>
              <w:spacing w:after="0"/>
            </w:pPr>
            <w:r>
              <w:rPr>
                <w:sz w:val="19"/>
              </w:rPr>
              <w:t xml:space="preserve">Y3. Saya merasa terdorong secara spontan untuk membeli </w:t>
            </w:r>
            <w:r>
              <w:rPr>
                <w:i/>
                <w:sz w:val="19"/>
              </w:rPr>
              <w:t>pack</w:t>
            </w:r>
            <w:r>
              <w:rPr>
                <w:sz w:val="19"/>
              </w:rPr>
              <w:t xml:space="preserve"> saat melihatnya di etalase toko.</w:t>
            </w:r>
          </w:p>
        </w:tc>
        <w:tc>
          <w:tcPr>
            <w:tcW w:w="1587" w:type="dxa"/>
            <w:tcMar>
              <w:top w:w="80" w:type="dxa"/>
              <w:left w:w="100" w:type="dxa"/>
              <w:bottom w:w="80" w:type="dxa"/>
              <w:right w:w="100" w:type="dxa"/>
            </w:tcMar>
          </w:tcPr>
          <w:p w14:paraId="3B7FC518" w14:textId="77777777" w:rsidR="003B3CE7" w:rsidRDefault="00EE1FBD">
            <w:pPr>
              <w:spacing w:after="0"/>
              <w:jc w:val="center"/>
            </w:pPr>
            <w:r>
              <w:rPr>
                <w:sz w:val="19"/>
              </w:rPr>
              <w:t>Likert 1–5</w:t>
            </w:r>
          </w:p>
        </w:tc>
      </w:tr>
      <w:tr w:rsidR="003B3CE7" w14:paraId="51762631" w14:textId="77777777">
        <w:trPr>
          <w:cantSplit/>
          <w:jc w:val="center"/>
        </w:trPr>
        <w:tc>
          <w:tcPr>
            <w:tcW w:w="1587" w:type="dxa"/>
            <w:tcMar>
              <w:top w:w="80" w:type="dxa"/>
              <w:left w:w="100" w:type="dxa"/>
              <w:bottom w:w="80" w:type="dxa"/>
              <w:right w:w="100" w:type="dxa"/>
            </w:tcMar>
          </w:tcPr>
          <w:p w14:paraId="64A85AB3" w14:textId="77777777" w:rsidR="003B3CE7" w:rsidRDefault="003B3CE7">
            <w:pPr>
              <w:spacing w:after="0"/>
              <w:jc w:val="center"/>
            </w:pPr>
          </w:p>
        </w:tc>
        <w:tc>
          <w:tcPr>
            <w:tcW w:w="1587" w:type="dxa"/>
            <w:tcMar>
              <w:top w:w="80" w:type="dxa"/>
              <w:left w:w="100" w:type="dxa"/>
              <w:bottom w:w="80" w:type="dxa"/>
              <w:right w:w="100" w:type="dxa"/>
            </w:tcMar>
          </w:tcPr>
          <w:p w14:paraId="29AC83A8" w14:textId="77777777" w:rsidR="003B3CE7" w:rsidRDefault="003B3CE7">
            <w:pPr>
              <w:spacing w:after="0"/>
            </w:pPr>
          </w:p>
        </w:tc>
        <w:tc>
          <w:tcPr>
            <w:tcW w:w="1587" w:type="dxa"/>
            <w:tcMar>
              <w:top w:w="80" w:type="dxa"/>
              <w:left w:w="100" w:type="dxa"/>
              <w:bottom w:w="80" w:type="dxa"/>
              <w:right w:w="100" w:type="dxa"/>
            </w:tcMar>
          </w:tcPr>
          <w:p w14:paraId="5A439CD2" w14:textId="77777777" w:rsidR="003B3CE7" w:rsidRDefault="00EE1FBD">
            <w:pPr>
              <w:spacing w:after="0"/>
            </w:pPr>
            <w:r>
              <w:rPr>
                <w:sz w:val="19"/>
              </w:rPr>
              <w:t>Afektif</w:t>
            </w:r>
          </w:p>
        </w:tc>
        <w:tc>
          <w:tcPr>
            <w:tcW w:w="1587" w:type="dxa"/>
            <w:tcMar>
              <w:top w:w="80" w:type="dxa"/>
              <w:left w:w="100" w:type="dxa"/>
              <w:bottom w:w="80" w:type="dxa"/>
              <w:right w:w="100" w:type="dxa"/>
            </w:tcMar>
          </w:tcPr>
          <w:p w14:paraId="6EE4077E" w14:textId="77777777" w:rsidR="003B3CE7" w:rsidRDefault="00EE1FBD">
            <w:pPr>
              <w:spacing w:after="0"/>
            </w:pPr>
            <w:r>
              <w:rPr>
                <w:sz w:val="19"/>
              </w:rPr>
              <w:t>Y4. Saya merasakan kegembiraan sesaat ketika memutuskan membeli kartu secara mendadak.</w:t>
            </w:r>
          </w:p>
        </w:tc>
        <w:tc>
          <w:tcPr>
            <w:tcW w:w="1587" w:type="dxa"/>
            <w:tcMar>
              <w:top w:w="80" w:type="dxa"/>
              <w:left w:w="100" w:type="dxa"/>
              <w:bottom w:w="80" w:type="dxa"/>
              <w:right w:w="100" w:type="dxa"/>
            </w:tcMar>
          </w:tcPr>
          <w:p w14:paraId="3D00597F" w14:textId="77777777" w:rsidR="003B3CE7" w:rsidRDefault="00EE1FBD">
            <w:pPr>
              <w:spacing w:after="0"/>
              <w:jc w:val="center"/>
            </w:pPr>
            <w:r>
              <w:rPr>
                <w:sz w:val="19"/>
              </w:rPr>
              <w:t>Likert 1–5</w:t>
            </w:r>
          </w:p>
        </w:tc>
      </w:tr>
      <w:tr w:rsidR="003B3CE7" w14:paraId="42C643EF" w14:textId="77777777">
        <w:trPr>
          <w:cantSplit/>
          <w:jc w:val="center"/>
        </w:trPr>
        <w:tc>
          <w:tcPr>
            <w:tcW w:w="1587" w:type="dxa"/>
            <w:tcMar>
              <w:top w:w="80" w:type="dxa"/>
              <w:left w:w="100" w:type="dxa"/>
              <w:bottom w:w="80" w:type="dxa"/>
              <w:right w:w="100" w:type="dxa"/>
            </w:tcMar>
          </w:tcPr>
          <w:p w14:paraId="3CA40376" w14:textId="77777777" w:rsidR="003B3CE7" w:rsidRDefault="003B3CE7">
            <w:pPr>
              <w:spacing w:after="0"/>
              <w:jc w:val="center"/>
            </w:pPr>
          </w:p>
        </w:tc>
        <w:tc>
          <w:tcPr>
            <w:tcW w:w="1587" w:type="dxa"/>
            <w:tcMar>
              <w:top w:w="80" w:type="dxa"/>
              <w:left w:w="100" w:type="dxa"/>
              <w:bottom w:w="80" w:type="dxa"/>
              <w:right w:w="100" w:type="dxa"/>
            </w:tcMar>
          </w:tcPr>
          <w:p w14:paraId="7B25A1A7" w14:textId="77777777" w:rsidR="003B3CE7" w:rsidRDefault="003B3CE7">
            <w:pPr>
              <w:spacing w:after="0"/>
            </w:pPr>
          </w:p>
        </w:tc>
        <w:tc>
          <w:tcPr>
            <w:tcW w:w="1587" w:type="dxa"/>
            <w:tcMar>
              <w:top w:w="80" w:type="dxa"/>
              <w:left w:w="100" w:type="dxa"/>
              <w:bottom w:w="80" w:type="dxa"/>
              <w:right w:w="100" w:type="dxa"/>
            </w:tcMar>
          </w:tcPr>
          <w:p w14:paraId="6DB77110" w14:textId="77777777" w:rsidR="003B3CE7" w:rsidRDefault="00EE1FBD">
            <w:pPr>
              <w:spacing w:after="0"/>
            </w:pPr>
            <w:r>
              <w:rPr>
                <w:sz w:val="19"/>
              </w:rPr>
              <w:t>Kognitif</w:t>
            </w:r>
          </w:p>
        </w:tc>
        <w:tc>
          <w:tcPr>
            <w:tcW w:w="1587" w:type="dxa"/>
            <w:tcMar>
              <w:top w:w="80" w:type="dxa"/>
              <w:left w:w="100" w:type="dxa"/>
              <w:bottom w:w="80" w:type="dxa"/>
              <w:right w:w="100" w:type="dxa"/>
            </w:tcMar>
          </w:tcPr>
          <w:p w14:paraId="31795425" w14:textId="77777777" w:rsidR="003B3CE7" w:rsidRDefault="00EE1FBD">
            <w:pPr>
              <w:spacing w:after="0"/>
            </w:pPr>
            <w:r>
              <w:rPr>
                <w:sz w:val="19"/>
              </w:rPr>
              <w:t xml:space="preserve">Y5. Saya sering membeli </w:t>
            </w:r>
            <w:r>
              <w:rPr>
                <w:i/>
                <w:sz w:val="19"/>
              </w:rPr>
              <w:t>pack</w:t>
            </w:r>
            <w:r>
              <w:rPr>
                <w:sz w:val="19"/>
              </w:rPr>
              <w:t xml:space="preserve"> lebih banyak dari yang semula saya niatkan.</w:t>
            </w:r>
          </w:p>
        </w:tc>
        <w:tc>
          <w:tcPr>
            <w:tcW w:w="1587" w:type="dxa"/>
            <w:tcMar>
              <w:top w:w="80" w:type="dxa"/>
              <w:left w:w="100" w:type="dxa"/>
              <w:bottom w:w="80" w:type="dxa"/>
              <w:right w:w="100" w:type="dxa"/>
            </w:tcMar>
          </w:tcPr>
          <w:p w14:paraId="169DE77C" w14:textId="77777777" w:rsidR="003B3CE7" w:rsidRDefault="00EE1FBD">
            <w:pPr>
              <w:spacing w:after="0"/>
              <w:jc w:val="center"/>
            </w:pPr>
            <w:r>
              <w:rPr>
                <w:sz w:val="19"/>
              </w:rPr>
              <w:t>Likert 1–5</w:t>
            </w:r>
          </w:p>
        </w:tc>
      </w:tr>
      <w:tr w:rsidR="003B3CE7" w14:paraId="00AFBC0D" w14:textId="77777777">
        <w:trPr>
          <w:cantSplit/>
          <w:jc w:val="center"/>
        </w:trPr>
        <w:tc>
          <w:tcPr>
            <w:tcW w:w="1587" w:type="dxa"/>
            <w:tcMar>
              <w:top w:w="80" w:type="dxa"/>
              <w:left w:w="100" w:type="dxa"/>
              <w:bottom w:w="80" w:type="dxa"/>
              <w:right w:w="100" w:type="dxa"/>
            </w:tcMar>
          </w:tcPr>
          <w:p w14:paraId="4B28F107" w14:textId="77777777" w:rsidR="003B3CE7" w:rsidRDefault="003B3CE7">
            <w:pPr>
              <w:spacing w:after="0"/>
              <w:jc w:val="center"/>
            </w:pPr>
          </w:p>
        </w:tc>
        <w:tc>
          <w:tcPr>
            <w:tcW w:w="1587" w:type="dxa"/>
            <w:tcMar>
              <w:top w:w="80" w:type="dxa"/>
              <w:left w:w="100" w:type="dxa"/>
              <w:bottom w:w="80" w:type="dxa"/>
              <w:right w:w="100" w:type="dxa"/>
            </w:tcMar>
          </w:tcPr>
          <w:p w14:paraId="7CB38523" w14:textId="77777777" w:rsidR="003B3CE7" w:rsidRDefault="003B3CE7">
            <w:pPr>
              <w:spacing w:after="0"/>
            </w:pPr>
          </w:p>
        </w:tc>
        <w:tc>
          <w:tcPr>
            <w:tcW w:w="1587" w:type="dxa"/>
            <w:tcMar>
              <w:top w:w="80" w:type="dxa"/>
              <w:left w:w="100" w:type="dxa"/>
              <w:bottom w:w="80" w:type="dxa"/>
              <w:right w:w="100" w:type="dxa"/>
            </w:tcMar>
          </w:tcPr>
          <w:p w14:paraId="0E0789A0" w14:textId="77777777" w:rsidR="003B3CE7" w:rsidRDefault="00EE1FBD">
            <w:pPr>
              <w:spacing w:after="0"/>
            </w:pPr>
            <w:r>
              <w:rPr>
                <w:sz w:val="19"/>
              </w:rPr>
              <w:t>Afektif</w:t>
            </w:r>
          </w:p>
        </w:tc>
        <w:tc>
          <w:tcPr>
            <w:tcW w:w="1587" w:type="dxa"/>
            <w:tcMar>
              <w:top w:w="80" w:type="dxa"/>
              <w:left w:w="100" w:type="dxa"/>
              <w:bottom w:w="80" w:type="dxa"/>
              <w:right w:w="100" w:type="dxa"/>
            </w:tcMar>
          </w:tcPr>
          <w:p w14:paraId="523786FB" w14:textId="77777777" w:rsidR="003B3CE7" w:rsidRDefault="00EE1FBD">
            <w:pPr>
              <w:spacing w:after="0"/>
            </w:pPr>
            <w:r>
              <w:rPr>
                <w:sz w:val="19"/>
              </w:rPr>
              <w:t>Y6. Saya sulit menahan hasrat berbelanja kartu Pokémon saat rilis seri baru.</w:t>
            </w:r>
          </w:p>
        </w:tc>
        <w:tc>
          <w:tcPr>
            <w:tcW w:w="1587" w:type="dxa"/>
            <w:tcMar>
              <w:top w:w="80" w:type="dxa"/>
              <w:left w:w="100" w:type="dxa"/>
              <w:bottom w:w="80" w:type="dxa"/>
              <w:right w:w="100" w:type="dxa"/>
            </w:tcMar>
          </w:tcPr>
          <w:p w14:paraId="37422C71" w14:textId="77777777" w:rsidR="003B3CE7" w:rsidRDefault="00EE1FBD">
            <w:pPr>
              <w:spacing w:after="0"/>
              <w:jc w:val="center"/>
            </w:pPr>
            <w:r>
              <w:rPr>
                <w:sz w:val="19"/>
              </w:rPr>
              <w:t>Likert 1–5</w:t>
            </w:r>
          </w:p>
        </w:tc>
      </w:tr>
      <w:tr w:rsidR="003B3CE7" w14:paraId="4B0E7FB7" w14:textId="77777777">
        <w:trPr>
          <w:cantSplit/>
          <w:jc w:val="center"/>
        </w:trPr>
        <w:tc>
          <w:tcPr>
            <w:tcW w:w="1587" w:type="dxa"/>
            <w:tcMar>
              <w:top w:w="80" w:type="dxa"/>
              <w:left w:w="100" w:type="dxa"/>
              <w:bottom w:w="80" w:type="dxa"/>
              <w:right w:w="100" w:type="dxa"/>
            </w:tcMar>
          </w:tcPr>
          <w:p w14:paraId="70CDFFC2" w14:textId="77777777" w:rsidR="003B3CE7" w:rsidRDefault="00EE1FBD">
            <w:pPr>
              <w:spacing w:after="0"/>
              <w:jc w:val="center"/>
            </w:pPr>
            <w:r>
              <w:rPr>
                <w:b/>
                <w:sz w:val="19"/>
              </w:rPr>
              <w:t>Hedonic Motivation (X₁)</w:t>
            </w:r>
          </w:p>
        </w:tc>
        <w:tc>
          <w:tcPr>
            <w:tcW w:w="1587" w:type="dxa"/>
            <w:tcMar>
              <w:top w:w="80" w:type="dxa"/>
              <w:left w:w="100" w:type="dxa"/>
              <w:bottom w:w="80" w:type="dxa"/>
              <w:right w:w="100" w:type="dxa"/>
            </w:tcMar>
          </w:tcPr>
          <w:p w14:paraId="29D9A8CB" w14:textId="77777777" w:rsidR="003B3CE7" w:rsidRDefault="00EE1FBD">
            <w:pPr>
              <w:spacing w:after="0"/>
            </w:pPr>
            <w:r>
              <w:rPr>
                <w:sz w:val="19"/>
              </w:rPr>
              <w:t>Motivasi belanja untuk kesenangan emosional dan sensasi petualangan (Arnold dan Reynolds, 2003).</w:t>
            </w:r>
          </w:p>
        </w:tc>
        <w:tc>
          <w:tcPr>
            <w:tcW w:w="1587" w:type="dxa"/>
            <w:tcMar>
              <w:top w:w="80" w:type="dxa"/>
              <w:left w:w="100" w:type="dxa"/>
              <w:bottom w:w="80" w:type="dxa"/>
              <w:right w:w="100" w:type="dxa"/>
            </w:tcMar>
          </w:tcPr>
          <w:p w14:paraId="1E2D47BE" w14:textId="77777777" w:rsidR="003B3CE7" w:rsidRDefault="00EE1FBD">
            <w:pPr>
              <w:spacing w:after="0"/>
            </w:pPr>
            <w:r>
              <w:rPr>
                <w:i/>
                <w:sz w:val="19"/>
              </w:rPr>
              <w:t>Adventure</w:t>
            </w:r>
          </w:p>
        </w:tc>
        <w:tc>
          <w:tcPr>
            <w:tcW w:w="1587" w:type="dxa"/>
            <w:tcMar>
              <w:top w:w="80" w:type="dxa"/>
              <w:left w:w="100" w:type="dxa"/>
              <w:bottom w:w="80" w:type="dxa"/>
              <w:right w:w="100" w:type="dxa"/>
            </w:tcMar>
          </w:tcPr>
          <w:p w14:paraId="4A260F40" w14:textId="77777777" w:rsidR="003B3CE7" w:rsidRDefault="00EE1FBD">
            <w:pPr>
              <w:spacing w:after="0"/>
            </w:pPr>
            <w:r>
              <w:rPr>
                <w:sz w:val="19"/>
              </w:rPr>
              <w:t xml:space="preserve">X1.1. Membuka kemasan </w:t>
            </w:r>
            <w:r>
              <w:rPr>
                <w:i/>
                <w:sz w:val="19"/>
              </w:rPr>
              <w:t>booster pack</w:t>
            </w:r>
            <w:r>
              <w:rPr>
                <w:sz w:val="19"/>
              </w:rPr>
              <w:t xml:space="preserve"> memberikan sensasi petualangan dan kejutan mendebarkan.</w:t>
            </w:r>
          </w:p>
        </w:tc>
        <w:tc>
          <w:tcPr>
            <w:tcW w:w="1587" w:type="dxa"/>
            <w:tcMar>
              <w:top w:w="80" w:type="dxa"/>
              <w:left w:w="100" w:type="dxa"/>
              <w:bottom w:w="80" w:type="dxa"/>
              <w:right w:w="100" w:type="dxa"/>
            </w:tcMar>
          </w:tcPr>
          <w:p w14:paraId="3123F22D" w14:textId="77777777" w:rsidR="003B3CE7" w:rsidRDefault="00EE1FBD">
            <w:pPr>
              <w:spacing w:after="0"/>
              <w:jc w:val="center"/>
            </w:pPr>
            <w:r>
              <w:rPr>
                <w:sz w:val="19"/>
              </w:rPr>
              <w:t>Likert 1–5</w:t>
            </w:r>
          </w:p>
        </w:tc>
      </w:tr>
      <w:tr w:rsidR="003B3CE7" w14:paraId="4F47F9D6" w14:textId="77777777">
        <w:trPr>
          <w:cantSplit/>
          <w:jc w:val="center"/>
        </w:trPr>
        <w:tc>
          <w:tcPr>
            <w:tcW w:w="1587" w:type="dxa"/>
            <w:tcMar>
              <w:top w:w="80" w:type="dxa"/>
              <w:left w:w="100" w:type="dxa"/>
              <w:bottom w:w="80" w:type="dxa"/>
              <w:right w:w="100" w:type="dxa"/>
            </w:tcMar>
          </w:tcPr>
          <w:p w14:paraId="06466162" w14:textId="77777777" w:rsidR="003B3CE7" w:rsidRDefault="003B3CE7">
            <w:pPr>
              <w:spacing w:after="0"/>
              <w:jc w:val="center"/>
            </w:pPr>
          </w:p>
        </w:tc>
        <w:tc>
          <w:tcPr>
            <w:tcW w:w="1587" w:type="dxa"/>
            <w:tcMar>
              <w:top w:w="80" w:type="dxa"/>
              <w:left w:w="100" w:type="dxa"/>
              <w:bottom w:w="80" w:type="dxa"/>
              <w:right w:w="100" w:type="dxa"/>
            </w:tcMar>
          </w:tcPr>
          <w:p w14:paraId="55128E2B" w14:textId="77777777" w:rsidR="003B3CE7" w:rsidRDefault="003B3CE7">
            <w:pPr>
              <w:spacing w:after="0"/>
            </w:pPr>
          </w:p>
        </w:tc>
        <w:tc>
          <w:tcPr>
            <w:tcW w:w="1587" w:type="dxa"/>
            <w:tcMar>
              <w:top w:w="80" w:type="dxa"/>
              <w:left w:w="100" w:type="dxa"/>
              <w:bottom w:w="80" w:type="dxa"/>
              <w:right w:w="100" w:type="dxa"/>
            </w:tcMar>
          </w:tcPr>
          <w:p w14:paraId="43E4EFD9" w14:textId="77777777" w:rsidR="003B3CE7" w:rsidRDefault="00EE1FBD">
            <w:pPr>
              <w:spacing w:after="0"/>
            </w:pPr>
            <w:r>
              <w:rPr>
                <w:i/>
                <w:sz w:val="19"/>
              </w:rPr>
              <w:t>Adventure</w:t>
            </w:r>
          </w:p>
        </w:tc>
        <w:tc>
          <w:tcPr>
            <w:tcW w:w="1587" w:type="dxa"/>
            <w:tcMar>
              <w:top w:w="80" w:type="dxa"/>
              <w:left w:w="100" w:type="dxa"/>
              <w:bottom w:w="80" w:type="dxa"/>
              <w:right w:w="100" w:type="dxa"/>
            </w:tcMar>
          </w:tcPr>
          <w:p w14:paraId="40D224B5" w14:textId="77777777" w:rsidR="003B3CE7" w:rsidRDefault="00EE1FBD">
            <w:pPr>
              <w:spacing w:after="0"/>
            </w:pPr>
            <w:r>
              <w:rPr>
                <w:sz w:val="19"/>
              </w:rPr>
              <w:t>X1.2. Saya menikmati sensasi penasaran terhadap kartu acak di dalam kemasan bungkus.</w:t>
            </w:r>
          </w:p>
        </w:tc>
        <w:tc>
          <w:tcPr>
            <w:tcW w:w="1587" w:type="dxa"/>
            <w:tcMar>
              <w:top w:w="80" w:type="dxa"/>
              <w:left w:w="100" w:type="dxa"/>
              <w:bottom w:w="80" w:type="dxa"/>
              <w:right w:w="100" w:type="dxa"/>
            </w:tcMar>
          </w:tcPr>
          <w:p w14:paraId="58D71B87" w14:textId="77777777" w:rsidR="003B3CE7" w:rsidRDefault="00EE1FBD">
            <w:pPr>
              <w:spacing w:after="0"/>
              <w:jc w:val="center"/>
            </w:pPr>
            <w:r>
              <w:rPr>
                <w:sz w:val="19"/>
              </w:rPr>
              <w:t>Likert 1–5</w:t>
            </w:r>
          </w:p>
        </w:tc>
      </w:tr>
      <w:tr w:rsidR="003B3CE7" w14:paraId="2E29D6A6" w14:textId="77777777">
        <w:trPr>
          <w:cantSplit/>
          <w:jc w:val="center"/>
        </w:trPr>
        <w:tc>
          <w:tcPr>
            <w:tcW w:w="1587" w:type="dxa"/>
            <w:tcMar>
              <w:top w:w="80" w:type="dxa"/>
              <w:left w:w="100" w:type="dxa"/>
              <w:bottom w:w="80" w:type="dxa"/>
              <w:right w:w="100" w:type="dxa"/>
            </w:tcMar>
          </w:tcPr>
          <w:p w14:paraId="174860E2" w14:textId="77777777" w:rsidR="003B3CE7" w:rsidRDefault="003B3CE7">
            <w:pPr>
              <w:spacing w:after="0"/>
              <w:jc w:val="center"/>
            </w:pPr>
          </w:p>
        </w:tc>
        <w:tc>
          <w:tcPr>
            <w:tcW w:w="1587" w:type="dxa"/>
            <w:tcMar>
              <w:top w:w="80" w:type="dxa"/>
              <w:left w:w="100" w:type="dxa"/>
              <w:bottom w:w="80" w:type="dxa"/>
              <w:right w:w="100" w:type="dxa"/>
            </w:tcMar>
          </w:tcPr>
          <w:p w14:paraId="4EB98548" w14:textId="77777777" w:rsidR="003B3CE7" w:rsidRDefault="003B3CE7">
            <w:pPr>
              <w:spacing w:after="0"/>
            </w:pPr>
          </w:p>
        </w:tc>
        <w:tc>
          <w:tcPr>
            <w:tcW w:w="1587" w:type="dxa"/>
            <w:tcMar>
              <w:top w:w="80" w:type="dxa"/>
              <w:left w:w="100" w:type="dxa"/>
              <w:bottom w:w="80" w:type="dxa"/>
              <w:right w:w="100" w:type="dxa"/>
            </w:tcMar>
          </w:tcPr>
          <w:p w14:paraId="3E3B0A6D" w14:textId="77777777" w:rsidR="003B3CE7" w:rsidRDefault="00EE1FBD">
            <w:pPr>
              <w:spacing w:after="0"/>
            </w:pPr>
            <w:r>
              <w:rPr>
                <w:i/>
                <w:sz w:val="19"/>
              </w:rPr>
              <w:t>Gratification</w:t>
            </w:r>
          </w:p>
        </w:tc>
        <w:tc>
          <w:tcPr>
            <w:tcW w:w="1587" w:type="dxa"/>
            <w:tcMar>
              <w:top w:w="80" w:type="dxa"/>
              <w:left w:w="100" w:type="dxa"/>
              <w:bottom w:w="80" w:type="dxa"/>
              <w:right w:w="100" w:type="dxa"/>
            </w:tcMar>
          </w:tcPr>
          <w:p w14:paraId="7A0BC751" w14:textId="77777777" w:rsidR="003B3CE7" w:rsidRDefault="00EE1FBD">
            <w:pPr>
              <w:spacing w:after="0"/>
            </w:pPr>
            <w:r>
              <w:rPr>
                <w:sz w:val="19"/>
              </w:rPr>
              <w:t>X1.3. Membeli kartu Pokémon adalah cara saya memanjakan diri atau melepas penat stres.</w:t>
            </w:r>
          </w:p>
        </w:tc>
        <w:tc>
          <w:tcPr>
            <w:tcW w:w="1587" w:type="dxa"/>
            <w:tcMar>
              <w:top w:w="80" w:type="dxa"/>
              <w:left w:w="100" w:type="dxa"/>
              <w:bottom w:w="80" w:type="dxa"/>
              <w:right w:w="100" w:type="dxa"/>
            </w:tcMar>
          </w:tcPr>
          <w:p w14:paraId="30EA78D2" w14:textId="77777777" w:rsidR="003B3CE7" w:rsidRDefault="00EE1FBD">
            <w:pPr>
              <w:spacing w:after="0"/>
              <w:jc w:val="center"/>
            </w:pPr>
            <w:r>
              <w:rPr>
                <w:sz w:val="19"/>
              </w:rPr>
              <w:t>Likert 1–5</w:t>
            </w:r>
          </w:p>
        </w:tc>
      </w:tr>
      <w:tr w:rsidR="003B3CE7" w14:paraId="2A378D50" w14:textId="77777777">
        <w:trPr>
          <w:cantSplit/>
          <w:jc w:val="center"/>
        </w:trPr>
        <w:tc>
          <w:tcPr>
            <w:tcW w:w="1587" w:type="dxa"/>
            <w:tcMar>
              <w:top w:w="80" w:type="dxa"/>
              <w:left w:w="100" w:type="dxa"/>
              <w:bottom w:w="80" w:type="dxa"/>
              <w:right w:w="100" w:type="dxa"/>
            </w:tcMar>
          </w:tcPr>
          <w:p w14:paraId="161C674A" w14:textId="77777777" w:rsidR="003B3CE7" w:rsidRDefault="003B3CE7">
            <w:pPr>
              <w:spacing w:after="0"/>
              <w:jc w:val="center"/>
            </w:pPr>
          </w:p>
        </w:tc>
        <w:tc>
          <w:tcPr>
            <w:tcW w:w="1587" w:type="dxa"/>
            <w:tcMar>
              <w:top w:w="80" w:type="dxa"/>
              <w:left w:w="100" w:type="dxa"/>
              <w:bottom w:w="80" w:type="dxa"/>
              <w:right w:w="100" w:type="dxa"/>
            </w:tcMar>
          </w:tcPr>
          <w:p w14:paraId="5AB33236" w14:textId="77777777" w:rsidR="003B3CE7" w:rsidRDefault="003B3CE7">
            <w:pPr>
              <w:spacing w:after="0"/>
            </w:pPr>
          </w:p>
        </w:tc>
        <w:tc>
          <w:tcPr>
            <w:tcW w:w="1587" w:type="dxa"/>
            <w:tcMar>
              <w:top w:w="80" w:type="dxa"/>
              <w:left w:w="100" w:type="dxa"/>
              <w:bottom w:w="80" w:type="dxa"/>
              <w:right w:w="100" w:type="dxa"/>
            </w:tcMar>
          </w:tcPr>
          <w:p w14:paraId="279A2187" w14:textId="77777777" w:rsidR="003B3CE7" w:rsidRDefault="00EE1FBD">
            <w:pPr>
              <w:spacing w:after="0"/>
            </w:pPr>
            <w:r>
              <w:rPr>
                <w:i/>
                <w:sz w:val="19"/>
              </w:rPr>
              <w:t>Gratification</w:t>
            </w:r>
          </w:p>
        </w:tc>
        <w:tc>
          <w:tcPr>
            <w:tcW w:w="1587" w:type="dxa"/>
            <w:tcMar>
              <w:top w:w="80" w:type="dxa"/>
              <w:left w:w="100" w:type="dxa"/>
              <w:bottom w:w="80" w:type="dxa"/>
              <w:right w:w="100" w:type="dxa"/>
            </w:tcMar>
          </w:tcPr>
          <w:p w14:paraId="5F04FEB3" w14:textId="77777777" w:rsidR="003B3CE7" w:rsidRDefault="00EE1FBD">
            <w:pPr>
              <w:spacing w:after="0"/>
            </w:pPr>
            <w:r>
              <w:rPr>
                <w:sz w:val="19"/>
              </w:rPr>
              <w:t>X1.4. Menemukan kartu dengan ilustrasi langka (</w:t>
            </w:r>
            <w:r>
              <w:rPr>
                <w:i/>
                <w:sz w:val="19"/>
              </w:rPr>
              <w:t>SAR</w:t>
            </w:r>
            <w:r>
              <w:rPr>
                <w:sz w:val="19"/>
              </w:rPr>
              <w:t>) membuat saya sangat bahagia.</w:t>
            </w:r>
          </w:p>
        </w:tc>
        <w:tc>
          <w:tcPr>
            <w:tcW w:w="1587" w:type="dxa"/>
            <w:tcMar>
              <w:top w:w="80" w:type="dxa"/>
              <w:left w:w="100" w:type="dxa"/>
              <w:bottom w:w="80" w:type="dxa"/>
              <w:right w:w="100" w:type="dxa"/>
            </w:tcMar>
          </w:tcPr>
          <w:p w14:paraId="5DABFDE1" w14:textId="77777777" w:rsidR="003B3CE7" w:rsidRDefault="00EE1FBD">
            <w:pPr>
              <w:spacing w:after="0"/>
              <w:jc w:val="center"/>
            </w:pPr>
            <w:r>
              <w:rPr>
                <w:sz w:val="19"/>
              </w:rPr>
              <w:t>Likert 1–5</w:t>
            </w:r>
          </w:p>
        </w:tc>
      </w:tr>
      <w:tr w:rsidR="003B3CE7" w14:paraId="0C8ABB19" w14:textId="77777777">
        <w:trPr>
          <w:cantSplit/>
          <w:jc w:val="center"/>
        </w:trPr>
        <w:tc>
          <w:tcPr>
            <w:tcW w:w="1587" w:type="dxa"/>
            <w:tcMar>
              <w:top w:w="80" w:type="dxa"/>
              <w:left w:w="100" w:type="dxa"/>
              <w:bottom w:w="80" w:type="dxa"/>
              <w:right w:w="100" w:type="dxa"/>
            </w:tcMar>
          </w:tcPr>
          <w:p w14:paraId="3034F11B" w14:textId="77777777" w:rsidR="003B3CE7" w:rsidRDefault="003B3CE7">
            <w:pPr>
              <w:spacing w:after="0"/>
              <w:jc w:val="center"/>
            </w:pPr>
          </w:p>
        </w:tc>
        <w:tc>
          <w:tcPr>
            <w:tcW w:w="1587" w:type="dxa"/>
            <w:tcMar>
              <w:top w:w="80" w:type="dxa"/>
              <w:left w:w="100" w:type="dxa"/>
              <w:bottom w:w="80" w:type="dxa"/>
              <w:right w:w="100" w:type="dxa"/>
            </w:tcMar>
          </w:tcPr>
          <w:p w14:paraId="7A1277BD" w14:textId="77777777" w:rsidR="003B3CE7" w:rsidRDefault="003B3CE7">
            <w:pPr>
              <w:spacing w:after="0"/>
            </w:pPr>
          </w:p>
        </w:tc>
        <w:tc>
          <w:tcPr>
            <w:tcW w:w="1587" w:type="dxa"/>
            <w:tcMar>
              <w:top w:w="80" w:type="dxa"/>
              <w:left w:w="100" w:type="dxa"/>
              <w:bottom w:w="80" w:type="dxa"/>
              <w:right w:w="100" w:type="dxa"/>
            </w:tcMar>
          </w:tcPr>
          <w:p w14:paraId="3188932F" w14:textId="77777777" w:rsidR="003B3CE7" w:rsidRDefault="00EE1FBD">
            <w:pPr>
              <w:spacing w:after="0"/>
            </w:pPr>
            <w:r>
              <w:rPr>
                <w:i/>
                <w:sz w:val="19"/>
              </w:rPr>
              <w:t>Idea</w:t>
            </w:r>
          </w:p>
        </w:tc>
        <w:tc>
          <w:tcPr>
            <w:tcW w:w="1587" w:type="dxa"/>
            <w:tcMar>
              <w:top w:w="80" w:type="dxa"/>
              <w:left w:w="100" w:type="dxa"/>
              <w:bottom w:w="80" w:type="dxa"/>
              <w:right w:w="100" w:type="dxa"/>
            </w:tcMar>
          </w:tcPr>
          <w:p w14:paraId="5F833FEC" w14:textId="77777777" w:rsidR="003B3CE7" w:rsidRDefault="00EE1FBD">
            <w:pPr>
              <w:spacing w:after="0"/>
            </w:pPr>
            <w:r>
              <w:rPr>
                <w:sz w:val="19"/>
              </w:rPr>
              <w:t>X1.5. Saya senang mengikuti tren rilis seri kartu Pokémon dan inovasi desain terbarunya.</w:t>
            </w:r>
          </w:p>
        </w:tc>
        <w:tc>
          <w:tcPr>
            <w:tcW w:w="1587" w:type="dxa"/>
            <w:tcMar>
              <w:top w:w="80" w:type="dxa"/>
              <w:left w:w="100" w:type="dxa"/>
              <w:bottom w:w="80" w:type="dxa"/>
              <w:right w:w="100" w:type="dxa"/>
            </w:tcMar>
          </w:tcPr>
          <w:p w14:paraId="4938365F" w14:textId="77777777" w:rsidR="003B3CE7" w:rsidRDefault="00EE1FBD">
            <w:pPr>
              <w:spacing w:after="0"/>
              <w:jc w:val="center"/>
            </w:pPr>
            <w:r>
              <w:rPr>
                <w:sz w:val="19"/>
              </w:rPr>
              <w:t>Likert 1–5</w:t>
            </w:r>
          </w:p>
        </w:tc>
      </w:tr>
      <w:tr w:rsidR="003B3CE7" w14:paraId="47F832CE" w14:textId="77777777">
        <w:trPr>
          <w:cantSplit/>
          <w:jc w:val="center"/>
        </w:trPr>
        <w:tc>
          <w:tcPr>
            <w:tcW w:w="1587" w:type="dxa"/>
            <w:tcMar>
              <w:top w:w="80" w:type="dxa"/>
              <w:left w:w="100" w:type="dxa"/>
              <w:bottom w:w="80" w:type="dxa"/>
              <w:right w:w="100" w:type="dxa"/>
            </w:tcMar>
          </w:tcPr>
          <w:p w14:paraId="413866BA" w14:textId="77777777" w:rsidR="003B3CE7" w:rsidRDefault="00EE1FBD">
            <w:pPr>
              <w:spacing w:after="0"/>
              <w:jc w:val="center"/>
            </w:pPr>
            <w:r>
              <w:rPr>
                <w:b/>
                <w:sz w:val="19"/>
              </w:rPr>
              <w:lastRenderedPageBreak/>
              <w:t>Desire for Completeness (X₂)</w:t>
            </w:r>
          </w:p>
        </w:tc>
        <w:tc>
          <w:tcPr>
            <w:tcW w:w="1587" w:type="dxa"/>
            <w:tcMar>
              <w:top w:w="80" w:type="dxa"/>
              <w:left w:w="100" w:type="dxa"/>
              <w:bottom w:w="80" w:type="dxa"/>
              <w:right w:w="100" w:type="dxa"/>
            </w:tcMar>
          </w:tcPr>
          <w:p w14:paraId="2BC9D3B3" w14:textId="77777777" w:rsidR="003B3CE7" w:rsidRDefault="00EE1FBD">
            <w:pPr>
              <w:spacing w:after="0"/>
            </w:pPr>
            <w:r>
              <w:rPr>
                <w:sz w:val="19"/>
              </w:rPr>
              <w:t xml:space="preserve">Dorongan psikologis menuntaskan set koleksi akibat </w:t>
            </w:r>
            <w:r>
              <w:rPr>
                <w:i/>
                <w:sz w:val="19"/>
              </w:rPr>
              <w:t>Zeigarnik Effect</w:t>
            </w:r>
            <w:r>
              <w:rPr>
                <w:sz w:val="19"/>
              </w:rPr>
              <w:t xml:space="preserve"> (Belk, 1995; Gao </w:t>
            </w:r>
            <w:r>
              <w:rPr>
                <w:i/>
                <w:sz w:val="19"/>
              </w:rPr>
              <w:t>et al.</w:t>
            </w:r>
            <w:r>
              <w:rPr>
                <w:sz w:val="19"/>
              </w:rPr>
              <w:t xml:space="preserve">., 2014; Barasz </w:t>
            </w:r>
            <w:r>
              <w:rPr>
                <w:i/>
                <w:sz w:val="19"/>
              </w:rPr>
              <w:t>et al.</w:t>
            </w:r>
            <w:r>
              <w:rPr>
                <w:sz w:val="19"/>
              </w:rPr>
              <w:t>., 2017).</w:t>
            </w:r>
          </w:p>
        </w:tc>
        <w:tc>
          <w:tcPr>
            <w:tcW w:w="1587" w:type="dxa"/>
            <w:tcMar>
              <w:top w:w="80" w:type="dxa"/>
              <w:left w:w="100" w:type="dxa"/>
              <w:bottom w:w="80" w:type="dxa"/>
              <w:right w:w="100" w:type="dxa"/>
            </w:tcMar>
          </w:tcPr>
          <w:p w14:paraId="78CB439B" w14:textId="77777777" w:rsidR="003B3CE7" w:rsidRDefault="00EE1FBD">
            <w:pPr>
              <w:spacing w:after="0"/>
            </w:pPr>
            <w:r>
              <w:rPr>
                <w:i/>
                <w:sz w:val="19"/>
              </w:rPr>
              <w:t>Cognitive Tension</w:t>
            </w:r>
          </w:p>
        </w:tc>
        <w:tc>
          <w:tcPr>
            <w:tcW w:w="1587" w:type="dxa"/>
            <w:tcMar>
              <w:top w:w="80" w:type="dxa"/>
              <w:left w:w="100" w:type="dxa"/>
              <w:bottom w:w="80" w:type="dxa"/>
              <w:right w:w="100" w:type="dxa"/>
            </w:tcMar>
          </w:tcPr>
          <w:p w14:paraId="28ED7963" w14:textId="77777777" w:rsidR="003B3CE7" w:rsidRDefault="00EE1FBD">
            <w:pPr>
              <w:spacing w:after="0"/>
            </w:pPr>
            <w:r>
              <w:rPr>
                <w:sz w:val="19"/>
              </w:rPr>
              <w:t>X2.1. Saya merasa tidak nyaman ketika album koleksi kartu Pokémon saya memiliki slot kosong.</w:t>
            </w:r>
          </w:p>
        </w:tc>
        <w:tc>
          <w:tcPr>
            <w:tcW w:w="1587" w:type="dxa"/>
            <w:tcMar>
              <w:top w:w="80" w:type="dxa"/>
              <w:left w:w="100" w:type="dxa"/>
              <w:bottom w:w="80" w:type="dxa"/>
              <w:right w:w="100" w:type="dxa"/>
            </w:tcMar>
          </w:tcPr>
          <w:p w14:paraId="395689FB" w14:textId="77777777" w:rsidR="003B3CE7" w:rsidRDefault="00EE1FBD">
            <w:pPr>
              <w:spacing w:after="0"/>
              <w:jc w:val="center"/>
            </w:pPr>
            <w:r>
              <w:rPr>
                <w:sz w:val="19"/>
              </w:rPr>
              <w:t>Likert 1–5</w:t>
            </w:r>
          </w:p>
        </w:tc>
      </w:tr>
      <w:tr w:rsidR="003B3CE7" w14:paraId="37FB71D6" w14:textId="77777777">
        <w:trPr>
          <w:cantSplit/>
          <w:jc w:val="center"/>
        </w:trPr>
        <w:tc>
          <w:tcPr>
            <w:tcW w:w="1587" w:type="dxa"/>
            <w:tcMar>
              <w:top w:w="80" w:type="dxa"/>
              <w:left w:w="100" w:type="dxa"/>
              <w:bottom w:w="80" w:type="dxa"/>
              <w:right w:w="100" w:type="dxa"/>
            </w:tcMar>
          </w:tcPr>
          <w:p w14:paraId="17C1F3C3" w14:textId="77777777" w:rsidR="003B3CE7" w:rsidRDefault="003B3CE7">
            <w:pPr>
              <w:spacing w:after="0"/>
              <w:jc w:val="center"/>
            </w:pPr>
          </w:p>
        </w:tc>
        <w:tc>
          <w:tcPr>
            <w:tcW w:w="1587" w:type="dxa"/>
            <w:tcMar>
              <w:top w:w="80" w:type="dxa"/>
              <w:left w:w="100" w:type="dxa"/>
              <w:bottom w:w="80" w:type="dxa"/>
              <w:right w:w="100" w:type="dxa"/>
            </w:tcMar>
          </w:tcPr>
          <w:p w14:paraId="06B13B09" w14:textId="77777777" w:rsidR="003B3CE7" w:rsidRDefault="003B3CE7">
            <w:pPr>
              <w:spacing w:after="0"/>
            </w:pPr>
          </w:p>
        </w:tc>
        <w:tc>
          <w:tcPr>
            <w:tcW w:w="1587" w:type="dxa"/>
            <w:tcMar>
              <w:top w:w="80" w:type="dxa"/>
              <w:left w:w="100" w:type="dxa"/>
              <w:bottom w:w="80" w:type="dxa"/>
              <w:right w:w="100" w:type="dxa"/>
            </w:tcMar>
          </w:tcPr>
          <w:p w14:paraId="58328EC7" w14:textId="77777777" w:rsidR="003B3CE7" w:rsidRDefault="00EE1FBD">
            <w:pPr>
              <w:spacing w:after="0"/>
            </w:pPr>
            <w:r>
              <w:rPr>
                <w:i/>
                <w:sz w:val="19"/>
              </w:rPr>
              <w:t>Drive for Closure</w:t>
            </w:r>
          </w:p>
        </w:tc>
        <w:tc>
          <w:tcPr>
            <w:tcW w:w="1587" w:type="dxa"/>
            <w:tcMar>
              <w:top w:w="80" w:type="dxa"/>
              <w:left w:w="100" w:type="dxa"/>
              <w:bottom w:w="80" w:type="dxa"/>
              <w:right w:w="100" w:type="dxa"/>
            </w:tcMar>
          </w:tcPr>
          <w:p w14:paraId="269C3F36" w14:textId="77777777" w:rsidR="003B3CE7" w:rsidRDefault="00EE1FBD">
            <w:pPr>
              <w:spacing w:after="0"/>
            </w:pPr>
            <w:r>
              <w:rPr>
                <w:sz w:val="19"/>
              </w:rPr>
              <w:t xml:space="preserve">X2.2. Saya terdorong untuk terus membeli </w:t>
            </w:r>
            <w:r>
              <w:rPr>
                <w:i/>
                <w:sz w:val="19"/>
              </w:rPr>
              <w:t>booster pack</w:t>
            </w:r>
            <w:r>
              <w:rPr>
                <w:sz w:val="19"/>
              </w:rPr>
              <w:t xml:space="preserve"> agar dapat melengkapi seluruh kartu dalam satu seri.</w:t>
            </w:r>
          </w:p>
        </w:tc>
        <w:tc>
          <w:tcPr>
            <w:tcW w:w="1587" w:type="dxa"/>
            <w:tcMar>
              <w:top w:w="80" w:type="dxa"/>
              <w:left w:w="100" w:type="dxa"/>
              <w:bottom w:w="80" w:type="dxa"/>
              <w:right w:w="100" w:type="dxa"/>
            </w:tcMar>
          </w:tcPr>
          <w:p w14:paraId="5331C911" w14:textId="77777777" w:rsidR="003B3CE7" w:rsidRDefault="00EE1FBD">
            <w:pPr>
              <w:spacing w:after="0"/>
              <w:jc w:val="center"/>
            </w:pPr>
            <w:r>
              <w:rPr>
                <w:sz w:val="19"/>
              </w:rPr>
              <w:t>Likert 1–5</w:t>
            </w:r>
          </w:p>
        </w:tc>
      </w:tr>
      <w:tr w:rsidR="003B3CE7" w14:paraId="73C809B0" w14:textId="77777777">
        <w:trPr>
          <w:cantSplit/>
          <w:jc w:val="center"/>
        </w:trPr>
        <w:tc>
          <w:tcPr>
            <w:tcW w:w="1587" w:type="dxa"/>
            <w:tcMar>
              <w:top w:w="80" w:type="dxa"/>
              <w:left w:w="100" w:type="dxa"/>
              <w:bottom w:w="80" w:type="dxa"/>
              <w:right w:w="100" w:type="dxa"/>
            </w:tcMar>
          </w:tcPr>
          <w:p w14:paraId="444ADE5B" w14:textId="77777777" w:rsidR="003B3CE7" w:rsidRDefault="003B3CE7">
            <w:pPr>
              <w:spacing w:after="0"/>
              <w:jc w:val="center"/>
            </w:pPr>
          </w:p>
        </w:tc>
        <w:tc>
          <w:tcPr>
            <w:tcW w:w="1587" w:type="dxa"/>
            <w:tcMar>
              <w:top w:w="80" w:type="dxa"/>
              <w:left w:w="100" w:type="dxa"/>
              <w:bottom w:w="80" w:type="dxa"/>
              <w:right w:w="100" w:type="dxa"/>
            </w:tcMar>
          </w:tcPr>
          <w:p w14:paraId="07412B12" w14:textId="77777777" w:rsidR="003B3CE7" w:rsidRDefault="003B3CE7">
            <w:pPr>
              <w:spacing w:after="0"/>
            </w:pPr>
          </w:p>
        </w:tc>
        <w:tc>
          <w:tcPr>
            <w:tcW w:w="1587" w:type="dxa"/>
            <w:tcMar>
              <w:top w:w="80" w:type="dxa"/>
              <w:left w:w="100" w:type="dxa"/>
              <w:bottom w:w="80" w:type="dxa"/>
              <w:right w:w="100" w:type="dxa"/>
            </w:tcMar>
          </w:tcPr>
          <w:p w14:paraId="6A1DF521" w14:textId="77777777" w:rsidR="003B3CE7" w:rsidRDefault="00EE1FBD">
            <w:pPr>
              <w:spacing w:after="0"/>
            </w:pPr>
            <w:r>
              <w:rPr>
                <w:i/>
                <w:sz w:val="19"/>
              </w:rPr>
              <w:t>Cognitive Tension</w:t>
            </w:r>
          </w:p>
        </w:tc>
        <w:tc>
          <w:tcPr>
            <w:tcW w:w="1587" w:type="dxa"/>
            <w:tcMar>
              <w:top w:w="80" w:type="dxa"/>
              <w:left w:w="100" w:type="dxa"/>
              <w:bottom w:w="80" w:type="dxa"/>
              <w:right w:w="100" w:type="dxa"/>
            </w:tcMar>
          </w:tcPr>
          <w:p w14:paraId="1A51D78B" w14:textId="77777777" w:rsidR="003B3CE7" w:rsidRDefault="00EE1FBD">
            <w:pPr>
              <w:spacing w:after="0"/>
            </w:pPr>
            <w:r>
              <w:rPr>
                <w:sz w:val="19"/>
              </w:rPr>
              <w:t>X2.3. Mengetahui ada kartu yang belum saya miliki dalam suatu seri membuat saya ingin segera membelinya.</w:t>
            </w:r>
          </w:p>
        </w:tc>
        <w:tc>
          <w:tcPr>
            <w:tcW w:w="1587" w:type="dxa"/>
            <w:tcMar>
              <w:top w:w="80" w:type="dxa"/>
              <w:left w:w="100" w:type="dxa"/>
              <w:bottom w:w="80" w:type="dxa"/>
              <w:right w:w="100" w:type="dxa"/>
            </w:tcMar>
          </w:tcPr>
          <w:p w14:paraId="50C6C031" w14:textId="77777777" w:rsidR="003B3CE7" w:rsidRDefault="00EE1FBD">
            <w:pPr>
              <w:spacing w:after="0"/>
              <w:jc w:val="center"/>
            </w:pPr>
            <w:r>
              <w:rPr>
                <w:sz w:val="19"/>
              </w:rPr>
              <w:t>Likert 1–5</w:t>
            </w:r>
          </w:p>
        </w:tc>
      </w:tr>
      <w:tr w:rsidR="003B3CE7" w14:paraId="0488AA37" w14:textId="77777777">
        <w:trPr>
          <w:cantSplit/>
          <w:jc w:val="center"/>
        </w:trPr>
        <w:tc>
          <w:tcPr>
            <w:tcW w:w="1587" w:type="dxa"/>
            <w:tcMar>
              <w:top w:w="80" w:type="dxa"/>
              <w:left w:w="100" w:type="dxa"/>
              <w:bottom w:w="80" w:type="dxa"/>
              <w:right w:w="100" w:type="dxa"/>
            </w:tcMar>
          </w:tcPr>
          <w:p w14:paraId="5C28A8BC" w14:textId="77777777" w:rsidR="003B3CE7" w:rsidRDefault="003B3CE7">
            <w:pPr>
              <w:spacing w:after="0"/>
              <w:jc w:val="center"/>
            </w:pPr>
          </w:p>
        </w:tc>
        <w:tc>
          <w:tcPr>
            <w:tcW w:w="1587" w:type="dxa"/>
            <w:tcMar>
              <w:top w:w="80" w:type="dxa"/>
              <w:left w:w="100" w:type="dxa"/>
              <w:bottom w:w="80" w:type="dxa"/>
              <w:right w:w="100" w:type="dxa"/>
            </w:tcMar>
          </w:tcPr>
          <w:p w14:paraId="1EDE219F" w14:textId="77777777" w:rsidR="003B3CE7" w:rsidRDefault="003B3CE7">
            <w:pPr>
              <w:spacing w:after="0"/>
            </w:pPr>
          </w:p>
        </w:tc>
        <w:tc>
          <w:tcPr>
            <w:tcW w:w="1587" w:type="dxa"/>
            <w:tcMar>
              <w:top w:w="80" w:type="dxa"/>
              <w:left w:w="100" w:type="dxa"/>
              <w:bottom w:w="80" w:type="dxa"/>
              <w:right w:w="100" w:type="dxa"/>
            </w:tcMar>
          </w:tcPr>
          <w:p w14:paraId="4ABC84C3" w14:textId="77777777" w:rsidR="003B3CE7" w:rsidRDefault="00EE1FBD">
            <w:pPr>
              <w:spacing w:after="0"/>
            </w:pPr>
            <w:r>
              <w:rPr>
                <w:i/>
                <w:sz w:val="19"/>
              </w:rPr>
              <w:t>Wholeness</w:t>
            </w:r>
          </w:p>
        </w:tc>
        <w:tc>
          <w:tcPr>
            <w:tcW w:w="1587" w:type="dxa"/>
            <w:tcMar>
              <w:top w:w="80" w:type="dxa"/>
              <w:left w:w="100" w:type="dxa"/>
              <w:bottom w:w="80" w:type="dxa"/>
              <w:right w:w="100" w:type="dxa"/>
            </w:tcMar>
          </w:tcPr>
          <w:p w14:paraId="3D3E08ED" w14:textId="77777777" w:rsidR="003B3CE7" w:rsidRDefault="00EE1FBD">
            <w:pPr>
              <w:spacing w:after="0"/>
            </w:pPr>
            <w:r>
              <w:rPr>
                <w:sz w:val="19"/>
              </w:rPr>
              <w:t>X2.4. Melengkapi satu set penuh kartu Pokémon memberikan perasaan pencapaian dan kepuasan batin.</w:t>
            </w:r>
          </w:p>
        </w:tc>
        <w:tc>
          <w:tcPr>
            <w:tcW w:w="1587" w:type="dxa"/>
            <w:tcMar>
              <w:top w:w="80" w:type="dxa"/>
              <w:left w:w="100" w:type="dxa"/>
              <w:bottom w:w="80" w:type="dxa"/>
              <w:right w:w="100" w:type="dxa"/>
            </w:tcMar>
          </w:tcPr>
          <w:p w14:paraId="0FE94F02" w14:textId="77777777" w:rsidR="003B3CE7" w:rsidRDefault="00EE1FBD">
            <w:pPr>
              <w:spacing w:after="0"/>
              <w:jc w:val="center"/>
            </w:pPr>
            <w:r>
              <w:rPr>
                <w:sz w:val="19"/>
              </w:rPr>
              <w:t>Likert 1–5</w:t>
            </w:r>
          </w:p>
        </w:tc>
      </w:tr>
      <w:tr w:rsidR="003B3CE7" w14:paraId="0710B5CB" w14:textId="77777777">
        <w:trPr>
          <w:cantSplit/>
          <w:jc w:val="center"/>
        </w:trPr>
        <w:tc>
          <w:tcPr>
            <w:tcW w:w="1587" w:type="dxa"/>
            <w:tcMar>
              <w:top w:w="80" w:type="dxa"/>
              <w:left w:w="100" w:type="dxa"/>
              <w:bottom w:w="80" w:type="dxa"/>
              <w:right w:w="100" w:type="dxa"/>
            </w:tcMar>
          </w:tcPr>
          <w:p w14:paraId="09F6B316" w14:textId="77777777" w:rsidR="003B3CE7" w:rsidRDefault="003B3CE7">
            <w:pPr>
              <w:spacing w:after="0"/>
              <w:jc w:val="center"/>
            </w:pPr>
          </w:p>
        </w:tc>
        <w:tc>
          <w:tcPr>
            <w:tcW w:w="1587" w:type="dxa"/>
            <w:tcMar>
              <w:top w:w="80" w:type="dxa"/>
              <w:left w:w="100" w:type="dxa"/>
              <w:bottom w:w="80" w:type="dxa"/>
              <w:right w:w="100" w:type="dxa"/>
            </w:tcMar>
          </w:tcPr>
          <w:p w14:paraId="584101D2" w14:textId="77777777" w:rsidR="003B3CE7" w:rsidRDefault="003B3CE7">
            <w:pPr>
              <w:spacing w:after="0"/>
            </w:pPr>
          </w:p>
        </w:tc>
        <w:tc>
          <w:tcPr>
            <w:tcW w:w="1587" w:type="dxa"/>
            <w:tcMar>
              <w:top w:w="80" w:type="dxa"/>
              <w:left w:w="100" w:type="dxa"/>
              <w:bottom w:w="80" w:type="dxa"/>
              <w:right w:w="100" w:type="dxa"/>
            </w:tcMar>
          </w:tcPr>
          <w:p w14:paraId="50EFC348" w14:textId="77777777" w:rsidR="003B3CE7" w:rsidRDefault="00EE1FBD">
            <w:pPr>
              <w:spacing w:after="0"/>
            </w:pPr>
            <w:r>
              <w:rPr>
                <w:i/>
                <w:sz w:val="19"/>
              </w:rPr>
              <w:t>Drive for Closure</w:t>
            </w:r>
          </w:p>
        </w:tc>
        <w:tc>
          <w:tcPr>
            <w:tcW w:w="1587" w:type="dxa"/>
            <w:tcMar>
              <w:top w:w="80" w:type="dxa"/>
              <w:left w:w="100" w:type="dxa"/>
              <w:bottom w:w="80" w:type="dxa"/>
              <w:right w:w="100" w:type="dxa"/>
            </w:tcMar>
          </w:tcPr>
          <w:p w14:paraId="192393E0" w14:textId="77777777" w:rsidR="003B3CE7" w:rsidRDefault="00EE1FBD">
            <w:pPr>
              <w:spacing w:after="0"/>
            </w:pPr>
            <w:r>
              <w:rPr>
                <w:sz w:val="19"/>
              </w:rPr>
              <w:t xml:space="preserve">X2.5. Semakin sedikit kartu yang kurang dalam satu seri, semakin kuat desakan saya membeli </w:t>
            </w:r>
            <w:r>
              <w:rPr>
                <w:i/>
                <w:sz w:val="19"/>
              </w:rPr>
              <w:t>pack</w:t>
            </w:r>
            <w:r>
              <w:rPr>
                <w:sz w:val="19"/>
              </w:rPr>
              <w:t xml:space="preserve"> baru.</w:t>
            </w:r>
          </w:p>
        </w:tc>
        <w:tc>
          <w:tcPr>
            <w:tcW w:w="1587" w:type="dxa"/>
            <w:tcMar>
              <w:top w:w="80" w:type="dxa"/>
              <w:left w:w="100" w:type="dxa"/>
              <w:bottom w:w="80" w:type="dxa"/>
              <w:right w:w="100" w:type="dxa"/>
            </w:tcMar>
          </w:tcPr>
          <w:p w14:paraId="04ECAF60" w14:textId="77777777" w:rsidR="003B3CE7" w:rsidRDefault="00EE1FBD">
            <w:pPr>
              <w:spacing w:after="0"/>
              <w:jc w:val="center"/>
            </w:pPr>
            <w:r>
              <w:rPr>
                <w:sz w:val="19"/>
              </w:rPr>
              <w:t>Likert 1–5</w:t>
            </w:r>
          </w:p>
        </w:tc>
      </w:tr>
      <w:tr w:rsidR="003B3CE7" w14:paraId="69462B8B" w14:textId="77777777">
        <w:trPr>
          <w:cantSplit/>
          <w:jc w:val="center"/>
        </w:trPr>
        <w:tc>
          <w:tcPr>
            <w:tcW w:w="1587" w:type="dxa"/>
            <w:tcMar>
              <w:top w:w="80" w:type="dxa"/>
              <w:left w:w="100" w:type="dxa"/>
              <w:bottom w:w="80" w:type="dxa"/>
              <w:right w:w="100" w:type="dxa"/>
            </w:tcMar>
          </w:tcPr>
          <w:p w14:paraId="271ADDE7" w14:textId="77777777" w:rsidR="003B3CE7" w:rsidRDefault="00EE1FBD">
            <w:pPr>
              <w:spacing w:after="0"/>
              <w:jc w:val="center"/>
            </w:pPr>
            <w:r>
              <w:rPr>
                <w:b/>
                <w:sz w:val="19"/>
              </w:rPr>
              <w:t>Speculative Motive (X₃)</w:t>
            </w:r>
          </w:p>
        </w:tc>
        <w:tc>
          <w:tcPr>
            <w:tcW w:w="1587" w:type="dxa"/>
            <w:tcMar>
              <w:top w:w="80" w:type="dxa"/>
              <w:left w:w="100" w:type="dxa"/>
              <w:bottom w:w="80" w:type="dxa"/>
              <w:right w:w="100" w:type="dxa"/>
            </w:tcMar>
          </w:tcPr>
          <w:p w14:paraId="4CBFA063" w14:textId="77777777" w:rsidR="003B3CE7" w:rsidRDefault="00EE1FBD">
            <w:pPr>
              <w:spacing w:after="0"/>
            </w:pPr>
            <w:r>
              <w:rPr>
                <w:sz w:val="19"/>
              </w:rPr>
              <w:t xml:space="preserve">Ekspektasi memperoleh keuntungan finansial dari apresiasi harga di pasar sekunder (Shiller, 2000; Baur </w:t>
            </w:r>
            <w:r>
              <w:rPr>
                <w:i/>
                <w:sz w:val="19"/>
              </w:rPr>
              <w:t>et al.</w:t>
            </w:r>
            <w:r>
              <w:rPr>
                <w:sz w:val="19"/>
              </w:rPr>
              <w:t>., 2018).</w:t>
            </w:r>
          </w:p>
        </w:tc>
        <w:tc>
          <w:tcPr>
            <w:tcW w:w="1587" w:type="dxa"/>
            <w:tcMar>
              <w:top w:w="80" w:type="dxa"/>
              <w:left w:w="100" w:type="dxa"/>
              <w:bottom w:w="80" w:type="dxa"/>
              <w:right w:w="100" w:type="dxa"/>
            </w:tcMar>
          </w:tcPr>
          <w:p w14:paraId="6E78DC04" w14:textId="77777777" w:rsidR="003B3CE7" w:rsidRDefault="00EE1FBD">
            <w:pPr>
              <w:spacing w:after="0"/>
            </w:pPr>
            <w:r>
              <w:rPr>
                <w:sz w:val="19"/>
              </w:rPr>
              <w:t>Ekspektasi Cuan</w:t>
            </w:r>
          </w:p>
        </w:tc>
        <w:tc>
          <w:tcPr>
            <w:tcW w:w="1587" w:type="dxa"/>
            <w:tcMar>
              <w:top w:w="80" w:type="dxa"/>
              <w:left w:w="100" w:type="dxa"/>
              <w:bottom w:w="80" w:type="dxa"/>
              <w:right w:w="100" w:type="dxa"/>
            </w:tcMar>
          </w:tcPr>
          <w:p w14:paraId="2D9D6E6E" w14:textId="77777777" w:rsidR="003B3CE7" w:rsidRDefault="00EE1FBD">
            <w:pPr>
              <w:spacing w:after="0"/>
            </w:pPr>
            <w:r>
              <w:rPr>
                <w:sz w:val="19"/>
              </w:rPr>
              <w:t xml:space="preserve">X3.1. Saya membeli </w:t>
            </w:r>
            <w:r>
              <w:rPr>
                <w:i/>
                <w:sz w:val="19"/>
              </w:rPr>
              <w:t>pack</w:t>
            </w:r>
            <w:r>
              <w:rPr>
                <w:sz w:val="19"/>
              </w:rPr>
              <w:t xml:space="preserve"> dengan harapan menarik kartu langka bernilai jual tinggi.</w:t>
            </w:r>
          </w:p>
        </w:tc>
        <w:tc>
          <w:tcPr>
            <w:tcW w:w="1587" w:type="dxa"/>
            <w:tcMar>
              <w:top w:w="80" w:type="dxa"/>
              <w:left w:w="100" w:type="dxa"/>
              <w:bottom w:w="80" w:type="dxa"/>
              <w:right w:w="100" w:type="dxa"/>
            </w:tcMar>
          </w:tcPr>
          <w:p w14:paraId="0BA237DF" w14:textId="77777777" w:rsidR="003B3CE7" w:rsidRDefault="00EE1FBD">
            <w:pPr>
              <w:spacing w:after="0"/>
              <w:jc w:val="center"/>
            </w:pPr>
            <w:r>
              <w:rPr>
                <w:sz w:val="19"/>
              </w:rPr>
              <w:t>Likert 1–5</w:t>
            </w:r>
          </w:p>
        </w:tc>
      </w:tr>
      <w:tr w:rsidR="003B3CE7" w14:paraId="20DAFAAE" w14:textId="77777777">
        <w:trPr>
          <w:cantSplit/>
          <w:jc w:val="center"/>
        </w:trPr>
        <w:tc>
          <w:tcPr>
            <w:tcW w:w="1587" w:type="dxa"/>
            <w:tcMar>
              <w:top w:w="80" w:type="dxa"/>
              <w:left w:w="100" w:type="dxa"/>
              <w:bottom w:w="80" w:type="dxa"/>
              <w:right w:w="100" w:type="dxa"/>
            </w:tcMar>
          </w:tcPr>
          <w:p w14:paraId="440162EA" w14:textId="77777777" w:rsidR="003B3CE7" w:rsidRDefault="003B3CE7">
            <w:pPr>
              <w:spacing w:after="0"/>
              <w:jc w:val="center"/>
            </w:pPr>
          </w:p>
        </w:tc>
        <w:tc>
          <w:tcPr>
            <w:tcW w:w="1587" w:type="dxa"/>
            <w:tcMar>
              <w:top w:w="80" w:type="dxa"/>
              <w:left w:w="100" w:type="dxa"/>
              <w:bottom w:w="80" w:type="dxa"/>
              <w:right w:w="100" w:type="dxa"/>
            </w:tcMar>
          </w:tcPr>
          <w:p w14:paraId="043C88AC" w14:textId="77777777" w:rsidR="003B3CE7" w:rsidRDefault="003B3CE7">
            <w:pPr>
              <w:spacing w:after="0"/>
            </w:pPr>
          </w:p>
        </w:tc>
        <w:tc>
          <w:tcPr>
            <w:tcW w:w="1587" w:type="dxa"/>
            <w:tcMar>
              <w:top w:w="80" w:type="dxa"/>
              <w:left w:w="100" w:type="dxa"/>
              <w:bottom w:w="80" w:type="dxa"/>
              <w:right w:w="100" w:type="dxa"/>
            </w:tcMar>
          </w:tcPr>
          <w:p w14:paraId="2153E3E9" w14:textId="77777777" w:rsidR="003B3CE7" w:rsidRDefault="00EE1FBD">
            <w:pPr>
              <w:spacing w:after="0"/>
            </w:pPr>
            <w:r>
              <w:rPr>
                <w:sz w:val="19"/>
              </w:rPr>
              <w:t>Likuiditas</w:t>
            </w:r>
          </w:p>
        </w:tc>
        <w:tc>
          <w:tcPr>
            <w:tcW w:w="1587" w:type="dxa"/>
            <w:tcMar>
              <w:top w:w="80" w:type="dxa"/>
              <w:left w:w="100" w:type="dxa"/>
              <w:bottom w:w="80" w:type="dxa"/>
              <w:right w:w="100" w:type="dxa"/>
            </w:tcMar>
          </w:tcPr>
          <w:p w14:paraId="2A5B28AE" w14:textId="77777777" w:rsidR="003B3CE7" w:rsidRDefault="00EE1FBD">
            <w:pPr>
              <w:spacing w:after="0"/>
            </w:pPr>
            <w:r>
              <w:rPr>
                <w:sz w:val="19"/>
              </w:rPr>
              <w:t>X3.2. Likuiditas pasar sekunder yang aktif mendorong saya membeli kartu sebagai aset berharga.</w:t>
            </w:r>
          </w:p>
        </w:tc>
        <w:tc>
          <w:tcPr>
            <w:tcW w:w="1587" w:type="dxa"/>
            <w:tcMar>
              <w:top w:w="80" w:type="dxa"/>
              <w:left w:w="100" w:type="dxa"/>
              <w:bottom w:w="80" w:type="dxa"/>
              <w:right w:w="100" w:type="dxa"/>
            </w:tcMar>
          </w:tcPr>
          <w:p w14:paraId="0634562F" w14:textId="77777777" w:rsidR="003B3CE7" w:rsidRDefault="00EE1FBD">
            <w:pPr>
              <w:spacing w:after="0"/>
              <w:jc w:val="center"/>
            </w:pPr>
            <w:r>
              <w:rPr>
                <w:sz w:val="19"/>
              </w:rPr>
              <w:t>Likert 1–5</w:t>
            </w:r>
          </w:p>
        </w:tc>
      </w:tr>
      <w:tr w:rsidR="003B3CE7" w14:paraId="5AA289C4" w14:textId="77777777">
        <w:trPr>
          <w:cantSplit/>
          <w:jc w:val="center"/>
        </w:trPr>
        <w:tc>
          <w:tcPr>
            <w:tcW w:w="1587" w:type="dxa"/>
            <w:tcMar>
              <w:top w:w="80" w:type="dxa"/>
              <w:left w:w="100" w:type="dxa"/>
              <w:bottom w:w="80" w:type="dxa"/>
              <w:right w:w="100" w:type="dxa"/>
            </w:tcMar>
          </w:tcPr>
          <w:p w14:paraId="0BCFA222" w14:textId="77777777" w:rsidR="003B3CE7" w:rsidRDefault="003B3CE7">
            <w:pPr>
              <w:spacing w:after="0"/>
              <w:jc w:val="center"/>
            </w:pPr>
          </w:p>
        </w:tc>
        <w:tc>
          <w:tcPr>
            <w:tcW w:w="1587" w:type="dxa"/>
            <w:tcMar>
              <w:top w:w="80" w:type="dxa"/>
              <w:left w:w="100" w:type="dxa"/>
              <w:bottom w:w="80" w:type="dxa"/>
              <w:right w:w="100" w:type="dxa"/>
            </w:tcMar>
          </w:tcPr>
          <w:p w14:paraId="378B9951" w14:textId="77777777" w:rsidR="003B3CE7" w:rsidRDefault="003B3CE7">
            <w:pPr>
              <w:spacing w:after="0"/>
            </w:pPr>
          </w:p>
        </w:tc>
        <w:tc>
          <w:tcPr>
            <w:tcW w:w="1587" w:type="dxa"/>
            <w:tcMar>
              <w:top w:w="80" w:type="dxa"/>
              <w:left w:w="100" w:type="dxa"/>
              <w:bottom w:w="80" w:type="dxa"/>
              <w:right w:w="100" w:type="dxa"/>
            </w:tcMar>
          </w:tcPr>
          <w:p w14:paraId="01857D4A" w14:textId="77777777" w:rsidR="003B3CE7" w:rsidRDefault="00EE1FBD">
            <w:pPr>
              <w:spacing w:after="0"/>
            </w:pPr>
            <w:r>
              <w:rPr>
                <w:i/>
                <w:sz w:val="19"/>
              </w:rPr>
              <w:t>Capital Gain</w:t>
            </w:r>
          </w:p>
        </w:tc>
        <w:tc>
          <w:tcPr>
            <w:tcW w:w="1587" w:type="dxa"/>
            <w:tcMar>
              <w:top w:w="80" w:type="dxa"/>
              <w:left w:w="100" w:type="dxa"/>
              <w:bottom w:w="80" w:type="dxa"/>
              <w:right w:w="100" w:type="dxa"/>
            </w:tcMar>
          </w:tcPr>
          <w:p w14:paraId="79243095" w14:textId="77777777" w:rsidR="003B3CE7" w:rsidRDefault="00EE1FBD">
            <w:pPr>
              <w:spacing w:after="0"/>
            </w:pPr>
            <w:r>
              <w:rPr>
                <w:sz w:val="19"/>
              </w:rPr>
              <w:t>X3.3. Saya memantau kenaikan harga pasar kartu langka untuk dijual kembali demi keuntungan.</w:t>
            </w:r>
          </w:p>
        </w:tc>
        <w:tc>
          <w:tcPr>
            <w:tcW w:w="1587" w:type="dxa"/>
            <w:tcMar>
              <w:top w:w="80" w:type="dxa"/>
              <w:left w:w="100" w:type="dxa"/>
              <w:bottom w:w="80" w:type="dxa"/>
              <w:right w:w="100" w:type="dxa"/>
            </w:tcMar>
          </w:tcPr>
          <w:p w14:paraId="7C68C6E0" w14:textId="77777777" w:rsidR="003B3CE7" w:rsidRDefault="00EE1FBD">
            <w:pPr>
              <w:spacing w:after="0"/>
              <w:jc w:val="center"/>
            </w:pPr>
            <w:r>
              <w:rPr>
                <w:sz w:val="19"/>
              </w:rPr>
              <w:t>Likert 1–5</w:t>
            </w:r>
          </w:p>
        </w:tc>
      </w:tr>
      <w:tr w:rsidR="003B3CE7" w14:paraId="70AA159C" w14:textId="77777777">
        <w:trPr>
          <w:cantSplit/>
          <w:jc w:val="center"/>
        </w:trPr>
        <w:tc>
          <w:tcPr>
            <w:tcW w:w="1587" w:type="dxa"/>
            <w:tcMar>
              <w:top w:w="80" w:type="dxa"/>
              <w:left w:w="100" w:type="dxa"/>
              <w:bottom w:w="80" w:type="dxa"/>
              <w:right w:w="100" w:type="dxa"/>
            </w:tcMar>
          </w:tcPr>
          <w:p w14:paraId="288C10ED" w14:textId="77777777" w:rsidR="003B3CE7" w:rsidRDefault="003B3CE7">
            <w:pPr>
              <w:spacing w:after="0"/>
              <w:jc w:val="center"/>
            </w:pPr>
          </w:p>
        </w:tc>
        <w:tc>
          <w:tcPr>
            <w:tcW w:w="1587" w:type="dxa"/>
            <w:tcMar>
              <w:top w:w="80" w:type="dxa"/>
              <w:left w:w="100" w:type="dxa"/>
              <w:bottom w:w="80" w:type="dxa"/>
              <w:right w:w="100" w:type="dxa"/>
            </w:tcMar>
          </w:tcPr>
          <w:p w14:paraId="20721D14" w14:textId="77777777" w:rsidR="003B3CE7" w:rsidRDefault="003B3CE7">
            <w:pPr>
              <w:spacing w:after="0"/>
            </w:pPr>
          </w:p>
        </w:tc>
        <w:tc>
          <w:tcPr>
            <w:tcW w:w="1587" w:type="dxa"/>
            <w:tcMar>
              <w:top w:w="80" w:type="dxa"/>
              <w:left w:w="100" w:type="dxa"/>
              <w:bottom w:w="80" w:type="dxa"/>
              <w:right w:w="100" w:type="dxa"/>
            </w:tcMar>
          </w:tcPr>
          <w:p w14:paraId="54D25EF5" w14:textId="77777777" w:rsidR="003B3CE7" w:rsidRDefault="00EE1FBD">
            <w:pPr>
              <w:spacing w:after="0"/>
            </w:pPr>
            <w:r>
              <w:rPr>
                <w:sz w:val="19"/>
              </w:rPr>
              <w:t>Potensi Nilai</w:t>
            </w:r>
          </w:p>
        </w:tc>
        <w:tc>
          <w:tcPr>
            <w:tcW w:w="1587" w:type="dxa"/>
            <w:tcMar>
              <w:top w:w="80" w:type="dxa"/>
              <w:left w:w="100" w:type="dxa"/>
              <w:bottom w:w="80" w:type="dxa"/>
              <w:right w:w="100" w:type="dxa"/>
            </w:tcMar>
          </w:tcPr>
          <w:p w14:paraId="2591BCEA" w14:textId="77777777" w:rsidR="003B3CE7" w:rsidRDefault="00EE1FBD">
            <w:pPr>
              <w:spacing w:after="0"/>
            </w:pPr>
            <w:r>
              <w:rPr>
                <w:sz w:val="19"/>
              </w:rPr>
              <w:t xml:space="preserve">X3.4. Saya memandang modal membeli beberapa </w:t>
            </w:r>
            <w:r>
              <w:rPr>
                <w:i/>
                <w:sz w:val="19"/>
              </w:rPr>
              <w:t>pack</w:t>
            </w:r>
            <w:r>
              <w:rPr>
                <w:sz w:val="19"/>
              </w:rPr>
              <w:t xml:space="preserve"> sebanding dengan potensi laba kartu langka.</w:t>
            </w:r>
          </w:p>
        </w:tc>
        <w:tc>
          <w:tcPr>
            <w:tcW w:w="1587" w:type="dxa"/>
            <w:tcMar>
              <w:top w:w="80" w:type="dxa"/>
              <w:left w:w="100" w:type="dxa"/>
              <w:bottom w:w="80" w:type="dxa"/>
              <w:right w:w="100" w:type="dxa"/>
            </w:tcMar>
          </w:tcPr>
          <w:p w14:paraId="630923AA" w14:textId="77777777" w:rsidR="003B3CE7" w:rsidRDefault="00EE1FBD">
            <w:pPr>
              <w:spacing w:after="0"/>
              <w:jc w:val="center"/>
            </w:pPr>
            <w:r>
              <w:rPr>
                <w:sz w:val="19"/>
              </w:rPr>
              <w:t>Likert 1–5</w:t>
            </w:r>
          </w:p>
        </w:tc>
      </w:tr>
      <w:tr w:rsidR="003B3CE7" w14:paraId="76128F42" w14:textId="77777777">
        <w:trPr>
          <w:cantSplit/>
          <w:jc w:val="center"/>
        </w:trPr>
        <w:tc>
          <w:tcPr>
            <w:tcW w:w="1587" w:type="dxa"/>
            <w:tcMar>
              <w:top w:w="80" w:type="dxa"/>
              <w:left w:w="100" w:type="dxa"/>
              <w:bottom w:w="80" w:type="dxa"/>
              <w:right w:w="100" w:type="dxa"/>
            </w:tcMar>
          </w:tcPr>
          <w:p w14:paraId="480BEE3E" w14:textId="77777777" w:rsidR="003B3CE7" w:rsidRDefault="003B3CE7">
            <w:pPr>
              <w:spacing w:after="0"/>
              <w:jc w:val="center"/>
            </w:pPr>
          </w:p>
        </w:tc>
        <w:tc>
          <w:tcPr>
            <w:tcW w:w="1587" w:type="dxa"/>
            <w:tcMar>
              <w:top w:w="80" w:type="dxa"/>
              <w:left w:w="100" w:type="dxa"/>
              <w:bottom w:w="80" w:type="dxa"/>
              <w:right w:w="100" w:type="dxa"/>
            </w:tcMar>
          </w:tcPr>
          <w:p w14:paraId="0CBFA202" w14:textId="77777777" w:rsidR="003B3CE7" w:rsidRDefault="003B3CE7">
            <w:pPr>
              <w:spacing w:after="0"/>
            </w:pPr>
          </w:p>
        </w:tc>
        <w:tc>
          <w:tcPr>
            <w:tcW w:w="1587" w:type="dxa"/>
            <w:tcMar>
              <w:top w:w="80" w:type="dxa"/>
              <w:left w:w="100" w:type="dxa"/>
              <w:bottom w:w="80" w:type="dxa"/>
              <w:right w:w="100" w:type="dxa"/>
            </w:tcMar>
          </w:tcPr>
          <w:p w14:paraId="2EB6E644" w14:textId="77777777" w:rsidR="003B3CE7" w:rsidRDefault="00EE1FBD">
            <w:pPr>
              <w:spacing w:after="0"/>
            </w:pPr>
            <w:r>
              <w:rPr>
                <w:i/>
                <w:sz w:val="19"/>
              </w:rPr>
              <w:t>Grading Value</w:t>
            </w:r>
          </w:p>
        </w:tc>
        <w:tc>
          <w:tcPr>
            <w:tcW w:w="1587" w:type="dxa"/>
            <w:tcMar>
              <w:top w:w="80" w:type="dxa"/>
              <w:left w:w="100" w:type="dxa"/>
              <w:bottom w:w="80" w:type="dxa"/>
              <w:right w:w="100" w:type="dxa"/>
            </w:tcMar>
          </w:tcPr>
          <w:p w14:paraId="39AC99BE" w14:textId="77777777" w:rsidR="003B3CE7" w:rsidRDefault="00EE1FBD">
            <w:pPr>
              <w:spacing w:after="0"/>
            </w:pPr>
            <w:r>
              <w:rPr>
                <w:sz w:val="19"/>
              </w:rPr>
              <w:t>X3.5. Saya tertarik dengan sertifikasi keaslian (</w:t>
            </w:r>
            <w:r>
              <w:rPr>
                <w:i/>
                <w:sz w:val="19"/>
              </w:rPr>
              <w:t>grading</w:t>
            </w:r>
            <w:r>
              <w:rPr>
                <w:sz w:val="19"/>
              </w:rPr>
              <w:t>) kartu demi menaikkan nilai investasi lelang.</w:t>
            </w:r>
          </w:p>
        </w:tc>
        <w:tc>
          <w:tcPr>
            <w:tcW w:w="1587" w:type="dxa"/>
            <w:tcMar>
              <w:top w:w="80" w:type="dxa"/>
              <w:left w:w="100" w:type="dxa"/>
              <w:bottom w:w="80" w:type="dxa"/>
              <w:right w:w="100" w:type="dxa"/>
            </w:tcMar>
          </w:tcPr>
          <w:p w14:paraId="2D92DC1A" w14:textId="77777777" w:rsidR="003B3CE7" w:rsidRDefault="00EE1FBD">
            <w:pPr>
              <w:spacing w:after="0"/>
              <w:jc w:val="center"/>
            </w:pPr>
            <w:r>
              <w:rPr>
                <w:sz w:val="19"/>
              </w:rPr>
              <w:t>Likert 1–5</w:t>
            </w:r>
          </w:p>
        </w:tc>
      </w:tr>
      <w:tr w:rsidR="003B3CE7" w14:paraId="13FA4365" w14:textId="77777777">
        <w:trPr>
          <w:cantSplit/>
          <w:jc w:val="center"/>
        </w:trPr>
        <w:tc>
          <w:tcPr>
            <w:tcW w:w="1587" w:type="dxa"/>
            <w:tcMar>
              <w:top w:w="80" w:type="dxa"/>
              <w:left w:w="100" w:type="dxa"/>
              <w:bottom w:w="80" w:type="dxa"/>
              <w:right w:w="100" w:type="dxa"/>
            </w:tcMar>
          </w:tcPr>
          <w:p w14:paraId="410ED18F" w14:textId="77777777" w:rsidR="003B3CE7" w:rsidRDefault="00EE1FBD">
            <w:pPr>
              <w:spacing w:after="0"/>
              <w:jc w:val="center"/>
            </w:pPr>
            <w:r>
              <w:rPr>
                <w:b/>
                <w:sz w:val="19"/>
              </w:rPr>
              <w:t>Self-Control (M)</w:t>
            </w:r>
          </w:p>
        </w:tc>
        <w:tc>
          <w:tcPr>
            <w:tcW w:w="1587" w:type="dxa"/>
            <w:tcMar>
              <w:top w:w="80" w:type="dxa"/>
              <w:left w:w="100" w:type="dxa"/>
              <w:bottom w:w="80" w:type="dxa"/>
              <w:right w:w="100" w:type="dxa"/>
            </w:tcMar>
          </w:tcPr>
          <w:p w14:paraId="708A3B14" w14:textId="77777777" w:rsidR="003B3CE7" w:rsidRDefault="00EE1FBD">
            <w:pPr>
              <w:spacing w:after="0"/>
            </w:pPr>
            <w:r>
              <w:rPr>
                <w:sz w:val="19"/>
              </w:rPr>
              <w:t xml:space="preserve">Kapasitas volisional menolak godaan belanja spontan dan menunda kepuasan sesaat (Tangney </w:t>
            </w:r>
            <w:r>
              <w:rPr>
                <w:i/>
                <w:sz w:val="19"/>
              </w:rPr>
              <w:t>et al.</w:t>
            </w:r>
            <w:r>
              <w:rPr>
                <w:sz w:val="19"/>
              </w:rPr>
              <w:t xml:space="preserve">., 2004; Vohs dan Faber, 2007; Sultan </w:t>
            </w:r>
            <w:r>
              <w:rPr>
                <w:i/>
                <w:sz w:val="19"/>
              </w:rPr>
              <w:t>et al.</w:t>
            </w:r>
            <w:r>
              <w:rPr>
                <w:sz w:val="19"/>
              </w:rPr>
              <w:t>., 2012).</w:t>
            </w:r>
          </w:p>
        </w:tc>
        <w:tc>
          <w:tcPr>
            <w:tcW w:w="1587" w:type="dxa"/>
            <w:tcMar>
              <w:top w:w="80" w:type="dxa"/>
              <w:left w:w="100" w:type="dxa"/>
              <w:bottom w:w="80" w:type="dxa"/>
              <w:right w:w="100" w:type="dxa"/>
            </w:tcMar>
          </w:tcPr>
          <w:p w14:paraId="02097032" w14:textId="77777777" w:rsidR="003B3CE7" w:rsidRDefault="00EE1FBD">
            <w:pPr>
              <w:spacing w:after="0"/>
            </w:pPr>
            <w:r>
              <w:rPr>
                <w:sz w:val="19"/>
              </w:rPr>
              <w:t>Tahan Godaan</w:t>
            </w:r>
          </w:p>
        </w:tc>
        <w:tc>
          <w:tcPr>
            <w:tcW w:w="1587" w:type="dxa"/>
            <w:tcMar>
              <w:top w:w="80" w:type="dxa"/>
              <w:left w:w="100" w:type="dxa"/>
              <w:bottom w:w="80" w:type="dxa"/>
              <w:right w:w="100" w:type="dxa"/>
            </w:tcMar>
          </w:tcPr>
          <w:p w14:paraId="3F21E071" w14:textId="77777777" w:rsidR="003B3CE7" w:rsidRDefault="00EE1FBD">
            <w:pPr>
              <w:spacing w:after="0"/>
            </w:pPr>
            <w:r>
              <w:rPr>
                <w:sz w:val="19"/>
              </w:rPr>
              <w:t>M1. Saya mampu menolak godaan membeli barang menarik jika di luar perencanaan anggaran saya.</w:t>
            </w:r>
          </w:p>
        </w:tc>
        <w:tc>
          <w:tcPr>
            <w:tcW w:w="1587" w:type="dxa"/>
            <w:tcMar>
              <w:top w:w="80" w:type="dxa"/>
              <w:left w:w="100" w:type="dxa"/>
              <w:bottom w:w="80" w:type="dxa"/>
              <w:right w:w="100" w:type="dxa"/>
            </w:tcMar>
          </w:tcPr>
          <w:p w14:paraId="11AC2453" w14:textId="77777777" w:rsidR="003B3CE7" w:rsidRDefault="00EE1FBD">
            <w:pPr>
              <w:spacing w:after="0"/>
              <w:jc w:val="center"/>
            </w:pPr>
            <w:r>
              <w:rPr>
                <w:sz w:val="19"/>
              </w:rPr>
              <w:t>Likert 1–5</w:t>
            </w:r>
          </w:p>
        </w:tc>
      </w:tr>
      <w:tr w:rsidR="003B3CE7" w14:paraId="4B7CAA66" w14:textId="77777777">
        <w:trPr>
          <w:cantSplit/>
          <w:jc w:val="center"/>
        </w:trPr>
        <w:tc>
          <w:tcPr>
            <w:tcW w:w="1587" w:type="dxa"/>
            <w:tcMar>
              <w:top w:w="80" w:type="dxa"/>
              <w:left w:w="100" w:type="dxa"/>
              <w:bottom w:w="80" w:type="dxa"/>
              <w:right w:w="100" w:type="dxa"/>
            </w:tcMar>
          </w:tcPr>
          <w:p w14:paraId="02F838DC" w14:textId="77777777" w:rsidR="003B3CE7" w:rsidRDefault="003B3CE7">
            <w:pPr>
              <w:spacing w:after="0"/>
              <w:jc w:val="center"/>
            </w:pPr>
          </w:p>
        </w:tc>
        <w:tc>
          <w:tcPr>
            <w:tcW w:w="1587" w:type="dxa"/>
            <w:tcMar>
              <w:top w:w="80" w:type="dxa"/>
              <w:left w:w="100" w:type="dxa"/>
              <w:bottom w:w="80" w:type="dxa"/>
              <w:right w:w="100" w:type="dxa"/>
            </w:tcMar>
          </w:tcPr>
          <w:p w14:paraId="07AA081F" w14:textId="77777777" w:rsidR="003B3CE7" w:rsidRDefault="003B3CE7">
            <w:pPr>
              <w:spacing w:after="0"/>
            </w:pPr>
          </w:p>
        </w:tc>
        <w:tc>
          <w:tcPr>
            <w:tcW w:w="1587" w:type="dxa"/>
            <w:tcMar>
              <w:top w:w="80" w:type="dxa"/>
              <w:left w:w="100" w:type="dxa"/>
              <w:bottom w:w="80" w:type="dxa"/>
              <w:right w:w="100" w:type="dxa"/>
            </w:tcMar>
          </w:tcPr>
          <w:p w14:paraId="21064995" w14:textId="77777777" w:rsidR="003B3CE7" w:rsidRDefault="00EE1FBD">
            <w:pPr>
              <w:spacing w:after="0"/>
            </w:pPr>
            <w:r>
              <w:rPr>
                <w:sz w:val="19"/>
              </w:rPr>
              <w:t>Non-Impulsif</w:t>
            </w:r>
          </w:p>
        </w:tc>
        <w:tc>
          <w:tcPr>
            <w:tcW w:w="1587" w:type="dxa"/>
            <w:tcMar>
              <w:top w:w="80" w:type="dxa"/>
              <w:left w:w="100" w:type="dxa"/>
              <w:bottom w:w="80" w:type="dxa"/>
              <w:right w:w="100" w:type="dxa"/>
            </w:tcMar>
          </w:tcPr>
          <w:p w14:paraId="0941AC12" w14:textId="77777777" w:rsidR="003B3CE7" w:rsidRDefault="00EE1FBD">
            <w:pPr>
              <w:spacing w:after="0"/>
            </w:pPr>
            <w:r>
              <w:rPr>
                <w:sz w:val="19"/>
              </w:rPr>
              <w:t>M2. Saya terbiasa berpikir tenang dan mempertimbangkan dampak pengeluaran sebelum bertransaksi.</w:t>
            </w:r>
          </w:p>
        </w:tc>
        <w:tc>
          <w:tcPr>
            <w:tcW w:w="1587" w:type="dxa"/>
            <w:tcMar>
              <w:top w:w="80" w:type="dxa"/>
              <w:left w:w="100" w:type="dxa"/>
              <w:bottom w:w="80" w:type="dxa"/>
              <w:right w:w="100" w:type="dxa"/>
            </w:tcMar>
          </w:tcPr>
          <w:p w14:paraId="3772D5B1" w14:textId="77777777" w:rsidR="003B3CE7" w:rsidRDefault="00EE1FBD">
            <w:pPr>
              <w:spacing w:after="0"/>
              <w:jc w:val="center"/>
            </w:pPr>
            <w:r>
              <w:rPr>
                <w:sz w:val="19"/>
              </w:rPr>
              <w:t>Likert 1–5</w:t>
            </w:r>
          </w:p>
        </w:tc>
      </w:tr>
      <w:tr w:rsidR="003B3CE7" w14:paraId="6056346E" w14:textId="77777777">
        <w:trPr>
          <w:cantSplit/>
          <w:jc w:val="center"/>
        </w:trPr>
        <w:tc>
          <w:tcPr>
            <w:tcW w:w="1587" w:type="dxa"/>
            <w:tcMar>
              <w:top w:w="80" w:type="dxa"/>
              <w:left w:w="100" w:type="dxa"/>
              <w:bottom w:w="80" w:type="dxa"/>
              <w:right w:w="100" w:type="dxa"/>
            </w:tcMar>
          </w:tcPr>
          <w:p w14:paraId="08A1EAF7" w14:textId="77777777" w:rsidR="003B3CE7" w:rsidRDefault="003B3CE7">
            <w:pPr>
              <w:spacing w:after="0"/>
              <w:jc w:val="center"/>
            </w:pPr>
          </w:p>
        </w:tc>
        <w:tc>
          <w:tcPr>
            <w:tcW w:w="1587" w:type="dxa"/>
            <w:tcMar>
              <w:top w:w="80" w:type="dxa"/>
              <w:left w:w="100" w:type="dxa"/>
              <w:bottom w:w="80" w:type="dxa"/>
              <w:right w:w="100" w:type="dxa"/>
            </w:tcMar>
          </w:tcPr>
          <w:p w14:paraId="46BFCC63" w14:textId="77777777" w:rsidR="003B3CE7" w:rsidRDefault="003B3CE7">
            <w:pPr>
              <w:spacing w:after="0"/>
            </w:pPr>
          </w:p>
        </w:tc>
        <w:tc>
          <w:tcPr>
            <w:tcW w:w="1587" w:type="dxa"/>
            <w:tcMar>
              <w:top w:w="80" w:type="dxa"/>
              <w:left w:w="100" w:type="dxa"/>
              <w:bottom w:w="80" w:type="dxa"/>
              <w:right w:w="100" w:type="dxa"/>
            </w:tcMar>
          </w:tcPr>
          <w:p w14:paraId="4710D6D1" w14:textId="77777777" w:rsidR="003B3CE7" w:rsidRDefault="00EE1FBD">
            <w:pPr>
              <w:spacing w:after="0"/>
            </w:pPr>
            <w:r>
              <w:rPr>
                <w:sz w:val="19"/>
              </w:rPr>
              <w:t>Tunda Kepuasan</w:t>
            </w:r>
          </w:p>
        </w:tc>
        <w:tc>
          <w:tcPr>
            <w:tcW w:w="1587" w:type="dxa"/>
            <w:tcMar>
              <w:top w:w="80" w:type="dxa"/>
              <w:left w:w="100" w:type="dxa"/>
              <w:bottom w:w="80" w:type="dxa"/>
              <w:right w:w="100" w:type="dxa"/>
            </w:tcMar>
          </w:tcPr>
          <w:p w14:paraId="6C0DFC7F" w14:textId="77777777" w:rsidR="003B3CE7" w:rsidRDefault="00EE1FBD">
            <w:pPr>
              <w:spacing w:after="0"/>
            </w:pPr>
            <w:r>
              <w:rPr>
                <w:sz w:val="19"/>
              </w:rPr>
              <w:t>M3. Saya mampu menahan diri dari kesenangan belanja saat ini demi menjaga tujuan keuangan masa depan.</w:t>
            </w:r>
          </w:p>
        </w:tc>
        <w:tc>
          <w:tcPr>
            <w:tcW w:w="1587" w:type="dxa"/>
            <w:tcMar>
              <w:top w:w="80" w:type="dxa"/>
              <w:left w:w="100" w:type="dxa"/>
              <w:bottom w:w="80" w:type="dxa"/>
              <w:right w:w="100" w:type="dxa"/>
            </w:tcMar>
          </w:tcPr>
          <w:p w14:paraId="6F9C758A" w14:textId="77777777" w:rsidR="003B3CE7" w:rsidRDefault="00EE1FBD">
            <w:pPr>
              <w:spacing w:after="0"/>
              <w:jc w:val="center"/>
            </w:pPr>
            <w:r>
              <w:rPr>
                <w:sz w:val="19"/>
              </w:rPr>
              <w:t>Likert 1–5</w:t>
            </w:r>
          </w:p>
        </w:tc>
      </w:tr>
      <w:tr w:rsidR="003B3CE7" w14:paraId="344AD50E" w14:textId="77777777">
        <w:trPr>
          <w:cantSplit/>
          <w:jc w:val="center"/>
        </w:trPr>
        <w:tc>
          <w:tcPr>
            <w:tcW w:w="1587" w:type="dxa"/>
            <w:tcMar>
              <w:top w:w="80" w:type="dxa"/>
              <w:left w:w="100" w:type="dxa"/>
              <w:bottom w:w="80" w:type="dxa"/>
              <w:right w:w="100" w:type="dxa"/>
            </w:tcMar>
          </w:tcPr>
          <w:p w14:paraId="66263F31" w14:textId="77777777" w:rsidR="003B3CE7" w:rsidRDefault="003B3CE7">
            <w:pPr>
              <w:spacing w:after="0"/>
              <w:jc w:val="center"/>
            </w:pPr>
          </w:p>
        </w:tc>
        <w:tc>
          <w:tcPr>
            <w:tcW w:w="1587" w:type="dxa"/>
            <w:tcMar>
              <w:top w:w="80" w:type="dxa"/>
              <w:left w:w="100" w:type="dxa"/>
              <w:bottom w:w="80" w:type="dxa"/>
              <w:right w:w="100" w:type="dxa"/>
            </w:tcMar>
          </w:tcPr>
          <w:p w14:paraId="645335D5" w14:textId="77777777" w:rsidR="003B3CE7" w:rsidRDefault="003B3CE7">
            <w:pPr>
              <w:spacing w:after="0"/>
            </w:pPr>
          </w:p>
        </w:tc>
        <w:tc>
          <w:tcPr>
            <w:tcW w:w="1587" w:type="dxa"/>
            <w:tcMar>
              <w:top w:w="80" w:type="dxa"/>
              <w:left w:w="100" w:type="dxa"/>
              <w:bottom w:w="80" w:type="dxa"/>
              <w:right w:w="100" w:type="dxa"/>
            </w:tcMar>
          </w:tcPr>
          <w:p w14:paraId="67450FF5" w14:textId="77777777" w:rsidR="003B3CE7" w:rsidRDefault="00EE1FBD">
            <w:pPr>
              <w:spacing w:after="0"/>
            </w:pPr>
            <w:r>
              <w:rPr>
                <w:sz w:val="19"/>
              </w:rPr>
              <w:t>Disiplin Diri</w:t>
            </w:r>
          </w:p>
        </w:tc>
        <w:tc>
          <w:tcPr>
            <w:tcW w:w="1587" w:type="dxa"/>
            <w:tcMar>
              <w:top w:w="80" w:type="dxa"/>
              <w:left w:w="100" w:type="dxa"/>
              <w:bottom w:w="80" w:type="dxa"/>
              <w:right w:w="100" w:type="dxa"/>
            </w:tcMar>
          </w:tcPr>
          <w:p w14:paraId="5F821334" w14:textId="77777777" w:rsidR="003B3CE7" w:rsidRDefault="00EE1FBD">
            <w:pPr>
              <w:spacing w:after="0"/>
            </w:pPr>
            <w:r>
              <w:rPr>
                <w:sz w:val="19"/>
              </w:rPr>
              <w:t>M4. Saya memiliki disiplin diri yang kuat untuk tidak membeli barang secara mendadak di kasir toko.</w:t>
            </w:r>
          </w:p>
        </w:tc>
        <w:tc>
          <w:tcPr>
            <w:tcW w:w="1587" w:type="dxa"/>
            <w:tcMar>
              <w:top w:w="80" w:type="dxa"/>
              <w:left w:w="100" w:type="dxa"/>
              <w:bottom w:w="80" w:type="dxa"/>
              <w:right w:w="100" w:type="dxa"/>
            </w:tcMar>
          </w:tcPr>
          <w:p w14:paraId="1C278CA2" w14:textId="77777777" w:rsidR="003B3CE7" w:rsidRDefault="00EE1FBD">
            <w:pPr>
              <w:spacing w:after="0"/>
              <w:jc w:val="center"/>
            </w:pPr>
            <w:r>
              <w:rPr>
                <w:sz w:val="19"/>
              </w:rPr>
              <w:t>Likert 1–5</w:t>
            </w:r>
          </w:p>
        </w:tc>
      </w:tr>
      <w:tr w:rsidR="003B3CE7" w14:paraId="328973D3" w14:textId="77777777">
        <w:trPr>
          <w:cantSplit/>
          <w:jc w:val="center"/>
        </w:trPr>
        <w:tc>
          <w:tcPr>
            <w:tcW w:w="1587" w:type="dxa"/>
            <w:tcMar>
              <w:top w:w="80" w:type="dxa"/>
              <w:left w:w="100" w:type="dxa"/>
              <w:bottom w:w="80" w:type="dxa"/>
              <w:right w:w="100" w:type="dxa"/>
            </w:tcMar>
          </w:tcPr>
          <w:p w14:paraId="35DC4863" w14:textId="77777777" w:rsidR="003B3CE7" w:rsidRDefault="003B3CE7">
            <w:pPr>
              <w:spacing w:after="0"/>
              <w:jc w:val="center"/>
            </w:pPr>
          </w:p>
        </w:tc>
        <w:tc>
          <w:tcPr>
            <w:tcW w:w="1587" w:type="dxa"/>
            <w:tcMar>
              <w:top w:w="80" w:type="dxa"/>
              <w:left w:w="100" w:type="dxa"/>
              <w:bottom w:w="80" w:type="dxa"/>
              <w:right w:w="100" w:type="dxa"/>
            </w:tcMar>
          </w:tcPr>
          <w:p w14:paraId="5ED1D0AF" w14:textId="77777777" w:rsidR="003B3CE7" w:rsidRDefault="003B3CE7">
            <w:pPr>
              <w:spacing w:after="0"/>
            </w:pPr>
          </w:p>
        </w:tc>
        <w:tc>
          <w:tcPr>
            <w:tcW w:w="1587" w:type="dxa"/>
            <w:tcMar>
              <w:top w:w="80" w:type="dxa"/>
              <w:left w:w="100" w:type="dxa"/>
              <w:bottom w:w="80" w:type="dxa"/>
              <w:right w:w="100" w:type="dxa"/>
            </w:tcMar>
          </w:tcPr>
          <w:p w14:paraId="323FB7CB" w14:textId="77777777" w:rsidR="003B3CE7" w:rsidRDefault="00EE1FBD">
            <w:pPr>
              <w:spacing w:after="0"/>
            </w:pPr>
            <w:r>
              <w:rPr>
                <w:sz w:val="19"/>
              </w:rPr>
              <w:t>Kontrol Emosi</w:t>
            </w:r>
          </w:p>
        </w:tc>
        <w:tc>
          <w:tcPr>
            <w:tcW w:w="1587" w:type="dxa"/>
            <w:tcMar>
              <w:top w:w="80" w:type="dxa"/>
              <w:left w:w="100" w:type="dxa"/>
              <w:bottom w:w="80" w:type="dxa"/>
              <w:right w:w="100" w:type="dxa"/>
            </w:tcMar>
          </w:tcPr>
          <w:p w14:paraId="517AC801" w14:textId="77777777" w:rsidR="003B3CE7" w:rsidRDefault="00EE1FBD">
            <w:pPr>
              <w:spacing w:after="0"/>
            </w:pPr>
            <w:r>
              <w:rPr>
                <w:sz w:val="19"/>
              </w:rPr>
              <w:t>M5. Saya tidak mudah terhanyut oleh suasana hati atau kegembiraan sesaat dalam membelanjakan uang.</w:t>
            </w:r>
          </w:p>
        </w:tc>
        <w:tc>
          <w:tcPr>
            <w:tcW w:w="1587" w:type="dxa"/>
            <w:tcMar>
              <w:top w:w="80" w:type="dxa"/>
              <w:left w:w="100" w:type="dxa"/>
              <w:bottom w:w="80" w:type="dxa"/>
              <w:right w:w="100" w:type="dxa"/>
            </w:tcMar>
          </w:tcPr>
          <w:p w14:paraId="6E579F5C" w14:textId="77777777" w:rsidR="003B3CE7" w:rsidRDefault="00EE1FBD">
            <w:pPr>
              <w:spacing w:after="0"/>
              <w:jc w:val="center"/>
            </w:pPr>
            <w:r>
              <w:rPr>
                <w:sz w:val="19"/>
              </w:rPr>
              <w:t>Likert 1–5</w:t>
            </w:r>
          </w:p>
        </w:tc>
      </w:tr>
      <w:tr w:rsidR="003B3CE7" w14:paraId="48CF50BF" w14:textId="77777777">
        <w:trPr>
          <w:cantSplit/>
          <w:jc w:val="center"/>
        </w:trPr>
        <w:tc>
          <w:tcPr>
            <w:tcW w:w="1587" w:type="dxa"/>
            <w:tcMar>
              <w:top w:w="80" w:type="dxa"/>
              <w:left w:w="100" w:type="dxa"/>
              <w:bottom w:w="80" w:type="dxa"/>
              <w:right w:w="100" w:type="dxa"/>
            </w:tcMar>
          </w:tcPr>
          <w:p w14:paraId="5E2D329A" w14:textId="77777777" w:rsidR="003B3CE7" w:rsidRDefault="003B3CE7">
            <w:pPr>
              <w:spacing w:after="0"/>
              <w:jc w:val="center"/>
            </w:pPr>
          </w:p>
        </w:tc>
        <w:tc>
          <w:tcPr>
            <w:tcW w:w="1587" w:type="dxa"/>
            <w:tcMar>
              <w:top w:w="80" w:type="dxa"/>
              <w:left w:w="100" w:type="dxa"/>
              <w:bottom w:w="80" w:type="dxa"/>
              <w:right w:w="100" w:type="dxa"/>
            </w:tcMar>
          </w:tcPr>
          <w:p w14:paraId="06FB2CB1" w14:textId="77777777" w:rsidR="003B3CE7" w:rsidRDefault="003B3CE7">
            <w:pPr>
              <w:spacing w:after="0"/>
            </w:pPr>
          </w:p>
        </w:tc>
        <w:tc>
          <w:tcPr>
            <w:tcW w:w="1587" w:type="dxa"/>
            <w:tcMar>
              <w:top w:w="80" w:type="dxa"/>
              <w:left w:w="100" w:type="dxa"/>
              <w:bottom w:w="80" w:type="dxa"/>
              <w:right w:w="100" w:type="dxa"/>
            </w:tcMar>
          </w:tcPr>
          <w:p w14:paraId="6CEE479B" w14:textId="77777777" w:rsidR="003B3CE7" w:rsidRDefault="00EE1FBD">
            <w:pPr>
              <w:spacing w:after="0"/>
            </w:pPr>
            <w:r>
              <w:rPr>
                <w:sz w:val="19"/>
              </w:rPr>
              <w:t>Taat Anggaran</w:t>
            </w:r>
          </w:p>
        </w:tc>
        <w:tc>
          <w:tcPr>
            <w:tcW w:w="1587" w:type="dxa"/>
            <w:tcMar>
              <w:top w:w="80" w:type="dxa"/>
              <w:left w:w="100" w:type="dxa"/>
              <w:bottom w:w="80" w:type="dxa"/>
              <w:right w:w="100" w:type="dxa"/>
            </w:tcMar>
          </w:tcPr>
          <w:p w14:paraId="0C3E0630" w14:textId="77777777" w:rsidR="003B3CE7" w:rsidRDefault="00EE1FBD">
            <w:pPr>
              <w:spacing w:after="0"/>
            </w:pPr>
            <w:r>
              <w:rPr>
                <w:sz w:val="19"/>
              </w:rPr>
              <w:t>M6. Saya secara konsisten mematuhi alokasi batas pengeluaran hobi yang telah saya rencanakan.</w:t>
            </w:r>
          </w:p>
        </w:tc>
        <w:tc>
          <w:tcPr>
            <w:tcW w:w="1587" w:type="dxa"/>
            <w:tcMar>
              <w:top w:w="80" w:type="dxa"/>
              <w:left w:w="100" w:type="dxa"/>
              <w:bottom w:w="80" w:type="dxa"/>
              <w:right w:w="100" w:type="dxa"/>
            </w:tcMar>
          </w:tcPr>
          <w:p w14:paraId="42802319" w14:textId="77777777" w:rsidR="003B3CE7" w:rsidRDefault="00EE1FBD">
            <w:pPr>
              <w:spacing w:after="0"/>
              <w:jc w:val="center"/>
            </w:pPr>
            <w:r>
              <w:rPr>
                <w:sz w:val="19"/>
              </w:rPr>
              <w:t>Likert 1–5</w:t>
            </w:r>
          </w:p>
        </w:tc>
      </w:tr>
    </w:tbl>
    <w:p w14:paraId="545980FC" w14:textId="77777777" w:rsidR="003B3CE7" w:rsidRDefault="003B3CE7">
      <w:pPr>
        <w:spacing w:before="80" w:after="120"/>
      </w:pPr>
    </w:p>
    <w:p w14:paraId="08B615F9" w14:textId="77777777" w:rsidR="003B3CE7" w:rsidRDefault="00EE1FBD">
      <w:pPr>
        <w:spacing w:after="0" w:line="360" w:lineRule="auto"/>
        <w:ind w:firstLine="709"/>
        <w:jc w:val="both"/>
      </w:pPr>
      <w:r>
        <w:rPr>
          <w:rFonts w:cs="Times New Roman"/>
          <w:i/>
        </w:rPr>
        <w:t>Sumber: Diadaptasi dari instrumen penelitian terdahulu yang tervalidasi (2026).</w:t>
      </w:r>
    </w:p>
    <w:p w14:paraId="4C759D71" w14:textId="77777777" w:rsidR="003B3CE7" w:rsidRDefault="00EE1FBD">
      <w:pPr>
        <w:pStyle w:val="Heading2"/>
        <w:outlineLvl w:val="1"/>
      </w:pPr>
      <w:bookmarkStart w:id="54" w:name="_Toc240488148"/>
      <w:r>
        <w:rPr>
          <w:rFonts w:ascii="Times New Roman" w:hAnsi="Times New Roman"/>
          <w:b/>
          <w:color w:val="000000"/>
          <w:sz w:val="24"/>
        </w:rPr>
        <w:t>3.5 Metode Analisis Data</w:t>
      </w:r>
      <w:bookmarkEnd w:id="54"/>
    </w:p>
    <w:p w14:paraId="5725C36D" w14:textId="77777777" w:rsidR="003B3CE7" w:rsidRDefault="00EE1FBD">
      <w:pPr>
        <w:pStyle w:val="Heading3"/>
        <w:outlineLvl w:val="2"/>
      </w:pPr>
      <w:bookmarkStart w:id="55" w:name="_Toc240488149"/>
      <w:r>
        <w:rPr>
          <w:rFonts w:ascii="Times New Roman" w:hAnsi="Times New Roman"/>
          <w:b/>
          <w:color w:val="000000"/>
          <w:sz w:val="24"/>
        </w:rPr>
        <w:t>3.5.1 Justifikasi Komparatif Pemilihan Metode Analisis</w:t>
      </w:r>
      <w:bookmarkEnd w:id="55"/>
    </w:p>
    <w:p w14:paraId="5EC72275" w14:textId="77777777" w:rsidR="003B3CE7" w:rsidRDefault="00EE1FBD">
      <w:pPr>
        <w:spacing w:after="0" w:line="360" w:lineRule="auto"/>
        <w:ind w:firstLine="709"/>
        <w:jc w:val="both"/>
      </w:pPr>
      <w:r>
        <w:rPr>
          <w:rFonts w:cs="Times New Roman"/>
        </w:rPr>
        <w:t>Dalam pengujian model penelitian kuantitatif eksplanatori yang melibatkan efek moderasi, terdapat beberapa alternatif metode analisis dalam literatur statistik:</w:t>
      </w:r>
    </w:p>
    <w:p w14:paraId="1881D7FF" w14:textId="77777777" w:rsidR="003B3CE7" w:rsidRDefault="00EE1FBD">
      <w:pPr>
        <w:spacing w:after="40" w:line="360" w:lineRule="auto"/>
        <w:ind w:left="709" w:hanging="227"/>
        <w:jc w:val="both"/>
      </w:pPr>
      <w:r>
        <w:rPr>
          <w:rFonts w:cs="Times New Roman"/>
          <w:b/>
        </w:rPr>
        <w:t xml:space="preserve">•  </w:t>
      </w:r>
      <w:r>
        <w:rPr>
          <w:rFonts w:cs="Times New Roman"/>
          <w:b/>
          <w:i/>
        </w:rPr>
        <w:t>Structural Equation Modeling</w:t>
      </w:r>
      <w:r>
        <w:rPr>
          <w:rFonts w:cs="Times New Roman"/>
          <w:b/>
        </w:rPr>
        <w:t xml:space="preserve"> (SEM) Berbasis Kovarians (SEM-CB) atau Varian (SEM-PLS):</w:t>
      </w:r>
      <w:r>
        <w:rPr>
          <w:rFonts w:cs="Times New Roman"/>
        </w:rPr>
        <w:t xml:space="preserve"> Cocok untuk model bertingkat dengan konstruk laten kompleks dan variabel mediasi simultan. Namun, SEM-CB menuntut asumsi distribusi normal multivariat yang sangat ketat serta sampel besar </w:t>
      </w:r>
      <w:r>
        <w:rPr>
          <w:rFonts w:cs="Times New Roman"/>
        </w:rPr>
        <w:lastRenderedPageBreak/>
        <w:t>(</w:t>
      </w:r>
      <w:r>
        <w:rPr>
          <w:rFonts w:cs="Times New Roman"/>
          <w:i/>
        </w:rPr>
        <w:t>N</w:t>
      </w:r>
      <w:r>
        <w:rPr>
          <w:rFonts w:cs="Times New Roman"/>
        </w:rPr>
        <w:t xml:space="preserve"> &gt; 200), sedangkan SEM-PLS lebih ditujukan untuk pemodelan prediktif eksploratif (Hair </w:t>
      </w:r>
      <w:r>
        <w:rPr>
          <w:rFonts w:cs="Times New Roman"/>
          <w:i/>
        </w:rPr>
        <w:t>et al.</w:t>
      </w:r>
      <w:r>
        <w:rPr>
          <w:rFonts w:cs="Times New Roman"/>
        </w:rPr>
        <w:t>., 2019).</w:t>
      </w:r>
    </w:p>
    <w:p w14:paraId="4847FDEB" w14:textId="77777777" w:rsidR="003B3CE7" w:rsidRDefault="00EE1FBD">
      <w:pPr>
        <w:spacing w:after="40" w:line="360" w:lineRule="auto"/>
        <w:ind w:left="709" w:hanging="227"/>
        <w:jc w:val="both"/>
      </w:pPr>
      <w:r>
        <w:rPr>
          <w:rFonts w:cs="Times New Roman"/>
          <w:b/>
        </w:rPr>
        <w:t xml:space="preserve">•  </w:t>
      </w:r>
      <w:r>
        <w:rPr>
          <w:rFonts w:cs="Times New Roman"/>
          <w:b/>
          <w:i/>
        </w:rPr>
        <w:t>Moderated Regression Analysis</w:t>
      </w:r>
      <w:r>
        <w:rPr>
          <w:rFonts w:cs="Times New Roman"/>
          <w:b/>
        </w:rPr>
        <w:t xml:space="preserve"> (MRA) Berbasis </w:t>
      </w:r>
      <w:r>
        <w:rPr>
          <w:rFonts w:cs="Times New Roman"/>
          <w:b/>
          <w:i/>
        </w:rPr>
        <w:t>Ordinary Least Squares</w:t>
      </w:r>
      <w:r>
        <w:rPr>
          <w:rFonts w:cs="Times New Roman"/>
          <w:b/>
        </w:rPr>
        <w:t xml:space="preserve"> (OLS):</w:t>
      </w:r>
      <w:r>
        <w:rPr>
          <w:rFonts w:cs="Times New Roman"/>
        </w:rPr>
        <w:t xml:space="preserve"> Merupakan metode klasik dan baku yang dirancang khusus untuk menguji apakah kekuatan atau arah hubungan antara variabel independen dan dependen dipengaruhi oleh variabel pemoderasi kuantitatif (Aiken dan West, 1991; Hayes, 2018; Ghozali, 2018).</w:t>
      </w:r>
    </w:p>
    <w:p w14:paraId="0CE507A0" w14:textId="77777777" w:rsidR="003B3CE7" w:rsidRDefault="00EE1FBD">
      <w:pPr>
        <w:spacing w:after="0" w:line="360" w:lineRule="auto"/>
        <w:ind w:firstLine="709"/>
        <w:jc w:val="both"/>
      </w:pPr>
      <w:r>
        <w:rPr>
          <w:rFonts w:cs="Times New Roman"/>
        </w:rPr>
        <w:t xml:space="preserve">Penelitian ini menetapkan bahwa </w:t>
      </w:r>
      <w:r>
        <w:rPr>
          <w:rFonts w:cs="Times New Roman"/>
          <w:b/>
        </w:rPr>
        <w:t>MRA berbasis OLS berbantuan IBM SPSS Statistics</w:t>
      </w:r>
      <w:r>
        <w:rPr>
          <w:rFonts w:cs="Times New Roman"/>
        </w:rPr>
        <w:t xml:space="preserve"> adalah metode yang </w:t>
      </w:r>
      <w:r>
        <w:rPr>
          <w:rFonts w:cs="Times New Roman"/>
          <w:b/>
        </w:rPr>
        <w:t>paling cocok (</w:t>
      </w:r>
      <w:r>
        <w:rPr>
          <w:rFonts w:cs="Times New Roman"/>
          <w:b/>
          <w:i/>
        </w:rPr>
        <w:t>the most suitable</w:t>
      </w:r>
      <w:r>
        <w:rPr>
          <w:rFonts w:cs="Times New Roman"/>
          <w:b/>
        </w:rPr>
        <w:t>)</w:t>
      </w:r>
      <w:r>
        <w:rPr>
          <w:rFonts w:cs="Times New Roman"/>
        </w:rPr>
        <w:t>, dengan pertimbangan metodologis sebagai berikut:</w:t>
      </w:r>
    </w:p>
    <w:p w14:paraId="49624424" w14:textId="77777777" w:rsidR="003B3CE7" w:rsidRDefault="00EE1FBD">
      <w:pPr>
        <w:spacing w:after="40" w:line="360" w:lineRule="auto"/>
        <w:ind w:left="709" w:hanging="227"/>
        <w:jc w:val="both"/>
      </w:pPr>
      <w:r>
        <w:rPr>
          <w:rFonts w:cs="Times New Roman"/>
          <w:b/>
        </w:rPr>
        <w:t xml:space="preserve">•  </w:t>
      </w:r>
      <w:r>
        <w:rPr>
          <w:rFonts w:cs="Times New Roman"/>
        </w:rPr>
        <w:t>Seluruh variabel penelitian diukur menggunakan skala komposit teruji dengan indikator-indikator yang terdefinisi secara terfokus.</w:t>
      </w:r>
    </w:p>
    <w:p w14:paraId="59DCE9B3" w14:textId="77777777" w:rsidR="003B3CE7" w:rsidRDefault="00EE1FBD">
      <w:pPr>
        <w:spacing w:after="40" w:line="360" w:lineRule="auto"/>
        <w:ind w:left="709" w:hanging="227"/>
        <w:jc w:val="both"/>
      </w:pPr>
      <w:r>
        <w:rPr>
          <w:rFonts w:cs="Times New Roman"/>
          <w:b/>
        </w:rPr>
        <w:t xml:space="preserve">•  </w:t>
      </w:r>
      <w:r>
        <w:rPr>
          <w:rFonts w:cs="Times New Roman"/>
        </w:rPr>
        <w:t>Ukuran sampel penelitian (120–150 responden) berada pada rentang yang sangat ideal dan kokoh untuk OLS, tanpa menimbulkan risiko estimasi berlebih (</w:t>
      </w:r>
      <w:r>
        <w:rPr>
          <w:rFonts w:cs="Times New Roman"/>
          <w:i/>
        </w:rPr>
        <w:t>over-parameterization</w:t>
      </w:r>
      <w:r>
        <w:rPr>
          <w:rFonts w:cs="Times New Roman"/>
        </w:rPr>
        <w:t xml:space="preserve">) yang sering terjadi pada SEM (Hair </w:t>
      </w:r>
      <w:r>
        <w:rPr>
          <w:rFonts w:cs="Times New Roman"/>
          <w:i/>
        </w:rPr>
        <w:t>et al.</w:t>
      </w:r>
      <w:r>
        <w:rPr>
          <w:rFonts w:cs="Times New Roman"/>
        </w:rPr>
        <w:t>., 2019).</w:t>
      </w:r>
    </w:p>
    <w:p w14:paraId="0AFE62F4" w14:textId="77777777" w:rsidR="003B3CE7" w:rsidRDefault="00EE1FBD">
      <w:pPr>
        <w:spacing w:after="40" w:line="360" w:lineRule="auto"/>
        <w:ind w:left="709" w:hanging="227"/>
        <w:jc w:val="both"/>
      </w:pPr>
      <w:r>
        <w:rPr>
          <w:rFonts w:cs="Times New Roman"/>
          <w:b/>
        </w:rPr>
        <w:t xml:space="preserve">•  </w:t>
      </w:r>
      <w:r>
        <w:rPr>
          <w:rFonts w:cs="Times New Roman"/>
        </w:rPr>
        <w:t>Prosedur pemusatan nilai rata-rata (</w:t>
      </w:r>
      <w:r>
        <w:rPr>
          <w:rFonts w:cs="Times New Roman"/>
          <w:i/>
        </w:rPr>
        <w:t>mean-centering</w:t>
      </w:r>
      <w:r>
        <w:rPr>
          <w:rFonts w:cs="Times New Roman"/>
        </w:rPr>
        <w:t>) (</w:t>
      </w:r>
      <w:r>
        <w:rPr>
          <w:rFonts w:cs="Times New Roman"/>
          <w:i/>
        </w:rPr>
        <w:t>X</w:t>
      </w:r>
      <w:r>
        <w:rPr>
          <w:rFonts w:cs="Times New Roman"/>
        </w:rPr>
        <w:t>ᵢ</w:t>
      </w:r>
      <w:r>
        <w:rPr>
          <w:rFonts w:cs="Times New Roman"/>
          <w:i/>
        </w:rPr>
        <w:t xml:space="preserve"> = </w:t>
      </w:r>
      <w:r>
        <w:rPr>
          <w:rFonts w:cs="Times New Roman"/>
        </w:rPr>
        <w:t>X</w:t>
      </w:r>
      <w:r>
        <w:rPr>
          <w:rFonts w:cs="Times New Roman"/>
          <w:i/>
        </w:rPr>
        <w:t>ᵢ</w:t>
      </w:r>
      <w:r>
        <w:rPr>
          <w:rFonts w:cs="Times New Roman"/>
          <w:i/>
        </w:rPr>
        <w:t xml:space="preserve"> − </w:t>
      </w:r>
      <w:r>
        <w:rPr>
          <w:rFonts w:cs="Times New Roman"/>
        </w:rPr>
        <w:t>X̄</w:t>
      </w:r>
      <w:r>
        <w:rPr>
          <w:rFonts w:cs="Times New Roman"/>
          <w:i/>
        </w:rPr>
        <w:t>ᵢ</w:t>
      </w:r>
      <w:r>
        <w:rPr>
          <w:rFonts w:cs="Times New Roman"/>
          <w:i/>
        </w:rPr>
        <w:t xml:space="preserve">; </w:t>
      </w:r>
      <w:r>
        <w:rPr>
          <w:rFonts w:cs="Times New Roman"/>
        </w:rPr>
        <w:t>M</w:t>
      </w:r>
      <w:r>
        <w:rPr>
          <w:rFonts w:cs="Times New Roman"/>
          <w:i/>
        </w:rPr>
        <w:t>\</w:t>
      </w:r>
      <w:r>
        <w:rPr>
          <w:rFonts w:cs="Times New Roman"/>
        </w:rPr>
        <w:t xml:space="preserve"> = </w:t>
      </w:r>
      <w:r>
        <w:rPr>
          <w:rFonts w:cs="Times New Roman"/>
          <w:i/>
        </w:rPr>
        <w:t>M</w:t>
      </w:r>
      <w:r>
        <w:rPr>
          <w:rFonts w:cs="Times New Roman"/>
        </w:rPr>
        <w:t xml:space="preserve"> − </w:t>
      </w:r>
      <w:r>
        <w:rPr>
          <w:rFonts w:cs="Times New Roman"/>
          <w:i/>
        </w:rPr>
        <w:t>M̄</w:t>
      </w:r>
      <w:r>
        <w:rPr>
          <w:rFonts w:cs="Times New Roman"/>
        </w:rPr>
        <w:t>) yang diterapkan secara efektif mereduksi multikolinearitas non-esensial antara variabel prediktor dengan produk interaksinya tanpa mengubah nilai prediksi model (</w:t>
      </w:r>
      <w:r>
        <w:rPr>
          <w:rFonts w:cs="Times New Roman"/>
          <w:i/>
        </w:rPr>
        <w:t>R</w:t>
      </w:r>
      <w:r>
        <w:rPr>
          <w:rFonts w:cs="Times New Roman"/>
        </w:rPr>
        <w:t>²) maupun koefisien interaksi, serta memfasilitasi interpretasi koefisien efek utama β₁, β₂, β₃ pada nilai rata-rata pemoderasi (</w:t>
      </w:r>
      <w:r>
        <w:rPr>
          <w:rFonts w:cs="Times New Roman"/>
          <w:i/>
        </w:rPr>
        <w:t>M</w:t>
      </w:r>
      <w:r>
        <w:rPr>
          <w:rFonts w:cs="Times New Roman"/>
        </w:rPr>
        <w:t>\ = 0) (Aiken dan West, 1991; Hayes, 2018).</w:t>
      </w:r>
    </w:p>
    <w:p w14:paraId="5C26E5D5" w14:textId="77777777" w:rsidR="003B3CE7" w:rsidRDefault="00EE1FBD">
      <w:pPr>
        <w:spacing w:after="40" w:line="360" w:lineRule="auto"/>
        <w:ind w:left="709" w:hanging="227"/>
        <w:jc w:val="both"/>
      </w:pPr>
      <w:r>
        <w:rPr>
          <w:rFonts w:cs="Times New Roman"/>
          <w:b/>
        </w:rPr>
        <w:t xml:space="preserve">•  </w:t>
      </w:r>
      <w:r>
        <w:rPr>
          <w:rFonts w:cs="Times New Roman"/>
        </w:rPr>
        <w:t xml:space="preserve">Metode ini telah terbukti secara luas dan diadopsi oleh banyak penelitian bereputasi dalam menguji moderasi kontrol diri terhadap perilaku pembelian impulsif (Sultan </w:t>
      </w:r>
      <w:r>
        <w:rPr>
          <w:rFonts w:cs="Times New Roman"/>
          <w:i/>
        </w:rPr>
        <w:t>et al.</w:t>
      </w:r>
      <w:r>
        <w:rPr>
          <w:rFonts w:cs="Times New Roman"/>
        </w:rPr>
        <w:t>., 2012; Apidana dan Kholifah, 2022; Lienardy dan Panasea, 2024; Artadita dan Firmialy, 2024).</w:t>
      </w:r>
    </w:p>
    <w:p w14:paraId="5B4C0940" w14:textId="77777777" w:rsidR="003B3CE7" w:rsidRDefault="00EE1FBD">
      <w:pPr>
        <w:spacing w:after="0" w:line="360" w:lineRule="auto"/>
        <w:ind w:firstLine="709"/>
        <w:jc w:val="both"/>
      </w:pPr>
      <w:r>
        <w:rPr>
          <w:rFonts w:cs="Times New Roman"/>
        </w:rPr>
        <w:t>Tahapan analisis data secara sistematis dilaksanakan sebagai berikut:</w:t>
      </w:r>
    </w:p>
    <w:p w14:paraId="0F0BB32C" w14:textId="77777777" w:rsidR="003B3CE7" w:rsidRDefault="00EE1FBD">
      <w:pPr>
        <w:pStyle w:val="Heading3"/>
        <w:outlineLvl w:val="2"/>
      </w:pPr>
      <w:bookmarkStart w:id="56" w:name="_Toc240488150"/>
      <w:r>
        <w:rPr>
          <w:rFonts w:ascii="Times New Roman" w:hAnsi="Times New Roman"/>
          <w:b/>
          <w:color w:val="000000"/>
          <w:sz w:val="24"/>
        </w:rPr>
        <w:t>3.5.2 Penyusunan Skor Komposit dan Uji Kualitas Data</w:t>
      </w:r>
      <w:bookmarkEnd w:id="56"/>
    </w:p>
    <w:p w14:paraId="4EE54712" w14:textId="77777777" w:rsidR="003B3CE7" w:rsidRDefault="00EE1FBD">
      <w:pPr>
        <w:spacing w:after="0" w:line="360" w:lineRule="auto"/>
        <w:ind w:firstLine="709"/>
        <w:jc w:val="both"/>
      </w:pPr>
      <w:r>
        <w:rPr>
          <w:rFonts w:cs="Times New Roman"/>
        </w:rPr>
        <w:t>Skor masing-masing variabel penelitian dibentuk melalui penghitungan nilai rata-rata (</w:t>
      </w:r>
      <w:r>
        <w:rPr>
          <w:rFonts w:cs="Times New Roman"/>
          <w:i/>
        </w:rPr>
        <w:t>mean composite</w:t>
      </w:r>
      <w:r>
        <w:rPr>
          <w:rFonts w:cs="Times New Roman"/>
        </w:rPr>
        <w:t xml:space="preserve">) dari seluruh butir pernyataan indikator yang valid pada variabel bersangkutan. Seluruh butir kuesioner dikodekan secara searah dan </w:t>
      </w:r>
      <w:r>
        <w:rPr>
          <w:rFonts w:cs="Times New Roman"/>
        </w:rPr>
        <w:lastRenderedPageBreak/>
        <w:t>positif (skor 5 menunjukkan tingkatan konstruk tertinggi). Sebelum pengujian model regresi, instrumen dievaluasi melalui:</w:t>
      </w:r>
    </w:p>
    <w:p w14:paraId="4CE45E32" w14:textId="77777777" w:rsidR="003B3CE7" w:rsidRDefault="00EE1FBD">
      <w:pPr>
        <w:spacing w:after="40" w:line="360" w:lineRule="auto"/>
        <w:ind w:left="709" w:hanging="227"/>
        <w:jc w:val="both"/>
      </w:pPr>
      <w:r>
        <w:rPr>
          <w:rFonts w:cs="Times New Roman"/>
          <w:b/>
        </w:rPr>
        <w:t xml:space="preserve">•  </w:t>
      </w:r>
      <w:r>
        <w:rPr>
          <w:rFonts w:cs="Times New Roman"/>
          <w:b/>
        </w:rPr>
        <w:t>Uji Validitas Butir:</w:t>
      </w:r>
      <w:r>
        <w:rPr>
          <w:rFonts w:cs="Times New Roman"/>
        </w:rPr>
        <w:t xml:space="preserve"> Menggunakan teknik korelasi butir-total (</w:t>
      </w:r>
      <w:r>
        <w:rPr>
          <w:rFonts w:cs="Times New Roman"/>
          <w:i/>
        </w:rPr>
        <w:t>Pearson Product Moment / corrected item-total correlation</w:t>
      </w:r>
      <w:r>
        <w:rPr>
          <w:rFonts w:cs="Times New Roman"/>
        </w:rPr>
        <w:t xml:space="preserve">) terhadap skor komposit konstruk yang dituju. Suatu butir pernyataan kuesioner dinyatakan valid jika nilai </w:t>
      </w:r>
      <w:r>
        <w:rPr>
          <w:rFonts w:cs="Times New Roman"/>
          <w:i/>
        </w:rPr>
        <w:t>r</w:t>
      </w:r>
      <w:r>
        <w:rPr>
          <w:rFonts w:cs="Times New Roman"/>
        </w:rPr>
        <w:t xml:space="preserve">_{hitung} &gt; </w:t>
      </w:r>
      <w:r>
        <w:rPr>
          <w:rFonts w:cs="Times New Roman"/>
          <w:i/>
        </w:rPr>
        <w:t>r</w:t>
      </w:r>
      <w:r>
        <w:rPr>
          <w:rFonts w:cs="Times New Roman"/>
        </w:rPr>
        <w:t>_{tabel} pada tingkat signifikansi α = 0,05 untuk uji dua sisi.</w:t>
      </w:r>
    </w:p>
    <w:p w14:paraId="6FFE8A24" w14:textId="77777777" w:rsidR="003B3CE7" w:rsidRDefault="00EE1FBD">
      <w:pPr>
        <w:spacing w:after="40" w:line="360" w:lineRule="auto"/>
        <w:ind w:left="709" w:hanging="227"/>
        <w:jc w:val="both"/>
      </w:pPr>
      <w:r>
        <w:rPr>
          <w:rFonts w:cs="Times New Roman"/>
          <w:b/>
        </w:rPr>
        <w:t xml:space="preserve">•  </w:t>
      </w:r>
      <w:r>
        <w:rPr>
          <w:rFonts w:cs="Times New Roman"/>
          <w:b/>
        </w:rPr>
        <w:t>Uji Reliabilitas Konsistensi Internal:</w:t>
      </w:r>
      <w:r>
        <w:rPr>
          <w:rFonts w:cs="Times New Roman"/>
        </w:rPr>
        <w:t xml:space="preserve"> Menggunakan koefisien </w:t>
      </w:r>
      <w:r>
        <w:rPr>
          <w:rFonts w:cs="Times New Roman"/>
          <w:i/>
        </w:rPr>
        <w:t>Cronbach's Alpha</w:t>
      </w:r>
      <w:r>
        <w:rPr>
          <w:rFonts w:cs="Times New Roman"/>
        </w:rPr>
        <w:t xml:space="preserve">. Seluruh konstruk penelitian dinyatakan reliabel dan memiliki konsistensi internal memadai jika nilai </w:t>
      </w:r>
      <w:r>
        <w:rPr>
          <w:rFonts w:cs="Times New Roman"/>
          <w:i/>
        </w:rPr>
        <w:t>Cronbach's Alpha</w:t>
      </w:r>
      <w:r>
        <w:rPr>
          <w:rFonts w:cs="Times New Roman"/>
        </w:rPr>
        <w:t xml:space="preserve"> ≥ 0,60 (Ghozali, 2018; Sekaran dan Bougie, 2016).</w:t>
      </w:r>
    </w:p>
    <w:p w14:paraId="13066916" w14:textId="77777777" w:rsidR="003B3CE7" w:rsidRDefault="00EE1FBD">
      <w:pPr>
        <w:pStyle w:val="Heading3"/>
        <w:outlineLvl w:val="2"/>
      </w:pPr>
      <w:bookmarkStart w:id="57" w:name="_Toc240488151"/>
      <w:r>
        <w:rPr>
          <w:rFonts w:ascii="Times New Roman" w:hAnsi="Times New Roman"/>
          <w:b/>
          <w:color w:val="000000"/>
          <w:sz w:val="24"/>
        </w:rPr>
        <w:t>3.5.3 Uji Asumsi Klasik</w:t>
      </w:r>
      <w:bookmarkEnd w:id="57"/>
    </w:p>
    <w:p w14:paraId="77FA3AF1" w14:textId="77777777" w:rsidR="003B3CE7" w:rsidRDefault="00EE1FBD">
      <w:pPr>
        <w:spacing w:after="0" w:line="360" w:lineRule="auto"/>
        <w:ind w:firstLine="709"/>
        <w:jc w:val="both"/>
      </w:pPr>
      <w:r>
        <w:rPr>
          <w:rFonts w:cs="Times New Roman"/>
        </w:rPr>
        <w:t>Untuk memastikan terpenuhinya prasyarat estimasi regresi OLS agar parameter penduga bersifat tidak bias dan konsisten dalam pengujian hipotesis:</w:t>
      </w:r>
    </w:p>
    <w:p w14:paraId="55B43A78" w14:textId="77777777" w:rsidR="003B3CE7" w:rsidRDefault="00EE1FBD">
      <w:pPr>
        <w:spacing w:after="40" w:line="360" w:lineRule="auto"/>
        <w:ind w:left="709" w:hanging="227"/>
        <w:jc w:val="both"/>
      </w:pPr>
      <w:r>
        <w:rPr>
          <w:rFonts w:cs="Times New Roman"/>
          <w:b/>
        </w:rPr>
        <w:t xml:space="preserve">•  </w:t>
      </w:r>
      <w:r>
        <w:rPr>
          <w:rFonts w:cs="Times New Roman"/>
          <w:b/>
        </w:rPr>
        <w:t>Uji Normalitas Residual:</w:t>
      </w:r>
      <w:r>
        <w:rPr>
          <w:rFonts w:cs="Times New Roman"/>
        </w:rPr>
        <w:t xml:space="preserve"> Menguji apakah residual model berdistribusi normal menggunakan uji statistik non-parametrik </w:t>
      </w:r>
      <w:r>
        <w:rPr>
          <w:rFonts w:cs="Times New Roman"/>
          <w:i/>
        </w:rPr>
        <w:t>One-Sample Kolmogorov-Smirnov</w:t>
      </w:r>
      <w:r>
        <w:rPr>
          <w:rFonts w:cs="Times New Roman"/>
        </w:rPr>
        <w:t xml:space="preserve">, dengan kriteria residual berdistribusi normal jika nilai signifikansi asimtotik </w:t>
      </w:r>
      <w:r>
        <w:rPr>
          <w:rFonts w:cs="Times New Roman"/>
          <w:i/>
        </w:rPr>
        <w:t>p</w:t>
      </w:r>
      <w:r>
        <w:rPr>
          <w:rFonts w:cs="Times New Roman"/>
        </w:rPr>
        <w:t xml:space="preserve"> &gt; 0,05.</w:t>
      </w:r>
    </w:p>
    <w:p w14:paraId="7E33DE70" w14:textId="77777777" w:rsidR="003B3CE7" w:rsidRDefault="00EE1FBD">
      <w:pPr>
        <w:spacing w:after="40" w:line="360" w:lineRule="auto"/>
        <w:ind w:left="709" w:hanging="227"/>
        <w:jc w:val="both"/>
      </w:pPr>
      <w:r>
        <w:rPr>
          <w:rFonts w:cs="Times New Roman"/>
          <w:b/>
        </w:rPr>
        <w:t xml:space="preserve">•  </w:t>
      </w:r>
      <w:r>
        <w:rPr>
          <w:rFonts w:cs="Times New Roman"/>
          <w:b/>
        </w:rPr>
        <w:t>Uji Multikolinearitas:</w:t>
      </w:r>
      <w:r>
        <w:rPr>
          <w:rFonts w:cs="Times New Roman"/>
        </w:rPr>
        <w:t xml:space="preserve"> Memastikan ketiadaan hubungan linear sempurna antarvariabel independen dengan memeriksa nilai </w:t>
      </w:r>
      <w:r>
        <w:rPr>
          <w:rFonts w:cs="Times New Roman"/>
          <w:i/>
        </w:rPr>
        <w:t>Tolerance</w:t>
      </w:r>
      <w:r>
        <w:rPr>
          <w:rFonts w:cs="Times New Roman"/>
        </w:rPr>
        <w:t xml:space="preserve"> (&gt; 0,10) dan nilai </w:t>
      </w:r>
      <w:r>
        <w:rPr>
          <w:rFonts w:cs="Times New Roman"/>
          <w:i/>
        </w:rPr>
        <w:t>Variance Inflation Factor</w:t>
      </w:r>
      <w:r>
        <w:rPr>
          <w:rFonts w:cs="Times New Roman"/>
        </w:rPr>
        <w:t xml:space="preserve"> (VIF &lt; 10).</w:t>
      </w:r>
    </w:p>
    <w:p w14:paraId="26E96E84" w14:textId="77777777" w:rsidR="003B3CE7" w:rsidRDefault="00EE1FBD">
      <w:pPr>
        <w:spacing w:after="40" w:line="360" w:lineRule="auto"/>
        <w:ind w:left="709" w:hanging="227"/>
        <w:jc w:val="both"/>
      </w:pPr>
      <w:r>
        <w:rPr>
          <w:rFonts w:cs="Times New Roman"/>
          <w:b/>
        </w:rPr>
        <w:t xml:space="preserve">•  </w:t>
      </w:r>
      <w:r>
        <w:rPr>
          <w:rFonts w:cs="Times New Roman"/>
          <w:b/>
        </w:rPr>
        <w:t>Uji Heteroskedastisitas:</w:t>
      </w:r>
      <w:r>
        <w:rPr>
          <w:rFonts w:cs="Times New Roman"/>
        </w:rPr>
        <w:t xml:space="preserve"> Menguji kesamaan varians residual melalui uji Glejser, di mana model dinyatakan bebas heteroskedastisitas apabila nilai signifikansi parameter terhadap nilai absolut residual </w:t>
      </w:r>
      <w:r>
        <w:rPr>
          <w:rFonts w:cs="Times New Roman"/>
          <w:i/>
        </w:rPr>
        <w:t>p</w:t>
      </w:r>
      <w:r>
        <w:rPr>
          <w:rFonts w:cs="Times New Roman"/>
        </w:rPr>
        <w:t xml:space="preserve"> &gt; 0,05.</w:t>
      </w:r>
    </w:p>
    <w:p w14:paraId="6441934B" w14:textId="77777777" w:rsidR="003B3CE7" w:rsidRDefault="00EE1FBD">
      <w:pPr>
        <w:spacing w:after="0" w:line="360" w:lineRule="auto"/>
        <w:ind w:firstLine="709"/>
        <w:jc w:val="both"/>
      </w:pPr>
      <w:r>
        <w:rPr>
          <w:rFonts w:cs="Times New Roman"/>
          <w:i/>
        </w:rPr>
        <w:t>Catatan metodologis:</w:t>
      </w:r>
      <w:r>
        <w:rPr>
          <w:rFonts w:cs="Times New Roman"/>
        </w:rPr>
        <w:t xml:space="preserve"> Uji autokorelasi (seperti uji Durbin-Watson) sengaja tidak dilakukan karena pengujian autokorelasi secara teoritis hanya relevan untuk data runtun waktu (</w:t>
      </w:r>
      <w:r>
        <w:rPr>
          <w:rFonts w:cs="Times New Roman"/>
          <w:i/>
        </w:rPr>
        <w:t>time-series</w:t>
      </w:r>
      <w:r>
        <w:rPr>
          <w:rFonts w:cs="Times New Roman"/>
        </w:rPr>
        <w:t xml:space="preserve">) atau data panel berurutan, bukan untuk survei </w:t>
      </w:r>
      <w:r>
        <w:rPr>
          <w:rFonts w:cs="Times New Roman"/>
          <w:i/>
        </w:rPr>
        <w:t>cross-sectional</w:t>
      </w:r>
      <w:r>
        <w:rPr>
          <w:rFonts w:cs="Times New Roman"/>
        </w:rPr>
        <w:t xml:space="preserve"> primer (Ghozali, 2018).</w:t>
      </w:r>
    </w:p>
    <w:p w14:paraId="42BCA02D" w14:textId="77777777" w:rsidR="003B3CE7" w:rsidRDefault="00EE1FBD">
      <w:pPr>
        <w:pStyle w:val="Heading3"/>
        <w:outlineLvl w:val="2"/>
      </w:pPr>
      <w:bookmarkStart w:id="58" w:name="_Toc240488152"/>
      <w:r>
        <w:rPr>
          <w:rFonts w:ascii="Times New Roman" w:hAnsi="Times New Roman"/>
          <w:b/>
          <w:color w:val="000000"/>
          <w:sz w:val="24"/>
        </w:rPr>
        <w:t>3.5.4 Estimasi Regresi Hirarkis dan MRA</w:t>
      </w:r>
      <w:bookmarkEnd w:id="58"/>
    </w:p>
    <w:p w14:paraId="5959C8D2" w14:textId="77777777" w:rsidR="003B3CE7" w:rsidRDefault="00EE1FBD">
      <w:pPr>
        <w:spacing w:after="0" w:line="360" w:lineRule="auto"/>
        <w:ind w:firstLine="709"/>
        <w:jc w:val="both"/>
      </w:pPr>
      <w:r>
        <w:rPr>
          <w:rFonts w:cs="Times New Roman"/>
        </w:rPr>
        <w:t>Analisis regresi dilakukan dalam dua tahapan hirarkis berurutan:</w:t>
      </w:r>
    </w:p>
    <w:p w14:paraId="6479FE66" w14:textId="77777777" w:rsidR="003B3CE7" w:rsidRDefault="00EE1FBD">
      <w:pPr>
        <w:spacing w:after="40" w:line="360" w:lineRule="auto"/>
        <w:ind w:left="709" w:hanging="227"/>
        <w:jc w:val="both"/>
      </w:pPr>
      <w:r>
        <w:rPr>
          <w:rFonts w:cs="Times New Roman"/>
          <w:b/>
        </w:rPr>
        <w:lastRenderedPageBreak/>
        <w:t xml:space="preserve">•  </w:t>
      </w:r>
      <w:r>
        <w:rPr>
          <w:rFonts w:cs="Times New Roman"/>
        </w:rPr>
        <w:t>Tahap 1 (Model 1 Aditif Baseline, Persamaan Mengestimasi efek utama ketiga variabel anteseden terpusat (</w:t>
      </w:r>
      <w:r>
        <w:rPr>
          <w:rFonts w:cs="Times New Roman"/>
          <w:i/>
        </w:rPr>
        <w:t>X</w:t>
      </w:r>
      <w:r>
        <w:rPr>
          <w:rFonts w:cs="Times New Roman"/>
        </w:rPr>
        <w:t>₁</w:t>
      </w:r>
      <w:r>
        <w:rPr>
          <w:rFonts w:cs="Times New Roman"/>
          <w:i/>
        </w:rPr>
        <w:t xml:space="preserve">, </w:t>
      </w:r>
      <w:r>
        <w:rPr>
          <w:rFonts w:cs="Times New Roman"/>
        </w:rPr>
        <w:t>X</w:t>
      </w:r>
      <w:r>
        <w:rPr>
          <w:rFonts w:cs="Times New Roman"/>
          <w:i/>
        </w:rPr>
        <w:t>₂</w:t>
      </w:r>
      <w:r>
        <w:rPr>
          <w:rFonts w:cs="Times New Roman"/>
        </w:rPr>
        <w:t xml:space="preserve">, </w:t>
      </w:r>
      <w:r>
        <w:rPr>
          <w:rFonts w:cs="Times New Roman"/>
          <w:i/>
        </w:rPr>
        <w:t>X</w:t>
      </w:r>
      <w:r>
        <w:rPr>
          <w:rFonts w:cs="Times New Roman"/>
        </w:rPr>
        <w:t>₃</w:t>
      </w:r>
      <w:r>
        <w:rPr>
          <w:rFonts w:cs="Times New Roman"/>
          <w:i/>
        </w:rPr>
        <w:t>) beserta efek langsung variabel pemoderasi terpusat (</w:t>
      </w:r>
      <w:r>
        <w:rPr>
          <w:rFonts w:cs="Times New Roman"/>
        </w:rPr>
        <w:t>M</w:t>
      </w:r>
      <w:r>
        <w:rPr>
          <w:rFonts w:cs="Times New Roman"/>
          <w:i/>
        </w:rPr>
        <w:t>\</w:t>
      </w:r>
      <w:r>
        <w:rPr>
          <w:rFonts w:cs="Times New Roman"/>
        </w:rPr>
        <w:t xml:space="preserve">) terhadap </w:t>
      </w:r>
      <w:r>
        <w:rPr>
          <w:rFonts w:cs="Times New Roman"/>
          <w:i/>
        </w:rPr>
        <w:t>Y</w:t>
      </w:r>
      <w:r>
        <w:rPr>
          <w:rFonts w:cs="Times New Roman"/>
        </w:rPr>
        <w:t>.</w:t>
      </w:r>
    </w:p>
    <w:p w14:paraId="37216E4A" w14:textId="77777777" w:rsidR="003B3CE7" w:rsidRDefault="00EE1FBD">
      <w:pPr>
        <w:spacing w:after="40" w:line="360" w:lineRule="auto"/>
        <w:ind w:left="709" w:hanging="227"/>
        <w:jc w:val="both"/>
      </w:pPr>
      <w:r>
        <w:rPr>
          <w:rFonts w:cs="Times New Roman"/>
          <w:b/>
        </w:rPr>
        <w:t xml:space="preserve">•  </w:t>
      </w:r>
      <w:r>
        <w:rPr>
          <w:rFonts w:cs="Times New Roman"/>
        </w:rPr>
        <w:t>Tahap 2 (Model 2 Interaksi Penuh MRA, Persamaan Memasukkan blok tiga istilah interaksi terpusat (</w:t>
      </w:r>
      <w:r>
        <w:rPr>
          <w:rFonts w:cs="Times New Roman"/>
          <w:i/>
        </w:rPr>
        <w:t>X</w:t>
      </w:r>
      <w:r>
        <w:rPr>
          <w:rFonts w:cs="Times New Roman"/>
        </w:rPr>
        <w:t>₁</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₂</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₃</w:t>
      </w:r>
      <w:r>
        <w:rPr>
          <w:rFonts w:cs="Times New Roman"/>
          <w:i/>
        </w:rPr>
        <w:t xml:space="preserve"> · </w:t>
      </w:r>
      <w:r>
        <w:rPr>
          <w:rFonts w:cs="Times New Roman"/>
        </w:rPr>
        <w:t>M</w:t>
      </w:r>
      <w:r>
        <w:rPr>
          <w:rFonts w:cs="Times New Roman"/>
          <w:i/>
        </w:rPr>
        <w:t>\</w:t>
      </w:r>
      <w:r>
        <w:rPr>
          <w:rFonts w:cs="Times New Roman"/>
        </w:rPr>
        <w:t>) untuk menguji efek moderasi kontrol diri secara simultan dan parsial.</w:t>
      </w:r>
    </w:p>
    <w:p w14:paraId="1890E18E" w14:textId="77777777" w:rsidR="003B3CE7" w:rsidRDefault="00EE1FBD">
      <w:pPr>
        <w:pStyle w:val="Heading3"/>
        <w:outlineLvl w:val="2"/>
      </w:pPr>
      <w:bookmarkStart w:id="59" w:name="_Toc240488153"/>
      <w:r>
        <w:rPr>
          <w:rFonts w:ascii="Times New Roman" w:hAnsi="Times New Roman"/>
          <w:b/>
          <w:color w:val="000000"/>
          <w:sz w:val="24"/>
        </w:rPr>
        <w:t>3.5.5 Uji Koefisien Determinasi (</w:t>
      </w:r>
      <w:r>
        <w:rPr>
          <w:rFonts w:ascii="Times New Roman" w:hAnsi="Times New Roman"/>
          <w:b/>
          <w:i/>
          <w:color w:val="000000"/>
          <w:sz w:val="24"/>
        </w:rPr>
        <w:t>R</w:t>
      </w:r>
      <w:r>
        <w:rPr>
          <w:rFonts w:ascii="Times New Roman" w:hAnsi="Times New Roman"/>
          <w:b/>
          <w:color w:val="000000"/>
          <w:sz w:val="24"/>
        </w:rPr>
        <w:t>²) dan Uji F Perubahan</w:t>
      </w:r>
      <w:bookmarkEnd w:id="59"/>
    </w:p>
    <w:p w14:paraId="0929C1CE" w14:textId="77777777" w:rsidR="003B3CE7" w:rsidRDefault="00EE1FBD">
      <w:pPr>
        <w:spacing w:after="0" w:line="360" w:lineRule="auto"/>
        <w:ind w:firstLine="709"/>
        <w:jc w:val="both"/>
      </w:pPr>
      <w:r>
        <w:rPr>
          <w:rFonts w:cs="Times New Roman"/>
        </w:rPr>
        <w:t xml:space="preserve">Evaluasi kecocokan model dilakukan dengan memeriksa nilai </w:t>
      </w:r>
      <w:r>
        <w:rPr>
          <w:rFonts w:cs="Times New Roman"/>
          <w:i/>
        </w:rPr>
        <w:t>Adjusted</w:t>
      </w:r>
      <w:r>
        <w:rPr>
          <w:rFonts w:cs="Times New Roman"/>
        </w:rPr>
        <w:t xml:space="preserve"> </w:t>
      </w:r>
      <w:r>
        <w:rPr>
          <w:rFonts w:cs="Times New Roman"/>
          <w:i/>
        </w:rPr>
        <w:t>R</w:t>
      </w:r>
      <w:r>
        <w:rPr>
          <w:rFonts w:cs="Times New Roman"/>
        </w:rPr>
        <w:t xml:space="preserve">² pada Model 1 dan Model 2. Kontribusi penjelas murni dari blok variabel moderasi dibuktikan melalui nilai peningkatan koefisien determinasi (Δ R² = R²_Model 2 - R²_Model 1) yang diuji signifikansinya menggunakan statistik </w:t>
      </w:r>
      <w:r>
        <w:rPr>
          <w:rFonts w:cs="Times New Roman"/>
          <w:i/>
        </w:rPr>
        <w:t>F</w:t>
      </w:r>
      <w:r>
        <w:rPr>
          <w:rFonts w:cs="Times New Roman"/>
        </w:rPr>
        <w:t xml:space="preserve">_{change} pada taraf signifikansi </w:t>
      </w:r>
      <w:r>
        <w:rPr>
          <w:rFonts w:cs="Times New Roman"/>
          <w:i/>
        </w:rPr>
        <w:t>p</w:t>
      </w:r>
      <w:r>
        <w:rPr>
          <w:rFonts w:cs="Times New Roman"/>
        </w:rPr>
        <w:t xml:space="preserve"> &lt; 0,05 (Persamaan).</w:t>
      </w:r>
    </w:p>
    <w:p w14:paraId="21FCBEAD" w14:textId="77777777" w:rsidR="003B3CE7" w:rsidRDefault="00EE1FBD">
      <w:pPr>
        <w:pStyle w:val="Heading3"/>
        <w:outlineLvl w:val="2"/>
      </w:pPr>
      <w:bookmarkStart w:id="60" w:name="_Toc240488154"/>
      <w:r>
        <w:rPr>
          <w:rFonts w:ascii="Times New Roman" w:hAnsi="Times New Roman"/>
          <w:b/>
          <w:color w:val="000000"/>
          <w:sz w:val="24"/>
        </w:rPr>
        <w:t>3.5.6 Uji Hipotesis dan Analisis Kemiringan Bersyarat (</w:t>
      </w:r>
      <w:r>
        <w:rPr>
          <w:rFonts w:ascii="Times New Roman" w:hAnsi="Times New Roman"/>
          <w:b/>
          <w:i/>
          <w:color w:val="000000"/>
          <w:sz w:val="24"/>
        </w:rPr>
        <w:t>Simple Slopes</w:t>
      </w:r>
      <w:r>
        <w:rPr>
          <w:rFonts w:ascii="Times New Roman" w:hAnsi="Times New Roman"/>
          <w:b/>
          <w:color w:val="000000"/>
          <w:sz w:val="24"/>
        </w:rPr>
        <w:t>)</w:t>
      </w:r>
      <w:bookmarkEnd w:id="60"/>
    </w:p>
    <w:p w14:paraId="782BA738" w14:textId="77777777" w:rsidR="003B3CE7" w:rsidRDefault="00EE1FBD">
      <w:pPr>
        <w:spacing w:after="40" w:line="360" w:lineRule="auto"/>
        <w:ind w:left="709" w:hanging="227"/>
        <w:jc w:val="both"/>
      </w:pPr>
      <w:r>
        <w:rPr>
          <w:rFonts w:cs="Times New Roman"/>
          <w:b/>
        </w:rPr>
        <w:t xml:space="preserve">•  </w:t>
      </w:r>
      <w:r>
        <w:rPr>
          <w:rFonts w:cs="Times New Roman"/>
          <w:b/>
        </w:rPr>
        <w:t>Uji Statistik t (Uji Parsial):</w:t>
      </w:r>
      <w:r>
        <w:rPr>
          <w:rFonts w:cs="Times New Roman"/>
        </w:rPr>
        <w:t xml:space="preserve"> Menguji signifikansi pengaruh masing-masing koefisien regresi secara individual pada taraf α = 0,05. Hipotesis didukung jika nilai signifikansi </w:t>
      </w:r>
      <w:r>
        <w:rPr>
          <w:rFonts w:cs="Times New Roman"/>
          <w:i/>
        </w:rPr>
        <w:t>p</w:t>
      </w:r>
      <w:r>
        <w:rPr>
          <w:rFonts w:cs="Times New Roman"/>
        </w:rPr>
        <w:t xml:space="preserve"> &lt; 0,05 dan arah koefisien sejalan dengan arah hipotesis. Koefisien β₁, β₂, β₃ pada Model 2 merefleksikan pengaruh utama pada rata-rata kontrol diri (</w:t>
      </w:r>
      <w:r>
        <w:rPr>
          <w:rFonts w:cs="Times New Roman"/>
          <w:i/>
        </w:rPr>
        <w:t>M</w:t>
      </w:r>
      <w:r>
        <w:rPr>
          <w:rFonts w:cs="Times New Roman"/>
        </w:rPr>
        <w:t>\ = 0).</w:t>
      </w:r>
    </w:p>
    <w:p w14:paraId="3DBB0E46" w14:textId="77777777" w:rsidR="003B3CE7" w:rsidRDefault="00EE1FBD">
      <w:pPr>
        <w:spacing w:after="40" w:line="360" w:lineRule="auto"/>
        <w:ind w:left="709" w:hanging="227"/>
        <w:jc w:val="both"/>
      </w:pPr>
      <w:r>
        <w:rPr>
          <w:rFonts w:cs="Times New Roman"/>
          <w:b/>
        </w:rPr>
        <w:t xml:space="preserve">•  </w:t>
      </w:r>
      <w:r>
        <w:rPr>
          <w:rFonts w:cs="Times New Roman"/>
          <w:b/>
        </w:rPr>
        <w:t>Uji Statistik F (Uji Kelayakan Model):</w:t>
      </w:r>
      <w:r>
        <w:rPr>
          <w:rFonts w:cs="Times New Roman"/>
        </w:rPr>
        <w:t xml:space="preserve"> Menguji kelayakan model regresi secara simultan pada taraf signifikansi </w:t>
      </w:r>
      <w:r>
        <w:rPr>
          <w:rFonts w:cs="Times New Roman"/>
          <w:i/>
        </w:rPr>
        <w:t>p</w:t>
      </w:r>
      <w:r>
        <w:rPr>
          <w:rFonts w:cs="Times New Roman"/>
        </w:rPr>
        <w:t xml:space="preserve"> &lt; 0,05.</w:t>
      </w:r>
    </w:p>
    <w:p w14:paraId="4C1F61E1" w14:textId="77777777" w:rsidR="003B3CE7" w:rsidRDefault="00EE1FBD">
      <w:pPr>
        <w:spacing w:after="40" w:line="360" w:lineRule="auto"/>
        <w:ind w:left="709" w:hanging="227"/>
        <w:jc w:val="both"/>
      </w:pPr>
      <w:r>
        <w:rPr>
          <w:rFonts w:cs="Times New Roman"/>
          <w:b/>
        </w:rPr>
        <w:t xml:space="preserve">•  </w:t>
      </w:r>
      <w:r>
        <w:rPr>
          <w:rFonts w:cs="Times New Roman"/>
          <w:b/>
        </w:rPr>
        <w:t>Analisis Kemiringan Bersyarat (</w:t>
      </w:r>
      <w:r>
        <w:rPr>
          <w:rFonts w:cs="Times New Roman"/>
          <w:b/>
          <w:i/>
        </w:rPr>
        <w:t>Simple Slopes Analysis</w:t>
      </w:r>
      <w:r>
        <w:rPr>
          <w:rFonts w:cs="Times New Roman"/>
          <w:b/>
        </w:rPr>
        <w:t>):</w:t>
      </w:r>
      <w:r>
        <w:rPr>
          <w:rFonts w:cs="Times New Roman"/>
        </w:rPr>
        <w:t xml:space="preserve"> Untuk hipotesis moderasi (H4, H5, H6), efek peredaman dibuktikan dengan mengevaluasi kemiringan bersyarat \frac{</w:t>
      </w:r>
    </w:p>
    <w:p w14:paraId="6AFAD565" w14:textId="77777777" w:rsidR="003B3CE7" w:rsidRDefault="00EE1FBD">
      <w:pPr>
        <w:spacing w:after="0" w:line="360" w:lineRule="auto"/>
        <w:ind w:firstLine="709"/>
        <w:jc w:val="both"/>
      </w:pPr>
      <w:r>
        <w:rPr>
          <w:rFonts w:cs="Times New Roman"/>
        </w:rPr>
        <w:t>tial Y}{</w:t>
      </w:r>
    </w:p>
    <w:p w14:paraId="33D969AB" w14:textId="77777777" w:rsidR="003B3CE7" w:rsidRDefault="00EE1FBD">
      <w:pPr>
        <w:spacing w:after="0" w:line="360" w:lineRule="auto"/>
        <w:ind w:firstLine="709"/>
        <w:jc w:val="both"/>
      </w:pPr>
      <w:r>
        <w:rPr>
          <w:rFonts w:cs="Times New Roman"/>
        </w:rPr>
        <w:t>tial X_i^</w:t>
      </w:r>
      <w:r>
        <w:rPr>
          <w:rFonts w:cs="Times New Roman"/>
          <w:i/>
        </w:rPr>
        <w:t>} = β_i + β_int M^</w:t>
      </w:r>
      <w:r>
        <w:rPr>
          <w:rFonts w:cs="Times New Roman"/>
        </w:rPr>
        <w:t xml:space="preserve"> pada tingkat kontrol diri rendah (−1 SD), rata-rata (0 SD), dan tinggi (+1 SD). Efek moderasi yang memperlemah terbukti jika kemiringan pengaruh </w:t>
      </w:r>
      <w:r>
        <w:rPr>
          <w:rFonts w:cs="Times New Roman"/>
          <w:i/>
        </w:rPr>
        <w:t>X</w:t>
      </w:r>
      <w:r>
        <w:rPr>
          <w:rFonts w:cs="Times New Roman"/>
        </w:rPr>
        <w:t>ᵢ</w:t>
      </w:r>
      <w:r>
        <w:rPr>
          <w:rFonts w:cs="Times New Roman"/>
        </w:rPr>
        <w:t xml:space="preserve"> terhadap </w:t>
      </w:r>
      <w:r>
        <w:rPr>
          <w:rFonts w:cs="Times New Roman"/>
          <w:i/>
        </w:rPr>
        <w:t>Y</w:t>
      </w:r>
      <w:r>
        <w:rPr>
          <w:rFonts w:cs="Times New Roman"/>
        </w:rPr>
        <w:t xml:space="preserve"> semakin mendatar pada tingkat kontrol diri tinggi (Aiken dan West, 1991; Hayes, 2018).</w:t>
      </w:r>
    </w:p>
    <w:p w14:paraId="36B7A734" w14:textId="77777777" w:rsidR="003B3CE7" w:rsidRDefault="00EE1FBD">
      <w:pPr>
        <w:pStyle w:val="Heading2"/>
        <w:outlineLvl w:val="1"/>
      </w:pPr>
      <w:bookmarkStart w:id="61" w:name="_Toc240488155"/>
      <w:r>
        <w:rPr>
          <w:rFonts w:ascii="Times New Roman" w:hAnsi="Times New Roman"/>
          <w:b/>
          <w:color w:val="000000"/>
          <w:sz w:val="24"/>
        </w:rPr>
        <w:lastRenderedPageBreak/>
        <w:t>3.6 Diagram Alur Penelitian</w:t>
      </w:r>
      <w:bookmarkEnd w:id="61"/>
    </w:p>
    <w:p w14:paraId="3E9646D0" w14:textId="77777777" w:rsidR="003B3CE7" w:rsidRDefault="00EE1FBD">
      <w:pPr>
        <w:spacing w:after="0" w:line="360" w:lineRule="auto"/>
        <w:ind w:firstLine="709"/>
        <w:jc w:val="both"/>
      </w:pPr>
      <w:r>
        <w:rPr>
          <w:rFonts w:cs="Times New Roman"/>
        </w:rPr>
        <w:t>Tahapan pelaksanaan penelitian ini dari awal perumusan gagasan hingga penarikan kesimpulan disajikan secara skematis pada Gambar:</w:t>
      </w:r>
    </w:p>
    <w:p w14:paraId="262779FF" w14:textId="77777777" w:rsidR="003B3CE7" w:rsidRDefault="00EE1FBD">
      <w:pPr>
        <w:spacing w:before="240" w:after="80"/>
        <w:jc w:val="center"/>
      </w:pPr>
      <w:r>
        <w:rPr>
          <w:noProof/>
        </w:rPr>
        <w:drawing>
          <wp:inline distT="0" distB="0" distL="0" distR="0" wp14:anchorId="023767D4" wp14:editId="2296F21B">
            <wp:extent cx="4680000" cy="47064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6"/>
                    <a:stretch>
                      <a:fillRect/>
                    </a:stretch>
                  </pic:blipFill>
                  <pic:spPr>
                    <a:xfrm>
                      <a:off x="0" y="0"/>
                      <a:ext cx="4680000" cy="4706426"/>
                    </a:xfrm>
                    <a:prstGeom prst="rect">
                      <a:avLst/>
                    </a:prstGeom>
                  </pic:spPr>
                </pic:pic>
              </a:graphicData>
            </a:graphic>
          </wp:inline>
        </w:drawing>
      </w:r>
    </w:p>
    <w:p w14:paraId="537FFCB5" w14:textId="77777777" w:rsidR="003B3CE7" w:rsidRDefault="00EE1FBD">
      <w:pPr>
        <w:spacing w:before="40" w:after="40"/>
        <w:jc w:val="center"/>
      </w:pPr>
      <w:bookmarkStart w:id="62" w:name="_Cap_Gambar_3_1"/>
      <w:r>
        <w:rPr>
          <w:rFonts w:cs="Times New Roman"/>
          <w:b/>
        </w:rPr>
        <w:t>Gambar 3.1. Diagram Alur Pelaksanaan Penelitian</w:t>
      </w:r>
      <w:bookmarkEnd w:id="62"/>
    </w:p>
    <w:p w14:paraId="700E9A1F" w14:textId="77777777" w:rsidR="003B3CE7" w:rsidRDefault="00EE1FBD">
      <w:pPr>
        <w:spacing w:after="240"/>
        <w:jc w:val="center"/>
      </w:pPr>
      <w:r>
        <w:rPr>
          <w:rFonts w:cs="Times New Roman"/>
          <w:i/>
          <w:sz w:val="20"/>
        </w:rPr>
        <w:t>Sumber: Dikembangkan oleh penulis untuk tahapan operasional penelitian, 2026.</w:t>
      </w:r>
    </w:p>
    <w:p w14:paraId="7B3B8674" w14:textId="77777777" w:rsidR="003B3CE7" w:rsidRDefault="00EE1FBD">
      <w:pPr>
        <w:pStyle w:val="Heading2"/>
        <w:outlineLvl w:val="1"/>
      </w:pPr>
      <w:bookmarkStart w:id="63" w:name="_Toc240488156"/>
      <w:r>
        <w:rPr>
          <w:rFonts w:ascii="Times New Roman" w:hAnsi="Times New Roman"/>
          <w:b/>
          <w:color w:val="000000"/>
          <w:sz w:val="24"/>
        </w:rPr>
        <w:t>3.7 Jadwal Pelaksanaan Penelitian</w:t>
      </w:r>
      <w:bookmarkEnd w:id="63"/>
    </w:p>
    <w:p w14:paraId="35A1FF43" w14:textId="77777777" w:rsidR="003B3CE7" w:rsidRDefault="00EE1FBD">
      <w:pPr>
        <w:spacing w:after="0" w:line="360" w:lineRule="auto"/>
        <w:ind w:firstLine="709"/>
        <w:jc w:val="both"/>
      </w:pPr>
      <w:r>
        <w:rPr>
          <w:rFonts w:cs="Times New Roman"/>
        </w:rPr>
        <w:t>Jadwal pelaksanaan tahapan kegiatan penelitian direncanakan berlangsung selama 6 (enam) bulan kalender, sebagaimana dirangkum pada Tabel:</w:t>
      </w:r>
    </w:p>
    <w:p w14:paraId="22CA6F34" w14:textId="77777777" w:rsidR="003B3CE7" w:rsidRDefault="00EE1FBD">
      <w:pPr>
        <w:spacing w:before="240" w:after="80"/>
      </w:pPr>
      <w:bookmarkStart w:id="64" w:name="_Cap_Tabel_3_3"/>
      <w:r>
        <w:rPr>
          <w:rFonts w:cs="Times New Roman"/>
          <w:b/>
        </w:rPr>
        <w:t>Tabel 3.3. Jadwal Pelaksanaan Kegiatan Penelitian (Tahun 2026)</w:t>
      </w:r>
      <w:bookmarkEnd w:id="64"/>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3B3CE7" w14:paraId="08000E02"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4B18EAC4" w14:textId="77777777" w:rsidR="003B3CE7" w:rsidRDefault="00EE1FBD">
            <w:pPr>
              <w:spacing w:after="0"/>
              <w:jc w:val="center"/>
            </w:pPr>
            <w:r>
              <w:rPr>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15F348FB" w14:textId="77777777" w:rsidR="003B3CE7" w:rsidRDefault="00EE1FBD">
            <w:pPr>
              <w:spacing w:after="0"/>
              <w:jc w:val="center"/>
            </w:pPr>
            <w:r>
              <w:rPr>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31438E9D" w14:textId="77777777" w:rsidR="003B3CE7" w:rsidRDefault="00EE1FBD">
            <w:pPr>
              <w:spacing w:after="0"/>
              <w:jc w:val="center"/>
            </w:pPr>
            <w:r>
              <w:rPr>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07C2F72D" w14:textId="77777777" w:rsidR="003B3CE7" w:rsidRDefault="00EE1FBD">
            <w:pPr>
              <w:spacing w:after="0"/>
              <w:jc w:val="center"/>
            </w:pPr>
            <w:r>
              <w:rPr>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5D914087" w14:textId="77777777" w:rsidR="003B3CE7" w:rsidRDefault="00EE1FBD">
            <w:pPr>
              <w:spacing w:after="0"/>
              <w:jc w:val="center"/>
            </w:pPr>
            <w:r>
              <w:rPr>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28656A50" w14:textId="77777777" w:rsidR="003B3CE7" w:rsidRDefault="00EE1FBD">
            <w:pPr>
              <w:spacing w:after="0"/>
              <w:jc w:val="center"/>
            </w:pPr>
            <w:r>
              <w:rPr>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55AC4EC9" w14:textId="77777777" w:rsidR="003B3CE7" w:rsidRDefault="00EE1FBD">
            <w:pPr>
              <w:spacing w:after="0"/>
              <w:jc w:val="center"/>
            </w:pPr>
            <w:r>
              <w:rPr>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4E57590C" w14:textId="77777777" w:rsidR="003B3CE7" w:rsidRDefault="00EE1FBD">
            <w:pPr>
              <w:spacing w:after="0"/>
              <w:jc w:val="center"/>
            </w:pPr>
            <w:r>
              <w:rPr>
                <w:b/>
                <w:sz w:val="20"/>
              </w:rPr>
              <w:t>B6</w:t>
            </w:r>
          </w:p>
        </w:tc>
      </w:tr>
      <w:tr w:rsidR="003B3CE7" w14:paraId="39C77A00" w14:textId="77777777">
        <w:trPr>
          <w:cantSplit/>
          <w:jc w:val="center"/>
        </w:trPr>
        <w:tc>
          <w:tcPr>
            <w:tcW w:w="567" w:type="dxa"/>
            <w:tcMar>
              <w:top w:w="60" w:type="dxa"/>
              <w:left w:w="60" w:type="dxa"/>
              <w:bottom w:w="60" w:type="dxa"/>
              <w:right w:w="60" w:type="dxa"/>
            </w:tcMar>
          </w:tcPr>
          <w:p w14:paraId="052624BE" w14:textId="77777777" w:rsidR="003B3CE7" w:rsidRDefault="00EE1FBD">
            <w:pPr>
              <w:spacing w:after="0"/>
              <w:jc w:val="center"/>
            </w:pPr>
            <w:r>
              <w:rPr>
                <w:sz w:val="19"/>
              </w:rPr>
              <w:t>1</w:t>
            </w:r>
          </w:p>
        </w:tc>
        <w:tc>
          <w:tcPr>
            <w:tcW w:w="3969" w:type="dxa"/>
            <w:tcMar>
              <w:top w:w="60" w:type="dxa"/>
              <w:left w:w="60" w:type="dxa"/>
              <w:bottom w:w="60" w:type="dxa"/>
              <w:right w:w="60" w:type="dxa"/>
            </w:tcMar>
          </w:tcPr>
          <w:p w14:paraId="235C417A" w14:textId="77777777" w:rsidR="003B3CE7" w:rsidRDefault="00EE1FBD">
            <w:pPr>
              <w:spacing w:after="0"/>
            </w:pPr>
            <w:r>
              <w:rPr>
                <w:sz w:val="19"/>
              </w:rPr>
              <w:t>Identifikasi fenomena pasar dan perumusan topik</w:t>
            </w:r>
          </w:p>
        </w:tc>
        <w:tc>
          <w:tcPr>
            <w:tcW w:w="567" w:type="dxa"/>
            <w:tcMar>
              <w:top w:w="60" w:type="dxa"/>
              <w:left w:w="60" w:type="dxa"/>
              <w:bottom w:w="60" w:type="dxa"/>
              <w:right w:w="60" w:type="dxa"/>
            </w:tcMar>
          </w:tcPr>
          <w:p w14:paraId="25489E7E" w14:textId="77777777" w:rsidR="003B3CE7" w:rsidRDefault="00EE1FBD">
            <w:pPr>
              <w:spacing w:after="0"/>
              <w:jc w:val="center"/>
            </w:pPr>
            <w:r>
              <w:rPr>
                <w:b/>
                <w:sz w:val="19"/>
              </w:rPr>
              <w:t>•</w:t>
            </w:r>
          </w:p>
        </w:tc>
        <w:tc>
          <w:tcPr>
            <w:tcW w:w="567" w:type="dxa"/>
            <w:tcMar>
              <w:top w:w="60" w:type="dxa"/>
              <w:left w:w="60" w:type="dxa"/>
              <w:bottom w:w="60" w:type="dxa"/>
              <w:right w:w="60" w:type="dxa"/>
            </w:tcMar>
          </w:tcPr>
          <w:p w14:paraId="6DF511F3" w14:textId="77777777" w:rsidR="003B3CE7" w:rsidRDefault="003B3CE7">
            <w:pPr>
              <w:spacing w:after="0"/>
              <w:jc w:val="center"/>
            </w:pPr>
          </w:p>
        </w:tc>
        <w:tc>
          <w:tcPr>
            <w:tcW w:w="567" w:type="dxa"/>
            <w:tcMar>
              <w:top w:w="60" w:type="dxa"/>
              <w:left w:w="60" w:type="dxa"/>
              <w:bottom w:w="60" w:type="dxa"/>
              <w:right w:w="60" w:type="dxa"/>
            </w:tcMar>
          </w:tcPr>
          <w:p w14:paraId="6DBE90BC" w14:textId="77777777" w:rsidR="003B3CE7" w:rsidRDefault="003B3CE7">
            <w:pPr>
              <w:spacing w:after="0"/>
              <w:jc w:val="center"/>
            </w:pPr>
          </w:p>
        </w:tc>
        <w:tc>
          <w:tcPr>
            <w:tcW w:w="567" w:type="dxa"/>
            <w:tcMar>
              <w:top w:w="60" w:type="dxa"/>
              <w:left w:w="60" w:type="dxa"/>
              <w:bottom w:w="60" w:type="dxa"/>
              <w:right w:w="60" w:type="dxa"/>
            </w:tcMar>
          </w:tcPr>
          <w:p w14:paraId="42C36712" w14:textId="77777777" w:rsidR="003B3CE7" w:rsidRDefault="003B3CE7">
            <w:pPr>
              <w:spacing w:after="0"/>
              <w:jc w:val="center"/>
            </w:pPr>
          </w:p>
        </w:tc>
        <w:tc>
          <w:tcPr>
            <w:tcW w:w="567" w:type="dxa"/>
            <w:tcMar>
              <w:top w:w="60" w:type="dxa"/>
              <w:left w:w="60" w:type="dxa"/>
              <w:bottom w:w="60" w:type="dxa"/>
              <w:right w:w="60" w:type="dxa"/>
            </w:tcMar>
          </w:tcPr>
          <w:p w14:paraId="5D55F13C" w14:textId="77777777" w:rsidR="003B3CE7" w:rsidRDefault="003B3CE7">
            <w:pPr>
              <w:spacing w:after="0"/>
              <w:jc w:val="center"/>
            </w:pPr>
          </w:p>
        </w:tc>
        <w:tc>
          <w:tcPr>
            <w:tcW w:w="567" w:type="dxa"/>
            <w:tcMar>
              <w:top w:w="60" w:type="dxa"/>
              <w:left w:w="60" w:type="dxa"/>
              <w:bottom w:w="60" w:type="dxa"/>
              <w:right w:w="60" w:type="dxa"/>
            </w:tcMar>
          </w:tcPr>
          <w:p w14:paraId="45146084" w14:textId="77777777" w:rsidR="003B3CE7" w:rsidRDefault="003B3CE7">
            <w:pPr>
              <w:spacing w:after="0"/>
              <w:jc w:val="center"/>
            </w:pPr>
          </w:p>
        </w:tc>
      </w:tr>
      <w:tr w:rsidR="003B3CE7" w14:paraId="6DE802B9" w14:textId="77777777">
        <w:trPr>
          <w:cantSplit/>
          <w:jc w:val="center"/>
        </w:trPr>
        <w:tc>
          <w:tcPr>
            <w:tcW w:w="567" w:type="dxa"/>
            <w:tcMar>
              <w:top w:w="60" w:type="dxa"/>
              <w:left w:w="60" w:type="dxa"/>
              <w:bottom w:w="60" w:type="dxa"/>
              <w:right w:w="60" w:type="dxa"/>
            </w:tcMar>
          </w:tcPr>
          <w:p w14:paraId="34A027DE" w14:textId="77777777" w:rsidR="003B3CE7" w:rsidRDefault="00EE1FBD">
            <w:pPr>
              <w:spacing w:after="0"/>
              <w:jc w:val="center"/>
            </w:pPr>
            <w:r>
              <w:rPr>
                <w:sz w:val="19"/>
              </w:rPr>
              <w:t>2</w:t>
            </w:r>
          </w:p>
        </w:tc>
        <w:tc>
          <w:tcPr>
            <w:tcW w:w="3969" w:type="dxa"/>
            <w:tcMar>
              <w:top w:w="60" w:type="dxa"/>
              <w:left w:w="60" w:type="dxa"/>
              <w:bottom w:w="60" w:type="dxa"/>
              <w:right w:w="60" w:type="dxa"/>
            </w:tcMar>
          </w:tcPr>
          <w:p w14:paraId="7F264FA1" w14:textId="77777777" w:rsidR="003B3CE7" w:rsidRDefault="00EE1FBD">
            <w:pPr>
              <w:spacing w:after="0"/>
            </w:pPr>
            <w:r>
              <w:rPr>
                <w:sz w:val="19"/>
              </w:rPr>
              <w:t>Studi kepustakaan dan telaah literatur jurnal</w:t>
            </w:r>
          </w:p>
        </w:tc>
        <w:tc>
          <w:tcPr>
            <w:tcW w:w="567" w:type="dxa"/>
            <w:tcMar>
              <w:top w:w="60" w:type="dxa"/>
              <w:left w:w="60" w:type="dxa"/>
              <w:bottom w:w="60" w:type="dxa"/>
              <w:right w:w="60" w:type="dxa"/>
            </w:tcMar>
          </w:tcPr>
          <w:p w14:paraId="7BC9C779" w14:textId="77777777" w:rsidR="003B3CE7" w:rsidRDefault="00EE1FBD">
            <w:pPr>
              <w:spacing w:after="0"/>
              <w:jc w:val="center"/>
            </w:pPr>
            <w:r>
              <w:rPr>
                <w:b/>
                <w:sz w:val="19"/>
              </w:rPr>
              <w:t>•</w:t>
            </w:r>
          </w:p>
        </w:tc>
        <w:tc>
          <w:tcPr>
            <w:tcW w:w="567" w:type="dxa"/>
            <w:tcMar>
              <w:top w:w="60" w:type="dxa"/>
              <w:left w:w="60" w:type="dxa"/>
              <w:bottom w:w="60" w:type="dxa"/>
              <w:right w:w="60" w:type="dxa"/>
            </w:tcMar>
          </w:tcPr>
          <w:p w14:paraId="06F6740E" w14:textId="77777777" w:rsidR="003B3CE7" w:rsidRDefault="00EE1FBD">
            <w:pPr>
              <w:spacing w:after="0"/>
              <w:jc w:val="center"/>
            </w:pPr>
            <w:r>
              <w:rPr>
                <w:b/>
                <w:sz w:val="19"/>
              </w:rPr>
              <w:t>•</w:t>
            </w:r>
          </w:p>
        </w:tc>
        <w:tc>
          <w:tcPr>
            <w:tcW w:w="567" w:type="dxa"/>
            <w:tcMar>
              <w:top w:w="60" w:type="dxa"/>
              <w:left w:w="60" w:type="dxa"/>
              <w:bottom w:w="60" w:type="dxa"/>
              <w:right w:w="60" w:type="dxa"/>
            </w:tcMar>
          </w:tcPr>
          <w:p w14:paraId="37CF03BF" w14:textId="77777777" w:rsidR="003B3CE7" w:rsidRDefault="003B3CE7">
            <w:pPr>
              <w:spacing w:after="0"/>
              <w:jc w:val="center"/>
            </w:pPr>
          </w:p>
        </w:tc>
        <w:tc>
          <w:tcPr>
            <w:tcW w:w="567" w:type="dxa"/>
            <w:tcMar>
              <w:top w:w="60" w:type="dxa"/>
              <w:left w:w="60" w:type="dxa"/>
              <w:bottom w:w="60" w:type="dxa"/>
              <w:right w:w="60" w:type="dxa"/>
            </w:tcMar>
          </w:tcPr>
          <w:p w14:paraId="1BCF74E1" w14:textId="77777777" w:rsidR="003B3CE7" w:rsidRDefault="003B3CE7">
            <w:pPr>
              <w:spacing w:after="0"/>
              <w:jc w:val="center"/>
            </w:pPr>
          </w:p>
        </w:tc>
        <w:tc>
          <w:tcPr>
            <w:tcW w:w="567" w:type="dxa"/>
            <w:tcMar>
              <w:top w:w="60" w:type="dxa"/>
              <w:left w:w="60" w:type="dxa"/>
              <w:bottom w:w="60" w:type="dxa"/>
              <w:right w:w="60" w:type="dxa"/>
            </w:tcMar>
          </w:tcPr>
          <w:p w14:paraId="00C3A1F3" w14:textId="77777777" w:rsidR="003B3CE7" w:rsidRDefault="003B3CE7">
            <w:pPr>
              <w:spacing w:after="0"/>
              <w:jc w:val="center"/>
            </w:pPr>
          </w:p>
        </w:tc>
        <w:tc>
          <w:tcPr>
            <w:tcW w:w="567" w:type="dxa"/>
            <w:tcMar>
              <w:top w:w="60" w:type="dxa"/>
              <w:left w:w="60" w:type="dxa"/>
              <w:bottom w:w="60" w:type="dxa"/>
              <w:right w:w="60" w:type="dxa"/>
            </w:tcMar>
          </w:tcPr>
          <w:p w14:paraId="6C28A252" w14:textId="77777777" w:rsidR="003B3CE7" w:rsidRDefault="003B3CE7">
            <w:pPr>
              <w:spacing w:after="0"/>
              <w:jc w:val="center"/>
            </w:pPr>
          </w:p>
        </w:tc>
      </w:tr>
      <w:tr w:rsidR="003B3CE7" w14:paraId="0D005E74" w14:textId="77777777">
        <w:trPr>
          <w:cantSplit/>
          <w:jc w:val="center"/>
        </w:trPr>
        <w:tc>
          <w:tcPr>
            <w:tcW w:w="567" w:type="dxa"/>
            <w:tcMar>
              <w:top w:w="60" w:type="dxa"/>
              <w:left w:w="60" w:type="dxa"/>
              <w:bottom w:w="60" w:type="dxa"/>
              <w:right w:w="60" w:type="dxa"/>
            </w:tcMar>
          </w:tcPr>
          <w:p w14:paraId="78BD5DFA" w14:textId="77777777" w:rsidR="003B3CE7" w:rsidRDefault="00EE1FBD">
            <w:pPr>
              <w:spacing w:after="0"/>
              <w:jc w:val="center"/>
            </w:pPr>
            <w:r>
              <w:rPr>
                <w:sz w:val="19"/>
              </w:rPr>
              <w:lastRenderedPageBreak/>
              <w:t>3</w:t>
            </w:r>
          </w:p>
        </w:tc>
        <w:tc>
          <w:tcPr>
            <w:tcW w:w="3969" w:type="dxa"/>
            <w:tcMar>
              <w:top w:w="60" w:type="dxa"/>
              <w:left w:w="60" w:type="dxa"/>
              <w:bottom w:w="60" w:type="dxa"/>
              <w:right w:w="60" w:type="dxa"/>
            </w:tcMar>
          </w:tcPr>
          <w:p w14:paraId="13CB39E2" w14:textId="77777777" w:rsidR="003B3CE7" w:rsidRDefault="00EE1FBD">
            <w:pPr>
              <w:spacing w:after="0"/>
            </w:pPr>
            <w:r>
              <w:rPr>
                <w:sz w:val="19"/>
              </w:rPr>
              <w:t>Penyusunan naskah proposal penelitian (Bab 1–3)</w:t>
            </w:r>
          </w:p>
        </w:tc>
        <w:tc>
          <w:tcPr>
            <w:tcW w:w="567" w:type="dxa"/>
            <w:tcMar>
              <w:top w:w="60" w:type="dxa"/>
              <w:left w:w="60" w:type="dxa"/>
              <w:bottom w:w="60" w:type="dxa"/>
              <w:right w:w="60" w:type="dxa"/>
            </w:tcMar>
          </w:tcPr>
          <w:p w14:paraId="76784287" w14:textId="77777777" w:rsidR="003B3CE7" w:rsidRDefault="003B3CE7">
            <w:pPr>
              <w:spacing w:after="0"/>
              <w:jc w:val="center"/>
            </w:pPr>
          </w:p>
        </w:tc>
        <w:tc>
          <w:tcPr>
            <w:tcW w:w="567" w:type="dxa"/>
            <w:tcMar>
              <w:top w:w="60" w:type="dxa"/>
              <w:left w:w="60" w:type="dxa"/>
              <w:bottom w:w="60" w:type="dxa"/>
              <w:right w:w="60" w:type="dxa"/>
            </w:tcMar>
          </w:tcPr>
          <w:p w14:paraId="7E9D346B" w14:textId="77777777" w:rsidR="003B3CE7" w:rsidRDefault="00EE1FBD">
            <w:pPr>
              <w:spacing w:after="0"/>
              <w:jc w:val="center"/>
            </w:pPr>
            <w:r>
              <w:rPr>
                <w:b/>
                <w:sz w:val="19"/>
              </w:rPr>
              <w:t>•</w:t>
            </w:r>
          </w:p>
        </w:tc>
        <w:tc>
          <w:tcPr>
            <w:tcW w:w="567" w:type="dxa"/>
            <w:tcMar>
              <w:top w:w="60" w:type="dxa"/>
              <w:left w:w="60" w:type="dxa"/>
              <w:bottom w:w="60" w:type="dxa"/>
              <w:right w:w="60" w:type="dxa"/>
            </w:tcMar>
          </w:tcPr>
          <w:p w14:paraId="6FF0E4FB" w14:textId="77777777" w:rsidR="003B3CE7" w:rsidRDefault="00EE1FBD">
            <w:pPr>
              <w:spacing w:after="0"/>
              <w:jc w:val="center"/>
            </w:pPr>
            <w:r>
              <w:rPr>
                <w:b/>
                <w:sz w:val="19"/>
              </w:rPr>
              <w:t>•</w:t>
            </w:r>
          </w:p>
        </w:tc>
        <w:tc>
          <w:tcPr>
            <w:tcW w:w="567" w:type="dxa"/>
            <w:tcMar>
              <w:top w:w="60" w:type="dxa"/>
              <w:left w:w="60" w:type="dxa"/>
              <w:bottom w:w="60" w:type="dxa"/>
              <w:right w:w="60" w:type="dxa"/>
            </w:tcMar>
          </w:tcPr>
          <w:p w14:paraId="078D519F" w14:textId="77777777" w:rsidR="003B3CE7" w:rsidRDefault="003B3CE7">
            <w:pPr>
              <w:spacing w:after="0"/>
              <w:jc w:val="center"/>
            </w:pPr>
          </w:p>
        </w:tc>
        <w:tc>
          <w:tcPr>
            <w:tcW w:w="567" w:type="dxa"/>
            <w:tcMar>
              <w:top w:w="60" w:type="dxa"/>
              <w:left w:w="60" w:type="dxa"/>
              <w:bottom w:w="60" w:type="dxa"/>
              <w:right w:w="60" w:type="dxa"/>
            </w:tcMar>
          </w:tcPr>
          <w:p w14:paraId="5380EB8B" w14:textId="77777777" w:rsidR="003B3CE7" w:rsidRDefault="003B3CE7">
            <w:pPr>
              <w:spacing w:after="0"/>
              <w:jc w:val="center"/>
            </w:pPr>
          </w:p>
        </w:tc>
        <w:tc>
          <w:tcPr>
            <w:tcW w:w="567" w:type="dxa"/>
            <w:tcMar>
              <w:top w:w="60" w:type="dxa"/>
              <w:left w:w="60" w:type="dxa"/>
              <w:bottom w:w="60" w:type="dxa"/>
              <w:right w:w="60" w:type="dxa"/>
            </w:tcMar>
          </w:tcPr>
          <w:p w14:paraId="13D928D6" w14:textId="77777777" w:rsidR="003B3CE7" w:rsidRDefault="003B3CE7">
            <w:pPr>
              <w:spacing w:after="0"/>
              <w:jc w:val="center"/>
            </w:pPr>
          </w:p>
        </w:tc>
      </w:tr>
      <w:tr w:rsidR="003B3CE7" w14:paraId="1FFF155C" w14:textId="77777777">
        <w:trPr>
          <w:cantSplit/>
          <w:jc w:val="center"/>
        </w:trPr>
        <w:tc>
          <w:tcPr>
            <w:tcW w:w="567" w:type="dxa"/>
            <w:tcMar>
              <w:top w:w="60" w:type="dxa"/>
              <w:left w:w="60" w:type="dxa"/>
              <w:bottom w:w="60" w:type="dxa"/>
              <w:right w:w="60" w:type="dxa"/>
            </w:tcMar>
          </w:tcPr>
          <w:p w14:paraId="62345145" w14:textId="77777777" w:rsidR="003B3CE7" w:rsidRDefault="00EE1FBD">
            <w:pPr>
              <w:spacing w:after="0"/>
              <w:jc w:val="center"/>
            </w:pPr>
            <w:r>
              <w:rPr>
                <w:sz w:val="19"/>
              </w:rPr>
              <w:t>4</w:t>
            </w:r>
          </w:p>
        </w:tc>
        <w:tc>
          <w:tcPr>
            <w:tcW w:w="3969" w:type="dxa"/>
            <w:tcMar>
              <w:top w:w="60" w:type="dxa"/>
              <w:left w:w="60" w:type="dxa"/>
              <w:bottom w:w="60" w:type="dxa"/>
              <w:right w:w="60" w:type="dxa"/>
            </w:tcMar>
          </w:tcPr>
          <w:p w14:paraId="0C1EA8B3" w14:textId="77777777" w:rsidR="003B3CE7" w:rsidRDefault="00EE1FBD">
            <w:pPr>
              <w:spacing w:after="0"/>
            </w:pPr>
            <w:r>
              <w:rPr>
                <w:sz w:val="19"/>
              </w:rPr>
              <w:t>Bimbingan intensif dan revisi proposal skripsi</w:t>
            </w:r>
          </w:p>
        </w:tc>
        <w:tc>
          <w:tcPr>
            <w:tcW w:w="567" w:type="dxa"/>
            <w:tcMar>
              <w:top w:w="60" w:type="dxa"/>
              <w:left w:w="60" w:type="dxa"/>
              <w:bottom w:w="60" w:type="dxa"/>
              <w:right w:w="60" w:type="dxa"/>
            </w:tcMar>
          </w:tcPr>
          <w:p w14:paraId="0F3A8C55" w14:textId="77777777" w:rsidR="003B3CE7" w:rsidRDefault="003B3CE7">
            <w:pPr>
              <w:spacing w:after="0"/>
              <w:jc w:val="center"/>
            </w:pPr>
          </w:p>
        </w:tc>
        <w:tc>
          <w:tcPr>
            <w:tcW w:w="567" w:type="dxa"/>
            <w:tcMar>
              <w:top w:w="60" w:type="dxa"/>
              <w:left w:w="60" w:type="dxa"/>
              <w:bottom w:w="60" w:type="dxa"/>
              <w:right w:w="60" w:type="dxa"/>
            </w:tcMar>
          </w:tcPr>
          <w:p w14:paraId="54266049" w14:textId="77777777" w:rsidR="003B3CE7" w:rsidRDefault="00EE1FBD">
            <w:pPr>
              <w:spacing w:after="0"/>
              <w:jc w:val="center"/>
            </w:pPr>
            <w:r>
              <w:rPr>
                <w:b/>
                <w:sz w:val="19"/>
              </w:rPr>
              <w:t>•</w:t>
            </w:r>
          </w:p>
        </w:tc>
        <w:tc>
          <w:tcPr>
            <w:tcW w:w="567" w:type="dxa"/>
            <w:tcMar>
              <w:top w:w="60" w:type="dxa"/>
              <w:left w:w="60" w:type="dxa"/>
              <w:bottom w:w="60" w:type="dxa"/>
              <w:right w:w="60" w:type="dxa"/>
            </w:tcMar>
          </w:tcPr>
          <w:p w14:paraId="5F48AE54" w14:textId="77777777" w:rsidR="003B3CE7" w:rsidRDefault="00EE1FBD">
            <w:pPr>
              <w:spacing w:after="0"/>
              <w:jc w:val="center"/>
            </w:pPr>
            <w:r>
              <w:rPr>
                <w:b/>
                <w:sz w:val="19"/>
              </w:rPr>
              <w:t>•</w:t>
            </w:r>
          </w:p>
        </w:tc>
        <w:tc>
          <w:tcPr>
            <w:tcW w:w="567" w:type="dxa"/>
            <w:tcMar>
              <w:top w:w="60" w:type="dxa"/>
              <w:left w:w="60" w:type="dxa"/>
              <w:bottom w:w="60" w:type="dxa"/>
              <w:right w:w="60" w:type="dxa"/>
            </w:tcMar>
          </w:tcPr>
          <w:p w14:paraId="0254B63E" w14:textId="77777777" w:rsidR="003B3CE7" w:rsidRDefault="003B3CE7">
            <w:pPr>
              <w:spacing w:after="0"/>
              <w:jc w:val="center"/>
            </w:pPr>
          </w:p>
        </w:tc>
        <w:tc>
          <w:tcPr>
            <w:tcW w:w="567" w:type="dxa"/>
            <w:tcMar>
              <w:top w:w="60" w:type="dxa"/>
              <w:left w:w="60" w:type="dxa"/>
              <w:bottom w:w="60" w:type="dxa"/>
              <w:right w:w="60" w:type="dxa"/>
            </w:tcMar>
          </w:tcPr>
          <w:p w14:paraId="06E02751" w14:textId="77777777" w:rsidR="003B3CE7" w:rsidRDefault="003B3CE7">
            <w:pPr>
              <w:spacing w:after="0"/>
              <w:jc w:val="center"/>
            </w:pPr>
          </w:p>
        </w:tc>
        <w:tc>
          <w:tcPr>
            <w:tcW w:w="567" w:type="dxa"/>
            <w:tcMar>
              <w:top w:w="60" w:type="dxa"/>
              <w:left w:w="60" w:type="dxa"/>
              <w:bottom w:w="60" w:type="dxa"/>
              <w:right w:w="60" w:type="dxa"/>
            </w:tcMar>
          </w:tcPr>
          <w:p w14:paraId="60510A25" w14:textId="77777777" w:rsidR="003B3CE7" w:rsidRDefault="003B3CE7">
            <w:pPr>
              <w:spacing w:after="0"/>
              <w:jc w:val="center"/>
            </w:pPr>
          </w:p>
        </w:tc>
      </w:tr>
      <w:tr w:rsidR="003B3CE7" w14:paraId="197666CF" w14:textId="77777777">
        <w:trPr>
          <w:cantSplit/>
          <w:jc w:val="center"/>
        </w:trPr>
        <w:tc>
          <w:tcPr>
            <w:tcW w:w="567" w:type="dxa"/>
            <w:tcMar>
              <w:top w:w="60" w:type="dxa"/>
              <w:left w:w="60" w:type="dxa"/>
              <w:bottom w:w="60" w:type="dxa"/>
              <w:right w:w="60" w:type="dxa"/>
            </w:tcMar>
          </w:tcPr>
          <w:p w14:paraId="17E33281" w14:textId="77777777" w:rsidR="003B3CE7" w:rsidRDefault="00EE1FBD">
            <w:pPr>
              <w:spacing w:after="0"/>
              <w:jc w:val="center"/>
            </w:pPr>
            <w:r>
              <w:rPr>
                <w:sz w:val="19"/>
              </w:rPr>
              <w:t>5</w:t>
            </w:r>
          </w:p>
        </w:tc>
        <w:tc>
          <w:tcPr>
            <w:tcW w:w="3969" w:type="dxa"/>
            <w:tcMar>
              <w:top w:w="60" w:type="dxa"/>
              <w:left w:w="60" w:type="dxa"/>
              <w:bottom w:w="60" w:type="dxa"/>
              <w:right w:w="60" w:type="dxa"/>
            </w:tcMar>
          </w:tcPr>
          <w:p w14:paraId="02154EAB" w14:textId="77777777" w:rsidR="003B3CE7" w:rsidRDefault="00EE1FBD">
            <w:pPr>
              <w:spacing w:after="0"/>
            </w:pPr>
            <w:r>
              <w:rPr>
                <w:sz w:val="19"/>
              </w:rPr>
              <w:t>Pelaksanaan Seminar Proposal Skripsi</w:t>
            </w:r>
          </w:p>
        </w:tc>
        <w:tc>
          <w:tcPr>
            <w:tcW w:w="567" w:type="dxa"/>
            <w:tcMar>
              <w:top w:w="60" w:type="dxa"/>
              <w:left w:w="60" w:type="dxa"/>
              <w:bottom w:w="60" w:type="dxa"/>
              <w:right w:w="60" w:type="dxa"/>
            </w:tcMar>
          </w:tcPr>
          <w:p w14:paraId="06779465" w14:textId="77777777" w:rsidR="003B3CE7" w:rsidRDefault="003B3CE7">
            <w:pPr>
              <w:spacing w:after="0"/>
              <w:jc w:val="center"/>
            </w:pPr>
          </w:p>
        </w:tc>
        <w:tc>
          <w:tcPr>
            <w:tcW w:w="567" w:type="dxa"/>
            <w:tcMar>
              <w:top w:w="60" w:type="dxa"/>
              <w:left w:w="60" w:type="dxa"/>
              <w:bottom w:w="60" w:type="dxa"/>
              <w:right w:w="60" w:type="dxa"/>
            </w:tcMar>
          </w:tcPr>
          <w:p w14:paraId="3484A8DB" w14:textId="77777777" w:rsidR="003B3CE7" w:rsidRDefault="003B3CE7">
            <w:pPr>
              <w:spacing w:after="0"/>
              <w:jc w:val="center"/>
            </w:pPr>
          </w:p>
        </w:tc>
        <w:tc>
          <w:tcPr>
            <w:tcW w:w="567" w:type="dxa"/>
            <w:tcMar>
              <w:top w:w="60" w:type="dxa"/>
              <w:left w:w="60" w:type="dxa"/>
              <w:bottom w:w="60" w:type="dxa"/>
              <w:right w:w="60" w:type="dxa"/>
            </w:tcMar>
          </w:tcPr>
          <w:p w14:paraId="604EB2F0" w14:textId="77777777" w:rsidR="003B3CE7" w:rsidRDefault="00EE1FBD">
            <w:pPr>
              <w:spacing w:after="0"/>
              <w:jc w:val="center"/>
            </w:pPr>
            <w:r>
              <w:rPr>
                <w:b/>
                <w:sz w:val="19"/>
              </w:rPr>
              <w:t>•</w:t>
            </w:r>
          </w:p>
        </w:tc>
        <w:tc>
          <w:tcPr>
            <w:tcW w:w="567" w:type="dxa"/>
            <w:tcMar>
              <w:top w:w="60" w:type="dxa"/>
              <w:left w:w="60" w:type="dxa"/>
              <w:bottom w:w="60" w:type="dxa"/>
              <w:right w:w="60" w:type="dxa"/>
            </w:tcMar>
          </w:tcPr>
          <w:p w14:paraId="46338687" w14:textId="77777777" w:rsidR="003B3CE7" w:rsidRDefault="003B3CE7">
            <w:pPr>
              <w:spacing w:after="0"/>
              <w:jc w:val="center"/>
            </w:pPr>
          </w:p>
        </w:tc>
        <w:tc>
          <w:tcPr>
            <w:tcW w:w="567" w:type="dxa"/>
            <w:tcMar>
              <w:top w:w="60" w:type="dxa"/>
              <w:left w:w="60" w:type="dxa"/>
              <w:bottom w:w="60" w:type="dxa"/>
              <w:right w:w="60" w:type="dxa"/>
            </w:tcMar>
          </w:tcPr>
          <w:p w14:paraId="41BCC967" w14:textId="77777777" w:rsidR="003B3CE7" w:rsidRDefault="003B3CE7">
            <w:pPr>
              <w:spacing w:after="0"/>
              <w:jc w:val="center"/>
            </w:pPr>
          </w:p>
        </w:tc>
        <w:tc>
          <w:tcPr>
            <w:tcW w:w="567" w:type="dxa"/>
            <w:tcMar>
              <w:top w:w="60" w:type="dxa"/>
              <w:left w:w="60" w:type="dxa"/>
              <w:bottom w:w="60" w:type="dxa"/>
              <w:right w:w="60" w:type="dxa"/>
            </w:tcMar>
          </w:tcPr>
          <w:p w14:paraId="02873E87" w14:textId="77777777" w:rsidR="003B3CE7" w:rsidRDefault="003B3CE7">
            <w:pPr>
              <w:spacing w:after="0"/>
              <w:jc w:val="center"/>
            </w:pPr>
          </w:p>
        </w:tc>
      </w:tr>
      <w:tr w:rsidR="003B3CE7" w14:paraId="19C36913" w14:textId="77777777">
        <w:trPr>
          <w:cantSplit/>
          <w:jc w:val="center"/>
        </w:trPr>
        <w:tc>
          <w:tcPr>
            <w:tcW w:w="567" w:type="dxa"/>
            <w:tcMar>
              <w:top w:w="60" w:type="dxa"/>
              <w:left w:w="60" w:type="dxa"/>
              <w:bottom w:w="60" w:type="dxa"/>
              <w:right w:w="60" w:type="dxa"/>
            </w:tcMar>
          </w:tcPr>
          <w:p w14:paraId="6E52DBA8" w14:textId="77777777" w:rsidR="003B3CE7" w:rsidRDefault="00EE1FBD">
            <w:pPr>
              <w:spacing w:after="0"/>
              <w:jc w:val="center"/>
            </w:pPr>
            <w:r>
              <w:rPr>
                <w:sz w:val="19"/>
              </w:rPr>
              <w:t>6</w:t>
            </w:r>
          </w:p>
        </w:tc>
        <w:tc>
          <w:tcPr>
            <w:tcW w:w="3969" w:type="dxa"/>
            <w:tcMar>
              <w:top w:w="60" w:type="dxa"/>
              <w:left w:w="60" w:type="dxa"/>
              <w:bottom w:w="60" w:type="dxa"/>
              <w:right w:w="60" w:type="dxa"/>
            </w:tcMar>
          </w:tcPr>
          <w:p w14:paraId="7BC19F4F" w14:textId="77777777" w:rsidR="003B3CE7" w:rsidRDefault="00EE1FBD">
            <w:pPr>
              <w:spacing w:after="0"/>
            </w:pPr>
            <w:r>
              <w:rPr>
                <w:sz w:val="19"/>
              </w:rPr>
              <w:t>Uji coba instrumen kuesioner (pilot test n=30)</w:t>
            </w:r>
          </w:p>
        </w:tc>
        <w:tc>
          <w:tcPr>
            <w:tcW w:w="567" w:type="dxa"/>
            <w:tcMar>
              <w:top w:w="60" w:type="dxa"/>
              <w:left w:w="60" w:type="dxa"/>
              <w:bottom w:w="60" w:type="dxa"/>
              <w:right w:w="60" w:type="dxa"/>
            </w:tcMar>
          </w:tcPr>
          <w:p w14:paraId="4E098D77" w14:textId="77777777" w:rsidR="003B3CE7" w:rsidRDefault="003B3CE7">
            <w:pPr>
              <w:spacing w:after="0"/>
              <w:jc w:val="center"/>
            </w:pPr>
          </w:p>
        </w:tc>
        <w:tc>
          <w:tcPr>
            <w:tcW w:w="567" w:type="dxa"/>
            <w:tcMar>
              <w:top w:w="60" w:type="dxa"/>
              <w:left w:w="60" w:type="dxa"/>
              <w:bottom w:w="60" w:type="dxa"/>
              <w:right w:w="60" w:type="dxa"/>
            </w:tcMar>
          </w:tcPr>
          <w:p w14:paraId="5F84DA22" w14:textId="77777777" w:rsidR="003B3CE7" w:rsidRDefault="003B3CE7">
            <w:pPr>
              <w:spacing w:after="0"/>
              <w:jc w:val="center"/>
            </w:pPr>
          </w:p>
        </w:tc>
        <w:tc>
          <w:tcPr>
            <w:tcW w:w="567" w:type="dxa"/>
            <w:tcMar>
              <w:top w:w="60" w:type="dxa"/>
              <w:left w:w="60" w:type="dxa"/>
              <w:bottom w:w="60" w:type="dxa"/>
              <w:right w:w="60" w:type="dxa"/>
            </w:tcMar>
          </w:tcPr>
          <w:p w14:paraId="06B12445" w14:textId="77777777" w:rsidR="003B3CE7" w:rsidRDefault="003B3CE7">
            <w:pPr>
              <w:spacing w:after="0"/>
              <w:jc w:val="center"/>
            </w:pPr>
          </w:p>
        </w:tc>
        <w:tc>
          <w:tcPr>
            <w:tcW w:w="567" w:type="dxa"/>
            <w:tcMar>
              <w:top w:w="60" w:type="dxa"/>
              <w:left w:w="60" w:type="dxa"/>
              <w:bottom w:w="60" w:type="dxa"/>
              <w:right w:w="60" w:type="dxa"/>
            </w:tcMar>
          </w:tcPr>
          <w:p w14:paraId="54C91D58" w14:textId="77777777" w:rsidR="003B3CE7" w:rsidRDefault="00EE1FBD">
            <w:pPr>
              <w:spacing w:after="0"/>
              <w:jc w:val="center"/>
            </w:pPr>
            <w:r>
              <w:rPr>
                <w:b/>
                <w:sz w:val="19"/>
              </w:rPr>
              <w:t>•</w:t>
            </w:r>
          </w:p>
        </w:tc>
        <w:tc>
          <w:tcPr>
            <w:tcW w:w="567" w:type="dxa"/>
            <w:tcMar>
              <w:top w:w="60" w:type="dxa"/>
              <w:left w:w="60" w:type="dxa"/>
              <w:bottom w:w="60" w:type="dxa"/>
              <w:right w:w="60" w:type="dxa"/>
            </w:tcMar>
          </w:tcPr>
          <w:p w14:paraId="42778E3D" w14:textId="77777777" w:rsidR="003B3CE7" w:rsidRDefault="003B3CE7">
            <w:pPr>
              <w:spacing w:after="0"/>
              <w:jc w:val="center"/>
            </w:pPr>
          </w:p>
        </w:tc>
        <w:tc>
          <w:tcPr>
            <w:tcW w:w="567" w:type="dxa"/>
            <w:tcMar>
              <w:top w:w="60" w:type="dxa"/>
              <w:left w:w="60" w:type="dxa"/>
              <w:bottom w:w="60" w:type="dxa"/>
              <w:right w:w="60" w:type="dxa"/>
            </w:tcMar>
          </w:tcPr>
          <w:p w14:paraId="7F9888C2" w14:textId="77777777" w:rsidR="003B3CE7" w:rsidRDefault="003B3CE7">
            <w:pPr>
              <w:spacing w:after="0"/>
              <w:jc w:val="center"/>
            </w:pPr>
          </w:p>
        </w:tc>
      </w:tr>
      <w:tr w:rsidR="003B3CE7" w14:paraId="64CA3818" w14:textId="77777777">
        <w:trPr>
          <w:cantSplit/>
          <w:jc w:val="center"/>
        </w:trPr>
        <w:tc>
          <w:tcPr>
            <w:tcW w:w="567" w:type="dxa"/>
            <w:tcMar>
              <w:top w:w="60" w:type="dxa"/>
              <w:left w:w="60" w:type="dxa"/>
              <w:bottom w:w="60" w:type="dxa"/>
              <w:right w:w="60" w:type="dxa"/>
            </w:tcMar>
          </w:tcPr>
          <w:p w14:paraId="78A2B545" w14:textId="77777777" w:rsidR="003B3CE7" w:rsidRDefault="00EE1FBD">
            <w:pPr>
              <w:spacing w:after="0"/>
              <w:jc w:val="center"/>
            </w:pPr>
            <w:r>
              <w:rPr>
                <w:sz w:val="19"/>
              </w:rPr>
              <w:t>7</w:t>
            </w:r>
          </w:p>
        </w:tc>
        <w:tc>
          <w:tcPr>
            <w:tcW w:w="3969" w:type="dxa"/>
            <w:tcMar>
              <w:top w:w="60" w:type="dxa"/>
              <w:left w:w="60" w:type="dxa"/>
              <w:bottom w:w="60" w:type="dxa"/>
              <w:right w:w="60" w:type="dxa"/>
            </w:tcMar>
          </w:tcPr>
          <w:p w14:paraId="15112130" w14:textId="77777777" w:rsidR="003B3CE7" w:rsidRDefault="00EE1FBD">
            <w:pPr>
              <w:spacing w:after="0"/>
            </w:pPr>
            <w:r>
              <w:rPr>
                <w:sz w:val="19"/>
              </w:rPr>
              <w:t>Pengumpulan data lapangan survei utama (n=120–150)</w:t>
            </w:r>
          </w:p>
        </w:tc>
        <w:tc>
          <w:tcPr>
            <w:tcW w:w="567" w:type="dxa"/>
            <w:tcMar>
              <w:top w:w="60" w:type="dxa"/>
              <w:left w:w="60" w:type="dxa"/>
              <w:bottom w:w="60" w:type="dxa"/>
              <w:right w:w="60" w:type="dxa"/>
            </w:tcMar>
          </w:tcPr>
          <w:p w14:paraId="4D32F17F" w14:textId="77777777" w:rsidR="003B3CE7" w:rsidRDefault="003B3CE7">
            <w:pPr>
              <w:spacing w:after="0"/>
              <w:jc w:val="center"/>
            </w:pPr>
          </w:p>
        </w:tc>
        <w:tc>
          <w:tcPr>
            <w:tcW w:w="567" w:type="dxa"/>
            <w:tcMar>
              <w:top w:w="60" w:type="dxa"/>
              <w:left w:w="60" w:type="dxa"/>
              <w:bottom w:w="60" w:type="dxa"/>
              <w:right w:w="60" w:type="dxa"/>
            </w:tcMar>
          </w:tcPr>
          <w:p w14:paraId="366784C8" w14:textId="77777777" w:rsidR="003B3CE7" w:rsidRDefault="003B3CE7">
            <w:pPr>
              <w:spacing w:after="0"/>
              <w:jc w:val="center"/>
            </w:pPr>
          </w:p>
        </w:tc>
        <w:tc>
          <w:tcPr>
            <w:tcW w:w="567" w:type="dxa"/>
            <w:tcMar>
              <w:top w:w="60" w:type="dxa"/>
              <w:left w:w="60" w:type="dxa"/>
              <w:bottom w:w="60" w:type="dxa"/>
              <w:right w:w="60" w:type="dxa"/>
            </w:tcMar>
          </w:tcPr>
          <w:p w14:paraId="3C5DB8DC" w14:textId="77777777" w:rsidR="003B3CE7" w:rsidRDefault="003B3CE7">
            <w:pPr>
              <w:spacing w:after="0"/>
              <w:jc w:val="center"/>
            </w:pPr>
          </w:p>
        </w:tc>
        <w:tc>
          <w:tcPr>
            <w:tcW w:w="567" w:type="dxa"/>
            <w:tcMar>
              <w:top w:w="60" w:type="dxa"/>
              <w:left w:w="60" w:type="dxa"/>
              <w:bottom w:w="60" w:type="dxa"/>
              <w:right w:w="60" w:type="dxa"/>
            </w:tcMar>
          </w:tcPr>
          <w:p w14:paraId="72899F58" w14:textId="77777777" w:rsidR="003B3CE7" w:rsidRDefault="00EE1FBD">
            <w:pPr>
              <w:spacing w:after="0"/>
              <w:jc w:val="center"/>
            </w:pPr>
            <w:r>
              <w:rPr>
                <w:b/>
                <w:sz w:val="19"/>
              </w:rPr>
              <w:t>•</w:t>
            </w:r>
          </w:p>
        </w:tc>
        <w:tc>
          <w:tcPr>
            <w:tcW w:w="567" w:type="dxa"/>
            <w:tcMar>
              <w:top w:w="60" w:type="dxa"/>
              <w:left w:w="60" w:type="dxa"/>
              <w:bottom w:w="60" w:type="dxa"/>
              <w:right w:w="60" w:type="dxa"/>
            </w:tcMar>
          </w:tcPr>
          <w:p w14:paraId="24B2E17D" w14:textId="77777777" w:rsidR="003B3CE7" w:rsidRDefault="00EE1FBD">
            <w:pPr>
              <w:spacing w:after="0"/>
              <w:jc w:val="center"/>
            </w:pPr>
            <w:r>
              <w:rPr>
                <w:b/>
                <w:sz w:val="19"/>
              </w:rPr>
              <w:t>•</w:t>
            </w:r>
          </w:p>
        </w:tc>
        <w:tc>
          <w:tcPr>
            <w:tcW w:w="567" w:type="dxa"/>
            <w:tcMar>
              <w:top w:w="60" w:type="dxa"/>
              <w:left w:w="60" w:type="dxa"/>
              <w:bottom w:w="60" w:type="dxa"/>
              <w:right w:w="60" w:type="dxa"/>
            </w:tcMar>
          </w:tcPr>
          <w:p w14:paraId="7D814F40" w14:textId="77777777" w:rsidR="003B3CE7" w:rsidRDefault="003B3CE7">
            <w:pPr>
              <w:spacing w:after="0"/>
              <w:jc w:val="center"/>
            </w:pPr>
          </w:p>
        </w:tc>
      </w:tr>
      <w:tr w:rsidR="003B3CE7" w14:paraId="3E74AA70" w14:textId="77777777">
        <w:trPr>
          <w:cantSplit/>
          <w:jc w:val="center"/>
        </w:trPr>
        <w:tc>
          <w:tcPr>
            <w:tcW w:w="567" w:type="dxa"/>
            <w:tcMar>
              <w:top w:w="60" w:type="dxa"/>
              <w:left w:w="60" w:type="dxa"/>
              <w:bottom w:w="60" w:type="dxa"/>
              <w:right w:w="60" w:type="dxa"/>
            </w:tcMar>
          </w:tcPr>
          <w:p w14:paraId="3CD6D5A6" w14:textId="77777777" w:rsidR="003B3CE7" w:rsidRDefault="00EE1FBD">
            <w:pPr>
              <w:spacing w:after="0"/>
              <w:jc w:val="center"/>
            </w:pPr>
            <w:r>
              <w:rPr>
                <w:sz w:val="19"/>
              </w:rPr>
              <w:t>8</w:t>
            </w:r>
          </w:p>
        </w:tc>
        <w:tc>
          <w:tcPr>
            <w:tcW w:w="3969" w:type="dxa"/>
            <w:tcMar>
              <w:top w:w="60" w:type="dxa"/>
              <w:left w:w="60" w:type="dxa"/>
              <w:bottom w:w="60" w:type="dxa"/>
              <w:right w:w="60" w:type="dxa"/>
            </w:tcMar>
          </w:tcPr>
          <w:p w14:paraId="18CF0E7C" w14:textId="77777777" w:rsidR="003B3CE7" w:rsidRDefault="00EE1FBD">
            <w:pPr>
              <w:spacing w:after="0"/>
            </w:pPr>
            <w:r>
              <w:rPr>
                <w:sz w:val="19"/>
              </w:rPr>
              <w:t>Tabulasi data dan pengolahan statistik via SPSS</w:t>
            </w:r>
          </w:p>
        </w:tc>
        <w:tc>
          <w:tcPr>
            <w:tcW w:w="567" w:type="dxa"/>
            <w:tcMar>
              <w:top w:w="60" w:type="dxa"/>
              <w:left w:w="60" w:type="dxa"/>
              <w:bottom w:w="60" w:type="dxa"/>
              <w:right w:w="60" w:type="dxa"/>
            </w:tcMar>
          </w:tcPr>
          <w:p w14:paraId="5A6B61F8" w14:textId="77777777" w:rsidR="003B3CE7" w:rsidRDefault="003B3CE7">
            <w:pPr>
              <w:spacing w:after="0"/>
              <w:jc w:val="center"/>
            </w:pPr>
          </w:p>
        </w:tc>
        <w:tc>
          <w:tcPr>
            <w:tcW w:w="567" w:type="dxa"/>
            <w:tcMar>
              <w:top w:w="60" w:type="dxa"/>
              <w:left w:w="60" w:type="dxa"/>
              <w:bottom w:w="60" w:type="dxa"/>
              <w:right w:w="60" w:type="dxa"/>
            </w:tcMar>
          </w:tcPr>
          <w:p w14:paraId="649A4667" w14:textId="77777777" w:rsidR="003B3CE7" w:rsidRDefault="003B3CE7">
            <w:pPr>
              <w:spacing w:after="0"/>
              <w:jc w:val="center"/>
            </w:pPr>
          </w:p>
        </w:tc>
        <w:tc>
          <w:tcPr>
            <w:tcW w:w="567" w:type="dxa"/>
            <w:tcMar>
              <w:top w:w="60" w:type="dxa"/>
              <w:left w:w="60" w:type="dxa"/>
              <w:bottom w:w="60" w:type="dxa"/>
              <w:right w:w="60" w:type="dxa"/>
            </w:tcMar>
          </w:tcPr>
          <w:p w14:paraId="0D8BB90F" w14:textId="77777777" w:rsidR="003B3CE7" w:rsidRDefault="003B3CE7">
            <w:pPr>
              <w:spacing w:after="0"/>
              <w:jc w:val="center"/>
            </w:pPr>
          </w:p>
        </w:tc>
        <w:tc>
          <w:tcPr>
            <w:tcW w:w="567" w:type="dxa"/>
            <w:tcMar>
              <w:top w:w="60" w:type="dxa"/>
              <w:left w:w="60" w:type="dxa"/>
              <w:bottom w:w="60" w:type="dxa"/>
              <w:right w:w="60" w:type="dxa"/>
            </w:tcMar>
          </w:tcPr>
          <w:p w14:paraId="44472D8B" w14:textId="77777777" w:rsidR="003B3CE7" w:rsidRDefault="003B3CE7">
            <w:pPr>
              <w:spacing w:after="0"/>
              <w:jc w:val="center"/>
            </w:pPr>
          </w:p>
        </w:tc>
        <w:tc>
          <w:tcPr>
            <w:tcW w:w="567" w:type="dxa"/>
            <w:tcMar>
              <w:top w:w="60" w:type="dxa"/>
              <w:left w:w="60" w:type="dxa"/>
              <w:bottom w:w="60" w:type="dxa"/>
              <w:right w:w="60" w:type="dxa"/>
            </w:tcMar>
          </w:tcPr>
          <w:p w14:paraId="79AB1711" w14:textId="77777777" w:rsidR="003B3CE7" w:rsidRDefault="00EE1FBD">
            <w:pPr>
              <w:spacing w:after="0"/>
              <w:jc w:val="center"/>
            </w:pPr>
            <w:r>
              <w:rPr>
                <w:b/>
                <w:sz w:val="19"/>
              </w:rPr>
              <w:t>•</w:t>
            </w:r>
          </w:p>
        </w:tc>
        <w:tc>
          <w:tcPr>
            <w:tcW w:w="567" w:type="dxa"/>
            <w:tcMar>
              <w:top w:w="60" w:type="dxa"/>
              <w:left w:w="60" w:type="dxa"/>
              <w:bottom w:w="60" w:type="dxa"/>
              <w:right w:w="60" w:type="dxa"/>
            </w:tcMar>
          </w:tcPr>
          <w:p w14:paraId="33A0E4C2" w14:textId="77777777" w:rsidR="003B3CE7" w:rsidRDefault="003B3CE7">
            <w:pPr>
              <w:spacing w:after="0"/>
              <w:jc w:val="center"/>
            </w:pPr>
          </w:p>
        </w:tc>
      </w:tr>
      <w:tr w:rsidR="003B3CE7" w14:paraId="21D61969" w14:textId="77777777">
        <w:trPr>
          <w:cantSplit/>
          <w:jc w:val="center"/>
        </w:trPr>
        <w:tc>
          <w:tcPr>
            <w:tcW w:w="567" w:type="dxa"/>
            <w:tcMar>
              <w:top w:w="60" w:type="dxa"/>
              <w:left w:w="60" w:type="dxa"/>
              <w:bottom w:w="60" w:type="dxa"/>
              <w:right w:w="60" w:type="dxa"/>
            </w:tcMar>
          </w:tcPr>
          <w:p w14:paraId="1CBB5ADD" w14:textId="77777777" w:rsidR="003B3CE7" w:rsidRDefault="00EE1FBD">
            <w:pPr>
              <w:spacing w:after="0"/>
              <w:jc w:val="center"/>
            </w:pPr>
            <w:r>
              <w:rPr>
                <w:sz w:val="19"/>
              </w:rPr>
              <w:t>9</w:t>
            </w:r>
          </w:p>
        </w:tc>
        <w:tc>
          <w:tcPr>
            <w:tcW w:w="3969" w:type="dxa"/>
            <w:tcMar>
              <w:top w:w="60" w:type="dxa"/>
              <w:left w:w="60" w:type="dxa"/>
              <w:bottom w:w="60" w:type="dxa"/>
              <w:right w:w="60" w:type="dxa"/>
            </w:tcMar>
          </w:tcPr>
          <w:p w14:paraId="5A999166" w14:textId="77777777" w:rsidR="003B3CE7" w:rsidRDefault="00EE1FBD">
            <w:pPr>
              <w:spacing w:after="0"/>
            </w:pPr>
            <w:r>
              <w:rPr>
                <w:sz w:val="19"/>
              </w:rPr>
              <w:t>Penyusunan laporan Bab 4 (Analisis) dan Bab 5 (Penutup)</w:t>
            </w:r>
          </w:p>
        </w:tc>
        <w:tc>
          <w:tcPr>
            <w:tcW w:w="567" w:type="dxa"/>
            <w:tcMar>
              <w:top w:w="60" w:type="dxa"/>
              <w:left w:w="60" w:type="dxa"/>
              <w:bottom w:w="60" w:type="dxa"/>
              <w:right w:w="60" w:type="dxa"/>
            </w:tcMar>
          </w:tcPr>
          <w:p w14:paraId="506BC9F9" w14:textId="77777777" w:rsidR="003B3CE7" w:rsidRDefault="003B3CE7">
            <w:pPr>
              <w:spacing w:after="0"/>
              <w:jc w:val="center"/>
            </w:pPr>
          </w:p>
        </w:tc>
        <w:tc>
          <w:tcPr>
            <w:tcW w:w="567" w:type="dxa"/>
            <w:tcMar>
              <w:top w:w="60" w:type="dxa"/>
              <w:left w:w="60" w:type="dxa"/>
              <w:bottom w:w="60" w:type="dxa"/>
              <w:right w:w="60" w:type="dxa"/>
            </w:tcMar>
          </w:tcPr>
          <w:p w14:paraId="52304014" w14:textId="77777777" w:rsidR="003B3CE7" w:rsidRDefault="003B3CE7">
            <w:pPr>
              <w:spacing w:after="0"/>
              <w:jc w:val="center"/>
            </w:pPr>
          </w:p>
        </w:tc>
        <w:tc>
          <w:tcPr>
            <w:tcW w:w="567" w:type="dxa"/>
            <w:tcMar>
              <w:top w:w="60" w:type="dxa"/>
              <w:left w:w="60" w:type="dxa"/>
              <w:bottom w:w="60" w:type="dxa"/>
              <w:right w:w="60" w:type="dxa"/>
            </w:tcMar>
          </w:tcPr>
          <w:p w14:paraId="20172B51" w14:textId="77777777" w:rsidR="003B3CE7" w:rsidRDefault="003B3CE7">
            <w:pPr>
              <w:spacing w:after="0"/>
              <w:jc w:val="center"/>
            </w:pPr>
          </w:p>
        </w:tc>
        <w:tc>
          <w:tcPr>
            <w:tcW w:w="567" w:type="dxa"/>
            <w:tcMar>
              <w:top w:w="60" w:type="dxa"/>
              <w:left w:w="60" w:type="dxa"/>
              <w:bottom w:w="60" w:type="dxa"/>
              <w:right w:w="60" w:type="dxa"/>
            </w:tcMar>
          </w:tcPr>
          <w:p w14:paraId="33E5730E" w14:textId="77777777" w:rsidR="003B3CE7" w:rsidRDefault="003B3CE7">
            <w:pPr>
              <w:spacing w:after="0"/>
              <w:jc w:val="center"/>
            </w:pPr>
          </w:p>
        </w:tc>
        <w:tc>
          <w:tcPr>
            <w:tcW w:w="567" w:type="dxa"/>
            <w:tcMar>
              <w:top w:w="60" w:type="dxa"/>
              <w:left w:w="60" w:type="dxa"/>
              <w:bottom w:w="60" w:type="dxa"/>
              <w:right w:w="60" w:type="dxa"/>
            </w:tcMar>
          </w:tcPr>
          <w:p w14:paraId="047BB582" w14:textId="77777777" w:rsidR="003B3CE7" w:rsidRDefault="00EE1FBD">
            <w:pPr>
              <w:spacing w:after="0"/>
              <w:jc w:val="center"/>
            </w:pPr>
            <w:r>
              <w:rPr>
                <w:b/>
                <w:sz w:val="19"/>
              </w:rPr>
              <w:t>•</w:t>
            </w:r>
          </w:p>
        </w:tc>
        <w:tc>
          <w:tcPr>
            <w:tcW w:w="567" w:type="dxa"/>
            <w:tcMar>
              <w:top w:w="60" w:type="dxa"/>
              <w:left w:w="60" w:type="dxa"/>
              <w:bottom w:w="60" w:type="dxa"/>
              <w:right w:w="60" w:type="dxa"/>
            </w:tcMar>
          </w:tcPr>
          <w:p w14:paraId="18EEF267" w14:textId="77777777" w:rsidR="003B3CE7" w:rsidRDefault="00EE1FBD">
            <w:pPr>
              <w:spacing w:after="0"/>
              <w:jc w:val="center"/>
            </w:pPr>
            <w:r>
              <w:rPr>
                <w:b/>
                <w:sz w:val="19"/>
              </w:rPr>
              <w:t>•</w:t>
            </w:r>
          </w:p>
        </w:tc>
      </w:tr>
      <w:tr w:rsidR="003B3CE7" w14:paraId="2EAA3ECB" w14:textId="77777777">
        <w:trPr>
          <w:cantSplit/>
          <w:jc w:val="center"/>
        </w:trPr>
        <w:tc>
          <w:tcPr>
            <w:tcW w:w="567" w:type="dxa"/>
            <w:tcMar>
              <w:top w:w="60" w:type="dxa"/>
              <w:left w:w="60" w:type="dxa"/>
              <w:bottom w:w="60" w:type="dxa"/>
              <w:right w:w="60" w:type="dxa"/>
            </w:tcMar>
          </w:tcPr>
          <w:p w14:paraId="2D998944" w14:textId="77777777" w:rsidR="003B3CE7" w:rsidRDefault="00EE1FBD">
            <w:pPr>
              <w:spacing w:after="0"/>
              <w:jc w:val="center"/>
            </w:pPr>
            <w:r>
              <w:rPr>
                <w:sz w:val="19"/>
              </w:rPr>
              <w:t>10</w:t>
            </w:r>
          </w:p>
        </w:tc>
        <w:tc>
          <w:tcPr>
            <w:tcW w:w="3969" w:type="dxa"/>
            <w:tcMar>
              <w:top w:w="60" w:type="dxa"/>
              <w:left w:w="60" w:type="dxa"/>
              <w:bottom w:w="60" w:type="dxa"/>
              <w:right w:w="60" w:type="dxa"/>
            </w:tcMar>
          </w:tcPr>
          <w:p w14:paraId="7633D16A" w14:textId="77777777" w:rsidR="003B3CE7" w:rsidRDefault="00EE1FBD">
            <w:pPr>
              <w:spacing w:after="0"/>
            </w:pPr>
            <w:r>
              <w:rPr>
                <w:sz w:val="19"/>
              </w:rPr>
              <w:t>Ujian Sidang Skripsi dan Komprehensif</w:t>
            </w:r>
          </w:p>
        </w:tc>
        <w:tc>
          <w:tcPr>
            <w:tcW w:w="567" w:type="dxa"/>
            <w:tcMar>
              <w:top w:w="60" w:type="dxa"/>
              <w:left w:w="60" w:type="dxa"/>
              <w:bottom w:w="60" w:type="dxa"/>
              <w:right w:w="60" w:type="dxa"/>
            </w:tcMar>
          </w:tcPr>
          <w:p w14:paraId="3CF5B5EF" w14:textId="77777777" w:rsidR="003B3CE7" w:rsidRDefault="003B3CE7">
            <w:pPr>
              <w:spacing w:after="0"/>
              <w:jc w:val="center"/>
            </w:pPr>
          </w:p>
        </w:tc>
        <w:tc>
          <w:tcPr>
            <w:tcW w:w="567" w:type="dxa"/>
            <w:tcMar>
              <w:top w:w="60" w:type="dxa"/>
              <w:left w:w="60" w:type="dxa"/>
              <w:bottom w:w="60" w:type="dxa"/>
              <w:right w:w="60" w:type="dxa"/>
            </w:tcMar>
          </w:tcPr>
          <w:p w14:paraId="3951775A" w14:textId="77777777" w:rsidR="003B3CE7" w:rsidRDefault="003B3CE7">
            <w:pPr>
              <w:spacing w:after="0"/>
              <w:jc w:val="center"/>
            </w:pPr>
          </w:p>
        </w:tc>
        <w:tc>
          <w:tcPr>
            <w:tcW w:w="567" w:type="dxa"/>
            <w:tcMar>
              <w:top w:w="60" w:type="dxa"/>
              <w:left w:w="60" w:type="dxa"/>
              <w:bottom w:w="60" w:type="dxa"/>
              <w:right w:w="60" w:type="dxa"/>
            </w:tcMar>
          </w:tcPr>
          <w:p w14:paraId="055C9642" w14:textId="77777777" w:rsidR="003B3CE7" w:rsidRDefault="003B3CE7">
            <w:pPr>
              <w:spacing w:after="0"/>
              <w:jc w:val="center"/>
            </w:pPr>
          </w:p>
        </w:tc>
        <w:tc>
          <w:tcPr>
            <w:tcW w:w="567" w:type="dxa"/>
            <w:tcMar>
              <w:top w:w="60" w:type="dxa"/>
              <w:left w:w="60" w:type="dxa"/>
              <w:bottom w:w="60" w:type="dxa"/>
              <w:right w:w="60" w:type="dxa"/>
            </w:tcMar>
          </w:tcPr>
          <w:p w14:paraId="4BFD1E4B" w14:textId="77777777" w:rsidR="003B3CE7" w:rsidRDefault="003B3CE7">
            <w:pPr>
              <w:spacing w:after="0"/>
              <w:jc w:val="center"/>
            </w:pPr>
          </w:p>
        </w:tc>
        <w:tc>
          <w:tcPr>
            <w:tcW w:w="567" w:type="dxa"/>
            <w:tcMar>
              <w:top w:w="60" w:type="dxa"/>
              <w:left w:w="60" w:type="dxa"/>
              <w:bottom w:w="60" w:type="dxa"/>
              <w:right w:w="60" w:type="dxa"/>
            </w:tcMar>
          </w:tcPr>
          <w:p w14:paraId="4880058D" w14:textId="77777777" w:rsidR="003B3CE7" w:rsidRDefault="003B3CE7">
            <w:pPr>
              <w:spacing w:after="0"/>
              <w:jc w:val="center"/>
            </w:pPr>
          </w:p>
        </w:tc>
        <w:tc>
          <w:tcPr>
            <w:tcW w:w="567" w:type="dxa"/>
            <w:tcMar>
              <w:top w:w="60" w:type="dxa"/>
              <w:left w:w="60" w:type="dxa"/>
              <w:bottom w:w="60" w:type="dxa"/>
              <w:right w:w="60" w:type="dxa"/>
            </w:tcMar>
          </w:tcPr>
          <w:p w14:paraId="7261D80C" w14:textId="77777777" w:rsidR="003B3CE7" w:rsidRDefault="00EE1FBD">
            <w:pPr>
              <w:spacing w:after="0"/>
              <w:jc w:val="center"/>
            </w:pPr>
            <w:r>
              <w:rPr>
                <w:b/>
                <w:sz w:val="19"/>
              </w:rPr>
              <w:t>•</w:t>
            </w:r>
          </w:p>
        </w:tc>
      </w:tr>
    </w:tbl>
    <w:p w14:paraId="5437C417" w14:textId="77777777" w:rsidR="003B3CE7" w:rsidRDefault="00EE1FBD">
      <w:pPr>
        <w:spacing w:before="40" w:after="240"/>
      </w:pPr>
      <w:r>
        <w:rPr>
          <w:rFonts w:cs="Times New Roman"/>
          <w:i/>
          <w:sz w:val="19"/>
        </w:rPr>
        <w:t>Keterangan: B1 = Bulan ke-1; B2 = Bulan ke-2; B3 = Bulan ke-3; B4 = Bulan ke-4; B5 = Bulan ke-5; B6 = Bulan ke-6 tahun akademik 2026.</w:t>
      </w:r>
    </w:p>
    <w:p w14:paraId="7A6A9818" w14:textId="77777777" w:rsidR="003B3CE7" w:rsidRDefault="00EE1FBD">
      <w:r>
        <w:br w:type="page"/>
      </w:r>
    </w:p>
    <w:p w14:paraId="6659C694" w14:textId="77777777" w:rsidR="003B3CE7" w:rsidRDefault="00EE1FBD">
      <w:pPr>
        <w:pStyle w:val="Heading1"/>
        <w:outlineLvl w:val="0"/>
      </w:pPr>
      <w:bookmarkStart w:id="65" w:name="_Toc240488157"/>
      <w:r>
        <w:rPr>
          <w:rFonts w:ascii="Times New Roman" w:hAnsi="Times New Roman"/>
          <w:b/>
          <w:color w:val="000000"/>
          <w:sz w:val="24"/>
        </w:rPr>
        <w:lastRenderedPageBreak/>
        <w:t>DAFTAR PUSTAKA</w:t>
      </w:r>
      <w:bookmarkEnd w:id="65"/>
    </w:p>
    <w:p w14:paraId="1D241155" w14:textId="77777777" w:rsidR="003B3CE7" w:rsidRDefault="00EE1FBD">
      <w:pPr>
        <w:spacing w:after="120"/>
        <w:ind w:left="709" w:hanging="709"/>
        <w:jc w:val="both"/>
      </w:pPr>
      <w:r>
        <w:rPr>
          <w:rFonts w:cs="Times New Roman"/>
        </w:rPr>
        <w:t xml:space="preserve">Aiken, L. S. and West, S. G. (1991). </w:t>
      </w:r>
      <w:r>
        <w:rPr>
          <w:rFonts w:cs="Times New Roman"/>
          <w:i/>
        </w:rPr>
        <w:t>Multiple Regression: Testing dan Interpreting Interactions</w:t>
      </w:r>
      <w:r>
        <w:rPr>
          <w:rFonts w:cs="Times New Roman"/>
        </w:rPr>
        <w:t>. Sage Publications, Newbury Park, CA.</w:t>
      </w:r>
    </w:p>
    <w:p w14:paraId="0BB99D22" w14:textId="77777777" w:rsidR="003B3CE7" w:rsidRDefault="00EE1FBD">
      <w:pPr>
        <w:spacing w:after="120"/>
        <w:ind w:left="709" w:hanging="709"/>
        <w:jc w:val="both"/>
      </w:pPr>
      <w:r>
        <w:rPr>
          <w:rFonts w:cs="Times New Roman"/>
        </w:rPr>
        <w:t xml:space="preserve">Amos, C., Holmes, G. R., and Keneson, W. C. (2014). A meta-analysis of consumer impulse buying. </w:t>
      </w:r>
      <w:r>
        <w:rPr>
          <w:rFonts w:cs="Times New Roman"/>
          <w:i/>
        </w:rPr>
        <w:t>Journal of Retailing dan Consumer Services</w:t>
      </w:r>
      <w:r>
        <w:rPr>
          <w:rFonts w:cs="Times New Roman"/>
        </w:rPr>
        <w:t>, 21(2):86–97.</w:t>
      </w:r>
    </w:p>
    <w:p w14:paraId="6ACDDE1E" w14:textId="77777777" w:rsidR="003B3CE7" w:rsidRDefault="00EE1FBD">
      <w:pPr>
        <w:spacing w:after="120"/>
        <w:ind w:left="709" w:hanging="709"/>
        <w:jc w:val="both"/>
      </w:pPr>
      <w:r>
        <w:rPr>
          <w:rFonts w:cs="Times New Roman"/>
        </w:rPr>
        <w:t xml:space="preserve">Apidana, Y. H. and Kholifah (2022). Peran self control dalam memoderasi pengaruh hedonic motives dan shopping lifestyle terhadap impulse buying. </w:t>
      </w:r>
      <w:r>
        <w:rPr>
          <w:rFonts w:cs="Times New Roman"/>
          <w:i/>
        </w:rPr>
        <w:t>Journal of Digital Business dan Management</w:t>
      </w:r>
      <w:r>
        <w:rPr>
          <w:rFonts w:cs="Times New Roman"/>
        </w:rPr>
        <w:t>, 1(1):26–40.</w:t>
      </w:r>
    </w:p>
    <w:p w14:paraId="76CF0AA6" w14:textId="77777777" w:rsidR="003B3CE7" w:rsidRDefault="00EE1FBD">
      <w:pPr>
        <w:spacing w:after="120"/>
        <w:ind w:left="709" w:hanging="709"/>
        <w:jc w:val="both"/>
      </w:pPr>
      <w:r>
        <w:rPr>
          <w:rFonts w:cs="Times New Roman"/>
        </w:rPr>
        <w:t xml:space="preserve">Arnold, M. J. and Reynolds, K. E. (2003). Hedonic shopping motivations. </w:t>
      </w:r>
      <w:r>
        <w:rPr>
          <w:rFonts w:cs="Times New Roman"/>
          <w:i/>
        </w:rPr>
        <w:t>Journal of Retailing</w:t>
      </w:r>
      <w:r>
        <w:rPr>
          <w:rFonts w:cs="Times New Roman"/>
        </w:rPr>
        <w:t>, 79(2):77–95.</w:t>
      </w:r>
    </w:p>
    <w:p w14:paraId="7FD875EA" w14:textId="77777777" w:rsidR="003B3CE7" w:rsidRDefault="00EE1FBD">
      <w:pPr>
        <w:spacing w:after="120"/>
        <w:ind w:left="709" w:hanging="709"/>
        <w:jc w:val="both"/>
      </w:pPr>
      <w:r>
        <w:rPr>
          <w:rFonts w:cs="Times New Roman"/>
        </w:rPr>
        <w:t xml:space="preserve">Artadita, S. and Firmialy, S. D. (2024). How does self-control moderate shopping enjoyment and impulse buying among generation z online gamers? </w:t>
      </w:r>
      <w:r>
        <w:rPr>
          <w:rFonts w:cs="Times New Roman"/>
          <w:i/>
        </w:rPr>
        <w:t>Binus Business Review</w:t>
      </w:r>
      <w:r>
        <w:rPr>
          <w:rFonts w:cs="Times New Roman"/>
        </w:rPr>
        <w:t>, 15(2):179–189.</w:t>
      </w:r>
    </w:p>
    <w:p w14:paraId="2E309CB4" w14:textId="77777777" w:rsidR="003B3CE7" w:rsidRDefault="00EE1FBD">
      <w:pPr>
        <w:spacing w:after="120"/>
        <w:ind w:left="709" w:hanging="709"/>
        <w:jc w:val="both"/>
      </w:pPr>
      <w:r>
        <w:rPr>
          <w:rFonts w:cs="Times New Roman"/>
        </w:rPr>
        <w:t xml:space="preserve">Aryadi, A. and Lingga, M. (2024). Personal traits and motivation impact on collectibles as an alternative investment: A case study of trading card game community in greater jakarta. In </w:t>
      </w:r>
      <w:r>
        <w:rPr>
          <w:rFonts w:cs="Times New Roman"/>
          <w:i/>
        </w:rPr>
        <w:t>Proceedings of the 5th International Conference on Global Innovation dan Trends in Economy (INCOGITE 2024)</w:t>
      </w:r>
      <w:r>
        <w:rPr>
          <w:rFonts w:cs="Times New Roman"/>
        </w:rPr>
        <w:t xml:space="preserve">, volume 302 of </w:t>
      </w:r>
      <w:r>
        <w:rPr>
          <w:rFonts w:cs="Times New Roman"/>
          <w:i/>
        </w:rPr>
        <w:t>Advances in Economics, Business dan Management Research</w:t>
      </w:r>
      <w:r>
        <w:rPr>
          <w:rFonts w:cs="Times New Roman"/>
        </w:rPr>
        <w:t>, pages 1–12. Atlantis Press.</w:t>
      </w:r>
    </w:p>
    <w:p w14:paraId="19F86143" w14:textId="77777777" w:rsidR="003B3CE7" w:rsidRDefault="00EE1FBD">
      <w:pPr>
        <w:spacing w:after="120"/>
        <w:ind w:left="709" w:hanging="709"/>
        <w:jc w:val="both"/>
      </w:pPr>
      <w:r>
        <w:rPr>
          <w:rFonts w:cs="Times New Roman"/>
        </w:rPr>
        <w:t xml:space="preserve">Babin, B. J., Darden, W. R., and Griffin, M. (1994). Work and/or fun: Measuring hedonic and utilitarian shopping value. </w:t>
      </w:r>
      <w:r>
        <w:rPr>
          <w:rFonts w:cs="Times New Roman"/>
          <w:i/>
        </w:rPr>
        <w:t>Journal of Consumer Research</w:t>
      </w:r>
      <w:r>
        <w:rPr>
          <w:rFonts w:cs="Times New Roman"/>
        </w:rPr>
        <w:t>, 20(4):644–656.</w:t>
      </w:r>
    </w:p>
    <w:p w14:paraId="68B7FFD5" w14:textId="77777777" w:rsidR="003B3CE7" w:rsidRDefault="00EE1FBD">
      <w:pPr>
        <w:spacing w:after="120"/>
        <w:ind w:left="709" w:hanging="709"/>
        <w:jc w:val="both"/>
      </w:pPr>
      <w:r>
        <w:rPr>
          <w:rFonts w:cs="Times New Roman"/>
        </w:rPr>
        <w:t xml:space="preserve">Barasz, K., John, L. K., Keenan, E. A., and Norton, M. I. (2017). Pseudo-set framing: How framing directs consumer behavior toward completeness. </w:t>
      </w:r>
      <w:r>
        <w:rPr>
          <w:rFonts w:cs="Times New Roman"/>
          <w:i/>
        </w:rPr>
        <w:t>Journal of Consumer Research</w:t>
      </w:r>
      <w:r>
        <w:rPr>
          <w:rFonts w:cs="Times New Roman"/>
        </w:rPr>
        <w:t>, 44(4):737–759.</w:t>
      </w:r>
    </w:p>
    <w:p w14:paraId="75DE8CEE" w14:textId="77777777" w:rsidR="003B3CE7" w:rsidRDefault="00EE1FBD">
      <w:pPr>
        <w:spacing w:after="120"/>
        <w:ind w:left="709" w:hanging="709"/>
        <w:jc w:val="both"/>
      </w:pPr>
      <w:r>
        <w:rPr>
          <w:rFonts w:cs="Times New Roman"/>
        </w:rPr>
        <w:t xml:space="preserve">Barber, B. M. and Odean, T. (2008). All that glitters: The effect of attention and news on the buying behavior of individual and institutional investors. </w:t>
      </w:r>
      <w:r>
        <w:rPr>
          <w:rFonts w:cs="Times New Roman"/>
          <w:i/>
        </w:rPr>
        <w:t>The Review of Financial Studies</w:t>
      </w:r>
      <w:r>
        <w:rPr>
          <w:rFonts w:cs="Times New Roman"/>
        </w:rPr>
        <w:t>, 21(2):785–818.</w:t>
      </w:r>
    </w:p>
    <w:p w14:paraId="75D17EA5" w14:textId="77777777" w:rsidR="003B3CE7" w:rsidRDefault="00EE1FBD">
      <w:pPr>
        <w:spacing w:after="120"/>
        <w:ind w:left="709" w:hanging="709"/>
        <w:jc w:val="both"/>
      </w:pPr>
      <w:r>
        <w:rPr>
          <w:rFonts w:cs="Times New Roman"/>
        </w:rPr>
        <w:t xml:space="preserve">Baumeister, R. F. (2002). Yielding to temptation: Self-control failure, impulsive purchasing, and consumer behavior. </w:t>
      </w:r>
      <w:r>
        <w:rPr>
          <w:rFonts w:cs="Times New Roman"/>
          <w:i/>
        </w:rPr>
        <w:t>Journal of Consumer Research</w:t>
      </w:r>
      <w:r>
        <w:rPr>
          <w:rFonts w:cs="Times New Roman"/>
        </w:rPr>
        <w:t>, 28(4):670–676.</w:t>
      </w:r>
    </w:p>
    <w:p w14:paraId="00F46746" w14:textId="77777777" w:rsidR="003B3CE7" w:rsidRDefault="00EE1FBD">
      <w:pPr>
        <w:spacing w:after="120"/>
        <w:ind w:left="709" w:hanging="709"/>
        <w:jc w:val="both"/>
      </w:pPr>
      <w:r>
        <w:rPr>
          <w:rFonts w:cs="Times New Roman"/>
        </w:rPr>
        <w:t xml:space="preserve">Baur, D. G., Dimpfl, T., and Kuck, K. (2018). Bitcoin, gold and the US dollar – a replication and extension. </w:t>
      </w:r>
      <w:r>
        <w:rPr>
          <w:rFonts w:cs="Times New Roman"/>
          <w:i/>
        </w:rPr>
        <w:t>Finance Research Letters</w:t>
      </w:r>
      <w:r>
        <w:rPr>
          <w:rFonts w:cs="Times New Roman"/>
        </w:rPr>
        <w:t>, 25:103–110.</w:t>
      </w:r>
    </w:p>
    <w:p w14:paraId="3B2A8820" w14:textId="77777777" w:rsidR="003B3CE7" w:rsidRDefault="00EE1FBD">
      <w:pPr>
        <w:spacing w:after="120"/>
        <w:ind w:left="709" w:hanging="709"/>
        <w:jc w:val="both"/>
      </w:pPr>
      <w:r>
        <w:rPr>
          <w:rFonts w:cs="Times New Roman"/>
        </w:rPr>
        <w:t xml:space="preserve">Beatty, S. E. and Ferrell, M. E. (1998). Impulse buying: Modeling its precursors. </w:t>
      </w:r>
      <w:r>
        <w:rPr>
          <w:rFonts w:cs="Times New Roman"/>
          <w:i/>
        </w:rPr>
        <w:t>Journal of Retailing</w:t>
      </w:r>
      <w:r>
        <w:rPr>
          <w:rFonts w:cs="Times New Roman"/>
        </w:rPr>
        <w:t>, 74(2):169–191.</w:t>
      </w:r>
    </w:p>
    <w:p w14:paraId="69B50718" w14:textId="77777777" w:rsidR="003B3CE7" w:rsidRDefault="00EE1FBD">
      <w:pPr>
        <w:spacing w:after="120"/>
        <w:ind w:left="709" w:hanging="709"/>
        <w:jc w:val="both"/>
      </w:pPr>
      <w:r>
        <w:rPr>
          <w:rFonts w:cs="Times New Roman"/>
        </w:rPr>
        <w:lastRenderedPageBreak/>
        <w:t xml:space="preserve">Belk, R. W. (1995). </w:t>
      </w:r>
      <w:r>
        <w:rPr>
          <w:rFonts w:cs="Times New Roman"/>
          <w:i/>
        </w:rPr>
        <w:t>Collecting in a Consumer Society</w:t>
      </w:r>
      <w:r>
        <w:rPr>
          <w:rFonts w:cs="Times New Roman"/>
        </w:rPr>
        <w:t>. Routledge, London.</w:t>
      </w:r>
    </w:p>
    <w:p w14:paraId="60DE165B" w14:textId="77777777" w:rsidR="003B3CE7" w:rsidRDefault="00EE1FBD">
      <w:pPr>
        <w:spacing w:after="120"/>
        <w:ind w:left="709" w:hanging="709"/>
        <w:jc w:val="both"/>
      </w:pPr>
      <w:r>
        <w:rPr>
          <w:rFonts w:cs="Times New Roman"/>
        </w:rPr>
        <w:t xml:space="preserve">Cohen, J. (1988). </w:t>
      </w:r>
      <w:r>
        <w:rPr>
          <w:rFonts w:cs="Times New Roman"/>
          <w:i/>
        </w:rPr>
        <w:t>Statistical Power Analysis for the Behavioral Sciences</w:t>
      </w:r>
      <w:r>
        <w:rPr>
          <w:rFonts w:cs="Times New Roman"/>
        </w:rPr>
        <w:t>. Lawrence Erlbaum Associates, Hillsdale, NJ, 2 edition.</w:t>
      </w:r>
    </w:p>
    <w:p w14:paraId="430C9DD0" w14:textId="77777777" w:rsidR="003B3CE7" w:rsidRDefault="00EE1FBD">
      <w:pPr>
        <w:spacing w:after="120"/>
        <w:ind w:left="709" w:hanging="709"/>
        <w:jc w:val="both"/>
      </w:pPr>
      <w:r>
        <w:rPr>
          <w:rFonts w:cs="Times New Roman"/>
        </w:rPr>
        <w:t xml:space="preserve">Colline, F. (2024). Biases in indonesian stock investor behavior. </w:t>
      </w:r>
      <w:r>
        <w:rPr>
          <w:rFonts w:cs="Times New Roman"/>
          <w:i/>
        </w:rPr>
        <w:t>Accounting dan Finance Studies</w:t>
      </w:r>
      <w:r>
        <w:rPr>
          <w:rFonts w:cs="Times New Roman"/>
        </w:rPr>
        <w:t>, 4(2):88–98.</w:t>
      </w:r>
    </w:p>
    <w:p w14:paraId="560F1EF6" w14:textId="77777777" w:rsidR="003B3CE7" w:rsidRDefault="00EE1FBD">
      <w:pPr>
        <w:spacing w:after="120"/>
        <w:ind w:left="709" w:hanging="709"/>
        <w:jc w:val="both"/>
      </w:pPr>
      <w:r>
        <w:rPr>
          <w:rFonts w:cs="Times New Roman"/>
        </w:rPr>
        <w:t xml:space="preserve">Dewi, M. M. L. S., Budoyo, V. D., and Mustikasari, F. (2024). Understanding impulse buying behavior: The case of blind box purchases in indonesia. </w:t>
      </w:r>
      <w:r>
        <w:rPr>
          <w:rFonts w:cs="Times New Roman"/>
          <w:i/>
        </w:rPr>
        <w:t>Jurnal Locus: Penelitian dan Pengabdian</w:t>
      </w:r>
      <w:r>
        <w:rPr>
          <w:rFonts w:cs="Times New Roman"/>
        </w:rPr>
        <w:t>, 5(2):88–100.</w:t>
      </w:r>
    </w:p>
    <w:p w14:paraId="1D239A83" w14:textId="77777777" w:rsidR="003B3CE7" w:rsidRDefault="00EE1FBD">
      <w:pPr>
        <w:spacing w:after="120"/>
        <w:ind w:left="709" w:hanging="709"/>
        <w:jc w:val="both"/>
      </w:pPr>
      <w:r>
        <w:rPr>
          <w:rFonts w:cs="Times New Roman"/>
        </w:rPr>
        <w:t xml:space="preserve">Fama, E. F. (1970). Efficient capital markets: A review of theory and empirical work. </w:t>
      </w:r>
      <w:r>
        <w:rPr>
          <w:rFonts w:cs="Times New Roman"/>
          <w:i/>
        </w:rPr>
        <w:t>The Journal of Finance</w:t>
      </w:r>
      <w:r>
        <w:rPr>
          <w:rFonts w:cs="Times New Roman"/>
        </w:rPr>
        <w:t>, 25(2):383–417.</w:t>
      </w:r>
    </w:p>
    <w:p w14:paraId="79EB5094" w14:textId="77777777" w:rsidR="003B3CE7" w:rsidRDefault="00EE1FBD">
      <w:pPr>
        <w:spacing w:after="120"/>
        <w:ind w:left="709" w:hanging="709"/>
        <w:jc w:val="both"/>
      </w:pPr>
      <w:r>
        <w:rPr>
          <w:rFonts w:cs="Times New Roman"/>
        </w:rPr>
        <w:t xml:space="preserve">Gao, L., Huang, Y., and Simonson, I. (2014). The influence of initial possession level on consumers' adoption of a collection goal: A tipping point effect. </w:t>
      </w:r>
      <w:r>
        <w:rPr>
          <w:rFonts w:cs="Times New Roman"/>
          <w:i/>
        </w:rPr>
        <w:t>Journal of Marketing</w:t>
      </w:r>
      <w:r>
        <w:rPr>
          <w:rFonts w:cs="Times New Roman"/>
        </w:rPr>
        <w:t>, 78:143–156.</w:t>
      </w:r>
    </w:p>
    <w:p w14:paraId="537F386C" w14:textId="77777777" w:rsidR="003B3CE7" w:rsidRDefault="00EE1FBD">
      <w:pPr>
        <w:spacing w:after="120"/>
        <w:ind w:left="709" w:hanging="709"/>
        <w:jc w:val="both"/>
      </w:pPr>
      <w:r>
        <w:rPr>
          <w:rFonts w:cs="Times New Roman"/>
        </w:rPr>
        <w:t xml:space="preserve">Ghozali, I. (2018). </w:t>
      </w:r>
      <w:r>
        <w:rPr>
          <w:rFonts w:cs="Times New Roman"/>
          <w:i/>
        </w:rPr>
        <w:t>Aplikasi Analisis Multivariate dengan Program IBM SPSS 25</w:t>
      </w:r>
      <w:r>
        <w:rPr>
          <w:rFonts w:cs="Times New Roman"/>
        </w:rPr>
        <w:t>. Badan Penerbit Universitas Diponegoro, Semarang, 9 edition.</w:t>
      </w:r>
    </w:p>
    <w:p w14:paraId="52A46E69" w14:textId="77777777" w:rsidR="003B3CE7" w:rsidRDefault="00EE1FBD">
      <w:pPr>
        <w:spacing w:after="120"/>
        <w:ind w:left="709" w:hanging="709"/>
        <w:jc w:val="both"/>
      </w:pPr>
      <w:r>
        <w:rPr>
          <w:rFonts w:cs="Times New Roman"/>
        </w:rPr>
        <w:t xml:space="preserve">Gong, X., Yee, C. L., Lee, S. Y., Saif, A. N. M., Liu, M., and Anonthi, F. (2024). Unveiling the enigma of blind box impulse buying curiosity: The moderating role of price consciousness. </w:t>
      </w:r>
      <w:r>
        <w:rPr>
          <w:rFonts w:cs="Times New Roman"/>
          <w:i/>
        </w:rPr>
        <w:t>Heliyon</w:t>
      </w:r>
      <w:r>
        <w:rPr>
          <w:rFonts w:cs="Times New Roman"/>
        </w:rPr>
        <w:t>, 10(24):e40564.</w:t>
      </w:r>
    </w:p>
    <w:p w14:paraId="092C908F" w14:textId="77777777" w:rsidR="003B3CE7" w:rsidRDefault="00EE1FBD">
      <w:pPr>
        <w:spacing w:after="120"/>
        <w:ind w:left="709" w:hanging="709"/>
        <w:jc w:val="both"/>
      </w:pPr>
      <w:r>
        <w:rPr>
          <w:rFonts w:cs="Times New Roman"/>
        </w:rPr>
        <w:t xml:space="preserve">Green, S. B. (1991). How many subjects does it take to do a regression analysis? </w:t>
      </w:r>
      <w:r>
        <w:rPr>
          <w:rFonts w:cs="Times New Roman"/>
          <w:i/>
        </w:rPr>
        <w:t>Multivariate Behavioral Research</w:t>
      </w:r>
      <w:r>
        <w:rPr>
          <w:rFonts w:cs="Times New Roman"/>
        </w:rPr>
        <w:t>, 26(3):499–510.</w:t>
      </w:r>
    </w:p>
    <w:p w14:paraId="0DB26C55" w14:textId="77777777" w:rsidR="003B3CE7" w:rsidRDefault="00EE1FBD">
      <w:pPr>
        <w:spacing w:after="120"/>
        <w:ind w:left="709" w:hanging="709"/>
        <w:jc w:val="both"/>
      </w:pPr>
      <w:r>
        <w:rPr>
          <w:rFonts w:cs="Times New Roman"/>
        </w:rPr>
        <w:t xml:space="preserve">Gültekin, B. and Özer, L. (2012). The influence of hedonic motives and browsing on impulse buying. </w:t>
      </w:r>
      <w:r>
        <w:rPr>
          <w:rFonts w:cs="Times New Roman"/>
          <w:i/>
        </w:rPr>
        <w:t>Journal of Economics dan Behavioral Studies</w:t>
      </w:r>
      <w:r>
        <w:rPr>
          <w:rFonts w:cs="Times New Roman"/>
        </w:rPr>
        <w:t>, 4(3):180–189.</w:t>
      </w:r>
    </w:p>
    <w:p w14:paraId="10F2BD11" w14:textId="77777777" w:rsidR="003B3CE7" w:rsidRDefault="00EE1FBD">
      <w:pPr>
        <w:spacing w:after="120"/>
        <w:ind w:left="709" w:hanging="709"/>
        <w:jc w:val="both"/>
      </w:pPr>
      <w:r>
        <w:rPr>
          <w:rFonts w:cs="Times New Roman"/>
        </w:rPr>
        <w:t xml:space="preserve">Hair, J. F., Black, W. C., Babin, B. J., and Anderson, R. E. (2019). </w:t>
      </w:r>
      <w:r>
        <w:rPr>
          <w:rFonts w:cs="Times New Roman"/>
          <w:i/>
        </w:rPr>
        <w:t>Multivariate Data Analysis</w:t>
      </w:r>
      <w:r>
        <w:rPr>
          <w:rFonts w:cs="Times New Roman"/>
        </w:rPr>
        <w:t>. Cengage Learning, Boston, MA, 8th edition.</w:t>
      </w:r>
    </w:p>
    <w:p w14:paraId="4B4BF3E4" w14:textId="77777777" w:rsidR="003B3CE7" w:rsidRDefault="00EE1FBD">
      <w:pPr>
        <w:spacing w:after="120"/>
        <w:ind w:left="709" w:hanging="709"/>
        <w:jc w:val="both"/>
      </w:pPr>
      <w:r>
        <w:rPr>
          <w:rFonts w:cs="Times New Roman"/>
        </w:rPr>
        <w:t xml:space="preserve">Hayes, A. F. (2018). </w:t>
      </w:r>
      <w:r>
        <w:rPr>
          <w:rFonts w:cs="Times New Roman"/>
          <w:i/>
        </w:rPr>
        <w:t>Introduction to Mediation, Moderation, and Conditional Process Analysis: A Regression-Based Approach</w:t>
      </w:r>
      <w:r>
        <w:rPr>
          <w:rFonts w:cs="Times New Roman"/>
        </w:rPr>
        <w:t>. The Guilford Press, New York, 2nd edition.</w:t>
      </w:r>
    </w:p>
    <w:p w14:paraId="3BD84CF1" w14:textId="77777777" w:rsidR="003B3CE7" w:rsidRDefault="00EE1FBD">
      <w:pPr>
        <w:spacing w:after="120"/>
        <w:ind w:left="709" w:hanging="709"/>
        <w:jc w:val="both"/>
      </w:pPr>
      <w:r>
        <w:rPr>
          <w:rFonts w:cs="Times New Roman"/>
        </w:rPr>
        <w:t xml:space="preserve">Hirschman, E. C. and Holbrook, M. B. (1982). Hedonic consumption: Emerging concepts, methods and propositions. </w:t>
      </w:r>
      <w:r>
        <w:rPr>
          <w:rFonts w:cs="Times New Roman"/>
          <w:i/>
        </w:rPr>
        <w:t>Journal of Marketing</w:t>
      </w:r>
      <w:r>
        <w:rPr>
          <w:rFonts w:cs="Times New Roman"/>
        </w:rPr>
        <w:t>, 46(3):92–101.</w:t>
      </w:r>
    </w:p>
    <w:p w14:paraId="740C8E97" w14:textId="77777777" w:rsidR="003B3CE7" w:rsidRDefault="00EE1FBD">
      <w:pPr>
        <w:spacing w:after="120"/>
        <w:ind w:left="709" w:hanging="709"/>
        <w:jc w:val="both"/>
      </w:pPr>
      <w:r>
        <w:rPr>
          <w:rFonts w:cs="Times New Roman"/>
        </w:rPr>
        <w:t xml:space="preserve">Kahneman, D. and Tversky, A. (1979). Prospect theory: An analysis of decision under risk. </w:t>
      </w:r>
      <w:r>
        <w:rPr>
          <w:rFonts w:cs="Times New Roman"/>
          <w:i/>
        </w:rPr>
        <w:t>Econometrica</w:t>
      </w:r>
      <w:r>
        <w:rPr>
          <w:rFonts w:cs="Times New Roman"/>
        </w:rPr>
        <w:t>, 47(2):263–292.</w:t>
      </w:r>
    </w:p>
    <w:p w14:paraId="20C73D47" w14:textId="77777777" w:rsidR="003B3CE7" w:rsidRDefault="00EE1FBD">
      <w:pPr>
        <w:spacing w:after="120"/>
        <w:ind w:left="709" w:hanging="709"/>
        <w:jc w:val="both"/>
      </w:pPr>
      <w:r>
        <w:rPr>
          <w:rFonts w:cs="Times New Roman"/>
        </w:rPr>
        <w:t xml:space="preserve">Katauke, T., Fukuda, S., Khan, M. S. R., and Kadoya, Y. (2023). Financial literacy and impulsivity: Evidence from Japan. </w:t>
      </w:r>
      <w:r>
        <w:rPr>
          <w:rFonts w:cs="Times New Roman"/>
          <w:i/>
        </w:rPr>
        <w:t>Sustainability</w:t>
      </w:r>
      <w:r>
        <w:rPr>
          <w:rFonts w:cs="Times New Roman"/>
        </w:rPr>
        <w:t>, 15(9):7267.</w:t>
      </w:r>
    </w:p>
    <w:p w14:paraId="1686A18A" w14:textId="77777777" w:rsidR="003B3CE7" w:rsidRDefault="00EE1FBD">
      <w:pPr>
        <w:spacing w:after="120"/>
        <w:ind w:left="709" w:hanging="709"/>
        <w:jc w:val="both"/>
      </w:pPr>
      <w:r>
        <w:rPr>
          <w:rFonts w:cs="Times New Roman"/>
        </w:rPr>
        <w:t xml:space="preserve">Keynes, J. M. (1936). </w:t>
      </w:r>
      <w:r>
        <w:rPr>
          <w:rFonts w:cs="Times New Roman"/>
          <w:i/>
        </w:rPr>
        <w:t>The General Theory of Employment, Interest dan Money</w:t>
      </w:r>
      <w:r>
        <w:rPr>
          <w:rFonts w:cs="Times New Roman"/>
        </w:rPr>
        <w:t>. Macmillan, London.</w:t>
      </w:r>
    </w:p>
    <w:p w14:paraId="45EFEF51" w14:textId="77777777" w:rsidR="003B3CE7" w:rsidRDefault="00EE1FBD">
      <w:pPr>
        <w:spacing w:after="120"/>
        <w:ind w:left="709" w:hanging="709"/>
        <w:jc w:val="both"/>
      </w:pPr>
      <w:r>
        <w:rPr>
          <w:rFonts w:cs="Times New Roman"/>
        </w:rPr>
        <w:lastRenderedPageBreak/>
        <w:t xml:space="preserve">Lienardy, G. V. and Panasea, I. G. N. O. (2024). The role of self-control in moderating the influence of shopping lifestyle and hedonistic behavior on impulsive buying. </w:t>
      </w:r>
      <w:r>
        <w:rPr>
          <w:rFonts w:cs="Times New Roman"/>
          <w:i/>
        </w:rPr>
        <w:t>Business dan Investment Review</w:t>
      </w:r>
      <w:r>
        <w:rPr>
          <w:rFonts w:cs="Times New Roman"/>
        </w:rPr>
        <w:t>, 2(2):13–28.</w:t>
      </w:r>
    </w:p>
    <w:p w14:paraId="20BCDB82" w14:textId="77777777" w:rsidR="003B3CE7" w:rsidRDefault="00EE1FBD">
      <w:pPr>
        <w:spacing w:after="120"/>
        <w:ind w:left="709" w:hanging="709"/>
        <w:jc w:val="both"/>
      </w:pPr>
      <w:r>
        <w:rPr>
          <w:rFonts w:cs="Times New Roman"/>
        </w:rPr>
        <w:t xml:space="preserve">Long, M. M. and Schiffman, L. G. (2000). Consumption values and relationships: segmenting the market for collectibles. </w:t>
      </w:r>
      <w:r>
        <w:rPr>
          <w:rFonts w:cs="Times New Roman"/>
          <w:i/>
        </w:rPr>
        <w:t>Journal of Consumer Marketing</w:t>
      </w:r>
      <w:r>
        <w:rPr>
          <w:rFonts w:cs="Times New Roman"/>
        </w:rPr>
        <w:t>, 17(3):214–229.</w:t>
      </w:r>
    </w:p>
    <w:p w14:paraId="083DBEFB" w14:textId="77777777" w:rsidR="003B3CE7" w:rsidRDefault="00EE1FBD">
      <w:pPr>
        <w:spacing w:after="120"/>
        <w:ind w:left="709" w:hanging="709"/>
        <w:jc w:val="both"/>
      </w:pPr>
      <w:r>
        <w:rPr>
          <w:rFonts w:cs="Times New Roman"/>
        </w:rPr>
        <w:t xml:space="preserve">Mehrabian, A. and Russell, J. A. (1974). </w:t>
      </w:r>
      <w:r>
        <w:rPr>
          <w:rFonts w:cs="Times New Roman"/>
          <w:i/>
        </w:rPr>
        <w:t>An Approach to Environmental Psychology</w:t>
      </w:r>
      <w:r>
        <w:rPr>
          <w:rFonts w:cs="Times New Roman"/>
        </w:rPr>
        <w:t>. MIT Press, Cambridge, MA.</w:t>
      </w:r>
    </w:p>
    <w:p w14:paraId="43D451DD" w14:textId="77777777" w:rsidR="003B3CE7" w:rsidRDefault="00EE1FBD">
      <w:pPr>
        <w:spacing w:after="120"/>
        <w:ind w:left="709" w:hanging="709"/>
        <w:jc w:val="both"/>
      </w:pPr>
      <w:r>
        <w:rPr>
          <w:rFonts w:cs="Times New Roman"/>
        </w:rPr>
        <w:t xml:space="preserve">Peck, J. and Childers, T. L. (2006). If i touch it i have to have it: Individual and environmental influences on impulse purchasing. </w:t>
      </w:r>
      <w:r>
        <w:rPr>
          <w:rFonts w:cs="Times New Roman"/>
          <w:i/>
        </w:rPr>
        <w:t>Journal of Business Research</w:t>
      </w:r>
      <w:r>
        <w:rPr>
          <w:rFonts w:cs="Times New Roman"/>
        </w:rPr>
        <w:t>, 59(6):765–769.</w:t>
      </w:r>
    </w:p>
    <w:p w14:paraId="43556B58" w14:textId="77777777" w:rsidR="003B3CE7" w:rsidRDefault="00EE1FBD">
      <w:pPr>
        <w:spacing w:after="120"/>
        <w:ind w:left="709" w:hanging="709"/>
        <w:jc w:val="both"/>
      </w:pPr>
      <w:r>
        <w:rPr>
          <w:rFonts w:cs="Times New Roman"/>
        </w:rPr>
        <w:t xml:space="preserve">Pranggabayu, B. and Andjarwati, A. L. (2022). Pengaruh hedonic shopping motivation dan store atmosphere terhadap impulsive buying. </w:t>
      </w:r>
      <w:r>
        <w:rPr>
          <w:rFonts w:cs="Times New Roman"/>
          <w:i/>
        </w:rPr>
        <w:t>Sibatik Journal</w:t>
      </w:r>
      <w:r>
        <w:rPr>
          <w:rFonts w:cs="Times New Roman"/>
        </w:rPr>
        <w:t>, 1(6):951–966.</w:t>
      </w:r>
    </w:p>
    <w:p w14:paraId="3F03E390" w14:textId="77777777" w:rsidR="003B3CE7" w:rsidRDefault="00EE1FBD">
      <w:pPr>
        <w:spacing w:after="120"/>
        <w:ind w:left="709" w:hanging="709"/>
        <w:jc w:val="both"/>
      </w:pPr>
      <w:r>
        <w:rPr>
          <w:rFonts w:cs="Times New Roman"/>
        </w:rPr>
        <w:t xml:space="preserve">Prasetio, A. </w:t>
      </w:r>
      <w:r>
        <w:rPr>
          <w:rFonts w:cs="Times New Roman"/>
          <w:i/>
        </w:rPr>
        <w:t>et al.</w:t>
      </w:r>
      <w:r>
        <w:rPr>
          <w:rFonts w:cs="Times New Roman"/>
        </w:rPr>
        <w:t xml:space="preserve">. (2021). The role of hedonic motivation in impulsive buying on e-commerce platforms. </w:t>
      </w:r>
      <w:r>
        <w:rPr>
          <w:rFonts w:cs="Times New Roman"/>
          <w:i/>
        </w:rPr>
        <w:t>International Journal of Data dan Network Science</w:t>
      </w:r>
      <w:r>
        <w:rPr>
          <w:rFonts w:cs="Times New Roman"/>
        </w:rPr>
        <w:t>, 5(4):689–698.</w:t>
      </w:r>
    </w:p>
    <w:p w14:paraId="133DE7ED" w14:textId="77777777" w:rsidR="003B3CE7" w:rsidRDefault="00EE1FBD">
      <w:pPr>
        <w:spacing w:after="120"/>
        <w:ind w:left="709" w:hanging="709"/>
        <w:jc w:val="both"/>
      </w:pPr>
      <w:r>
        <w:rPr>
          <w:rFonts w:cs="Times New Roman"/>
        </w:rPr>
        <w:t>PriceCharting (2024). Pok\'emon shining fates card price guide: Historical market values for ungraded and psa 10 graded cards. PriceCharting Historical Collectibles Database, New York. Tersedia di: \url</w:t>
      </w:r>
      <w:r>
        <w:rPr>
          <w:rFonts w:cs="Times New Roman"/>
        </w:rPr>
        <w:t xml:space="preserve"> </w:t>
      </w:r>
      <w:hyperlink r:id="rId17">
        <w:r>
          <w:rPr>
            <w:color w:val="0563C1"/>
            <w:u w:val="single"/>
          </w:rPr>
          <w:t>https://www.pricecharting.com/console/pokemon-shining-fates</w:t>
        </w:r>
      </w:hyperlink>
      <w:r>
        <w:rPr>
          <w:rFonts w:cs="Times New Roman"/>
        </w:rPr>
        <w:t xml:space="preserve"> (Diakses 15 Januari 2025).</w:t>
      </w:r>
    </w:p>
    <w:p w14:paraId="48F7360E" w14:textId="77777777" w:rsidR="003B3CE7" w:rsidRDefault="00EE1FBD">
      <w:pPr>
        <w:spacing w:after="120"/>
        <w:ind w:left="709" w:hanging="709"/>
        <w:jc w:val="both"/>
      </w:pPr>
      <w:r>
        <w:rPr>
          <w:rFonts w:cs="Times New Roman"/>
        </w:rPr>
        <w:t xml:space="preserve">Rook, D. W. (1987). The buying impulse. </w:t>
      </w:r>
      <w:r>
        <w:rPr>
          <w:rFonts w:cs="Times New Roman"/>
          <w:i/>
        </w:rPr>
        <w:t>Journal of Consumer Research</w:t>
      </w:r>
      <w:r>
        <w:rPr>
          <w:rFonts w:cs="Times New Roman"/>
        </w:rPr>
        <w:t>, 14(2):189–199.</w:t>
      </w:r>
    </w:p>
    <w:p w14:paraId="4EE19173" w14:textId="77777777" w:rsidR="003B3CE7" w:rsidRDefault="00EE1FBD">
      <w:pPr>
        <w:spacing w:after="120"/>
        <w:ind w:left="709" w:hanging="709"/>
        <w:jc w:val="both"/>
      </w:pPr>
      <w:r>
        <w:rPr>
          <w:rFonts w:cs="Times New Roman"/>
        </w:rPr>
        <w:t xml:space="preserve">Rook, D. W. and Fisher, R. J. (1995). Normative influences on impulsive buying behavior. </w:t>
      </w:r>
      <w:r>
        <w:rPr>
          <w:rFonts w:cs="Times New Roman"/>
          <w:i/>
        </w:rPr>
        <w:t>Journal of Consumer Research</w:t>
      </w:r>
      <w:r>
        <w:rPr>
          <w:rFonts w:cs="Times New Roman"/>
        </w:rPr>
        <w:t>, 22(3):305–313.</w:t>
      </w:r>
    </w:p>
    <w:p w14:paraId="3E95C4DD" w14:textId="77777777" w:rsidR="003B3CE7" w:rsidRDefault="00EE1FBD">
      <w:pPr>
        <w:spacing w:after="120"/>
        <w:ind w:left="709" w:hanging="709"/>
        <w:jc w:val="both"/>
      </w:pPr>
      <w:r>
        <w:rPr>
          <w:rFonts w:cs="Times New Roman"/>
        </w:rPr>
        <w:t xml:space="preserve">Sekaran, U. and Bougie, R. (2016). </w:t>
      </w:r>
      <w:r>
        <w:rPr>
          <w:rFonts w:cs="Times New Roman"/>
          <w:i/>
        </w:rPr>
        <w:t>Research Methods for Business: A Skill-Building Approach</w:t>
      </w:r>
      <w:r>
        <w:rPr>
          <w:rFonts w:cs="Times New Roman"/>
        </w:rPr>
        <w:t>. John Wiley dan Sons, Chichester, West Sussex, 7th edition.</w:t>
      </w:r>
    </w:p>
    <w:p w14:paraId="12AE3532" w14:textId="77777777" w:rsidR="003B3CE7" w:rsidRDefault="00EE1FBD">
      <w:pPr>
        <w:spacing w:after="120"/>
        <w:ind w:left="709" w:hanging="709"/>
        <w:jc w:val="both"/>
      </w:pPr>
      <w:r>
        <w:rPr>
          <w:rFonts w:cs="Times New Roman"/>
        </w:rPr>
        <w:t xml:space="preserve">Shiller, R. J. (2000). </w:t>
      </w:r>
      <w:r>
        <w:rPr>
          <w:rFonts w:cs="Times New Roman"/>
          <w:i/>
        </w:rPr>
        <w:t>Irrational Exuberance</w:t>
      </w:r>
      <w:r>
        <w:rPr>
          <w:rFonts w:cs="Times New Roman"/>
        </w:rPr>
        <w:t>. Princeton University Press, Princeton, NJ.</w:t>
      </w:r>
    </w:p>
    <w:p w14:paraId="403B69A6" w14:textId="77777777" w:rsidR="003B3CE7" w:rsidRDefault="00EE1FBD">
      <w:pPr>
        <w:spacing w:after="120"/>
        <w:ind w:left="709" w:hanging="709"/>
        <w:jc w:val="both"/>
      </w:pPr>
      <w:r>
        <w:rPr>
          <w:rFonts w:cs="Times New Roman"/>
        </w:rPr>
        <w:t xml:space="preserve">Simon, H. A. (1955). A behavioral model of rational choice. </w:t>
      </w:r>
      <w:r>
        <w:rPr>
          <w:rFonts w:cs="Times New Roman"/>
          <w:i/>
        </w:rPr>
        <w:t>The Quarterly Journal of Economics</w:t>
      </w:r>
      <w:r>
        <w:rPr>
          <w:rFonts w:cs="Times New Roman"/>
        </w:rPr>
        <w:t>, 69(1):99–118.</w:t>
      </w:r>
    </w:p>
    <w:p w14:paraId="4250DEC5" w14:textId="77777777" w:rsidR="003B3CE7" w:rsidRDefault="00EE1FBD">
      <w:pPr>
        <w:spacing w:after="120"/>
        <w:ind w:left="709" w:hanging="709"/>
        <w:jc w:val="both"/>
      </w:pPr>
      <w:r>
        <w:rPr>
          <w:rFonts w:cs="Times New Roman"/>
        </w:rPr>
        <w:t xml:space="preserve">Spero, I. and Stone, M. (2004). Agents of change: how young consumers are changing the world of marketing. </w:t>
      </w:r>
      <w:r>
        <w:rPr>
          <w:rFonts w:cs="Times New Roman"/>
          <w:i/>
        </w:rPr>
        <w:t>Qualitative Market Research: An International Journal</w:t>
      </w:r>
      <w:r>
        <w:rPr>
          <w:rFonts w:cs="Times New Roman"/>
        </w:rPr>
        <w:t>, 7(2):153–159.</w:t>
      </w:r>
    </w:p>
    <w:p w14:paraId="337F00C3" w14:textId="77777777" w:rsidR="003B3CE7" w:rsidRDefault="00EE1FBD">
      <w:pPr>
        <w:spacing w:after="120"/>
        <w:ind w:left="709" w:hanging="709"/>
        <w:jc w:val="both"/>
      </w:pPr>
      <w:r>
        <w:rPr>
          <w:rFonts w:cs="Times New Roman"/>
        </w:rPr>
        <w:lastRenderedPageBreak/>
        <w:t>Statista (2024). Top 10 highest-grossing media franchises worldwide of all time. Statista Consumer Market Insights dan Research, New York: Statista Inc. Tersedia di: \url</w:t>
      </w:r>
      <w:r>
        <w:rPr>
          <w:rFonts w:cs="Times New Roman"/>
        </w:rPr>
        <w:t xml:space="preserve"> </w:t>
      </w:r>
      <w:hyperlink r:id="rId18">
        <w:r>
          <w:rPr>
            <w:color w:val="0563C1"/>
            <w:u w:val="single"/>
          </w:rPr>
          <w:t>https://www.statista.com/chart/24277/media-franchises-with-most-sales/</w:t>
        </w:r>
      </w:hyperlink>
      <w:r>
        <w:rPr>
          <w:rFonts w:cs="Times New Roman"/>
        </w:rPr>
        <w:t xml:space="preserve"> (Diakses 15 Januari 2025).</w:t>
      </w:r>
    </w:p>
    <w:p w14:paraId="2A4D0079" w14:textId="77777777" w:rsidR="003B3CE7" w:rsidRDefault="00EE1FBD">
      <w:pPr>
        <w:spacing w:after="120"/>
        <w:ind w:left="709" w:hanging="709"/>
        <w:jc w:val="both"/>
      </w:pPr>
      <w:r>
        <w:rPr>
          <w:rFonts w:cs="Times New Roman"/>
        </w:rPr>
        <w:t xml:space="preserve">Stern, H. (1962). The significance of impulse buying today. </w:t>
      </w:r>
      <w:r>
        <w:rPr>
          <w:rFonts w:cs="Times New Roman"/>
          <w:i/>
        </w:rPr>
        <w:t>Journal of Marketing</w:t>
      </w:r>
      <w:r>
        <w:rPr>
          <w:rFonts w:cs="Times New Roman"/>
        </w:rPr>
        <w:t>, 26(2):59–62.</w:t>
      </w:r>
    </w:p>
    <w:p w14:paraId="6717EE4F" w14:textId="77777777" w:rsidR="003B3CE7" w:rsidRDefault="00EE1FBD">
      <w:pPr>
        <w:spacing w:after="120"/>
        <w:ind w:left="709" w:hanging="709"/>
        <w:jc w:val="both"/>
      </w:pPr>
      <w:r>
        <w:rPr>
          <w:rFonts w:cs="Times New Roman"/>
        </w:rPr>
        <w:t xml:space="preserve">Sugiyono (2019). </w:t>
      </w:r>
      <w:r>
        <w:rPr>
          <w:rFonts w:cs="Times New Roman"/>
          <w:i/>
        </w:rPr>
        <w:t>Metode Penelitian Kuantitatif, Kualitatif, dan R&amp;D</w:t>
      </w:r>
      <w:r>
        <w:rPr>
          <w:rFonts w:cs="Times New Roman"/>
        </w:rPr>
        <w:t>. Alfabeta, Bandung.</w:t>
      </w:r>
    </w:p>
    <w:p w14:paraId="1C1E2A10" w14:textId="77777777" w:rsidR="003B3CE7" w:rsidRDefault="00EE1FBD">
      <w:pPr>
        <w:spacing w:after="120"/>
        <w:ind w:left="709" w:hanging="709"/>
        <w:jc w:val="both"/>
      </w:pPr>
      <w:r>
        <w:rPr>
          <w:rFonts w:cs="Times New Roman"/>
        </w:rPr>
        <w:t xml:space="preserve">Sultan, A. J., Joireman, J., and Sprott, D. E. (2012). Building consumer self-control: The effect of self-control exercises on impulse buying urges. </w:t>
      </w:r>
      <w:r>
        <w:rPr>
          <w:rFonts w:cs="Times New Roman"/>
          <w:i/>
        </w:rPr>
        <w:t>Marketing Letters</w:t>
      </w:r>
      <w:r>
        <w:rPr>
          <w:rFonts w:cs="Times New Roman"/>
        </w:rPr>
        <w:t>, 23(1):61–72.</w:t>
      </w:r>
    </w:p>
    <w:p w14:paraId="4C4067BA" w14:textId="77777777" w:rsidR="003B3CE7" w:rsidRDefault="00EE1FBD">
      <w:pPr>
        <w:spacing w:after="120"/>
        <w:ind w:left="709" w:hanging="709"/>
        <w:jc w:val="both"/>
      </w:pPr>
      <w:r>
        <w:rPr>
          <w:rFonts w:cs="Times New Roman"/>
        </w:rPr>
        <w:t xml:space="preserve">Tan, D. A. and Adyantari, A. (2024). Ketidakpastian blind box dan perilaku pembelian impulsif: Peran nilai fungsional, emosional, dan sosial. </w:t>
      </w:r>
      <w:r>
        <w:rPr>
          <w:rFonts w:cs="Times New Roman"/>
          <w:i/>
        </w:rPr>
        <w:t>Bisma: Jurnal Bisnis dan Manajemen</w:t>
      </w:r>
      <w:r>
        <w:rPr>
          <w:rFonts w:cs="Times New Roman"/>
        </w:rPr>
        <w:t>, 18(2):145–158.</w:t>
      </w:r>
    </w:p>
    <w:p w14:paraId="5DD82216" w14:textId="77777777" w:rsidR="003B3CE7" w:rsidRDefault="00EE1FBD">
      <w:pPr>
        <w:spacing w:after="120"/>
        <w:ind w:left="709" w:hanging="709"/>
        <w:jc w:val="both"/>
      </w:pPr>
      <w:r>
        <w:rPr>
          <w:rFonts w:cs="Times New Roman"/>
        </w:rPr>
        <w:t xml:space="preserve">Tangney, J. P., Baumeister, R. F., and Boone, A. L. (2004). High self-control predicts good adjustment, less pathology, better grades, and interpersonal success. </w:t>
      </w:r>
      <w:r>
        <w:rPr>
          <w:rFonts w:cs="Times New Roman"/>
          <w:i/>
        </w:rPr>
        <w:t>Journal of Personality</w:t>
      </w:r>
      <w:r>
        <w:rPr>
          <w:rFonts w:cs="Times New Roman"/>
        </w:rPr>
        <w:t>, 72(2):271–324.</w:t>
      </w:r>
    </w:p>
    <w:p w14:paraId="47A085D3" w14:textId="77777777" w:rsidR="003B3CE7" w:rsidRDefault="00EE1FBD">
      <w:pPr>
        <w:spacing w:after="120"/>
        <w:ind w:left="709" w:hanging="709"/>
        <w:jc w:val="both"/>
      </w:pPr>
      <w:r>
        <w:rPr>
          <w:rFonts w:cs="Times New Roman"/>
        </w:rPr>
        <w:t xml:space="preserve">Thaler, R. (1985). Mental accounting and consumer choice. </w:t>
      </w:r>
      <w:r>
        <w:rPr>
          <w:rFonts w:cs="Times New Roman"/>
          <w:i/>
        </w:rPr>
        <w:t>Marketing Science</w:t>
      </w:r>
      <w:r>
        <w:rPr>
          <w:rFonts w:cs="Times New Roman"/>
        </w:rPr>
        <w:t>, 4(3):199–214.</w:t>
      </w:r>
    </w:p>
    <w:p w14:paraId="743AD5B4" w14:textId="77777777" w:rsidR="003B3CE7" w:rsidRDefault="00EE1FBD">
      <w:pPr>
        <w:spacing w:after="120"/>
        <w:ind w:left="709" w:hanging="709"/>
        <w:jc w:val="both"/>
      </w:pPr>
      <w:r>
        <w:rPr>
          <w:rFonts w:cs="Times New Roman"/>
        </w:rPr>
        <w:t xml:space="preserve">Thaler, R. H. and Shefrin, H. M. (1981). An economic theory of self-control. </w:t>
      </w:r>
      <w:r>
        <w:rPr>
          <w:rFonts w:cs="Times New Roman"/>
          <w:i/>
        </w:rPr>
        <w:t>Journal of Political Economy</w:t>
      </w:r>
      <w:r>
        <w:rPr>
          <w:rFonts w:cs="Times New Roman"/>
        </w:rPr>
        <w:t>, 89(2):392–406.</w:t>
      </w:r>
    </w:p>
    <w:p w14:paraId="1025435E" w14:textId="77777777" w:rsidR="003B3CE7" w:rsidRDefault="00EE1FBD">
      <w:pPr>
        <w:spacing w:after="120"/>
        <w:ind w:left="709" w:hanging="709"/>
        <w:jc w:val="both"/>
      </w:pPr>
      <w:r>
        <w:rPr>
          <w:rFonts w:cs="Times New Roman"/>
        </w:rPr>
        <w:t>The Pok\'emon Company (2024). Corporate business data and trading card game historical production statistics. Laporan Resmi Korporat, Tokyo: The Pok\'emon Company. Tersedia di: \url</w:t>
      </w:r>
      <w:r>
        <w:rPr>
          <w:rFonts w:cs="Times New Roman"/>
        </w:rPr>
        <w:t xml:space="preserve"> </w:t>
      </w:r>
      <w:hyperlink r:id="rId19">
        <w:r>
          <w:rPr>
            <w:color w:val="0563C1"/>
            <w:u w:val="single"/>
          </w:rPr>
          <w:t>https://corporate.pokemon.co.jp/en/aboutus/figures/</w:t>
        </w:r>
      </w:hyperlink>
      <w:r>
        <w:rPr>
          <w:rFonts w:cs="Times New Roman"/>
        </w:rPr>
        <w:t xml:space="preserve"> (Diakses 15 Januari 2025).</w:t>
      </w:r>
    </w:p>
    <w:p w14:paraId="00963310" w14:textId="77777777" w:rsidR="003B3CE7" w:rsidRDefault="00EE1FBD">
      <w:pPr>
        <w:spacing w:after="120"/>
        <w:ind w:left="709" w:hanging="709"/>
        <w:jc w:val="both"/>
      </w:pPr>
      <w:r>
        <w:rPr>
          <w:rFonts w:cs="Times New Roman"/>
        </w:rPr>
        <w:t xml:space="preserve">Tirtayasa, S., Nevianda, M., and Syahrial, H. (2020). The effect of hedonic shopping motivation, shopping lifestyle and fashion involvement with impulse buying. </w:t>
      </w:r>
      <w:r>
        <w:rPr>
          <w:rFonts w:cs="Times New Roman"/>
          <w:i/>
        </w:rPr>
        <w:t>International Journal of Business Economics</w:t>
      </w:r>
      <w:r>
        <w:rPr>
          <w:rFonts w:cs="Times New Roman"/>
        </w:rPr>
        <w:t>, 2(1):18–28.</w:t>
      </w:r>
    </w:p>
    <w:p w14:paraId="1D318BFC" w14:textId="77777777" w:rsidR="003B3CE7" w:rsidRDefault="00EE1FBD">
      <w:pPr>
        <w:spacing w:after="120"/>
        <w:ind w:left="709" w:hanging="709"/>
        <w:jc w:val="both"/>
      </w:pPr>
      <w:r>
        <w:rPr>
          <w:rFonts w:cs="Times New Roman"/>
        </w:rPr>
        <w:t xml:space="preserve">Verplanken, B. and Herabadi, A. (2001). Individual differences in impulse buying tendency: Feeling and no thinking. </w:t>
      </w:r>
      <w:r>
        <w:rPr>
          <w:rFonts w:cs="Times New Roman"/>
          <w:i/>
        </w:rPr>
        <w:t>European Journal of Personality</w:t>
      </w:r>
      <w:r>
        <w:rPr>
          <w:rFonts w:cs="Times New Roman"/>
        </w:rPr>
        <w:t>, 15(S1):S71–S83.</w:t>
      </w:r>
    </w:p>
    <w:p w14:paraId="10D40B9B" w14:textId="77777777" w:rsidR="003B3CE7" w:rsidRDefault="00EE1FBD">
      <w:pPr>
        <w:spacing w:after="120"/>
        <w:ind w:left="709" w:hanging="709"/>
        <w:jc w:val="both"/>
      </w:pPr>
      <w:r>
        <w:rPr>
          <w:rFonts w:cs="Times New Roman"/>
        </w:rPr>
        <w:t xml:space="preserve">Vohs, K. D. and Faber, R. J. (2007). Spent resources: Self-regulatory resource depletion and impulsive buying. </w:t>
      </w:r>
      <w:r>
        <w:rPr>
          <w:rFonts w:cs="Times New Roman"/>
          <w:i/>
        </w:rPr>
        <w:t>Journal of Consumer Research</w:t>
      </w:r>
      <w:r>
        <w:rPr>
          <w:rFonts w:cs="Times New Roman"/>
        </w:rPr>
        <w:t>, 33(4):537–547.</w:t>
      </w:r>
    </w:p>
    <w:p w14:paraId="31CDFC1C" w14:textId="77777777" w:rsidR="003B3CE7" w:rsidRDefault="00EE1FBD">
      <w:pPr>
        <w:spacing w:after="120"/>
        <w:ind w:left="709" w:hanging="709"/>
        <w:jc w:val="both"/>
      </w:pPr>
      <w:r>
        <w:rPr>
          <w:rFonts w:cs="Times New Roman"/>
        </w:rPr>
        <w:t xml:space="preserve">Zeigarnik, B. (1927). Ueber das Behalten von erledigten und unerledigten Handlungen. </w:t>
      </w:r>
      <w:r>
        <w:rPr>
          <w:rFonts w:cs="Times New Roman"/>
          <w:i/>
        </w:rPr>
        <w:t>Psychologische Forschung</w:t>
      </w:r>
      <w:r>
        <w:rPr>
          <w:rFonts w:cs="Times New Roman"/>
        </w:rPr>
        <w:t>, 9:1–85.</w:t>
      </w:r>
    </w:p>
    <w:p w14:paraId="464D823F" w14:textId="77777777" w:rsidR="003B3CE7" w:rsidRDefault="00EE1FBD">
      <w:pPr>
        <w:spacing w:after="120"/>
        <w:ind w:left="709" w:hanging="709"/>
        <w:jc w:val="both"/>
      </w:pPr>
      <w:r>
        <w:rPr>
          <w:rFonts w:cs="Times New Roman"/>
        </w:rPr>
        <w:lastRenderedPageBreak/>
        <w:t xml:space="preserve">Zheng, X., Men, J., Yang, F., and Gong, X. (2019). Understanding impulse buying in mobile commerce: An investigation in baidu. </w:t>
      </w:r>
      <w:r>
        <w:rPr>
          <w:rFonts w:cs="Times New Roman"/>
          <w:i/>
        </w:rPr>
        <w:t>Information dan Management</w:t>
      </w:r>
      <w:r>
        <w:rPr>
          <w:rFonts w:cs="Times New Roman"/>
        </w:rPr>
        <w:t>, 56(8):103148.</w:t>
      </w:r>
    </w:p>
    <w:sectPr w:rsidR="003B3CE7" w:rsidSect="00034616">
      <w:headerReference w:type="default" r:id="rId20"/>
      <w:footerReference w:type="default" r:id="rId21"/>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36FDAB" w14:textId="77777777" w:rsidR="00EE1FBD" w:rsidRDefault="00EE1FBD">
      <w:pPr>
        <w:spacing w:after="0" w:line="240" w:lineRule="auto"/>
      </w:pPr>
      <w:r>
        <w:separator/>
      </w:r>
    </w:p>
  </w:endnote>
  <w:endnote w:type="continuationSeparator" w:id="0">
    <w:p w14:paraId="41426719" w14:textId="77777777" w:rsidR="00EE1FBD" w:rsidRDefault="00EE1F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8676E" w14:textId="77777777" w:rsidR="003B3CE7" w:rsidRDefault="003B3CE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290EF" w14:textId="77777777" w:rsidR="003B3CE7" w:rsidRDefault="00EE1FBD">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453B0" w14:textId="77777777" w:rsidR="003B3CE7" w:rsidRDefault="00EE1FBD">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D412F" w14:textId="77777777" w:rsidR="00EE1FBD" w:rsidRDefault="00EE1FBD">
      <w:pPr>
        <w:spacing w:after="0" w:line="240" w:lineRule="auto"/>
      </w:pPr>
      <w:r>
        <w:separator/>
      </w:r>
    </w:p>
  </w:footnote>
  <w:footnote w:type="continuationSeparator" w:id="0">
    <w:p w14:paraId="083C6478" w14:textId="77777777" w:rsidR="00EE1FBD" w:rsidRDefault="00EE1F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98433" w14:textId="77777777" w:rsidR="003B3CE7" w:rsidRDefault="003B3CE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F047D" w14:textId="77777777" w:rsidR="003B3CE7" w:rsidRDefault="003B3CE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2032238">
    <w:abstractNumId w:val="8"/>
  </w:num>
  <w:num w:numId="2" w16cid:durableId="241834132">
    <w:abstractNumId w:val="6"/>
  </w:num>
  <w:num w:numId="3" w16cid:durableId="1693385022">
    <w:abstractNumId w:val="5"/>
  </w:num>
  <w:num w:numId="4" w16cid:durableId="2115979879">
    <w:abstractNumId w:val="4"/>
  </w:num>
  <w:num w:numId="5" w16cid:durableId="24134271">
    <w:abstractNumId w:val="7"/>
  </w:num>
  <w:num w:numId="6" w16cid:durableId="1710834592">
    <w:abstractNumId w:val="3"/>
  </w:num>
  <w:num w:numId="7" w16cid:durableId="785151338">
    <w:abstractNumId w:val="2"/>
  </w:num>
  <w:num w:numId="8" w16cid:durableId="355548898">
    <w:abstractNumId w:val="1"/>
  </w:num>
  <w:num w:numId="9" w16cid:durableId="10557404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5CFA"/>
    <w:rsid w:val="0029639D"/>
    <w:rsid w:val="00326F90"/>
    <w:rsid w:val="003B3CE7"/>
    <w:rsid w:val="008E4D6F"/>
    <w:rsid w:val="00AA1D8D"/>
    <w:rsid w:val="00B47730"/>
    <w:rsid w:val="00CB0664"/>
    <w:rsid w:val="00EE1F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1961D0"/>
  <w14:defaultImageDpi w14:val="300"/>
  <w15:docId w15:val="{CF08CC7A-F4BA-47E5-8DBE-3D7BFE66A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235CFA"/>
    <w:pPr>
      <w:spacing w:after="40" w:line="240" w:lineRule="auto"/>
    </w:pPr>
    <w:rPr>
      <w:rFonts w:cs="Times New Roman"/>
      <w:b/>
    </w:rPr>
  </w:style>
  <w:style w:type="paragraph" w:styleId="TOC2">
    <w:name w:val="toc 2"/>
    <w:basedOn w:val="Normal"/>
    <w:next w:val="Normal"/>
    <w:autoRedefine/>
    <w:uiPriority w:val="39"/>
    <w:unhideWhenUsed/>
    <w:rsid w:val="00235CFA"/>
    <w:pPr>
      <w:spacing w:after="40" w:line="240" w:lineRule="auto"/>
      <w:ind w:left="360"/>
    </w:pPr>
    <w:rPr>
      <w:rFonts w:cs="Times New Roman"/>
    </w:rPr>
  </w:style>
  <w:style w:type="paragraph" w:styleId="TOC3">
    <w:name w:val="toc 3"/>
    <w:basedOn w:val="Normal"/>
    <w:next w:val="Normal"/>
    <w:autoRedefine/>
    <w:uiPriority w:val="39"/>
    <w:unhideWhenUsed/>
    <w:rsid w:val="00235CFA"/>
    <w:pPr>
      <w:spacing w:after="40" w:line="240" w:lineRule="auto"/>
      <w:ind w:left="720"/>
    </w:pPr>
    <w:rPr>
      <w:rFonts w:cs="Times New Roman"/>
      <w:sz w:val="22"/>
    </w:rPr>
  </w:style>
  <w:style w:type="character" w:styleId="Hyperlink">
    <w:name w:val="Hyperlink"/>
    <w:basedOn w:val="DefaultParagraphFont"/>
    <w:uiPriority w:val="99"/>
    <w:unhideWhenUsed/>
    <w:rsid w:val="00235CF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statista.com/chart/24277/media-franchises-with-most-sales/"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pricecharting.com/console/pokemon-shining-fates"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corporate.pokemon.co.jp/en/aboutus/figur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64</Pages>
  <Words>15905</Words>
  <Characters>90664</Characters>
  <Application>Microsoft Office Word</Application>
  <DocSecurity>0</DocSecurity>
  <Lines>755</Lines>
  <Paragraphs>212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106357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siddharta pratama</cp:lastModifiedBy>
  <cp:revision>2</cp:revision>
  <dcterms:created xsi:type="dcterms:W3CDTF">2013-12-23T23:15:00Z</dcterms:created>
  <dcterms:modified xsi:type="dcterms:W3CDTF">2026-09-16T14:53:00Z</dcterms:modified>
  <cp:category/>
</cp:coreProperties>
</file>