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O trabalho em questão foi realizado por Arthur Gregório e Mateus Apolinário a cerca de princípios SOLID e designs de projeto.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Durante o</w:t>
      </w:r>
      <w:r>
        <w:rPr/>
        <w:t xml:space="preserve"> projeto buscamos ao máximo a implementação dos princípios SOLID principalmente quanto a segregação de interfaces,  o principio de responsabilidade única e o principio de aberto e fechado.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Nosso projeto fora composto de 5 pacotes principais: 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aplicacao ( onde se encontra a aplicação principal, a interface gráfica e classe para persistência do balaço final (Archive).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fila, onde encontra as classes que fornecem o controle de filas de pedidos, incluindo pacotes das filas propriamente ditas, contadores e verificadores.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interfaces, onde se encontram as classes de interfaces implementadas ao longo do projeto.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modelos, onde são encontrados modelos e abstrações de objetos utilizados no projeto.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Seguimos o design de construção Decorator, design mais apropriado para construção dos pedidos.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727450"/>
                <wp:effectExtent l="0" t="0" r="0" b="0"/>
                <wp:wrapSquare wrapText="largest"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72745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442970"/>
                                  <wp:effectExtent l="0" t="0" r="0" b="0"/>
                                  <wp:docPr id="2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442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Nessa imagem, observa-se os </w:t>
                            </w:r>
                            <w:r>
                              <w:rPr/>
                              <w:t>acréscimos</w:t>
                            </w:r>
                            <w:r>
                              <w:rPr/>
                              <w:t xml:space="preserve"> como classes avulsas que "decoram" um ramen.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9pt;height:293.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442970"/>
                            <wp:effectExtent l="0" t="0" r="0" b="0"/>
                            <wp:docPr id="3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442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Nessa imagem, observa-se os </w:t>
                      </w:r>
                      <w:r>
                        <w:rPr/>
                        <w:t>acréscimos</w:t>
                      </w:r>
                      <w:r>
                        <w:rPr/>
                        <w:t xml:space="preserve"> como classes avulsas que "decoram" um ramen.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-57150</wp:posOffset>
                </wp:positionH>
                <wp:positionV relativeFrom="paragraph">
                  <wp:posOffset>90805</wp:posOffset>
                </wp:positionV>
                <wp:extent cx="6120130" cy="3903980"/>
                <wp:effectExtent l="0" t="0" r="0" b="0"/>
                <wp:wrapSquare wrapText="largest"/>
                <wp:docPr id="4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90398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444240"/>
                                  <wp:effectExtent l="0" t="0" r="0" b="0"/>
                                  <wp:docPr id="5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444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A figura acima </w:t>
                            </w:r>
                            <w:r>
                              <w:rPr>
                                <w:rFonts w:eastAsia="Noto Serif CJK SC" w:cs="Lohit Devanagari"/>
                                <w:i/>
                                <w:iCs/>
                                <w:color w:val="auto"/>
                                <w:kern w:val="2"/>
                                <w:sz w:val="24"/>
                                <w:szCs w:val="24"/>
                                <w:lang w:val="pt-BR" w:eastAsia="zh-CN" w:bidi="hi-IN"/>
                              </w:rPr>
                              <w:t>mostra</w:t>
                            </w:r>
                            <w:r>
                              <w:rPr/>
                              <w:t xml:space="preserve"> a interface </w:t>
                            </w:r>
                            <w:r>
                              <w:rPr/>
                              <w:t>gráfica</w:t>
                            </w:r>
                            <w:r>
                              <w:rPr/>
                              <w:t xml:space="preserve"> implementada com os acontecimentos em tempo real da Fila de Espera.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9pt;height:307.4pt;mso-wrap-distance-left:0pt;mso-wrap-distance-right:0pt;mso-wrap-distance-top:0pt;mso-wrap-distance-bottom:0pt;margin-top:7.15pt;mso-position-vertical-relative:text;margin-left:-4.5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444240"/>
                            <wp:effectExtent l="0" t="0" r="0" b="0"/>
                            <wp:docPr id="6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444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A figura acima </w:t>
                      </w:r>
                      <w:r>
                        <w:rPr>
                          <w:rFonts w:eastAsia="Noto Serif CJK SC" w:cs="Lohit Devanagari"/>
                          <w:i/>
                          <w:iCs/>
                          <w:color w:val="auto"/>
                          <w:kern w:val="2"/>
                          <w:sz w:val="24"/>
                          <w:szCs w:val="24"/>
                          <w:lang w:val="pt-BR" w:eastAsia="zh-CN" w:bidi="hi-IN"/>
                        </w:rPr>
                        <w:t>mostra</w:t>
                      </w:r>
                      <w:r>
                        <w:rPr/>
                        <w:t xml:space="preserve"> a interface </w:t>
                      </w:r>
                      <w:r>
                        <w:rPr/>
                        <w:t>gráfica</w:t>
                      </w:r>
                      <w:r>
                        <w:rPr/>
                        <w:t xml:space="preserve"> implementada com os acontecimentos em tempo real da Fila de Espera.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pt-BR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Figure">
    <w:name w:val="Figure"/>
    <w:basedOn w:val="Caption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LibreOffice/6.4.4.2$Linux_X86_64 LibreOffice_project/3d775be2011f3886db32dfd395a6a6d1ca2630ff</Application>
  <Pages>2</Pages>
  <Words>175</Words>
  <Characters>971</Characters>
  <CharactersWithSpaces>1134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2020-04-15T10:02:45Z</dcterms:created>
  <dc:creator/>
  <dc:description/>
  <dc:language>pt-BR</dc:language>
  <cp:lastModifiedBy/>
  <dcterms:modified xsi:type="dcterms:W3CDTF">2020-06-06T19:14:25Z</dcterms:modified>
  <cp:revision>1</cp:revision>
  <dc:subject/>
  <dc:title/>
</cp:coreProperties>
</file>