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E98D3" w14:textId="43640F7B" w:rsidR="007646E1" w:rsidRDefault="007646E1" w:rsidP="007646E1">
      <w:pPr>
        <w:jc w:val="center"/>
      </w:pPr>
      <w:r>
        <w:t>PDE Documentation</w:t>
      </w:r>
    </w:p>
    <w:p w14:paraId="650BDC2E" w14:textId="7DB9C69D" w:rsidR="00944E5C" w:rsidRDefault="00944E5C" w:rsidP="00480CB9">
      <w:pPr>
        <w:pStyle w:val="Listenabsatz"/>
        <w:rPr>
          <w:rFonts w:ascii="Arial Nova" w:hAnsi="Arial Nova"/>
        </w:rPr>
      </w:pPr>
    </w:p>
    <w:p w14:paraId="1A44D924" w14:textId="44FB0062" w:rsidR="00966C04" w:rsidRDefault="00F11C2F" w:rsidP="00B860DC">
      <w:pPr>
        <w:jc w:val="center"/>
        <w:rPr>
          <w:rFonts w:ascii="Arial Nova" w:hAnsi="Arial Nova"/>
        </w:rPr>
      </w:pPr>
      <w:r w:rsidRPr="00F11C2F">
        <w:rPr>
          <w:rFonts w:ascii="Arial Nova" w:hAnsi="Arial Nova"/>
          <w:noProof/>
        </w:rPr>
        <w:drawing>
          <wp:inline distT="0" distB="0" distL="0" distR="0" wp14:anchorId="773EF9EE" wp14:editId="01F23C2B">
            <wp:extent cx="5943600" cy="3308350"/>
            <wp:effectExtent l="0" t="0" r="0" b="6350"/>
            <wp:docPr id="1077760789" name="Grafik 1" descr="Ein Bild, das Statue,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0789" name="Grafik 1" descr="Ein Bild, das Statue, Entwurf enthält.&#10;&#10;KI-generierte Inhalte können fehlerhaft sein."/>
                    <pic:cNvPicPr/>
                  </pic:nvPicPr>
                  <pic:blipFill>
                    <a:blip r:embed="rId7"/>
                    <a:stretch>
                      <a:fillRect/>
                    </a:stretch>
                  </pic:blipFill>
                  <pic:spPr>
                    <a:xfrm>
                      <a:off x="0" y="0"/>
                      <a:ext cx="5943600" cy="3308350"/>
                    </a:xfrm>
                    <a:prstGeom prst="rect">
                      <a:avLst/>
                    </a:prstGeom>
                  </pic:spPr>
                </pic:pic>
              </a:graphicData>
            </a:graphic>
          </wp:inline>
        </w:drawing>
      </w:r>
    </w:p>
    <w:p w14:paraId="7A999CFD" w14:textId="77777777" w:rsidR="00966C04" w:rsidRDefault="00966C04" w:rsidP="00B860DC">
      <w:pPr>
        <w:jc w:val="center"/>
        <w:rPr>
          <w:rFonts w:ascii="Arial Nova" w:hAnsi="Arial Nova"/>
        </w:rPr>
      </w:pPr>
    </w:p>
    <w:p w14:paraId="1986CE8C" w14:textId="77777777" w:rsidR="00966C04" w:rsidRDefault="00966C04" w:rsidP="00B860DC">
      <w:pPr>
        <w:jc w:val="center"/>
        <w:rPr>
          <w:rFonts w:ascii="Arial Nova" w:hAnsi="Arial Nova"/>
        </w:rPr>
      </w:pPr>
    </w:p>
    <w:p w14:paraId="7B698E28" w14:textId="77777777" w:rsidR="008E30E9" w:rsidRPr="007F067B" w:rsidRDefault="008E30E9" w:rsidP="00B860DC">
      <w:pPr>
        <w:jc w:val="center"/>
        <w:rPr>
          <w:rFonts w:ascii="Arial Nova" w:hAnsi="Arial Nova"/>
        </w:rPr>
      </w:pPr>
      <w:r w:rsidRPr="007F067B">
        <w:rPr>
          <w:rFonts w:ascii="Arial Nova" w:hAnsi="Arial Nova"/>
        </w:rPr>
        <w:t>Gruppe D:</w:t>
      </w:r>
    </w:p>
    <w:p w14:paraId="34CF5552" w14:textId="77777777" w:rsidR="00806D19" w:rsidRPr="007F067B" w:rsidRDefault="00044C6D" w:rsidP="00B860DC">
      <w:pPr>
        <w:jc w:val="center"/>
        <w:rPr>
          <w:rFonts w:ascii="Arial Nova" w:eastAsia="Times New Roman" w:hAnsi="Arial Nova" w:cs="Arial"/>
          <w:color w:val="000000"/>
          <w:shd w:val="clear" w:color="auto" w:fill="FFFFFF"/>
        </w:rPr>
      </w:pPr>
      <w:r w:rsidRPr="007F067B">
        <w:rPr>
          <w:rFonts w:ascii="Arial Nova" w:eastAsia="Times New Roman" w:hAnsi="Arial Nova" w:cs="Arial"/>
          <w:color w:val="000000"/>
          <w:shd w:val="clear" w:color="auto" w:fill="FFFFFF"/>
        </w:rPr>
        <w:t>Arthur</w:t>
      </w:r>
      <w:r w:rsidR="00806D19" w:rsidRPr="007F067B">
        <w:rPr>
          <w:rFonts w:ascii="Arial Nova" w:eastAsia="Times New Roman" w:hAnsi="Arial Nova" w:cs="Arial"/>
          <w:color w:val="000000"/>
          <w:shd w:val="clear" w:color="auto" w:fill="FFFFFF"/>
        </w:rPr>
        <w:t xml:space="preserve"> </w:t>
      </w:r>
      <w:r w:rsidR="00806D19" w:rsidRPr="00443AC8">
        <w:rPr>
          <w:rFonts w:ascii="Arial Nova" w:eastAsia="Times New Roman" w:hAnsi="Arial Nova" w:cs="Arial"/>
          <w:b/>
          <w:bCs/>
          <w:color w:val="000000"/>
          <w:shd w:val="clear" w:color="auto" w:fill="FFFFFF"/>
        </w:rPr>
        <w:t>Gritzky</w:t>
      </w:r>
    </w:p>
    <w:p w14:paraId="2807CA13" w14:textId="12C40CE4" w:rsidR="00944E5C" w:rsidRDefault="00853EBB" w:rsidP="00B860DC">
      <w:pPr>
        <w:jc w:val="center"/>
        <w:rPr>
          <w:rFonts w:ascii="Arial Nova" w:hAnsi="Arial Nova"/>
        </w:rPr>
      </w:pPr>
      <w:r>
        <w:rPr>
          <w:rFonts w:ascii="Arial Nova" w:hAnsi="Arial Nova"/>
        </w:rPr>
        <w:t xml:space="preserve">Muhammad Imamuddin </w:t>
      </w:r>
      <w:r w:rsidRPr="00443AC8">
        <w:rPr>
          <w:rFonts w:ascii="Arial Nova" w:hAnsi="Arial Nova"/>
          <w:b/>
          <w:bCs/>
        </w:rPr>
        <w:t xml:space="preserve">Al </w:t>
      </w:r>
      <w:proofErr w:type="spellStart"/>
      <w:r w:rsidRPr="00443AC8">
        <w:rPr>
          <w:rFonts w:ascii="Arial Nova" w:hAnsi="Arial Nova"/>
          <w:b/>
          <w:bCs/>
        </w:rPr>
        <w:t>baqir</w:t>
      </w:r>
      <w:proofErr w:type="spellEnd"/>
      <w:r w:rsidR="00944E5C">
        <w:rPr>
          <w:rFonts w:ascii="Arial Nova" w:hAnsi="Arial Nova"/>
        </w:rPr>
        <w:br w:type="page"/>
      </w:r>
    </w:p>
    <w:p w14:paraId="605105A2" w14:textId="006FB58C" w:rsidR="008231BF" w:rsidRDefault="008231BF" w:rsidP="00480CB9">
      <w:pPr>
        <w:pStyle w:val="Listenabsatz"/>
        <w:rPr>
          <w:rFonts w:ascii="Arial Nova" w:hAnsi="Arial Nova"/>
        </w:rPr>
      </w:pPr>
    </w:p>
    <w:sdt>
      <w:sdtPr>
        <w:id w:val="1574053916"/>
        <w:docPartObj>
          <w:docPartGallery w:val="Table of Contents"/>
          <w:docPartUnique/>
        </w:docPartObj>
      </w:sdtPr>
      <w:sdtEndPr/>
      <w:sdtContent>
        <w:p w14:paraId="2AF0389F" w14:textId="24DC1754" w:rsidR="003B7E32" w:rsidRDefault="422D1E3F">
          <w:pPr>
            <w:pStyle w:val="Verzeichnis1"/>
            <w:tabs>
              <w:tab w:val="left" w:pos="480"/>
              <w:tab w:val="right" w:leader="dot" w:pos="9350"/>
            </w:tabs>
            <w:rPr>
              <w:noProof/>
              <w:kern w:val="2"/>
              <w:lang w:val="de-AT" w:eastAsia="de-AT"/>
              <w14:ligatures w14:val="standardContextual"/>
            </w:rPr>
          </w:pPr>
          <w:r>
            <w:fldChar w:fldCharType="begin"/>
          </w:r>
          <w:r>
            <w:instrText>TOC \o "1-9" \z \u \h</w:instrText>
          </w:r>
          <w:r>
            <w:fldChar w:fldCharType="separate"/>
          </w:r>
          <w:hyperlink w:anchor="_Toc221633046" w:history="1">
            <w:r w:rsidR="003B7E32" w:rsidRPr="00240A60">
              <w:rPr>
                <w:rStyle w:val="Hyperlink"/>
                <w:rFonts w:ascii="Arial Nova" w:hAnsi="Arial Nova"/>
                <w:bCs/>
                <w:noProof/>
              </w:rPr>
              <w:t>1.</w:t>
            </w:r>
            <w:r w:rsidR="003B7E32">
              <w:rPr>
                <w:noProof/>
                <w:kern w:val="2"/>
                <w:lang w:val="de-AT" w:eastAsia="de-AT"/>
                <w14:ligatures w14:val="standardContextual"/>
              </w:rPr>
              <w:tab/>
            </w:r>
            <w:r w:rsidR="003B7E32" w:rsidRPr="00240A60">
              <w:rPr>
                <w:rStyle w:val="Hyperlink"/>
                <w:rFonts w:ascii="Arial Nova" w:hAnsi="Arial Nova"/>
                <w:bCs/>
                <w:noProof/>
              </w:rPr>
              <w:t>Problemdefinition &amp; Anforderungen</w:t>
            </w:r>
            <w:r w:rsidR="003B7E32">
              <w:rPr>
                <w:noProof/>
                <w:webHidden/>
              </w:rPr>
              <w:tab/>
            </w:r>
            <w:r w:rsidR="003B7E32">
              <w:rPr>
                <w:noProof/>
                <w:webHidden/>
              </w:rPr>
              <w:fldChar w:fldCharType="begin"/>
            </w:r>
            <w:r w:rsidR="003B7E32">
              <w:rPr>
                <w:noProof/>
                <w:webHidden/>
              </w:rPr>
              <w:instrText xml:space="preserve"> PAGEREF _Toc221633046 \h </w:instrText>
            </w:r>
            <w:r w:rsidR="003B7E32">
              <w:rPr>
                <w:noProof/>
                <w:webHidden/>
              </w:rPr>
            </w:r>
            <w:r w:rsidR="003B7E32">
              <w:rPr>
                <w:noProof/>
                <w:webHidden/>
              </w:rPr>
              <w:fldChar w:fldCharType="separate"/>
            </w:r>
            <w:r w:rsidR="003B7E32">
              <w:rPr>
                <w:noProof/>
                <w:webHidden/>
              </w:rPr>
              <w:t>3</w:t>
            </w:r>
            <w:r w:rsidR="003B7E32">
              <w:rPr>
                <w:noProof/>
                <w:webHidden/>
              </w:rPr>
              <w:fldChar w:fldCharType="end"/>
            </w:r>
          </w:hyperlink>
        </w:p>
        <w:p w14:paraId="5CB8FCE8" w14:textId="72905751" w:rsidR="003B7E32" w:rsidRDefault="003B7E32">
          <w:pPr>
            <w:pStyle w:val="Verzeichnis1"/>
            <w:tabs>
              <w:tab w:val="left" w:pos="480"/>
              <w:tab w:val="right" w:leader="dot" w:pos="9350"/>
            </w:tabs>
            <w:rPr>
              <w:noProof/>
              <w:kern w:val="2"/>
              <w:lang w:val="de-AT" w:eastAsia="de-AT"/>
              <w14:ligatures w14:val="standardContextual"/>
            </w:rPr>
          </w:pPr>
          <w:hyperlink w:anchor="_Toc221633047" w:history="1">
            <w:r w:rsidRPr="00240A60">
              <w:rPr>
                <w:rStyle w:val="Hyperlink"/>
                <w:noProof/>
              </w:rPr>
              <w:t>2.</w:t>
            </w:r>
            <w:r>
              <w:rPr>
                <w:noProof/>
                <w:kern w:val="2"/>
                <w:lang w:val="de-AT" w:eastAsia="de-AT"/>
                <w14:ligatures w14:val="standardContextual"/>
              </w:rPr>
              <w:tab/>
            </w:r>
            <w:r w:rsidRPr="00240A60">
              <w:rPr>
                <w:rStyle w:val="Hyperlink"/>
                <w:noProof/>
              </w:rPr>
              <w:t>Anforderungen und Randbedingungen</w:t>
            </w:r>
            <w:r>
              <w:rPr>
                <w:noProof/>
                <w:webHidden/>
              </w:rPr>
              <w:tab/>
            </w:r>
            <w:r>
              <w:rPr>
                <w:noProof/>
                <w:webHidden/>
              </w:rPr>
              <w:fldChar w:fldCharType="begin"/>
            </w:r>
            <w:r>
              <w:rPr>
                <w:noProof/>
                <w:webHidden/>
              </w:rPr>
              <w:instrText xml:space="preserve"> PAGEREF _Toc221633047 \h </w:instrText>
            </w:r>
            <w:r>
              <w:rPr>
                <w:noProof/>
                <w:webHidden/>
              </w:rPr>
            </w:r>
            <w:r>
              <w:rPr>
                <w:noProof/>
                <w:webHidden/>
              </w:rPr>
              <w:fldChar w:fldCharType="separate"/>
            </w:r>
            <w:r>
              <w:rPr>
                <w:noProof/>
                <w:webHidden/>
              </w:rPr>
              <w:t>4</w:t>
            </w:r>
            <w:r>
              <w:rPr>
                <w:noProof/>
                <w:webHidden/>
              </w:rPr>
              <w:fldChar w:fldCharType="end"/>
            </w:r>
          </w:hyperlink>
        </w:p>
        <w:p w14:paraId="3FCB459F" w14:textId="3989762F" w:rsidR="003B7E32" w:rsidRDefault="003B7E32">
          <w:pPr>
            <w:pStyle w:val="Verzeichnis1"/>
            <w:tabs>
              <w:tab w:val="left" w:pos="480"/>
              <w:tab w:val="right" w:leader="dot" w:pos="9350"/>
            </w:tabs>
            <w:rPr>
              <w:noProof/>
              <w:kern w:val="2"/>
              <w:lang w:val="de-AT" w:eastAsia="de-AT"/>
              <w14:ligatures w14:val="standardContextual"/>
            </w:rPr>
          </w:pPr>
          <w:hyperlink w:anchor="_Toc221633048" w:history="1">
            <w:r w:rsidRPr="00240A60">
              <w:rPr>
                <w:rStyle w:val="Hyperlink"/>
                <w:noProof/>
              </w:rPr>
              <w:t>3.</w:t>
            </w:r>
            <w:r>
              <w:rPr>
                <w:noProof/>
                <w:kern w:val="2"/>
                <w:lang w:val="de-AT" w:eastAsia="de-AT"/>
                <w14:ligatures w14:val="standardContextual"/>
              </w:rPr>
              <w:tab/>
            </w:r>
            <w:r w:rsidRPr="00240A60">
              <w:rPr>
                <w:rStyle w:val="Hyperlink"/>
                <w:noProof/>
              </w:rPr>
              <w:t>Roboter ausauswahl</w:t>
            </w:r>
            <w:r>
              <w:rPr>
                <w:noProof/>
                <w:webHidden/>
              </w:rPr>
              <w:tab/>
            </w:r>
            <w:r>
              <w:rPr>
                <w:noProof/>
                <w:webHidden/>
              </w:rPr>
              <w:fldChar w:fldCharType="begin"/>
            </w:r>
            <w:r>
              <w:rPr>
                <w:noProof/>
                <w:webHidden/>
              </w:rPr>
              <w:instrText xml:space="preserve"> PAGEREF _Toc221633048 \h </w:instrText>
            </w:r>
            <w:r>
              <w:rPr>
                <w:noProof/>
                <w:webHidden/>
              </w:rPr>
            </w:r>
            <w:r>
              <w:rPr>
                <w:noProof/>
                <w:webHidden/>
              </w:rPr>
              <w:fldChar w:fldCharType="separate"/>
            </w:r>
            <w:r>
              <w:rPr>
                <w:noProof/>
                <w:webHidden/>
              </w:rPr>
              <w:t>4</w:t>
            </w:r>
            <w:r>
              <w:rPr>
                <w:noProof/>
                <w:webHidden/>
              </w:rPr>
              <w:fldChar w:fldCharType="end"/>
            </w:r>
          </w:hyperlink>
        </w:p>
        <w:p w14:paraId="743AA978" w14:textId="16B2C3B8" w:rsidR="003B7E32" w:rsidRDefault="003B7E32">
          <w:pPr>
            <w:pStyle w:val="Verzeichnis1"/>
            <w:tabs>
              <w:tab w:val="left" w:pos="480"/>
              <w:tab w:val="right" w:leader="dot" w:pos="9350"/>
            </w:tabs>
            <w:rPr>
              <w:noProof/>
              <w:kern w:val="2"/>
              <w:lang w:val="de-AT" w:eastAsia="de-AT"/>
              <w14:ligatures w14:val="standardContextual"/>
            </w:rPr>
          </w:pPr>
          <w:hyperlink w:anchor="_Toc221633049" w:history="1">
            <w:r w:rsidRPr="00240A60">
              <w:rPr>
                <w:rStyle w:val="Hyperlink"/>
                <w:rFonts w:ascii="Arial Nova" w:hAnsi="Arial Nova"/>
                <w:noProof/>
              </w:rPr>
              <w:t>4.</w:t>
            </w:r>
            <w:r>
              <w:rPr>
                <w:noProof/>
                <w:kern w:val="2"/>
                <w:lang w:val="de-AT" w:eastAsia="de-AT"/>
                <w14:ligatures w14:val="standardContextual"/>
              </w:rPr>
              <w:tab/>
            </w:r>
            <w:r w:rsidRPr="00240A60">
              <w:rPr>
                <w:rStyle w:val="Hyperlink"/>
                <w:noProof/>
              </w:rPr>
              <w:t>Roboterzelle Entwurf</w:t>
            </w:r>
            <w:r>
              <w:rPr>
                <w:noProof/>
                <w:webHidden/>
              </w:rPr>
              <w:tab/>
            </w:r>
            <w:r>
              <w:rPr>
                <w:noProof/>
                <w:webHidden/>
              </w:rPr>
              <w:fldChar w:fldCharType="begin"/>
            </w:r>
            <w:r>
              <w:rPr>
                <w:noProof/>
                <w:webHidden/>
              </w:rPr>
              <w:instrText xml:space="preserve"> PAGEREF _Toc221633049 \h </w:instrText>
            </w:r>
            <w:r>
              <w:rPr>
                <w:noProof/>
                <w:webHidden/>
              </w:rPr>
            </w:r>
            <w:r>
              <w:rPr>
                <w:noProof/>
                <w:webHidden/>
              </w:rPr>
              <w:fldChar w:fldCharType="separate"/>
            </w:r>
            <w:r>
              <w:rPr>
                <w:noProof/>
                <w:webHidden/>
              </w:rPr>
              <w:t>5</w:t>
            </w:r>
            <w:r>
              <w:rPr>
                <w:noProof/>
                <w:webHidden/>
              </w:rPr>
              <w:fldChar w:fldCharType="end"/>
            </w:r>
          </w:hyperlink>
        </w:p>
        <w:p w14:paraId="09845017" w14:textId="052A6ED8" w:rsidR="003B7E32" w:rsidRDefault="003B7E32">
          <w:pPr>
            <w:pStyle w:val="Verzeichnis1"/>
            <w:tabs>
              <w:tab w:val="left" w:pos="480"/>
              <w:tab w:val="right" w:leader="dot" w:pos="9350"/>
            </w:tabs>
            <w:rPr>
              <w:noProof/>
              <w:kern w:val="2"/>
              <w:lang w:val="de-AT" w:eastAsia="de-AT"/>
              <w14:ligatures w14:val="standardContextual"/>
            </w:rPr>
          </w:pPr>
          <w:hyperlink w:anchor="_Toc221633050" w:history="1">
            <w:r w:rsidRPr="00240A60">
              <w:rPr>
                <w:rStyle w:val="Hyperlink"/>
                <w:rFonts w:ascii="Arial Nova" w:hAnsi="Arial Nova"/>
                <w:noProof/>
              </w:rPr>
              <w:t>5.</w:t>
            </w:r>
            <w:r>
              <w:rPr>
                <w:noProof/>
                <w:kern w:val="2"/>
                <w:lang w:val="de-AT" w:eastAsia="de-AT"/>
                <w14:ligatures w14:val="standardContextual"/>
              </w:rPr>
              <w:tab/>
            </w:r>
            <w:r w:rsidRPr="00240A60">
              <w:rPr>
                <w:rStyle w:val="Hyperlink"/>
                <w:noProof/>
              </w:rPr>
              <w:t>Simulationsmethode</w:t>
            </w:r>
            <w:r>
              <w:rPr>
                <w:noProof/>
                <w:webHidden/>
              </w:rPr>
              <w:tab/>
            </w:r>
            <w:r>
              <w:rPr>
                <w:noProof/>
                <w:webHidden/>
              </w:rPr>
              <w:fldChar w:fldCharType="begin"/>
            </w:r>
            <w:r>
              <w:rPr>
                <w:noProof/>
                <w:webHidden/>
              </w:rPr>
              <w:instrText xml:space="preserve"> PAGEREF _Toc221633050 \h </w:instrText>
            </w:r>
            <w:r>
              <w:rPr>
                <w:noProof/>
                <w:webHidden/>
              </w:rPr>
            </w:r>
            <w:r>
              <w:rPr>
                <w:noProof/>
                <w:webHidden/>
              </w:rPr>
              <w:fldChar w:fldCharType="separate"/>
            </w:r>
            <w:r>
              <w:rPr>
                <w:noProof/>
                <w:webHidden/>
              </w:rPr>
              <w:t>6</w:t>
            </w:r>
            <w:r>
              <w:rPr>
                <w:noProof/>
                <w:webHidden/>
              </w:rPr>
              <w:fldChar w:fldCharType="end"/>
            </w:r>
          </w:hyperlink>
        </w:p>
        <w:p w14:paraId="0E7BCF59" w14:textId="3401409F" w:rsidR="422D1E3F" w:rsidRDefault="422D1E3F" w:rsidP="422D1E3F">
          <w:pPr>
            <w:pStyle w:val="Verzeichnis1"/>
            <w:tabs>
              <w:tab w:val="left" w:pos="480"/>
              <w:tab w:val="right" w:leader="dot" w:pos="9360"/>
            </w:tabs>
            <w:rPr>
              <w:rStyle w:val="Hyperlink"/>
            </w:rPr>
          </w:pPr>
          <w:r>
            <w:fldChar w:fldCharType="end"/>
          </w:r>
        </w:p>
      </w:sdtContent>
    </w:sdt>
    <w:p w14:paraId="6FF1759B" w14:textId="0529FE86" w:rsidR="422D1E3F" w:rsidRDefault="422D1E3F" w:rsidP="422D1E3F">
      <w:pPr>
        <w:rPr>
          <w:rFonts w:ascii="Arial Nova" w:hAnsi="Arial Nova"/>
        </w:rPr>
      </w:pPr>
    </w:p>
    <w:p w14:paraId="58945FE6" w14:textId="57BA55DB" w:rsidR="008231BF" w:rsidRDefault="008231BF">
      <w:pPr>
        <w:rPr>
          <w:rFonts w:ascii="Arial Nova" w:hAnsi="Arial Nova"/>
        </w:rPr>
      </w:pPr>
      <w:r>
        <w:rPr>
          <w:rFonts w:ascii="Arial Nova" w:hAnsi="Arial Nova"/>
        </w:rPr>
        <w:br w:type="page"/>
      </w:r>
    </w:p>
    <w:p w14:paraId="01965CB8" w14:textId="77777777" w:rsidR="00480CB9" w:rsidRDefault="00480CB9" w:rsidP="00480CB9">
      <w:pPr>
        <w:pStyle w:val="Listenabsatz"/>
        <w:rPr>
          <w:rFonts w:ascii="Arial Nova" w:hAnsi="Arial Nova"/>
        </w:rPr>
      </w:pPr>
    </w:p>
    <w:p w14:paraId="75DE1607" w14:textId="2E624ACA" w:rsidR="7BEDE6BA" w:rsidRPr="00EC1A7A" w:rsidRDefault="00D57267" w:rsidP="422D1E3F">
      <w:pPr>
        <w:pStyle w:val="berschrift1"/>
        <w:numPr>
          <w:ilvl w:val="0"/>
          <w:numId w:val="2"/>
        </w:numPr>
        <w:rPr>
          <w:rFonts w:ascii="Arial Nova" w:hAnsi="Arial Nova"/>
          <w:bCs/>
        </w:rPr>
      </w:pPr>
      <w:bookmarkStart w:id="0" w:name="_Toc221633046"/>
      <w:proofErr w:type="spellStart"/>
      <w:r w:rsidRPr="00EC1A7A">
        <w:rPr>
          <w:rFonts w:ascii="Arial Nova" w:hAnsi="Arial Nova"/>
          <w:bCs/>
        </w:rPr>
        <w:t>Problemdefinition</w:t>
      </w:r>
      <w:proofErr w:type="spellEnd"/>
      <w:r w:rsidRPr="00EC1A7A">
        <w:rPr>
          <w:rFonts w:ascii="Arial Nova" w:hAnsi="Arial Nova"/>
          <w:bCs/>
        </w:rPr>
        <w:t xml:space="preserve"> &amp; </w:t>
      </w:r>
      <w:proofErr w:type="spellStart"/>
      <w:r w:rsidRPr="00EC1A7A">
        <w:rPr>
          <w:rFonts w:ascii="Arial Nova" w:hAnsi="Arial Nova"/>
          <w:bCs/>
        </w:rPr>
        <w:t>Anforderungen</w:t>
      </w:r>
      <w:bookmarkEnd w:id="0"/>
      <w:proofErr w:type="spellEnd"/>
    </w:p>
    <w:p w14:paraId="113BF8E2" w14:textId="77777777" w:rsidR="00D57267" w:rsidRDefault="00D57267" w:rsidP="0096352D">
      <w:pPr>
        <w:rPr>
          <w:rFonts w:asciiTheme="majorHAnsi" w:eastAsiaTheme="majorEastAsia" w:hAnsiTheme="majorHAnsi" w:cstheme="majorBidi"/>
          <w:color w:val="0F4761" w:themeColor="accent1" w:themeShade="BF"/>
          <w:sz w:val="32"/>
          <w:szCs w:val="32"/>
          <w:lang w:val="de-AT"/>
        </w:rPr>
      </w:pPr>
      <w:r w:rsidRPr="00D57267">
        <w:rPr>
          <w:rFonts w:asciiTheme="majorHAnsi" w:eastAsiaTheme="majorEastAsia" w:hAnsiTheme="majorHAnsi" w:cstheme="majorBidi"/>
          <w:color w:val="0F4761" w:themeColor="accent1" w:themeShade="BF"/>
          <w:sz w:val="32"/>
          <w:szCs w:val="32"/>
          <w:lang w:val="de-AT"/>
        </w:rPr>
        <w:t>Funktionale Anforderungen (Nutzlast, Reichweite)</w:t>
      </w:r>
    </w:p>
    <w:p w14:paraId="2A0A9BA8" w14:textId="4FDAA014" w:rsidR="00D57267" w:rsidRDefault="00D57267" w:rsidP="0096352D">
      <w:pPr>
        <w:rPr>
          <w:lang w:val="de-AT"/>
        </w:rPr>
      </w:pPr>
      <w:r w:rsidRPr="00D57267">
        <w:rPr>
          <w:lang w:val="de-AT"/>
        </w:rPr>
        <w:t xml:space="preserve">Aufgrund des geforderten Arbeitsbereichs von </w:t>
      </w:r>
      <w:r w:rsidRPr="00D57267">
        <w:rPr>
          <w:b/>
          <w:bCs/>
          <w:lang w:val="de-AT"/>
        </w:rPr>
        <w:t>1800 mm</w:t>
      </w:r>
      <w:r w:rsidRPr="00D57267">
        <w:rPr>
          <w:lang w:val="de-AT"/>
        </w:rPr>
        <w:t xml:space="preserve"> sowie einer Nutzlast von etwa </w:t>
      </w:r>
      <w:r w:rsidRPr="00D57267">
        <w:rPr>
          <w:b/>
          <w:bCs/>
          <w:lang w:val="de-AT"/>
        </w:rPr>
        <w:t>500 g</w:t>
      </w:r>
      <w:r w:rsidRPr="00D57267">
        <w:rPr>
          <w:lang w:val="de-AT"/>
        </w:rPr>
        <w:t xml:space="preserve"> wurde der Roboter </w:t>
      </w:r>
      <w:r w:rsidRPr="00D57267">
        <w:rPr>
          <w:b/>
          <w:bCs/>
          <w:lang w:val="de-AT"/>
        </w:rPr>
        <w:t>IRB 1600-10/1.2</w:t>
      </w:r>
      <w:r w:rsidRPr="00D57267">
        <w:rPr>
          <w:lang w:val="de-AT"/>
        </w:rPr>
        <w:t xml:space="preserve"> für diese Aufgabe ausgewählt. Dieser Roboter verfügt über eine maximale Traglast von </w:t>
      </w:r>
      <w:r w:rsidRPr="00D57267">
        <w:rPr>
          <w:b/>
          <w:bCs/>
          <w:lang w:val="de-AT"/>
        </w:rPr>
        <w:t>10 kg</w:t>
      </w:r>
      <w:r w:rsidRPr="00D57267">
        <w:rPr>
          <w:lang w:val="de-AT"/>
        </w:rPr>
        <w:t xml:space="preserve"> und einen Arbeitsradius von </w:t>
      </w:r>
      <w:r w:rsidRPr="00D57267">
        <w:rPr>
          <w:b/>
          <w:bCs/>
          <w:lang w:val="de-AT"/>
        </w:rPr>
        <w:t>1225 mm</w:t>
      </w:r>
      <w:r w:rsidRPr="00D57267">
        <w:rPr>
          <w:lang w:val="de-AT"/>
        </w:rPr>
        <w:t xml:space="preserve">, gemessen vom Roboterzentrum. Durch die Rotation der ersten Achse ergibt sich ein effektiver horizontaler Arbeitsbereich von etwa </w:t>
      </w:r>
      <w:r w:rsidRPr="00D57267">
        <w:rPr>
          <w:b/>
          <w:bCs/>
          <w:lang w:val="de-AT"/>
        </w:rPr>
        <w:t>2450 mm</w:t>
      </w:r>
      <w:r w:rsidRPr="00D57267">
        <w:rPr>
          <w:lang w:val="de-AT"/>
        </w:rPr>
        <w:t xml:space="preserve">, womit der geforderte Arbeitsbereich von </w:t>
      </w:r>
      <w:r w:rsidRPr="00D57267">
        <w:rPr>
          <w:b/>
          <w:bCs/>
          <w:lang w:val="de-AT"/>
        </w:rPr>
        <w:t>1800 mm</w:t>
      </w:r>
      <w:r w:rsidRPr="00D57267">
        <w:rPr>
          <w:lang w:val="de-AT"/>
        </w:rPr>
        <w:t xml:space="preserve"> vollständig abgedeckt wird.</w:t>
      </w:r>
    </w:p>
    <w:p w14:paraId="2EFA6288" w14:textId="728316B2" w:rsidR="00737ECD" w:rsidRPr="00D57267" w:rsidRDefault="00737ECD" w:rsidP="0096352D">
      <w:pPr>
        <w:rPr>
          <w:lang w:val="de-AT"/>
        </w:rPr>
      </w:pPr>
      <w:r w:rsidRPr="00737ECD">
        <w:rPr>
          <w:noProof/>
        </w:rPr>
        <w:drawing>
          <wp:inline distT="0" distB="0" distL="0" distR="0" wp14:anchorId="4D8321FA" wp14:editId="46351A97">
            <wp:extent cx="4829175" cy="4059396"/>
            <wp:effectExtent l="0" t="0" r="0" b="0"/>
            <wp:docPr id="1904581321" name="Grafik 1" descr="Ein Bild, das Text, Diagramm, Entwurf, Skelet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1321" name="Grafik 1" descr="Ein Bild, das Text, Diagramm, Entwurf, Skelett enthält.&#10;&#10;KI-generierte Inhalte können fehlerhaft sein."/>
                    <pic:cNvPicPr/>
                  </pic:nvPicPr>
                  <pic:blipFill>
                    <a:blip r:embed="rId8"/>
                    <a:stretch>
                      <a:fillRect/>
                    </a:stretch>
                  </pic:blipFill>
                  <pic:spPr>
                    <a:xfrm>
                      <a:off x="0" y="0"/>
                      <a:ext cx="4829175" cy="4059396"/>
                    </a:xfrm>
                    <a:prstGeom prst="rect">
                      <a:avLst/>
                    </a:prstGeom>
                  </pic:spPr>
                </pic:pic>
              </a:graphicData>
            </a:graphic>
          </wp:inline>
        </w:drawing>
      </w:r>
    </w:p>
    <w:p w14:paraId="6C7DEE57" w14:textId="2EA7B2CC" w:rsidR="00D57267" w:rsidRPr="00D57267" w:rsidRDefault="00D57267" w:rsidP="00D57267">
      <w:pPr>
        <w:rPr>
          <w:lang w:val="de-AT"/>
        </w:rPr>
      </w:pPr>
      <w:r w:rsidRPr="00D57267">
        <w:rPr>
          <w:lang w:val="de-AT"/>
        </w:rPr>
        <w:t xml:space="preserve">Hinsichtlich der Nutzlast besteht das Werkstück aus dem Werkstoff </w:t>
      </w:r>
      <w:r w:rsidRPr="00D57267">
        <w:rPr>
          <w:b/>
          <w:bCs/>
          <w:lang w:val="de-AT"/>
        </w:rPr>
        <w:t>1.7244 (42CrMo4, Stahl)</w:t>
      </w:r>
      <w:r w:rsidRPr="00D57267">
        <w:rPr>
          <w:lang w:val="de-AT"/>
        </w:rPr>
        <w:t xml:space="preserve"> mit einer Dichte von </w:t>
      </w:r>
      <w:r w:rsidRPr="00D57267">
        <w:rPr>
          <w:b/>
          <w:bCs/>
          <w:lang w:val="de-AT"/>
        </w:rPr>
        <w:t>7850 kg/m³</w:t>
      </w:r>
      <w:r w:rsidRPr="00D57267">
        <w:rPr>
          <w:lang w:val="de-AT"/>
        </w:rPr>
        <w:t xml:space="preserve">. Bei einem Volumen von </w:t>
      </w:r>
      <w:r w:rsidRPr="00D57267">
        <w:rPr>
          <w:b/>
          <w:bCs/>
          <w:lang w:val="de-AT"/>
        </w:rPr>
        <w:t>56 000,84 mm³</w:t>
      </w:r>
      <w:r w:rsidRPr="00D57267">
        <w:rPr>
          <w:lang w:val="de-AT"/>
        </w:rPr>
        <w:t xml:space="preserve"> ergibt sich eine Werkstückmasse von etwa </w:t>
      </w:r>
      <w:r w:rsidRPr="00D57267">
        <w:rPr>
          <w:b/>
          <w:bCs/>
          <w:lang w:val="de-AT"/>
        </w:rPr>
        <w:t>439,6 g</w:t>
      </w:r>
      <w:r w:rsidRPr="00D57267">
        <w:rPr>
          <w:lang w:val="de-AT"/>
        </w:rPr>
        <w:t xml:space="preserve">. Unter der Annahme eines Worst-Case-Szenarios, bei dem Greifer und Endeffektor vollständig aus Stahl gefertigt sind, ergibt sich für diese Komponenten eine geschätzte Masse von </w:t>
      </w:r>
      <w:r w:rsidRPr="00D57267">
        <w:rPr>
          <w:b/>
          <w:bCs/>
          <w:lang w:val="de-AT"/>
        </w:rPr>
        <w:t>4042,0 g</w:t>
      </w:r>
      <w:r w:rsidRPr="00D57267">
        <w:rPr>
          <w:lang w:val="de-AT"/>
        </w:rPr>
        <w:t xml:space="preserve">. Die Gesamtmasse aus Werkstück, Greifer und Endeffektor beträgt somit rund </w:t>
      </w:r>
      <w:r w:rsidRPr="00D57267">
        <w:rPr>
          <w:b/>
          <w:bCs/>
          <w:lang w:val="de-AT"/>
        </w:rPr>
        <w:t>4481,6 g</w:t>
      </w:r>
      <w:r w:rsidRPr="00D57267">
        <w:rPr>
          <w:lang w:val="de-AT"/>
        </w:rPr>
        <w:t>.</w:t>
      </w:r>
    </w:p>
    <w:p w14:paraId="362D7BEA" w14:textId="77777777" w:rsidR="00D57267" w:rsidRPr="00D57267" w:rsidRDefault="00D57267" w:rsidP="00D57267">
      <w:pPr>
        <w:rPr>
          <w:lang w:val="de-AT"/>
        </w:rPr>
      </w:pPr>
      <w:r w:rsidRPr="00D57267">
        <w:rPr>
          <w:lang w:val="de-AT"/>
        </w:rPr>
        <w:lastRenderedPageBreak/>
        <w:t xml:space="preserve">Diese Gesamtlast liegt deutlich unter der maximal zulässigen Traglast des Roboters von </w:t>
      </w:r>
      <w:r w:rsidRPr="00D57267">
        <w:rPr>
          <w:b/>
          <w:bCs/>
          <w:lang w:val="de-AT"/>
        </w:rPr>
        <w:t>10 kg</w:t>
      </w:r>
      <w:r w:rsidRPr="00D57267">
        <w:rPr>
          <w:lang w:val="de-AT"/>
        </w:rPr>
        <w:t>. Damit ist sichergestellt, dass der ausgewählte Roboterarm die Anforderungen an die erforderliche Nutzlast für die vorgesehene Anwendung erfüllt.</w:t>
      </w:r>
    </w:p>
    <w:p w14:paraId="033DC96C" w14:textId="0622B9C7" w:rsidR="7BEDE6BA" w:rsidRPr="00EC1A7A" w:rsidRDefault="00EC1A7A" w:rsidP="00EC1A7A">
      <w:pPr>
        <w:pStyle w:val="berschrift1"/>
        <w:numPr>
          <w:ilvl w:val="0"/>
          <w:numId w:val="2"/>
        </w:numPr>
      </w:pPr>
      <w:bookmarkStart w:id="1" w:name="_Toc221633047"/>
      <w:proofErr w:type="spellStart"/>
      <w:r w:rsidRPr="00EC1A7A">
        <w:t>Anforderungen</w:t>
      </w:r>
      <w:proofErr w:type="spellEnd"/>
      <w:r w:rsidRPr="00EC1A7A">
        <w:t xml:space="preserve"> und </w:t>
      </w:r>
      <w:proofErr w:type="spellStart"/>
      <w:r w:rsidRPr="00EC1A7A">
        <w:t>Randbedingungen</w:t>
      </w:r>
      <w:bookmarkEnd w:id="1"/>
      <w:proofErr w:type="spellEnd"/>
    </w:p>
    <w:p w14:paraId="0EA8D056" w14:textId="109B7876" w:rsidR="00EC1A7A" w:rsidRPr="00EC1A7A" w:rsidRDefault="00EC1A7A" w:rsidP="00EC1A7A">
      <w:pPr>
        <w:jc w:val="both"/>
        <w:rPr>
          <w:lang w:val="de-AT"/>
        </w:rPr>
      </w:pPr>
      <w:r>
        <w:rPr>
          <w:lang w:val="de-AT"/>
        </w:rPr>
        <w:t>D</w:t>
      </w:r>
      <w:r w:rsidRPr="00EC1A7A">
        <w:rPr>
          <w:lang w:val="de-AT"/>
        </w:rPr>
        <w:t>ie für diese Pick-and-Place-Anwendung betrachteten Anforderungen umfassen Sicherheit, Zuverlässigkeit, Kosten und Platzbedarf. Die Sicherheit wird durch die Begrenzung der Nutzlast auf 10 kg sowie durch den Betrieb des Roboters in einem eingezäunten und zonierten Arbeitsbereich gewährleistet. Unter diesen Rahmenbedingungen sind keine zusätzlichen Sicherheitsmaßnahmen für die Anwendung erforderlich.</w:t>
      </w:r>
      <w:r>
        <w:rPr>
          <w:lang w:val="de-AT"/>
        </w:rPr>
        <w:t xml:space="preserve"> </w:t>
      </w:r>
      <w:r w:rsidRPr="00EC1A7A">
        <w:rPr>
          <w:lang w:val="de-AT"/>
        </w:rPr>
        <w:t>Die Zuverlässigkeit wird durch die Auswahl eines Industrieroboters adressiert, der für einfache und repetitive Pick-and-Place-Aufgaben geeignet ist. Die Anwendung stellt keine hohen Anforderungen an Dynamik oder Komplexität, erfordert jedoch einen stabilen und wiederholgenauen Betrieb.</w:t>
      </w:r>
      <w:r>
        <w:rPr>
          <w:lang w:val="de-AT"/>
        </w:rPr>
        <w:t xml:space="preserve"> </w:t>
      </w:r>
      <w:r w:rsidRPr="00EC1A7A">
        <w:rPr>
          <w:lang w:val="de-AT"/>
        </w:rPr>
        <w:t>Aus Kostensicht liegt der Fokus auf der Auswahl eines Roboters, der die Aufgabenanforderungen erfüllt, ohne unnötige Ausgaben zu verursachen. Der Platzbedarf stellt in diesem Projekt keinen einschränkenden Faktor dar.</w:t>
      </w:r>
    </w:p>
    <w:p w14:paraId="294C9B6B" w14:textId="7F23BA53" w:rsidR="422D1E3F" w:rsidRPr="00EC1A7A" w:rsidRDefault="00EC1A7A" w:rsidP="00EC1A7A">
      <w:pPr>
        <w:jc w:val="both"/>
        <w:rPr>
          <w:lang w:val="de-AT"/>
        </w:rPr>
      </w:pPr>
      <w:r w:rsidRPr="00EC1A7A">
        <w:rPr>
          <w:lang w:val="de-AT"/>
        </w:rPr>
        <w:t xml:space="preserve">Es sind keine expliziten Randbedingungen </w:t>
      </w:r>
      <w:proofErr w:type="gramStart"/>
      <w:r w:rsidRPr="00EC1A7A">
        <w:rPr>
          <w:lang w:val="de-AT"/>
        </w:rPr>
        <w:t>hinsichtlich Budget</w:t>
      </w:r>
      <w:proofErr w:type="gramEnd"/>
      <w:r w:rsidRPr="00EC1A7A">
        <w:rPr>
          <w:lang w:val="de-AT"/>
        </w:rPr>
        <w:t xml:space="preserve"> oder Umgebungsbedingungen vorgegeben. Die anzuwendenden Normen werden daher projektintern festgelegt und auf Basis technischer Überlegungen sowie ihrer Eignung für die Anwendung ausgewählt.</w:t>
      </w:r>
    </w:p>
    <w:p w14:paraId="3BA713ED" w14:textId="37690775" w:rsidR="007646E1" w:rsidRDefault="00D22885" w:rsidP="422D1E3F">
      <w:pPr>
        <w:pStyle w:val="berschrift1"/>
        <w:numPr>
          <w:ilvl w:val="0"/>
          <w:numId w:val="2"/>
        </w:numPr>
      </w:pPr>
      <w:bookmarkStart w:id="2" w:name="_Toc221633048"/>
      <w:proofErr w:type="spellStart"/>
      <w:r>
        <w:t>Roboter</w:t>
      </w:r>
      <w:proofErr w:type="spellEnd"/>
      <w:r>
        <w:t xml:space="preserve"> </w:t>
      </w:r>
      <w:proofErr w:type="spellStart"/>
      <w:r>
        <w:t>aus</w:t>
      </w:r>
      <w:r w:rsidR="40CC5FAB">
        <w:t>aus</w:t>
      </w:r>
      <w:r w:rsidR="422D1E3F">
        <w:t>wah</w:t>
      </w:r>
      <w:r>
        <w:t>l</w:t>
      </w:r>
      <w:bookmarkEnd w:id="2"/>
      <w:proofErr w:type="spellEnd"/>
    </w:p>
    <w:p w14:paraId="354411A2" w14:textId="5640A347" w:rsidR="006B6226" w:rsidRPr="006B6226" w:rsidRDefault="006B6226" w:rsidP="006B6226">
      <w:pPr>
        <w:rPr>
          <w:lang w:val="de-AT"/>
        </w:rPr>
      </w:pPr>
      <w:r w:rsidRPr="006B6226">
        <w:rPr>
          <w:lang w:val="de-AT"/>
        </w:rPr>
        <w:t>Der ABB IRB 1600 wird gegenüber dem ABB IRB 1300 auf Basis von Kostenaspekten und der Eignung für die Aufgabenstellung ausgewählt. Obwohl es sich beim IRB 1600 um ein älteres Robotermodell handelt, ist dieser technisch ausreichend, um die geforderte Pick-and-Place-Anwendung auszuführen.</w:t>
      </w:r>
    </w:p>
    <w:p w14:paraId="0F6548C0" w14:textId="77777777" w:rsidR="006B6226" w:rsidRPr="006B6226" w:rsidRDefault="006B6226" w:rsidP="006B6226">
      <w:pPr>
        <w:rPr>
          <w:lang w:val="de-AT"/>
        </w:rPr>
      </w:pPr>
      <w:r w:rsidRPr="006B6226">
        <w:rPr>
          <w:lang w:val="de-AT"/>
        </w:rPr>
        <w:t>Der Roboter erfüllt die Anforderungen an die Nutzlast und stellt eine für die Anwendung ausreichende Leistungsfähigkeit bereit. Im Vergleich zum IRB 1300 stellt der IRB 1600 eine wirtschaftlich sinnvollere Lösung dar, während gleichzeitig alle funktionalen Anforderungen erfüllt werden.</w:t>
      </w:r>
    </w:p>
    <w:p w14:paraId="3BA49982" w14:textId="77777777" w:rsidR="006B6226" w:rsidRPr="006B6226" w:rsidRDefault="006B6226" w:rsidP="006B6226">
      <w:pPr>
        <w:rPr>
          <w:lang w:val="de-AT"/>
        </w:rPr>
      </w:pPr>
      <w:r w:rsidRPr="006B6226">
        <w:rPr>
          <w:lang w:val="de-AT"/>
        </w:rPr>
        <w:t>Zusammenfassend ist die Auswahl des IRB 1600 dadurch begründet, dass er die Aufgabe zuverlässig und kosteneffizient ausführen kann, ohne die tatsächlichen Systemanforderungen zu überschreiten.</w:t>
      </w:r>
    </w:p>
    <w:p w14:paraId="0DC29997" w14:textId="34A1ED10" w:rsidR="00793D14" w:rsidRPr="006B6226" w:rsidRDefault="00793D14" w:rsidP="00793D14">
      <w:pPr>
        <w:rPr>
          <w:lang w:val="de-AT"/>
        </w:rPr>
      </w:pPr>
    </w:p>
    <w:p w14:paraId="2BD2276F" w14:textId="0680B326" w:rsidR="00D22885" w:rsidRDefault="00B71016" w:rsidP="422D1E3F">
      <w:pPr>
        <w:pStyle w:val="berschrift1"/>
        <w:numPr>
          <w:ilvl w:val="0"/>
          <w:numId w:val="2"/>
        </w:numPr>
        <w:rPr>
          <w:rFonts w:ascii="Arial Nova" w:hAnsi="Arial Nova"/>
        </w:rPr>
      </w:pPr>
      <w:bookmarkStart w:id="3" w:name="_Toc221633049"/>
      <w:proofErr w:type="spellStart"/>
      <w:r>
        <w:lastRenderedPageBreak/>
        <w:t>Roboterzelle</w:t>
      </w:r>
      <w:proofErr w:type="spellEnd"/>
      <w:r>
        <w:t xml:space="preserve"> </w:t>
      </w:r>
      <w:proofErr w:type="spellStart"/>
      <w:r>
        <w:t>Entwurf</w:t>
      </w:r>
      <w:bookmarkEnd w:id="3"/>
      <w:proofErr w:type="spellEnd"/>
    </w:p>
    <w:p w14:paraId="32CD6A6A" w14:textId="4AA731E4" w:rsidR="00E23A8D" w:rsidRPr="003B7E32" w:rsidRDefault="004E0870" w:rsidP="003B7E32">
      <w:pPr>
        <w:rPr>
          <w:b/>
          <w:noProof/>
        </w:rPr>
      </w:pPr>
      <w:r w:rsidRPr="003B7E32">
        <w:rPr>
          <w:b/>
          <w:noProof/>
        </w:rPr>
        <w:t>Draufsicht</w:t>
      </w:r>
    </w:p>
    <w:p w14:paraId="568A0A32" w14:textId="4D86E862" w:rsidR="00E23A8D" w:rsidRPr="00E23A8D" w:rsidRDefault="00E23A8D" w:rsidP="00E23A8D">
      <w:pPr>
        <w:jc w:val="center"/>
      </w:pPr>
      <w:r w:rsidRPr="00E23A8D">
        <w:rPr>
          <w:noProof/>
        </w:rPr>
        <w:drawing>
          <wp:inline distT="0" distB="0" distL="0" distR="0" wp14:anchorId="4B8DDD34" wp14:editId="1359E685">
            <wp:extent cx="4004192" cy="2595880"/>
            <wp:effectExtent l="0" t="0" r="0" b="0"/>
            <wp:docPr id="1497368099"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8099" name="Grafik 1" descr="Ein Bild, das Text, Screenshot, Design enthält.&#10;&#10;KI-generierte Inhalte können fehlerhaft sein."/>
                    <pic:cNvPicPr/>
                  </pic:nvPicPr>
                  <pic:blipFill>
                    <a:blip r:embed="rId9"/>
                    <a:stretch>
                      <a:fillRect/>
                    </a:stretch>
                  </pic:blipFill>
                  <pic:spPr>
                    <a:xfrm>
                      <a:off x="0" y="0"/>
                      <a:ext cx="4013407" cy="2601854"/>
                    </a:xfrm>
                    <a:prstGeom prst="rect">
                      <a:avLst/>
                    </a:prstGeom>
                  </pic:spPr>
                </pic:pic>
              </a:graphicData>
            </a:graphic>
          </wp:inline>
        </w:drawing>
      </w:r>
    </w:p>
    <w:p w14:paraId="30C8F627" w14:textId="72B49DB5" w:rsidR="00E23A8D" w:rsidRPr="003B7E32" w:rsidRDefault="00E23A8D" w:rsidP="003B7E32">
      <w:pPr>
        <w:rPr>
          <w:b/>
          <w:noProof/>
        </w:rPr>
      </w:pPr>
      <w:r w:rsidRPr="003B7E32">
        <w:rPr>
          <w:b/>
          <w:noProof/>
        </w:rPr>
        <w:t>Seiten</w:t>
      </w:r>
      <w:r w:rsidR="004E0870" w:rsidRPr="003B7E32">
        <w:rPr>
          <w:b/>
          <w:noProof/>
        </w:rPr>
        <w:t>an</w:t>
      </w:r>
      <w:r w:rsidRPr="003B7E32">
        <w:rPr>
          <w:b/>
          <w:noProof/>
        </w:rPr>
        <w:t>sicht</w:t>
      </w:r>
    </w:p>
    <w:p w14:paraId="101F8A6A" w14:textId="28981507" w:rsidR="006B6226" w:rsidRDefault="00E23A8D" w:rsidP="003B7E32">
      <w:pPr>
        <w:jc w:val="center"/>
      </w:pPr>
      <w:r w:rsidRPr="00E23A8D">
        <w:rPr>
          <w:noProof/>
        </w:rPr>
        <w:drawing>
          <wp:inline distT="0" distB="0" distL="0" distR="0" wp14:anchorId="68F45A93" wp14:editId="7A6DB5DF">
            <wp:extent cx="2298835" cy="3095710"/>
            <wp:effectExtent l="0" t="0" r="6350" b="0"/>
            <wp:docPr id="827007672"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7672" name="Grafik 1" descr="Ein Bild, das Text, Screenshot, Diagramm, Design enthält.&#10;&#10;KI-generierte Inhalte können fehlerhaft sein."/>
                    <pic:cNvPicPr/>
                  </pic:nvPicPr>
                  <pic:blipFill>
                    <a:blip r:embed="rId10"/>
                    <a:stretch>
                      <a:fillRect/>
                    </a:stretch>
                  </pic:blipFill>
                  <pic:spPr>
                    <a:xfrm>
                      <a:off x="0" y="0"/>
                      <a:ext cx="2316962" cy="3120121"/>
                    </a:xfrm>
                    <a:prstGeom prst="rect">
                      <a:avLst/>
                    </a:prstGeom>
                  </pic:spPr>
                </pic:pic>
              </a:graphicData>
            </a:graphic>
          </wp:inline>
        </w:drawing>
      </w:r>
      <w:r w:rsidR="006B6226" w:rsidRPr="006B6226">
        <w:rPr>
          <w:noProof/>
        </w:rPr>
        <w:drawing>
          <wp:inline distT="0" distB="0" distL="0" distR="0" wp14:anchorId="44828688" wp14:editId="5F30237B">
            <wp:extent cx="1647236" cy="2443298"/>
            <wp:effectExtent l="0" t="0" r="0" b="0"/>
            <wp:docPr id="2088510411"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10411" name="Grafik 1" descr="Ein Bild, das Text, Screenshot, Design enthält.&#10;&#10;KI-generierte Inhalte können fehlerhaft sein."/>
                    <pic:cNvPicPr/>
                  </pic:nvPicPr>
                  <pic:blipFill>
                    <a:blip r:embed="rId11"/>
                    <a:stretch>
                      <a:fillRect/>
                    </a:stretch>
                  </pic:blipFill>
                  <pic:spPr>
                    <a:xfrm>
                      <a:off x="0" y="0"/>
                      <a:ext cx="1676295" cy="2486401"/>
                    </a:xfrm>
                    <a:prstGeom prst="rect">
                      <a:avLst/>
                    </a:prstGeom>
                  </pic:spPr>
                </pic:pic>
              </a:graphicData>
            </a:graphic>
          </wp:inline>
        </w:drawing>
      </w:r>
    </w:p>
    <w:p w14:paraId="11B299E2" w14:textId="77777777" w:rsidR="004E0870" w:rsidRDefault="004E0870" w:rsidP="003B7E32">
      <w:pPr>
        <w:jc w:val="center"/>
      </w:pPr>
    </w:p>
    <w:p w14:paraId="4B38D3A5" w14:textId="77777777" w:rsidR="004E0870" w:rsidRPr="004E0870" w:rsidRDefault="004E0870" w:rsidP="004E0870"/>
    <w:p w14:paraId="23BE1594" w14:textId="44732357" w:rsidR="004B6984" w:rsidRDefault="004B6984" w:rsidP="422D1E3F">
      <w:pPr>
        <w:pStyle w:val="berschrift1"/>
        <w:numPr>
          <w:ilvl w:val="0"/>
          <w:numId w:val="2"/>
        </w:numPr>
        <w:rPr>
          <w:rFonts w:ascii="Arial Nova" w:hAnsi="Arial Nova"/>
        </w:rPr>
      </w:pPr>
      <w:bookmarkStart w:id="4" w:name="_Toc221633050"/>
      <w:proofErr w:type="spellStart"/>
      <w:r>
        <w:lastRenderedPageBreak/>
        <w:t>Simulationsmethode</w:t>
      </w:r>
      <w:bookmarkEnd w:id="4"/>
      <w:proofErr w:type="spellEnd"/>
      <w:r>
        <w:tab/>
      </w:r>
      <w:r>
        <w:tab/>
      </w:r>
      <w:r>
        <w:tab/>
      </w:r>
    </w:p>
    <w:p w14:paraId="48F2C30C" w14:textId="20369160" w:rsidR="004E0870" w:rsidRPr="004E0870" w:rsidRDefault="004E0870" w:rsidP="004E0870">
      <w:pPr>
        <w:rPr>
          <w:lang w:val="de-AT"/>
        </w:rPr>
      </w:pPr>
      <w:r w:rsidRPr="004E0870">
        <w:rPr>
          <w:lang w:val="de-AT"/>
        </w:rPr>
        <w:t xml:space="preserve">Da im Rahmen der PDE-Lehrveranstaltung </w:t>
      </w:r>
      <w:proofErr w:type="spellStart"/>
      <w:r w:rsidRPr="004E0870">
        <w:rPr>
          <w:b/>
          <w:bCs/>
          <w:lang w:val="de-AT"/>
        </w:rPr>
        <w:t>Onshape</w:t>
      </w:r>
      <w:proofErr w:type="spellEnd"/>
      <w:r w:rsidRPr="004E0870">
        <w:rPr>
          <w:lang w:val="de-AT"/>
        </w:rPr>
        <w:t xml:space="preserve"> als zentrales Projekt- und </w:t>
      </w:r>
      <w:proofErr w:type="spellStart"/>
      <w:r w:rsidRPr="004E0870">
        <w:rPr>
          <w:lang w:val="de-AT"/>
        </w:rPr>
        <w:t>Lerntool</w:t>
      </w:r>
      <w:proofErr w:type="spellEnd"/>
      <w:r w:rsidRPr="004E0870">
        <w:rPr>
          <w:lang w:val="de-AT"/>
        </w:rPr>
        <w:t xml:space="preserve"> eingesetzt wird, wurde entschieden, auch die Simulation dieses Projekts innerhalb von </w:t>
      </w:r>
      <w:proofErr w:type="spellStart"/>
      <w:r w:rsidRPr="004E0870">
        <w:rPr>
          <w:lang w:val="de-AT"/>
        </w:rPr>
        <w:t>Onshape</w:t>
      </w:r>
      <w:proofErr w:type="spellEnd"/>
      <w:r w:rsidRPr="004E0870">
        <w:rPr>
          <w:lang w:val="de-AT"/>
        </w:rPr>
        <w:t xml:space="preserve"> umzusetzen. Im Zuge der Lehrveranstaltung wurden Funktionen wie Versionsverwaltung sowie Workflow-Status behandelt, welche sich besonders für kollaboratives Arbeiten in einer cloudbasierten Umgebung eignen. Aus diesem Grund wurde das Projekt vollständig in </w:t>
      </w:r>
      <w:proofErr w:type="spellStart"/>
      <w:r w:rsidRPr="004E0870">
        <w:rPr>
          <w:lang w:val="de-AT"/>
        </w:rPr>
        <w:t>Onshape</w:t>
      </w:r>
      <w:proofErr w:type="spellEnd"/>
      <w:r w:rsidRPr="004E0870">
        <w:rPr>
          <w:lang w:val="de-AT"/>
        </w:rPr>
        <w:t xml:space="preserve"> modelliert und simuliert.</w:t>
      </w:r>
    </w:p>
    <w:p w14:paraId="243172DC" w14:textId="77777777" w:rsidR="004E0870" w:rsidRPr="004E0870" w:rsidRDefault="004E0870" w:rsidP="004E0870">
      <w:pPr>
        <w:rPr>
          <w:lang w:val="de-AT"/>
        </w:rPr>
      </w:pPr>
      <w:r w:rsidRPr="004E0870">
        <w:rPr>
          <w:lang w:val="de-AT"/>
        </w:rPr>
        <w:t xml:space="preserve">Für die Simulation wurde ein in </w:t>
      </w:r>
      <w:proofErr w:type="spellStart"/>
      <w:r w:rsidRPr="004E0870">
        <w:rPr>
          <w:lang w:val="de-AT"/>
        </w:rPr>
        <w:t>Onshape</w:t>
      </w:r>
      <w:proofErr w:type="spellEnd"/>
      <w:r w:rsidRPr="004E0870">
        <w:rPr>
          <w:lang w:val="de-AT"/>
        </w:rPr>
        <w:t xml:space="preserve"> verfügbares Feature aus einem öffentlichen Feature-Repository verwendet, das unter dem Namen </w:t>
      </w:r>
      <w:r w:rsidRPr="004E0870">
        <w:rPr>
          <w:b/>
          <w:bCs/>
          <w:lang w:val="de-AT"/>
        </w:rPr>
        <w:t>„</w:t>
      </w:r>
      <w:proofErr w:type="spellStart"/>
      <w:r w:rsidRPr="004E0870">
        <w:rPr>
          <w:b/>
          <w:bCs/>
          <w:lang w:val="de-AT"/>
        </w:rPr>
        <w:t>Animate</w:t>
      </w:r>
      <w:proofErr w:type="spellEnd"/>
      <w:r w:rsidRPr="004E0870">
        <w:rPr>
          <w:b/>
          <w:bCs/>
          <w:lang w:val="de-AT"/>
        </w:rPr>
        <w:t>“</w:t>
      </w:r>
      <w:r w:rsidRPr="004E0870">
        <w:rPr>
          <w:lang w:val="de-AT"/>
        </w:rPr>
        <w:t xml:space="preserve"> bekannt ist. Dieses Feature ermöglicht die Visualisierung von Bewegungsabläufen anhand einer zeitbasierten Timeline. Das verwendete Feature basiert auf einem öffentlich zugänglichen </w:t>
      </w:r>
      <w:proofErr w:type="spellStart"/>
      <w:r w:rsidRPr="004E0870">
        <w:rPr>
          <w:lang w:val="de-AT"/>
        </w:rPr>
        <w:t>Onshape</w:t>
      </w:r>
      <w:proofErr w:type="spellEnd"/>
      <w:r w:rsidRPr="004E0870">
        <w:rPr>
          <w:lang w:val="de-AT"/>
        </w:rPr>
        <w:t>-Projekt eines externen Entwicklers.</w:t>
      </w:r>
    </w:p>
    <w:p w14:paraId="1810310D" w14:textId="77777777" w:rsidR="004E0870" w:rsidRPr="004E0870" w:rsidRDefault="004E0870" w:rsidP="004E0870">
      <w:pPr>
        <w:rPr>
          <w:lang w:val="de-AT"/>
        </w:rPr>
      </w:pPr>
      <w:r w:rsidRPr="004E0870">
        <w:rPr>
          <w:lang w:val="de-AT"/>
        </w:rPr>
        <w:t xml:space="preserve">Nach der Anwendung dieses Tools zur Simulation der Pick-and-Place-Aufgabe konnten mehrere Vor- und Nachteile der Nutzung von </w:t>
      </w:r>
      <w:proofErr w:type="spellStart"/>
      <w:r w:rsidRPr="004E0870">
        <w:rPr>
          <w:lang w:val="de-AT"/>
        </w:rPr>
        <w:t>Onshape</w:t>
      </w:r>
      <w:proofErr w:type="spellEnd"/>
      <w:r w:rsidRPr="004E0870">
        <w:rPr>
          <w:lang w:val="de-AT"/>
        </w:rPr>
        <w:t xml:space="preserve"> für Simulationszwecke identifiziert werden.</w:t>
      </w:r>
    </w:p>
    <w:p w14:paraId="757FA86A" w14:textId="31F7DAEC" w:rsidR="00FE2CC2" w:rsidRPr="00302F2E" w:rsidRDefault="004E0870" w:rsidP="00FE2CC2">
      <w:pPr>
        <w:rPr>
          <w:b/>
        </w:rPr>
      </w:pPr>
      <w:proofErr w:type="spellStart"/>
      <w:r w:rsidRPr="00302F2E">
        <w:rPr>
          <w:b/>
        </w:rPr>
        <w:t>Vorteile</w:t>
      </w:r>
      <w:proofErr w:type="spellEnd"/>
    </w:p>
    <w:p w14:paraId="592BB72C" w14:textId="3E59D682" w:rsidR="004E0870" w:rsidRPr="004E0870" w:rsidRDefault="004E0870" w:rsidP="00CB42EF">
      <w:pPr>
        <w:pStyle w:val="Listenabsatz"/>
        <w:numPr>
          <w:ilvl w:val="0"/>
          <w:numId w:val="4"/>
        </w:numPr>
        <w:rPr>
          <w:lang w:val="de-AT"/>
        </w:rPr>
      </w:pPr>
      <w:r w:rsidRPr="004E0870">
        <w:rPr>
          <w:lang w:val="de-AT"/>
        </w:rPr>
        <w:t xml:space="preserve">Die Simulation ist sehr schnell umsetzbar und eignet sich insbesondere für einen Proof </w:t>
      </w:r>
      <w:proofErr w:type="spellStart"/>
      <w:r w:rsidRPr="004E0870">
        <w:rPr>
          <w:lang w:val="de-AT"/>
        </w:rPr>
        <w:t>of</w:t>
      </w:r>
      <w:proofErr w:type="spellEnd"/>
      <w:r w:rsidRPr="004E0870">
        <w:rPr>
          <w:lang w:val="de-AT"/>
        </w:rPr>
        <w:t xml:space="preserve"> Concept. Wenn die detaillierte Bahnplanung des Roboterarms nicht im Vordergrund steht, sondern die Visualisierung von Abmessungen und einer näherungsweisen Bewegung, ist dieses Tool gut geeignet.</w:t>
      </w:r>
    </w:p>
    <w:p w14:paraId="29AEE6F3" w14:textId="7649517B" w:rsidR="004E0870" w:rsidRPr="004E0870" w:rsidRDefault="004E0870" w:rsidP="004E0870">
      <w:pPr>
        <w:pStyle w:val="Listenabsatz"/>
        <w:numPr>
          <w:ilvl w:val="0"/>
          <w:numId w:val="4"/>
        </w:numPr>
        <w:rPr>
          <w:lang w:val="de-AT"/>
        </w:rPr>
      </w:pPr>
      <w:r w:rsidRPr="004E0870">
        <w:rPr>
          <w:lang w:val="de-AT"/>
        </w:rPr>
        <w:t xml:space="preserve">Die Implementierung der Simulation ist intuitiv und erfordert keine spezielle Schulung. Grundlegende CAD-Kenntnisse sowie ein Basisverständnis der Geometrie sind ausreichend, um die Simulation in </w:t>
      </w:r>
      <w:proofErr w:type="spellStart"/>
      <w:r w:rsidRPr="004E0870">
        <w:rPr>
          <w:lang w:val="de-AT"/>
        </w:rPr>
        <w:t>Onshape</w:t>
      </w:r>
      <w:proofErr w:type="spellEnd"/>
      <w:r w:rsidRPr="004E0870">
        <w:rPr>
          <w:lang w:val="de-AT"/>
        </w:rPr>
        <w:t xml:space="preserve"> umzusetzen.</w:t>
      </w:r>
    </w:p>
    <w:p w14:paraId="3FDF1E31" w14:textId="6D3D3E9E" w:rsidR="004E0870" w:rsidRPr="004E0870" w:rsidRDefault="004E0870" w:rsidP="00F621E1">
      <w:pPr>
        <w:pStyle w:val="Listenabsatz"/>
        <w:numPr>
          <w:ilvl w:val="0"/>
          <w:numId w:val="4"/>
        </w:numPr>
        <w:rPr>
          <w:lang w:val="de-AT"/>
        </w:rPr>
      </w:pPr>
      <w:r w:rsidRPr="004E0870">
        <w:rPr>
          <w:lang w:val="de-AT"/>
        </w:rPr>
        <w:t xml:space="preserve">Die Gelenkbewegungen des Roboterarms werden automatisch auf Basis der definierten Mates berechnet. Für die Simulation wird lediglich der TCP des Roboterarms vorgegeben, während </w:t>
      </w:r>
      <w:proofErr w:type="spellStart"/>
      <w:r w:rsidRPr="004E0870">
        <w:rPr>
          <w:lang w:val="de-AT"/>
        </w:rPr>
        <w:t>Onshape</w:t>
      </w:r>
      <w:proofErr w:type="spellEnd"/>
      <w:r w:rsidRPr="004E0870">
        <w:rPr>
          <w:lang w:val="de-AT"/>
        </w:rPr>
        <w:t xml:space="preserve"> die inverse Kinematik automatisch bestimmt.</w:t>
      </w:r>
    </w:p>
    <w:p w14:paraId="32E45708" w14:textId="3381B9C4" w:rsidR="007C09DB" w:rsidRDefault="004E0870" w:rsidP="004E0870">
      <w:pPr>
        <w:pStyle w:val="Listenabsatz"/>
        <w:numPr>
          <w:ilvl w:val="0"/>
          <w:numId w:val="4"/>
        </w:numPr>
        <w:rPr>
          <w:lang w:val="de-AT"/>
        </w:rPr>
      </w:pPr>
      <w:r w:rsidRPr="004E0870">
        <w:rPr>
          <w:lang w:val="de-AT"/>
        </w:rPr>
        <w:t xml:space="preserve">In der </w:t>
      </w:r>
      <w:proofErr w:type="spellStart"/>
      <w:r w:rsidRPr="004E0870">
        <w:rPr>
          <w:lang w:val="de-AT"/>
        </w:rPr>
        <w:t>Simulationstimeline</w:t>
      </w:r>
      <w:proofErr w:type="spellEnd"/>
      <w:r w:rsidRPr="004E0870">
        <w:rPr>
          <w:lang w:val="de-AT"/>
        </w:rPr>
        <w:t xml:space="preserve"> können Geschwindigkeit und Beschleunigung zu beliebigen Zeitpunkten angepasst werden. In diesem Projekt sind insbesondere die Geschwindigkeit und Beschleunigung des TCP von Interesse, da diese zur Berechnung der auf den Endeffektor wirkenden Beschleunigungen herangezogen werden.</w:t>
      </w:r>
    </w:p>
    <w:p w14:paraId="24310965" w14:textId="77777777" w:rsidR="004E0870" w:rsidRDefault="004E0870" w:rsidP="004E0870">
      <w:pPr>
        <w:rPr>
          <w:lang w:val="de-AT"/>
        </w:rPr>
      </w:pPr>
    </w:p>
    <w:p w14:paraId="3D4B9E07" w14:textId="77777777" w:rsidR="004E0870" w:rsidRPr="004E0870" w:rsidRDefault="004E0870" w:rsidP="004E0870">
      <w:pPr>
        <w:rPr>
          <w:lang w:val="de-AT"/>
        </w:rPr>
      </w:pPr>
    </w:p>
    <w:p w14:paraId="503176EC" w14:textId="4CBDE3D1" w:rsidR="004E0870" w:rsidRPr="00302F2E" w:rsidRDefault="004E0870" w:rsidP="007C09DB">
      <w:pPr>
        <w:rPr>
          <w:b/>
          <w:lang w:val="de-AT"/>
        </w:rPr>
      </w:pPr>
      <w:r w:rsidRPr="00302F2E">
        <w:rPr>
          <w:b/>
          <w:lang w:val="de-AT"/>
        </w:rPr>
        <w:lastRenderedPageBreak/>
        <w:t>Nachteile</w:t>
      </w:r>
    </w:p>
    <w:p w14:paraId="0499F1D0" w14:textId="2007C8C9" w:rsidR="004E0870" w:rsidRPr="004E0870" w:rsidRDefault="00A45986" w:rsidP="004E0870">
      <w:pPr>
        <w:pStyle w:val="Listenabsatz"/>
        <w:numPr>
          <w:ilvl w:val="0"/>
          <w:numId w:val="5"/>
        </w:numPr>
        <w:rPr>
          <w:lang w:val="de-AT"/>
        </w:rPr>
      </w:pPr>
      <w:r w:rsidRPr="004E0870">
        <w:rPr>
          <w:lang w:val="de-AT"/>
        </w:rPr>
        <w:t xml:space="preserve">The </w:t>
      </w:r>
      <w:r w:rsidR="004E0870" w:rsidRPr="004E0870">
        <w:rPr>
          <w:lang w:val="de-AT"/>
        </w:rPr>
        <w:t xml:space="preserve">Das verwendete </w:t>
      </w:r>
      <w:proofErr w:type="spellStart"/>
      <w:r w:rsidR="004E0870" w:rsidRPr="004E0870">
        <w:rPr>
          <w:lang w:val="de-AT"/>
        </w:rPr>
        <w:t>Animate</w:t>
      </w:r>
      <w:proofErr w:type="spellEnd"/>
      <w:r w:rsidR="004E0870" w:rsidRPr="004E0870">
        <w:rPr>
          <w:lang w:val="de-AT"/>
        </w:rPr>
        <w:t>-Feature ist ein von einem externen Nutzer entwickeltes Open-Source-Feature und bereits etwa ein Jahr alt. Eine zukünftige Weiterentwicklung oder langfristige Unterstützung kann daher nicht garantiert werden.</w:t>
      </w:r>
    </w:p>
    <w:p w14:paraId="20DE5AE2" w14:textId="30837005" w:rsidR="004E0870" w:rsidRPr="004E0870" w:rsidRDefault="004E0870" w:rsidP="004E0870">
      <w:pPr>
        <w:pStyle w:val="Listenabsatz"/>
        <w:numPr>
          <w:ilvl w:val="0"/>
          <w:numId w:val="5"/>
        </w:numPr>
        <w:rPr>
          <w:lang w:val="de-AT"/>
        </w:rPr>
      </w:pPr>
      <w:r w:rsidRPr="004E0870">
        <w:rPr>
          <w:lang w:val="de-AT"/>
        </w:rPr>
        <w:t>Es stehen nur wenige Tutorials oder Dokumentationen zu diesem Feature zur Verfügung, wodurch die Anwendung teilweise auf Ausprobieren und Experimentieren basiert.</w:t>
      </w:r>
    </w:p>
    <w:p w14:paraId="0D514AEC" w14:textId="65D84AB3" w:rsidR="004E0870" w:rsidRPr="004E0870" w:rsidRDefault="004E0870" w:rsidP="004E0870">
      <w:pPr>
        <w:pStyle w:val="Listenabsatz"/>
        <w:numPr>
          <w:ilvl w:val="0"/>
          <w:numId w:val="5"/>
        </w:numPr>
        <w:rPr>
          <w:lang w:val="de-AT"/>
        </w:rPr>
      </w:pPr>
      <w:r w:rsidRPr="004E0870">
        <w:rPr>
          <w:lang w:val="de-AT"/>
        </w:rPr>
        <w:t>Für industrielle Anwendungen ist das Tool nur eingeschränkt geeignet und wird hauptsächlich zur schnellen Projekt- und Bewegungsvisualisierung eingesetzt.</w:t>
      </w:r>
    </w:p>
    <w:p w14:paraId="02B409C5" w14:textId="0D25DDEB" w:rsidR="004E0870" w:rsidRPr="004E0870" w:rsidRDefault="004E0870" w:rsidP="004E0870">
      <w:pPr>
        <w:pStyle w:val="Listenabsatz"/>
        <w:numPr>
          <w:ilvl w:val="0"/>
          <w:numId w:val="5"/>
        </w:numPr>
        <w:rPr>
          <w:lang w:val="de-AT"/>
        </w:rPr>
      </w:pPr>
      <w:r w:rsidRPr="004E0870">
        <w:rPr>
          <w:lang w:val="de-AT"/>
        </w:rPr>
        <w:t>Die genaue Steuerung der Simulationsgeschwindigkeit ist für den Anwender nur begrenzt möglich.</w:t>
      </w:r>
    </w:p>
    <w:p w14:paraId="37AC8EB8" w14:textId="79E3BAD5" w:rsidR="004278CA" w:rsidRPr="004E0870" w:rsidRDefault="004E0870" w:rsidP="004E0870">
      <w:pPr>
        <w:pStyle w:val="Listenabsatz"/>
        <w:numPr>
          <w:ilvl w:val="0"/>
          <w:numId w:val="5"/>
        </w:numPr>
        <w:rPr>
          <w:lang w:val="de-AT"/>
        </w:rPr>
      </w:pPr>
      <w:r w:rsidRPr="004E0870">
        <w:rPr>
          <w:lang w:val="de-AT"/>
        </w:rPr>
        <w:t>Funktionen wie die Konfiguration unterschiedlicher Roboterposen, die Erfassung von Gelenkmomenten oder weiterführende physikalische Simulationen sind nicht verfügbar. Aus diesem Grund ist das Tool nicht für eine Optimierung der Aufgabe geeignet.</w:t>
      </w:r>
    </w:p>
    <w:p w14:paraId="607B2A98" w14:textId="20FBEA8A" w:rsidR="00302F2E" w:rsidRPr="00302F2E" w:rsidRDefault="00302F2E" w:rsidP="00302F2E">
      <w:pPr>
        <w:rPr>
          <w:b/>
          <w:bCs/>
          <w:lang w:val="de-AT"/>
        </w:rPr>
      </w:pPr>
      <w:r w:rsidRPr="00302F2E">
        <w:rPr>
          <w:b/>
          <w:bCs/>
          <w:lang w:val="de-AT"/>
        </w:rPr>
        <w:t>Zusammenfassung</w:t>
      </w:r>
    </w:p>
    <w:p w14:paraId="701DE3E1" w14:textId="77777777" w:rsidR="00302F2E" w:rsidRPr="00302F2E" w:rsidRDefault="00302F2E" w:rsidP="00302F2E">
      <w:pPr>
        <w:rPr>
          <w:lang w:val="de-AT"/>
        </w:rPr>
      </w:pPr>
      <w:r w:rsidRPr="00302F2E">
        <w:rPr>
          <w:lang w:val="de-AT"/>
        </w:rPr>
        <w:t xml:space="preserve">Zusammenfassend stellt das </w:t>
      </w:r>
      <w:proofErr w:type="spellStart"/>
      <w:r w:rsidRPr="00302F2E">
        <w:rPr>
          <w:lang w:val="de-AT"/>
        </w:rPr>
        <w:t>Animate</w:t>
      </w:r>
      <w:proofErr w:type="spellEnd"/>
      <w:r w:rsidRPr="00302F2E">
        <w:rPr>
          <w:lang w:val="de-AT"/>
        </w:rPr>
        <w:t xml:space="preserve">-Feature in </w:t>
      </w:r>
      <w:proofErr w:type="spellStart"/>
      <w:r w:rsidRPr="00302F2E">
        <w:rPr>
          <w:lang w:val="de-AT"/>
        </w:rPr>
        <w:t>Onshape</w:t>
      </w:r>
      <w:proofErr w:type="spellEnd"/>
      <w:r w:rsidRPr="00302F2E">
        <w:rPr>
          <w:lang w:val="de-AT"/>
        </w:rPr>
        <w:t xml:space="preserve"> für dieses Projekt eine einfache und schnelle Möglichkeit zur Simulation der Pick-and-Place-Aufgabe dar. Es eignet sich insbesondere für frühe Projektphasen und zur Visualisierung von Bewegungsabläufen. Eine physikalisch realistische Simulation ist mit diesem Tool jedoch nicht möglich. Dennoch ist erkennbar, dass das Feature Potenzial für eine Weiterentwicklung besitzt, beispielsweise in Richtung eines Funktionsumfangs vergleichbar mit spezialisierten Simulationswerkzeugen wie der Robotics System Toolbox in MATLAB.</w:t>
      </w:r>
    </w:p>
    <w:p w14:paraId="3080AF64" w14:textId="45BC26B3" w:rsidR="0C24AEC4" w:rsidRPr="00302F2E" w:rsidRDefault="0C24AEC4" w:rsidP="00302F2E">
      <w:pPr>
        <w:rPr>
          <w:lang w:val="de-AT"/>
        </w:rPr>
      </w:pPr>
    </w:p>
    <w:p w14:paraId="74A0733E" w14:textId="20FF9BFB" w:rsidR="0C24AEC4" w:rsidRPr="00302F2E" w:rsidRDefault="0C24AEC4" w:rsidP="0C24AEC4">
      <w:pPr>
        <w:jc w:val="center"/>
        <w:rPr>
          <w:lang w:val="de-AT"/>
        </w:rPr>
      </w:pPr>
    </w:p>
    <w:p w14:paraId="7AC9A79F" w14:textId="540A15E0" w:rsidR="0C24AEC4" w:rsidRPr="00302F2E" w:rsidRDefault="0C24AEC4" w:rsidP="0C24AEC4">
      <w:pPr>
        <w:jc w:val="center"/>
        <w:rPr>
          <w:lang w:val="de-AT"/>
        </w:rPr>
      </w:pPr>
    </w:p>
    <w:p w14:paraId="406AF75B" w14:textId="56536E74" w:rsidR="0C24AEC4" w:rsidRPr="00302F2E" w:rsidRDefault="0C24AEC4" w:rsidP="0C24AEC4">
      <w:pPr>
        <w:jc w:val="center"/>
        <w:rPr>
          <w:lang w:val="de-AT"/>
        </w:rPr>
      </w:pPr>
    </w:p>
    <w:p w14:paraId="382CB418" w14:textId="509B5911" w:rsidR="0C24AEC4" w:rsidRPr="00302F2E" w:rsidRDefault="0C24AEC4" w:rsidP="0C24AEC4">
      <w:pPr>
        <w:jc w:val="center"/>
        <w:rPr>
          <w:lang w:val="de-AT"/>
        </w:rPr>
      </w:pPr>
    </w:p>
    <w:sectPr w:rsidR="0C24AEC4" w:rsidRPr="00302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7A62" w14:textId="77777777" w:rsidR="0043292E" w:rsidRDefault="0043292E" w:rsidP="00E13B26">
      <w:pPr>
        <w:spacing w:after="0" w:line="240" w:lineRule="auto"/>
      </w:pPr>
      <w:r>
        <w:separator/>
      </w:r>
    </w:p>
  </w:endnote>
  <w:endnote w:type="continuationSeparator" w:id="0">
    <w:p w14:paraId="27A1847D" w14:textId="77777777" w:rsidR="0043292E" w:rsidRDefault="0043292E" w:rsidP="00E13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2456" w14:textId="77777777" w:rsidR="0043292E" w:rsidRDefault="0043292E" w:rsidP="00E13B26">
      <w:pPr>
        <w:spacing w:after="0" w:line="240" w:lineRule="auto"/>
      </w:pPr>
      <w:r>
        <w:separator/>
      </w:r>
    </w:p>
  </w:footnote>
  <w:footnote w:type="continuationSeparator" w:id="0">
    <w:p w14:paraId="7220DD43" w14:textId="77777777" w:rsidR="0043292E" w:rsidRDefault="0043292E" w:rsidP="00E13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76AF4"/>
    <w:multiLevelType w:val="hybridMultilevel"/>
    <w:tmpl w:val="FFFFFFFF"/>
    <w:lvl w:ilvl="0" w:tplc="65FE4A2A">
      <w:start w:val="1"/>
      <w:numFmt w:val="decimal"/>
      <w:lvlText w:val="%1."/>
      <w:lvlJc w:val="left"/>
      <w:pPr>
        <w:ind w:left="720" w:hanging="360"/>
      </w:pPr>
    </w:lvl>
    <w:lvl w:ilvl="1" w:tplc="92E49E6C">
      <w:start w:val="1"/>
      <w:numFmt w:val="lowerLetter"/>
      <w:lvlText w:val="%2."/>
      <w:lvlJc w:val="left"/>
      <w:pPr>
        <w:ind w:left="1440" w:hanging="360"/>
      </w:pPr>
    </w:lvl>
    <w:lvl w:ilvl="2" w:tplc="FB326998">
      <w:start w:val="1"/>
      <w:numFmt w:val="lowerRoman"/>
      <w:lvlText w:val="%3."/>
      <w:lvlJc w:val="right"/>
      <w:pPr>
        <w:ind w:left="2160" w:hanging="180"/>
      </w:pPr>
    </w:lvl>
    <w:lvl w:ilvl="3" w:tplc="70783570">
      <w:start w:val="1"/>
      <w:numFmt w:val="decimal"/>
      <w:lvlText w:val="%4."/>
      <w:lvlJc w:val="left"/>
      <w:pPr>
        <w:ind w:left="2880" w:hanging="360"/>
      </w:pPr>
    </w:lvl>
    <w:lvl w:ilvl="4" w:tplc="94028BD4">
      <w:start w:val="1"/>
      <w:numFmt w:val="lowerLetter"/>
      <w:lvlText w:val="%5."/>
      <w:lvlJc w:val="left"/>
      <w:pPr>
        <w:ind w:left="3600" w:hanging="360"/>
      </w:pPr>
    </w:lvl>
    <w:lvl w:ilvl="5" w:tplc="CD0CF8A0">
      <w:start w:val="1"/>
      <w:numFmt w:val="lowerRoman"/>
      <w:lvlText w:val="%6."/>
      <w:lvlJc w:val="right"/>
      <w:pPr>
        <w:ind w:left="4320" w:hanging="180"/>
      </w:pPr>
    </w:lvl>
    <w:lvl w:ilvl="6" w:tplc="B052A786">
      <w:start w:val="1"/>
      <w:numFmt w:val="decimal"/>
      <w:lvlText w:val="%7."/>
      <w:lvlJc w:val="left"/>
      <w:pPr>
        <w:ind w:left="5040" w:hanging="360"/>
      </w:pPr>
    </w:lvl>
    <w:lvl w:ilvl="7" w:tplc="3EAA555C">
      <w:start w:val="1"/>
      <w:numFmt w:val="lowerLetter"/>
      <w:lvlText w:val="%8."/>
      <w:lvlJc w:val="left"/>
      <w:pPr>
        <w:ind w:left="5760" w:hanging="360"/>
      </w:pPr>
    </w:lvl>
    <w:lvl w:ilvl="8" w:tplc="2ADA5B1E">
      <w:start w:val="1"/>
      <w:numFmt w:val="lowerRoman"/>
      <w:lvlText w:val="%9."/>
      <w:lvlJc w:val="right"/>
      <w:pPr>
        <w:ind w:left="6480" w:hanging="180"/>
      </w:pPr>
    </w:lvl>
  </w:abstractNum>
  <w:abstractNum w:abstractNumId="1" w15:restartNumberingAfterBreak="0">
    <w:nsid w:val="34B2D32F"/>
    <w:multiLevelType w:val="hybridMultilevel"/>
    <w:tmpl w:val="FFFFFFFF"/>
    <w:lvl w:ilvl="0" w:tplc="0A023F80">
      <w:start w:val="1"/>
      <w:numFmt w:val="bullet"/>
      <w:lvlText w:val=""/>
      <w:lvlJc w:val="left"/>
      <w:pPr>
        <w:ind w:left="720" w:hanging="360"/>
      </w:pPr>
      <w:rPr>
        <w:rFonts w:ascii="Symbol" w:hAnsi="Symbol" w:hint="default"/>
      </w:rPr>
    </w:lvl>
    <w:lvl w:ilvl="1" w:tplc="5B7E7300">
      <w:start w:val="1"/>
      <w:numFmt w:val="bullet"/>
      <w:lvlText w:val="o"/>
      <w:lvlJc w:val="left"/>
      <w:pPr>
        <w:ind w:left="1440" w:hanging="360"/>
      </w:pPr>
      <w:rPr>
        <w:rFonts w:ascii="Courier New" w:hAnsi="Courier New" w:hint="default"/>
      </w:rPr>
    </w:lvl>
    <w:lvl w:ilvl="2" w:tplc="4B101EDC">
      <w:start w:val="1"/>
      <w:numFmt w:val="bullet"/>
      <w:lvlText w:val=""/>
      <w:lvlJc w:val="left"/>
      <w:pPr>
        <w:ind w:left="2160" w:hanging="360"/>
      </w:pPr>
      <w:rPr>
        <w:rFonts w:ascii="Wingdings" w:hAnsi="Wingdings" w:hint="default"/>
      </w:rPr>
    </w:lvl>
    <w:lvl w:ilvl="3" w:tplc="44222302">
      <w:start w:val="1"/>
      <w:numFmt w:val="bullet"/>
      <w:lvlText w:val=""/>
      <w:lvlJc w:val="left"/>
      <w:pPr>
        <w:ind w:left="2880" w:hanging="360"/>
      </w:pPr>
      <w:rPr>
        <w:rFonts w:ascii="Symbol" w:hAnsi="Symbol" w:hint="default"/>
      </w:rPr>
    </w:lvl>
    <w:lvl w:ilvl="4" w:tplc="49466BC4">
      <w:start w:val="1"/>
      <w:numFmt w:val="bullet"/>
      <w:lvlText w:val="o"/>
      <w:lvlJc w:val="left"/>
      <w:pPr>
        <w:ind w:left="3600" w:hanging="360"/>
      </w:pPr>
      <w:rPr>
        <w:rFonts w:ascii="Courier New" w:hAnsi="Courier New" w:hint="default"/>
      </w:rPr>
    </w:lvl>
    <w:lvl w:ilvl="5" w:tplc="BAB08DDA">
      <w:start w:val="1"/>
      <w:numFmt w:val="bullet"/>
      <w:lvlText w:val=""/>
      <w:lvlJc w:val="left"/>
      <w:pPr>
        <w:ind w:left="4320" w:hanging="360"/>
      </w:pPr>
      <w:rPr>
        <w:rFonts w:ascii="Wingdings" w:hAnsi="Wingdings" w:hint="default"/>
      </w:rPr>
    </w:lvl>
    <w:lvl w:ilvl="6" w:tplc="80607A72">
      <w:start w:val="1"/>
      <w:numFmt w:val="bullet"/>
      <w:lvlText w:val=""/>
      <w:lvlJc w:val="left"/>
      <w:pPr>
        <w:ind w:left="5040" w:hanging="360"/>
      </w:pPr>
      <w:rPr>
        <w:rFonts w:ascii="Symbol" w:hAnsi="Symbol" w:hint="default"/>
      </w:rPr>
    </w:lvl>
    <w:lvl w:ilvl="7" w:tplc="DC10FFD4">
      <w:start w:val="1"/>
      <w:numFmt w:val="bullet"/>
      <w:lvlText w:val="o"/>
      <w:lvlJc w:val="left"/>
      <w:pPr>
        <w:ind w:left="5760" w:hanging="360"/>
      </w:pPr>
      <w:rPr>
        <w:rFonts w:ascii="Courier New" w:hAnsi="Courier New" w:hint="default"/>
      </w:rPr>
    </w:lvl>
    <w:lvl w:ilvl="8" w:tplc="189EA95A">
      <w:start w:val="1"/>
      <w:numFmt w:val="bullet"/>
      <w:lvlText w:val=""/>
      <w:lvlJc w:val="left"/>
      <w:pPr>
        <w:ind w:left="6480" w:hanging="360"/>
      </w:pPr>
      <w:rPr>
        <w:rFonts w:ascii="Wingdings" w:hAnsi="Wingdings" w:hint="default"/>
      </w:rPr>
    </w:lvl>
  </w:abstractNum>
  <w:abstractNum w:abstractNumId="2" w15:restartNumberingAfterBreak="0">
    <w:nsid w:val="428D4FC0"/>
    <w:multiLevelType w:val="hybridMultilevel"/>
    <w:tmpl w:val="9F96D41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72D6497B"/>
    <w:multiLevelType w:val="hybridMultilevel"/>
    <w:tmpl w:val="60BEE0C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73595BF5"/>
    <w:multiLevelType w:val="hybridMultilevel"/>
    <w:tmpl w:val="029461AA"/>
    <w:lvl w:ilvl="0" w:tplc="FFFFFFFF">
      <w:start w:val="1"/>
      <w:numFmt w:val="decimal"/>
      <w:lvlText w:val="%1."/>
      <w:lvlJc w:val="left"/>
      <w:pPr>
        <w:ind w:left="720" w:hanging="360"/>
      </w:pPr>
      <w:rPr>
        <w:rFonts w:asciiTheme="minorHAnsi" w:hAnsi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2006537">
    <w:abstractNumId w:val="1"/>
  </w:num>
  <w:num w:numId="2" w16cid:durableId="1951158527">
    <w:abstractNumId w:val="0"/>
  </w:num>
  <w:num w:numId="3" w16cid:durableId="234556462">
    <w:abstractNumId w:val="4"/>
  </w:num>
  <w:num w:numId="4" w16cid:durableId="985933861">
    <w:abstractNumId w:val="2"/>
  </w:num>
  <w:num w:numId="5" w16cid:durableId="112053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D683BD"/>
    <w:rsid w:val="00044C6D"/>
    <w:rsid w:val="000F49A7"/>
    <w:rsid w:val="00302F2E"/>
    <w:rsid w:val="003069CD"/>
    <w:rsid w:val="003441B7"/>
    <w:rsid w:val="00346B95"/>
    <w:rsid w:val="003B7E32"/>
    <w:rsid w:val="004278CA"/>
    <w:rsid w:val="0043292E"/>
    <w:rsid w:val="00443AC8"/>
    <w:rsid w:val="00480CB9"/>
    <w:rsid w:val="00487BC6"/>
    <w:rsid w:val="004B6984"/>
    <w:rsid w:val="004D283F"/>
    <w:rsid w:val="004E0870"/>
    <w:rsid w:val="004F41D0"/>
    <w:rsid w:val="00560438"/>
    <w:rsid w:val="005D11BB"/>
    <w:rsid w:val="00651E47"/>
    <w:rsid w:val="00661D1A"/>
    <w:rsid w:val="006820A8"/>
    <w:rsid w:val="006B6226"/>
    <w:rsid w:val="006E288B"/>
    <w:rsid w:val="007223B0"/>
    <w:rsid w:val="00737ECD"/>
    <w:rsid w:val="007646E1"/>
    <w:rsid w:val="00793D14"/>
    <w:rsid w:val="007C09DB"/>
    <w:rsid w:val="007F067B"/>
    <w:rsid w:val="00806D19"/>
    <w:rsid w:val="008231BF"/>
    <w:rsid w:val="00853EBB"/>
    <w:rsid w:val="008B46AD"/>
    <w:rsid w:val="008E30E9"/>
    <w:rsid w:val="00944E5C"/>
    <w:rsid w:val="009469DC"/>
    <w:rsid w:val="0096352D"/>
    <w:rsid w:val="00966C04"/>
    <w:rsid w:val="009A2647"/>
    <w:rsid w:val="009D220E"/>
    <w:rsid w:val="00A45986"/>
    <w:rsid w:val="00AF5284"/>
    <w:rsid w:val="00B4362B"/>
    <w:rsid w:val="00B71016"/>
    <w:rsid w:val="00B860DC"/>
    <w:rsid w:val="00B9525B"/>
    <w:rsid w:val="00BB49F0"/>
    <w:rsid w:val="00BD42B9"/>
    <w:rsid w:val="00C63722"/>
    <w:rsid w:val="00CB15E3"/>
    <w:rsid w:val="00CE000C"/>
    <w:rsid w:val="00CE150C"/>
    <w:rsid w:val="00D22885"/>
    <w:rsid w:val="00D57267"/>
    <w:rsid w:val="00E13B26"/>
    <w:rsid w:val="00E23A8D"/>
    <w:rsid w:val="00E34788"/>
    <w:rsid w:val="00E4035F"/>
    <w:rsid w:val="00EB00D6"/>
    <w:rsid w:val="00EC1A7A"/>
    <w:rsid w:val="00EF076C"/>
    <w:rsid w:val="00F11C2F"/>
    <w:rsid w:val="00F14DF9"/>
    <w:rsid w:val="00FD4734"/>
    <w:rsid w:val="00FE2CC2"/>
    <w:rsid w:val="04048D3C"/>
    <w:rsid w:val="0B35235A"/>
    <w:rsid w:val="0C24AEC4"/>
    <w:rsid w:val="0C870D6D"/>
    <w:rsid w:val="12559431"/>
    <w:rsid w:val="1AA16CB0"/>
    <w:rsid w:val="1CD683BD"/>
    <w:rsid w:val="1E131867"/>
    <w:rsid w:val="33F1C9E5"/>
    <w:rsid w:val="3CF600C9"/>
    <w:rsid w:val="40CC5FAB"/>
    <w:rsid w:val="422D1E3F"/>
    <w:rsid w:val="42DA1432"/>
    <w:rsid w:val="58EFEB62"/>
    <w:rsid w:val="75B2460F"/>
    <w:rsid w:val="7899CA0B"/>
    <w:rsid w:val="7BEDE6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83BD"/>
  <w15:chartTrackingRefBased/>
  <w15:docId w15:val="{26014255-FD70-4CD2-90D2-FA7DDC9E9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22D1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22D1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23A8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87BC6"/>
    <w:pPr>
      <w:ind w:left="720"/>
      <w:contextualSpacing/>
    </w:pPr>
  </w:style>
  <w:style w:type="paragraph" w:styleId="Funotentext">
    <w:name w:val="footnote text"/>
    <w:basedOn w:val="Standard"/>
    <w:link w:val="FunotentextZchn"/>
    <w:uiPriority w:val="99"/>
    <w:semiHidden/>
    <w:unhideWhenUsed/>
    <w:rsid w:val="00E13B2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13B26"/>
    <w:rPr>
      <w:sz w:val="20"/>
      <w:szCs w:val="20"/>
    </w:rPr>
  </w:style>
  <w:style w:type="character" w:styleId="Funotenzeichen">
    <w:name w:val="footnote reference"/>
    <w:basedOn w:val="Absatz-Standardschriftart"/>
    <w:uiPriority w:val="99"/>
    <w:semiHidden/>
    <w:unhideWhenUsed/>
    <w:rsid w:val="00E13B26"/>
    <w:rPr>
      <w:vertAlign w:val="superscript"/>
    </w:rPr>
  </w:style>
  <w:style w:type="paragraph" w:styleId="Verzeichnis1">
    <w:name w:val="toc 1"/>
    <w:basedOn w:val="Standard"/>
    <w:next w:val="Standard"/>
    <w:uiPriority w:val="39"/>
    <w:unhideWhenUsed/>
    <w:rsid w:val="422D1E3F"/>
    <w:pPr>
      <w:spacing w:after="100"/>
    </w:pPr>
  </w:style>
  <w:style w:type="character" w:styleId="Hyperlink">
    <w:name w:val="Hyperlink"/>
    <w:basedOn w:val="Absatz-Standardschriftart"/>
    <w:uiPriority w:val="99"/>
    <w:unhideWhenUsed/>
    <w:rsid w:val="422D1E3F"/>
    <w:rPr>
      <w:color w:val="467886"/>
      <w:u w:val="single"/>
    </w:rPr>
  </w:style>
  <w:style w:type="paragraph" w:styleId="Verzeichnis2">
    <w:name w:val="toc 2"/>
    <w:basedOn w:val="Standard"/>
    <w:next w:val="Standard"/>
    <w:uiPriority w:val="39"/>
    <w:unhideWhenUsed/>
    <w:rsid w:val="422D1E3F"/>
    <w:pPr>
      <w:spacing w:after="100"/>
      <w:ind w:left="220"/>
    </w:pPr>
  </w:style>
  <w:style w:type="paragraph" w:styleId="StandardWeb">
    <w:name w:val="Normal (Web)"/>
    <w:basedOn w:val="Standard"/>
    <w:uiPriority w:val="99"/>
    <w:semiHidden/>
    <w:unhideWhenUsed/>
    <w:rsid w:val="00D57267"/>
    <w:rPr>
      <w:rFonts w:ascii="Times New Roman" w:hAnsi="Times New Roman" w:cs="Times New Roman"/>
    </w:rPr>
  </w:style>
  <w:style w:type="character" w:styleId="NichtaufgelsteErwhnung">
    <w:name w:val="Unresolved Mention"/>
    <w:basedOn w:val="Absatz-Standardschriftart"/>
    <w:uiPriority w:val="99"/>
    <w:semiHidden/>
    <w:unhideWhenUsed/>
    <w:rsid w:val="00FE2CC2"/>
    <w:rPr>
      <w:color w:val="605E5C"/>
      <w:shd w:val="clear" w:color="auto" w:fill="E1DFDD"/>
    </w:rPr>
  </w:style>
  <w:style w:type="character" w:customStyle="1" w:styleId="berschrift3Zchn">
    <w:name w:val="Überschrift 3 Zchn"/>
    <w:basedOn w:val="Absatz-Standardschriftart"/>
    <w:link w:val="berschrift3"/>
    <w:uiPriority w:val="9"/>
    <w:rsid w:val="00E23A8D"/>
    <w:rPr>
      <w:rFonts w:asciiTheme="majorHAnsi" w:eastAsiaTheme="majorEastAsia" w:hAnsiTheme="majorHAnsi" w:cstheme="majorBidi"/>
      <w:color w:val="0A2F40" w:themeColor="accent1" w:themeShade="7F"/>
    </w:rPr>
  </w:style>
  <w:style w:type="paragraph" w:styleId="Verzeichnis3">
    <w:name w:val="toc 3"/>
    <w:basedOn w:val="Standard"/>
    <w:next w:val="Standard"/>
    <w:autoRedefine/>
    <w:uiPriority w:val="39"/>
    <w:unhideWhenUsed/>
    <w:rsid w:val="003B7E3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0838">
      <w:bodyDiv w:val="1"/>
      <w:marLeft w:val="0"/>
      <w:marRight w:val="0"/>
      <w:marTop w:val="0"/>
      <w:marBottom w:val="0"/>
      <w:divBdr>
        <w:top w:val="none" w:sz="0" w:space="0" w:color="auto"/>
        <w:left w:val="none" w:sz="0" w:space="0" w:color="auto"/>
        <w:bottom w:val="none" w:sz="0" w:space="0" w:color="auto"/>
        <w:right w:val="none" w:sz="0" w:space="0" w:color="auto"/>
      </w:divBdr>
    </w:div>
    <w:div w:id="277881142">
      <w:bodyDiv w:val="1"/>
      <w:marLeft w:val="0"/>
      <w:marRight w:val="0"/>
      <w:marTop w:val="0"/>
      <w:marBottom w:val="0"/>
      <w:divBdr>
        <w:top w:val="none" w:sz="0" w:space="0" w:color="auto"/>
        <w:left w:val="none" w:sz="0" w:space="0" w:color="auto"/>
        <w:bottom w:val="none" w:sz="0" w:space="0" w:color="auto"/>
        <w:right w:val="none" w:sz="0" w:space="0" w:color="auto"/>
      </w:divBdr>
    </w:div>
    <w:div w:id="316610706">
      <w:bodyDiv w:val="1"/>
      <w:marLeft w:val="0"/>
      <w:marRight w:val="0"/>
      <w:marTop w:val="0"/>
      <w:marBottom w:val="0"/>
      <w:divBdr>
        <w:top w:val="none" w:sz="0" w:space="0" w:color="auto"/>
        <w:left w:val="none" w:sz="0" w:space="0" w:color="auto"/>
        <w:bottom w:val="none" w:sz="0" w:space="0" w:color="auto"/>
        <w:right w:val="none" w:sz="0" w:space="0" w:color="auto"/>
      </w:divBdr>
    </w:div>
    <w:div w:id="362176956">
      <w:bodyDiv w:val="1"/>
      <w:marLeft w:val="0"/>
      <w:marRight w:val="0"/>
      <w:marTop w:val="0"/>
      <w:marBottom w:val="0"/>
      <w:divBdr>
        <w:top w:val="none" w:sz="0" w:space="0" w:color="auto"/>
        <w:left w:val="none" w:sz="0" w:space="0" w:color="auto"/>
        <w:bottom w:val="none" w:sz="0" w:space="0" w:color="auto"/>
        <w:right w:val="none" w:sz="0" w:space="0" w:color="auto"/>
      </w:divBdr>
    </w:div>
    <w:div w:id="478116180">
      <w:bodyDiv w:val="1"/>
      <w:marLeft w:val="0"/>
      <w:marRight w:val="0"/>
      <w:marTop w:val="0"/>
      <w:marBottom w:val="0"/>
      <w:divBdr>
        <w:top w:val="none" w:sz="0" w:space="0" w:color="auto"/>
        <w:left w:val="none" w:sz="0" w:space="0" w:color="auto"/>
        <w:bottom w:val="none" w:sz="0" w:space="0" w:color="auto"/>
        <w:right w:val="none" w:sz="0" w:space="0" w:color="auto"/>
      </w:divBdr>
    </w:div>
    <w:div w:id="564410844">
      <w:bodyDiv w:val="1"/>
      <w:marLeft w:val="0"/>
      <w:marRight w:val="0"/>
      <w:marTop w:val="0"/>
      <w:marBottom w:val="0"/>
      <w:divBdr>
        <w:top w:val="none" w:sz="0" w:space="0" w:color="auto"/>
        <w:left w:val="none" w:sz="0" w:space="0" w:color="auto"/>
        <w:bottom w:val="none" w:sz="0" w:space="0" w:color="auto"/>
        <w:right w:val="none" w:sz="0" w:space="0" w:color="auto"/>
      </w:divBdr>
    </w:div>
    <w:div w:id="608513189">
      <w:bodyDiv w:val="1"/>
      <w:marLeft w:val="0"/>
      <w:marRight w:val="0"/>
      <w:marTop w:val="0"/>
      <w:marBottom w:val="0"/>
      <w:divBdr>
        <w:top w:val="none" w:sz="0" w:space="0" w:color="auto"/>
        <w:left w:val="none" w:sz="0" w:space="0" w:color="auto"/>
        <w:bottom w:val="none" w:sz="0" w:space="0" w:color="auto"/>
        <w:right w:val="none" w:sz="0" w:space="0" w:color="auto"/>
      </w:divBdr>
    </w:div>
    <w:div w:id="755201420">
      <w:bodyDiv w:val="1"/>
      <w:marLeft w:val="0"/>
      <w:marRight w:val="0"/>
      <w:marTop w:val="0"/>
      <w:marBottom w:val="0"/>
      <w:divBdr>
        <w:top w:val="none" w:sz="0" w:space="0" w:color="auto"/>
        <w:left w:val="none" w:sz="0" w:space="0" w:color="auto"/>
        <w:bottom w:val="none" w:sz="0" w:space="0" w:color="auto"/>
        <w:right w:val="none" w:sz="0" w:space="0" w:color="auto"/>
      </w:divBdr>
    </w:div>
    <w:div w:id="790396559">
      <w:bodyDiv w:val="1"/>
      <w:marLeft w:val="0"/>
      <w:marRight w:val="0"/>
      <w:marTop w:val="0"/>
      <w:marBottom w:val="0"/>
      <w:divBdr>
        <w:top w:val="none" w:sz="0" w:space="0" w:color="auto"/>
        <w:left w:val="none" w:sz="0" w:space="0" w:color="auto"/>
        <w:bottom w:val="none" w:sz="0" w:space="0" w:color="auto"/>
        <w:right w:val="none" w:sz="0" w:space="0" w:color="auto"/>
      </w:divBdr>
    </w:div>
    <w:div w:id="889223711">
      <w:bodyDiv w:val="1"/>
      <w:marLeft w:val="0"/>
      <w:marRight w:val="0"/>
      <w:marTop w:val="0"/>
      <w:marBottom w:val="0"/>
      <w:divBdr>
        <w:top w:val="none" w:sz="0" w:space="0" w:color="auto"/>
        <w:left w:val="none" w:sz="0" w:space="0" w:color="auto"/>
        <w:bottom w:val="none" w:sz="0" w:space="0" w:color="auto"/>
        <w:right w:val="none" w:sz="0" w:space="0" w:color="auto"/>
      </w:divBdr>
    </w:div>
    <w:div w:id="929433829">
      <w:bodyDiv w:val="1"/>
      <w:marLeft w:val="0"/>
      <w:marRight w:val="0"/>
      <w:marTop w:val="0"/>
      <w:marBottom w:val="0"/>
      <w:divBdr>
        <w:top w:val="none" w:sz="0" w:space="0" w:color="auto"/>
        <w:left w:val="none" w:sz="0" w:space="0" w:color="auto"/>
        <w:bottom w:val="none" w:sz="0" w:space="0" w:color="auto"/>
        <w:right w:val="none" w:sz="0" w:space="0" w:color="auto"/>
      </w:divBdr>
    </w:div>
    <w:div w:id="933057510">
      <w:bodyDiv w:val="1"/>
      <w:marLeft w:val="0"/>
      <w:marRight w:val="0"/>
      <w:marTop w:val="0"/>
      <w:marBottom w:val="0"/>
      <w:divBdr>
        <w:top w:val="none" w:sz="0" w:space="0" w:color="auto"/>
        <w:left w:val="none" w:sz="0" w:space="0" w:color="auto"/>
        <w:bottom w:val="none" w:sz="0" w:space="0" w:color="auto"/>
        <w:right w:val="none" w:sz="0" w:space="0" w:color="auto"/>
      </w:divBdr>
    </w:div>
    <w:div w:id="980580213">
      <w:bodyDiv w:val="1"/>
      <w:marLeft w:val="0"/>
      <w:marRight w:val="0"/>
      <w:marTop w:val="0"/>
      <w:marBottom w:val="0"/>
      <w:divBdr>
        <w:top w:val="none" w:sz="0" w:space="0" w:color="auto"/>
        <w:left w:val="none" w:sz="0" w:space="0" w:color="auto"/>
        <w:bottom w:val="none" w:sz="0" w:space="0" w:color="auto"/>
        <w:right w:val="none" w:sz="0" w:space="0" w:color="auto"/>
      </w:divBdr>
    </w:div>
    <w:div w:id="1316956724">
      <w:bodyDiv w:val="1"/>
      <w:marLeft w:val="0"/>
      <w:marRight w:val="0"/>
      <w:marTop w:val="0"/>
      <w:marBottom w:val="0"/>
      <w:divBdr>
        <w:top w:val="none" w:sz="0" w:space="0" w:color="auto"/>
        <w:left w:val="none" w:sz="0" w:space="0" w:color="auto"/>
        <w:bottom w:val="none" w:sz="0" w:space="0" w:color="auto"/>
        <w:right w:val="none" w:sz="0" w:space="0" w:color="auto"/>
      </w:divBdr>
    </w:div>
    <w:div w:id="1324162235">
      <w:bodyDiv w:val="1"/>
      <w:marLeft w:val="0"/>
      <w:marRight w:val="0"/>
      <w:marTop w:val="0"/>
      <w:marBottom w:val="0"/>
      <w:divBdr>
        <w:top w:val="none" w:sz="0" w:space="0" w:color="auto"/>
        <w:left w:val="none" w:sz="0" w:space="0" w:color="auto"/>
        <w:bottom w:val="none" w:sz="0" w:space="0" w:color="auto"/>
        <w:right w:val="none" w:sz="0" w:space="0" w:color="auto"/>
      </w:divBdr>
    </w:div>
    <w:div w:id="1336608794">
      <w:bodyDiv w:val="1"/>
      <w:marLeft w:val="0"/>
      <w:marRight w:val="0"/>
      <w:marTop w:val="0"/>
      <w:marBottom w:val="0"/>
      <w:divBdr>
        <w:top w:val="none" w:sz="0" w:space="0" w:color="auto"/>
        <w:left w:val="none" w:sz="0" w:space="0" w:color="auto"/>
        <w:bottom w:val="none" w:sz="0" w:space="0" w:color="auto"/>
        <w:right w:val="none" w:sz="0" w:space="0" w:color="auto"/>
      </w:divBdr>
    </w:div>
    <w:div w:id="1421561571">
      <w:bodyDiv w:val="1"/>
      <w:marLeft w:val="0"/>
      <w:marRight w:val="0"/>
      <w:marTop w:val="0"/>
      <w:marBottom w:val="0"/>
      <w:divBdr>
        <w:top w:val="none" w:sz="0" w:space="0" w:color="auto"/>
        <w:left w:val="none" w:sz="0" w:space="0" w:color="auto"/>
        <w:bottom w:val="none" w:sz="0" w:space="0" w:color="auto"/>
        <w:right w:val="none" w:sz="0" w:space="0" w:color="auto"/>
      </w:divBdr>
    </w:div>
    <w:div w:id="1423801067">
      <w:bodyDiv w:val="1"/>
      <w:marLeft w:val="0"/>
      <w:marRight w:val="0"/>
      <w:marTop w:val="0"/>
      <w:marBottom w:val="0"/>
      <w:divBdr>
        <w:top w:val="none" w:sz="0" w:space="0" w:color="auto"/>
        <w:left w:val="none" w:sz="0" w:space="0" w:color="auto"/>
        <w:bottom w:val="none" w:sz="0" w:space="0" w:color="auto"/>
        <w:right w:val="none" w:sz="0" w:space="0" w:color="auto"/>
      </w:divBdr>
    </w:div>
    <w:div w:id="1447117943">
      <w:bodyDiv w:val="1"/>
      <w:marLeft w:val="0"/>
      <w:marRight w:val="0"/>
      <w:marTop w:val="0"/>
      <w:marBottom w:val="0"/>
      <w:divBdr>
        <w:top w:val="none" w:sz="0" w:space="0" w:color="auto"/>
        <w:left w:val="none" w:sz="0" w:space="0" w:color="auto"/>
        <w:bottom w:val="none" w:sz="0" w:space="0" w:color="auto"/>
        <w:right w:val="none" w:sz="0" w:space="0" w:color="auto"/>
      </w:divBdr>
    </w:div>
    <w:div w:id="1504197879">
      <w:bodyDiv w:val="1"/>
      <w:marLeft w:val="0"/>
      <w:marRight w:val="0"/>
      <w:marTop w:val="0"/>
      <w:marBottom w:val="0"/>
      <w:divBdr>
        <w:top w:val="none" w:sz="0" w:space="0" w:color="auto"/>
        <w:left w:val="none" w:sz="0" w:space="0" w:color="auto"/>
        <w:bottom w:val="none" w:sz="0" w:space="0" w:color="auto"/>
        <w:right w:val="none" w:sz="0" w:space="0" w:color="auto"/>
      </w:divBdr>
    </w:div>
    <w:div w:id="1569998423">
      <w:bodyDiv w:val="1"/>
      <w:marLeft w:val="0"/>
      <w:marRight w:val="0"/>
      <w:marTop w:val="0"/>
      <w:marBottom w:val="0"/>
      <w:divBdr>
        <w:top w:val="none" w:sz="0" w:space="0" w:color="auto"/>
        <w:left w:val="none" w:sz="0" w:space="0" w:color="auto"/>
        <w:bottom w:val="none" w:sz="0" w:space="0" w:color="auto"/>
        <w:right w:val="none" w:sz="0" w:space="0" w:color="auto"/>
      </w:divBdr>
    </w:div>
    <w:div w:id="1588735716">
      <w:bodyDiv w:val="1"/>
      <w:marLeft w:val="0"/>
      <w:marRight w:val="0"/>
      <w:marTop w:val="0"/>
      <w:marBottom w:val="0"/>
      <w:divBdr>
        <w:top w:val="none" w:sz="0" w:space="0" w:color="auto"/>
        <w:left w:val="none" w:sz="0" w:space="0" w:color="auto"/>
        <w:bottom w:val="none" w:sz="0" w:space="0" w:color="auto"/>
        <w:right w:val="none" w:sz="0" w:space="0" w:color="auto"/>
      </w:divBdr>
    </w:div>
    <w:div w:id="1594774697">
      <w:bodyDiv w:val="1"/>
      <w:marLeft w:val="0"/>
      <w:marRight w:val="0"/>
      <w:marTop w:val="0"/>
      <w:marBottom w:val="0"/>
      <w:divBdr>
        <w:top w:val="none" w:sz="0" w:space="0" w:color="auto"/>
        <w:left w:val="none" w:sz="0" w:space="0" w:color="auto"/>
        <w:bottom w:val="none" w:sz="0" w:space="0" w:color="auto"/>
        <w:right w:val="none" w:sz="0" w:space="0" w:color="auto"/>
      </w:divBdr>
    </w:div>
    <w:div w:id="1640301894">
      <w:bodyDiv w:val="1"/>
      <w:marLeft w:val="0"/>
      <w:marRight w:val="0"/>
      <w:marTop w:val="0"/>
      <w:marBottom w:val="0"/>
      <w:divBdr>
        <w:top w:val="none" w:sz="0" w:space="0" w:color="auto"/>
        <w:left w:val="none" w:sz="0" w:space="0" w:color="auto"/>
        <w:bottom w:val="none" w:sz="0" w:space="0" w:color="auto"/>
        <w:right w:val="none" w:sz="0" w:space="0" w:color="auto"/>
      </w:divBdr>
    </w:div>
    <w:div w:id="1787041033">
      <w:bodyDiv w:val="1"/>
      <w:marLeft w:val="0"/>
      <w:marRight w:val="0"/>
      <w:marTop w:val="0"/>
      <w:marBottom w:val="0"/>
      <w:divBdr>
        <w:top w:val="none" w:sz="0" w:space="0" w:color="auto"/>
        <w:left w:val="none" w:sz="0" w:space="0" w:color="auto"/>
        <w:bottom w:val="none" w:sz="0" w:space="0" w:color="auto"/>
        <w:right w:val="none" w:sz="0" w:space="0" w:color="auto"/>
      </w:divBdr>
    </w:div>
    <w:div w:id="1891530697">
      <w:bodyDiv w:val="1"/>
      <w:marLeft w:val="0"/>
      <w:marRight w:val="0"/>
      <w:marTop w:val="0"/>
      <w:marBottom w:val="0"/>
      <w:divBdr>
        <w:top w:val="none" w:sz="0" w:space="0" w:color="auto"/>
        <w:left w:val="none" w:sz="0" w:space="0" w:color="auto"/>
        <w:bottom w:val="none" w:sz="0" w:space="0" w:color="auto"/>
        <w:right w:val="none" w:sz="0" w:space="0" w:color="auto"/>
      </w:divBdr>
    </w:div>
    <w:div w:id="1921940435">
      <w:bodyDiv w:val="1"/>
      <w:marLeft w:val="0"/>
      <w:marRight w:val="0"/>
      <w:marTop w:val="0"/>
      <w:marBottom w:val="0"/>
      <w:divBdr>
        <w:top w:val="none" w:sz="0" w:space="0" w:color="auto"/>
        <w:left w:val="none" w:sz="0" w:space="0" w:color="auto"/>
        <w:bottom w:val="none" w:sz="0" w:space="0" w:color="auto"/>
        <w:right w:val="none" w:sz="0" w:space="0" w:color="auto"/>
      </w:divBdr>
    </w:div>
    <w:div w:id="2005935700">
      <w:bodyDiv w:val="1"/>
      <w:marLeft w:val="0"/>
      <w:marRight w:val="0"/>
      <w:marTop w:val="0"/>
      <w:marBottom w:val="0"/>
      <w:divBdr>
        <w:top w:val="none" w:sz="0" w:space="0" w:color="auto"/>
        <w:left w:val="none" w:sz="0" w:space="0" w:color="auto"/>
        <w:bottom w:val="none" w:sz="0" w:space="0" w:color="auto"/>
        <w:right w:val="none" w:sz="0" w:space="0" w:color="auto"/>
      </w:divBdr>
    </w:div>
    <w:div w:id="2049186470">
      <w:bodyDiv w:val="1"/>
      <w:marLeft w:val="0"/>
      <w:marRight w:val="0"/>
      <w:marTop w:val="0"/>
      <w:marBottom w:val="0"/>
      <w:divBdr>
        <w:top w:val="none" w:sz="0" w:space="0" w:color="auto"/>
        <w:left w:val="none" w:sz="0" w:space="0" w:color="auto"/>
        <w:bottom w:val="none" w:sz="0" w:space="0" w:color="auto"/>
        <w:right w:val="none" w:sz="0" w:space="0" w:color="auto"/>
      </w:divBdr>
    </w:div>
    <w:div w:id="210233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1021</Words>
  <Characters>6437</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imamuddin Al baqir</dc:creator>
  <cp:keywords/>
  <dc:description/>
  <cp:lastModifiedBy>Arthur Gritzky</cp:lastModifiedBy>
  <cp:revision>47</cp:revision>
  <dcterms:created xsi:type="dcterms:W3CDTF">2025-12-17T23:20:00Z</dcterms:created>
  <dcterms:modified xsi:type="dcterms:W3CDTF">2026-02-12T21:39:00Z</dcterms:modified>
</cp:coreProperties>
</file>