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92.72727272727275" w:lineRule="auto"/>
        <w:rPr>
          <w:rFonts w:ascii="Times New Roman" w:cs="Times New Roman" w:eastAsia="Times New Roman" w:hAnsi="Times New Roman"/>
          <w:color w:val="0c1e7f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e7f"/>
          <w:rtl w:val="0"/>
        </w:rPr>
        <w:t xml:space="preserve">A Coopere é comunidade de práticas em saúde mental desenvolvida para fortalecer e compartilhar vivências e conhecimentos com foco na Rede de Atenção Psicossocial.</w:t>
      </w:r>
    </w:p>
    <w:p w:rsidR="00000000" w:rsidDel="00000000" w:rsidP="00000000" w:rsidRDefault="00000000" w:rsidRPr="00000000" w14:paraId="00000002">
      <w:pPr>
        <w:spacing w:after="240" w:before="240" w:line="392.72727272727275" w:lineRule="auto"/>
        <w:rPr>
          <w:rFonts w:ascii="Times New Roman" w:cs="Times New Roman" w:eastAsia="Times New Roman" w:hAnsi="Times New Roman"/>
          <w:color w:val="0c1e7f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e7f"/>
          <w:rtl w:val="0"/>
        </w:rPr>
        <w:t xml:space="preserve">Se você tem interesse em conhecer experiências, acessar conteúdo e participar de ciclos de debate sobre diferentes temas do campo saúde mental, esse é o seu lugar.</w:t>
      </w:r>
    </w:p>
    <w:p w:rsidR="00000000" w:rsidDel="00000000" w:rsidP="00000000" w:rsidRDefault="00000000" w:rsidRPr="00000000" w14:paraId="00000003">
      <w:pPr>
        <w:spacing w:after="240" w:before="240" w:line="392.72727272727275" w:lineRule="auto"/>
        <w:rPr>
          <w:rFonts w:ascii="Times New Roman" w:cs="Times New Roman" w:eastAsia="Times New Roman" w:hAnsi="Times New Roman"/>
          <w:color w:val="0c1e7f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e7f"/>
          <w:rtl w:val="0"/>
        </w:rPr>
        <w:t xml:space="preserve">Seja bem-vinde à Coopere!</w:t>
      </w:r>
    </w:p>
    <w:p w:rsidR="00000000" w:rsidDel="00000000" w:rsidP="00000000" w:rsidRDefault="00000000" w:rsidRPr="00000000" w14:paraId="00000004">
      <w:pPr>
        <w:spacing w:after="240" w:before="240" w:line="392.72727272727275" w:lineRule="auto"/>
        <w:rPr>
          <w:rFonts w:ascii="Times New Roman" w:cs="Times New Roman" w:eastAsia="Times New Roman" w:hAnsi="Times New Roman"/>
          <w:color w:val="0c1e7f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e7f"/>
          <w:rtl w:val="0"/>
        </w:rPr>
        <w:t xml:space="preserve">Conecte,</w:t>
      </w:r>
    </w:p>
    <w:p w:rsidR="00000000" w:rsidDel="00000000" w:rsidP="00000000" w:rsidRDefault="00000000" w:rsidRPr="00000000" w14:paraId="00000005">
      <w:pPr>
        <w:spacing w:after="240" w:before="240" w:line="392.72727272727275" w:lineRule="auto"/>
        <w:rPr>
          <w:rFonts w:ascii="Times New Roman" w:cs="Times New Roman" w:eastAsia="Times New Roman" w:hAnsi="Times New Roman"/>
          <w:color w:val="0c1e7f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e7f"/>
          <w:rtl w:val="0"/>
        </w:rPr>
        <w:t xml:space="preserve">Compartilhe,</w:t>
      </w:r>
    </w:p>
    <w:p w:rsidR="00000000" w:rsidDel="00000000" w:rsidP="00000000" w:rsidRDefault="00000000" w:rsidRPr="00000000" w14:paraId="00000006">
      <w:pPr>
        <w:spacing w:after="240" w:before="240" w:line="540" w:lineRule="auto"/>
        <w:rPr>
          <w:rFonts w:ascii="Times New Roman" w:cs="Times New Roman" w:eastAsia="Times New Roman" w:hAnsi="Times New Roman"/>
          <w:color w:val="0c1e7f"/>
        </w:rPr>
      </w:pPr>
      <w:r w:rsidDel="00000000" w:rsidR="00000000" w:rsidRPr="00000000">
        <w:rPr>
          <w:rFonts w:ascii="Times New Roman" w:cs="Times New Roman" w:eastAsia="Times New Roman" w:hAnsi="Times New Roman"/>
          <w:color w:val="0c1e7f"/>
          <w:rtl w:val="0"/>
        </w:rPr>
        <w:t xml:space="preserve">Coopere!</w:t>
      </w:r>
    </w:p>
    <w:p w:rsidR="00000000" w:rsidDel="00000000" w:rsidP="00000000" w:rsidRDefault="00000000" w:rsidRPr="00000000" w14:paraId="00000007">
      <w:pPr>
        <w:spacing w:after="240" w:before="240" w:line="540" w:lineRule="auto"/>
        <w:rPr>
          <w:rFonts w:ascii="Times New Roman" w:cs="Times New Roman" w:eastAsia="Times New Roman" w:hAnsi="Times New Roman"/>
          <w:b w:val="1"/>
          <w:color w:val="0c1e7f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c1e7f"/>
          <w:sz w:val="26"/>
          <w:szCs w:val="26"/>
          <w:rtl w:val="0"/>
        </w:rPr>
        <w:t xml:space="preserve">Fonte: Abhaya Libre Semibold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