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保险智能体评测系统</w:t>
      </w:r>
    </w:p>
    <w:p>
      <w:pPr>
        <w:pStyle w:val="Heading2"/>
        <w:jc w:val="center"/>
      </w:pPr>
      <w:r>
        <w:t>产品需求文档 (PRD)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4320"/>
          </w:tcPr>
          <w:p>
            <w: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创建日期</w:t>
            </w:r>
          </w:p>
        </w:tc>
        <w:tc>
          <w:tcPr>
            <w:tcW w:type="dxa" w:w="4320"/>
          </w:tcPr>
          <w:p>
            <w:r>
              <w:t>2026-02-24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最后更新</w:t>
            </w:r>
          </w:p>
        </w:tc>
        <w:tc>
          <w:tcPr>
            <w:tcW w:type="dxa" w:w="4320"/>
          </w:tcPr>
          <w:p>
            <w:r>
              <w:t>2026-02-24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文档状态</w:t>
            </w:r>
          </w:p>
        </w:tc>
        <w:tc>
          <w:tcPr>
            <w:tcW w:type="dxa" w:w="4320"/>
          </w:tcPr>
          <w:p>
            <w:r>
              <w:t>已完成开发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文档信息</w:t>
      </w:r>
    </w:p>
    <w:p>
      <w:pPr>
        <w:pStyle w:val="ListNumber"/>
      </w:pPr>
      <w:r>
        <w:t>2. 产品概述</w:t>
      </w:r>
    </w:p>
    <w:p>
      <w:pPr>
        <w:pStyle w:val="ListNumber"/>
      </w:pPr>
      <w:r>
        <w:t>3. 功能需求</w:t>
      </w:r>
    </w:p>
    <w:p>
      <w:pPr>
        <w:pStyle w:val="ListNumber"/>
      </w:pPr>
      <w:r>
        <w:t>4. 非功能需求</w:t>
      </w:r>
    </w:p>
    <w:p>
      <w:pPr>
        <w:pStyle w:val="ListNumber"/>
      </w:pPr>
      <w:r>
        <w:t>5. 系统架构</w:t>
      </w:r>
    </w:p>
    <w:p>
      <w:pPr>
        <w:pStyle w:val="ListNumber"/>
      </w:pPr>
      <w:r>
        <w:t>6. API 规范</w:t>
      </w:r>
    </w:p>
    <w:p>
      <w:pPr>
        <w:pStyle w:val="ListNumber"/>
      </w:pPr>
      <w:r>
        <w:t>7. 数据模型</w:t>
      </w:r>
    </w:p>
    <w:p>
      <w:pPr>
        <w:pStyle w:val="ListNumber"/>
      </w:pPr>
      <w:r>
        <w:t>8. 测试需求</w:t>
      </w:r>
    </w:p>
    <w:p>
      <w:pPr>
        <w:pStyle w:val="ListNumber"/>
      </w:pPr>
      <w:r>
        <w:t>9. 部署需求</w:t>
      </w:r>
    </w:p>
    <w:p>
      <w:pPr>
        <w:pStyle w:val="ListNumber"/>
      </w:pPr>
      <w:r>
        <w:t>10. 待办事项</w:t>
      </w:r>
    </w:p>
    <w:p>
      <w:pPr>
        <w:pStyle w:val="ListNumber"/>
      </w:pPr>
      <w:r>
        <w:t>11. 附录</w:t>
      </w:r>
    </w:p>
    <w:p>
      <w:r>
        <w:br w:type="page"/>
      </w:r>
    </w:p>
    <w:p>
      <w:pPr>
        <w:pStyle w:val="Heading1"/>
      </w:pPr>
      <w:r>
        <w:t>1. 文档信息</w:t>
      </w:r>
    </w:p>
    <w:p>
      <w:pPr>
        <w:pStyle w:val="Heading2"/>
      </w:pPr>
      <w:r>
        <w:t>1.1 版本历史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修改人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修改内容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t>v1.0.0</w:t>
            </w:r>
          </w:p>
        </w:tc>
        <w:tc>
          <w:tcPr>
            <w:tcW w:type="dxa" w:w="1728"/>
          </w:tcPr>
          <w:p>
            <w:r>
              <w:t>2026-02-24</w:t>
            </w:r>
          </w:p>
        </w:tc>
        <w:tc>
          <w:tcPr>
            <w:tcW w:type="dxa" w:w="1728"/>
          </w:tcPr>
          <w:p>
            <w:r>
              <w:t>Claude</w:t>
            </w:r>
          </w:p>
        </w:tc>
        <w:tc>
          <w:tcPr>
            <w:tcW w:type="dxa" w:w="1728"/>
          </w:tcPr>
          <w:p>
            <w:r>
              <w:t>初始版本，完成所有P1/P2功能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</w:tr>
    </w:tbl>
    <w:p>
      <w:pPr>
        <w:pStyle w:val="Heading2"/>
      </w:pPr>
      <w:r>
        <w:t>1.2 相关文档</w:t>
      </w:r>
    </w:p>
    <w:p>
      <w:pPr>
        <w:pStyle w:val="ListBullet"/>
      </w:pPr>
      <w:r>
        <w:t>• 技术设计文档: docs/TDD.md</w:t>
      </w:r>
    </w:p>
    <w:p>
      <w:pPr>
        <w:pStyle w:val="ListBullet"/>
      </w:pPr>
      <w:r>
        <w:t>• API 接口文档: http://localhost:8000/docs</w:t>
      </w:r>
    </w:p>
    <w:p>
      <w:pPr>
        <w:pStyle w:val="ListBullet"/>
      </w:pPr>
      <w:r>
        <w:t>• 部署文档: docs/DEPLOY.md</w:t>
      </w:r>
    </w:p>
    <w:p>
      <w:pPr>
        <w:pStyle w:val="ListBullet"/>
      </w:pPr>
      <w:r>
        <w:t>• 用户手册: docs/USER_GUIDE.md</w:t>
      </w:r>
    </w:p>
    <w:p>
      <w:pPr>
        <w:pStyle w:val="Heading1"/>
      </w:pPr>
      <w:r>
        <w:t>2. 产品概述</w:t>
      </w:r>
    </w:p>
    <w:p>
      <w:pPr>
        <w:pStyle w:val="Heading2"/>
      </w:pPr>
      <w:r>
        <w:t>2.1 产品背景</w:t>
      </w:r>
    </w:p>
    <w:p>
      <w:r>
        <w:t>随着大语言模型在保险行业的应用，需要一个专业的评测平台来评估不同保险Agent的能力表现，确保其具备足够的专业知识、推理能力和合规意识。</w:t>
      </w:r>
    </w:p>
    <w:p>
      <w:pPr>
        <w:pStyle w:val="Heading2"/>
      </w:pPr>
      <w:r>
        <w:t>2.2 产品目标</w:t>
      </w:r>
    </w:p>
    <w:p>
      <w:pPr>
        <w:pStyle w:val="ListBullet"/>
      </w:pPr>
      <w:r>
        <w:t>标准化评测: 建立统一的保险Agent能力评测标准</w:t>
      </w:r>
    </w:p>
    <w:p>
      <w:pPr>
        <w:pStyle w:val="ListBullet"/>
      </w:pPr>
      <w:r>
        <w:t>多维度评估: 从知识、理解、推理、合规、工具五个维度全面评估</w:t>
      </w:r>
    </w:p>
    <w:p>
      <w:pPr>
        <w:pStyle w:val="ListBullet"/>
      </w:pPr>
      <w:r>
        <w:t>数据驱动: 通过排行榜和历史数据分析Agent能力演进</w:t>
      </w:r>
    </w:p>
    <w:p>
      <w:pPr>
        <w:pStyle w:val="ListBullet"/>
      </w:pPr>
      <w:r>
        <w:t>防污染设计: 题目变异引擎防止Agent过拟合</w:t>
      </w:r>
    </w:p>
    <w:p>
      <w:pPr>
        <w:pStyle w:val="Heading2"/>
      </w:pPr>
      <w:r>
        <w:t>2.3 目标用户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用户角色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使用场景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核心需求</w:t>
            </w:r>
          </w:p>
        </w:tc>
      </w:tr>
      <w:tr>
        <w:tc>
          <w:tcPr>
            <w:tcW w:type="dxa" w:w="2880"/>
          </w:tcPr>
          <w:p>
            <w:r>
              <w:t>保险公司</w:t>
            </w:r>
          </w:p>
        </w:tc>
        <w:tc>
          <w:tcPr>
            <w:tcW w:type="dxa" w:w="2880"/>
          </w:tcPr>
          <w:p>
            <w:r>
              <w:t>评估内部Agent产品</w:t>
            </w:r>
          </w:p>
        </w:tc>
        <w:tc>
          <w:tcPr>
            <w:tcW w:type="dxa" w:w="2880"/>
          </w:tcPr>
          <w:p>
            <w:r>
              <w:t>了解产品能力边界、发现改进点</w:t>
            </w:r>
          </w:p>
        </w:tc>
      </w:tr>
      <w:tr>
        <w:tc>
          <w:tcPr>
            <w:tcW w:type="dxa" w:w="2880"/>
          </w:tcPr>
          <w:p>
            <w:r>
              <w:t>技术厂商</w:t>
            </w:r>
          </w:p>
        </w:tc>
        <w:tc>
          <w:tcPr>
            <w:tcW w:type="dxa" w:w="2880"/>
          </w:tcPr>
          <w:p>
            <w:r>
              <w:t>展示产品能力</w:t>
            </w:r>
          </w:p>
        </w:tc>
        <w:tc>
          <w:tcPr>
            <w:tcW w:type="dxa" w:w="2880"/>
          </w:tcPr>
          <w:p>
            <w:r>
              <w:t>获得权威评测认证、生成排行榜</w:t>
            </w:r>
          </w:p>
        </w:tc>
      </w:tr>
      <w:tr>
        <w:tc>
          <w:tcPr>
            <w:tcW w:type="dxa" w:w="2880"/>
          </w:tcPr>
          <w:p>
            <w:r>
              <w:t>监管机构</w:t>
            </w:r>
          </w:p>
        </w:tc>
        <w:tc>
          <w:tcPr>
            <w:tcW w:type="dxa" w:w="2880"/>
          </w:tcPr>
          <w:p>
            <w:r>
              <w:t>监督AI应用合规性</w:t>
            </w:r>
          </w:p>
        </w:tc>
        <w:tc>
          <w:tcPr>
            <w:tcW w:type="dxa" w:w="2880"/>
          </w:tcPr>
          <w:p>
            <w:r>
              <w:t>确保Agent符合行业规范</w:t>
            </w:r>
          </w:p>
        </w:tc>
      </w:tr>
      <w:tr>
        <w:tc>
          <w:tcPr>
            <w:tcW w:type="dxa" w:w="2880"/>
          </w:tcPr>
          <w:p>
            <w:r>
              <w:t>研究人员</w:t>
            </w:r>
          </w:p>
        </w:tc>
        <w:tc>
          <w:tcPr>
            <w:tcW w:type="dxa" w:w="2880"/>
          </w:tcPr>
          <w:p>
            <w:r>
              <w:t>学术研究</w:t>
            </w:r>
          </w:p>
        </w:tc>
        <w:tc>
          <w:tcPr>
            <w:tcW w:type="dxa" w:w="2880"/>
          </w:tcPr>
          <w:p>
            <w:r>
              <w:t>获取评测数据集、对比分析</w:t>
            </w:r>
          </w:p>
        </w:tc>
      </w:tr>
    </w:tbl>
    <w:p>
      <w:r>
        <w:br w:type="page"/>
      </w:r>
    </w:p>
    <w:p>
      <w:pPr>
        <w:pStyle w:val="Heading1"/>
      </w:pPr>
      <w:r>
        <w:t>3. 功能需求</w:t>
      </w:r>
    </w:p>
    <w:p>
      <w:pPr>
        <w:pStyle w:val="Heading2"/>
      </w:pPr>
      <w:r>
        <w:t>3.1 P1 优先级功能（核心功能）</w:t>
      </w:r>
    </w:p>
    <w:p>
      <w:pPr>
        <w:pStyle w:val="Heading3"/>
      </w:pPr>
      <w:r>
        <w:t>3.1.1 核心评测流水线 [已完成]</w:t>
      </w:r>
    </w:p>
    <w:p>
      <w:r>
        <w:t>需求描述: 支持五维度自动化评测，支持多种题型。</w:t>
      </w:r>
    </w:p>
    <w:p>
      <w:pPr>
        <w:pStyle w:val="ListBullet"/>
      </w:pPr>
      <w:r>
        <w:t>功能点:</w:t>
      </w:r>
    </w:p>
    <w:p>
      <w:pPr>
        <w:pStyle w:val="ListBullet2"/>
      </w:pPr>
      <w:r>
        <w:t>五维度评测（知识/理解/推理/合规/工具）</w:t>
      </w:r>
    </w:p>
    <w:p>
      <w:pPr>
        <w:pStyle w:val="ListBullet2"/>
      </w:pPr>
      <w:r>
        <w:t>多线程并行执行</w:t>
      </w:r>
    </w:p>
    <w:p>
      <w:pPr>
        <w:pStyle w:val="ListBullet2"/>
      </w:pPr>
      <w:r>
        <w:t>自动评分和报告生成</w:t>
      </w:r>
    </w:p>
    <w:p>
      <w:pPr>
        <w:pStyle w:val="ListBullet2"/>
      </w:pPr>
      <w:r>
        <w:t>支持多种题型（选择/填空/计算/案例分析/多轮对话/工具调用）</w:t>
      </w:r>
    </w:p>
    <w:p>
      <w:pPr>
        <w:pStyle w:val="ListBullet"/>
      </w:pPr>
      <w:r>
        <w:t>验收标准:</w:t>
      </w:r>
    </w:p>
    <w:p>
      <w:pPr>
        <w:pStyle w:val="ListBullet2"/>
      </w:pPr>
      <w:r>
        <w:t>单次评测可并发执行 ≥5 道题</w:t>
      </w:r>
    </w:p>
    <w:p>
      <w:pPr>
        <w:pStyle w:val="ListBullet2"/>
      </w:pPr>
      <w:r>
        <w:t>评测结果自动保存到数据库</w:t>
      </w:r>
    </w:p>
    <w:p>
      <w:pPr>
        <w:pStyle w:val="ListBullet2"/>
      </w:pPr>
      <w:r>
        <w:t>支持 JSON 格式报告导出</w:t>
      </w:r>
    </w:p>
    <w:p>
      <w:r>
        <w:t>相关代码: backend/src/pipeline/</w:t>
      </w:r>
    </w:p>
    <w:p>
      <w:pPr>
        <w:pStyle w:val="Heading3"/>
      </w:pPr>
      <w:r>
        <w:t>3.1.2 沙箱系统 [已完成]</w:t>
      </w:r>
    </w:p>
    <w:p>
      <w:r>
        <w:t>需求描述: 提供隔离的Agent执行环境，支持主流大模型API。</w:t>
      </w:r>
    </w:p>
    <w:p>
      <w:pPr>
        <w:pStyle w:val="ListBullet"/>
      </w:pPr>
      <w:r>
        <w:t>功能点:</w:t>
      </w:r>
    </w:p>
    <w:p>
      <w:pPr>
        <w:pStyle w:val="ListBullet2"/>
      </w:pPr>
      <w:r>
        <w:t>隔离执行环境（超时/异常处理）</w:t>
      </w:r>
    </w:p>
    <w:p>
      <w:pPr>
        <w:pStyle w:val="ListBullet2"/>
      </w:pPr>
      <w:r>
        <w:t>OpenAI API 适配器</w:t>
      </w:r>
    </w:p>
    <w:p>
      <w:pPr>
        <w:pStyle w:val="ListBullet2"/>
      </w:pPr>
      <w:r>
        <w:t>Azure OpenAI 适配器</w:t>
      </w:r>
    </w:p>
    <w:p>
      <w:pPr>
        <w:pStyle w:val="ListBullet2"/>
      </w:pPr>
      <w:r>
        <w:t>本地模型适配器（vLLM）</w:t>
      </w:r>
    </w:p>
    <w:p>
      <w:pPr>
        <w:pStyle w:val="ListBullet2"/>
      </w:pPr>
      <w:r>
        <w:t>工具调用支持</w:t>
      </w:r>
    </w:p>
    <w:p>
      <w:pPr>
        <w:pStyle w:val="Heading3"/>
      </w:pPr>
      <w:r>
        <w:t>3.1.3 数据持久化 [已完成]</w:t>
      </w:r>
    </w:p>
    <w:p>
      <w:r>
        <w:t>需求描述: 评测结果持久化存储，支持历史查询和趋势分析。</w:t>
      </w:r>
    </w:p>
    <w:p>
      <w:pPr>
        <w:pStyle w:val="ListBullet"/>
      </w:pPr>
      <w:r>
        <w:t>数据表结构: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关键字段</w:t>
            </w:r>
          </w:p>
        </w:tc>
      </w:tr>
      <w:tr>
        <w:tc>
          <w:tcPr>
            <w:tcW w:type="dxa" w:w="2880"/>
          </w:tcPr>
          <w:p>
            <w:r>
              <w:t>evaluations</w:t>
            </w:r>
          </w:p>
        </w:tc>
        <w:tc>
          <w:tcPr>
            <w:tcW w:type="dxa" w:w="2880"/>
          </w:tcPr>
          <w:p>
            <w:r>
              <w:t>评测结果主表</w:t>
            </w:r>
          </w:p>
        </w:tc>
        <w:tc>
          <w:tcPr>
            <w:tcW w:type="dxa" w:w="2880"/>
          </w:tcPr>
          <w:p>
            <w:r>
              <w:t>id, agent_id, score, status</w:t>
            </w:r>
          </w:p>
        </w:tc>
      </w:tr>
      <w:tr>
        <w:tc>
          <w:tcPr>
            <w:tcW w:type="dxa" w:w="2880"/>
          </w:tcPr>
          <w:p>
            <w:r>
              <w:t>evaluation_details</w:t>
            </w:r>
          </w:p>
        </w:tc>
        <w:tc>
          <w:tcPr>
            <w:tcW w:type="dxa" w:w="2880"/>
          </w:tcPr>
          <w:p>
            <w:r>
              <w:t>详细评分</w:t>
            </w:r>
          </w:p>
        </w:tc>
        <w:tc>
          <w:tcPr>
            <w:tcW w:type="dxa" w:w="2880"/>
          </w:tcPr>
          <w:p>
            <w:r>
              <w:t>question_id, score, latency</w:t>
            </w:r>
          </w:p>
        </w:tc>
      </w:tr>
      <w:tr>
        <w:tc>
          <w:tcPr>
            <w:tcW w:type="dxa" w:w="2880"/>
          </w:tcPr>
          <w:p>
            <w:r>
              <w:t>leaderboard_history</w:t>
            </w:r>
          </w:p>
        </w:tc>
        <w:tc>
          <w:tcPr>
            <w:tcW w:type="dxa" w:w="2880"/>
          </w:tcPr>
          <w:p>
            <w:r>
              <w:t>排行榜历史</w:t>
            </w:r>
          </w:p>
        </w:tc>
        <w:tc>
          <w:tcPr>
            <w:tcW w:type="dxa" w:w="2880"/>
          </w:tcPr>
          <w:p>
            <w:r>
              <w:t>rank, agent_id, date</w:t>
            </w:r>
          </w:p>
        </w:tc>
      </w:tr>
      <w:tr>
        <w:tc>
          <w:tcPr>
            <w:tcW w:type="dxa" w:w="2880"/>
          </w:tcPr>
          <w:p>
            <w:r>
              <w:t>arena_sessions</w:t>
            </w:r>
          </w:p>
        </w:tc>
        <w:tc>
          <w:tcPr>
            <w:tcW w:type="dxa" w:w="2880"/>
          </w:tcPr>
          <w:p>
            <w:r>
              <w:t>竞技场会话</w:t>
            </w:r>
          </w:p>
        </w:tc>
        <w:tc>
          <w:tcPr>
            <w:tcW w:type="dxa" w:w="2880"/>
          </w:tcPr>
          <w:p>
            <w:r>
              <w:t>session_id, status</w:t>
            </w:r>
          </w:p>
        </w:tc>
      </w:tr>
      <w:tr>
        <w:tc>
          <w:tcPr>
            <w:tcW w:type="dxa" w:w="2880"/>
          </w:tcPr>
          <w:p>
            <w:r>
              <w:t>arena_events</w:t>
            </w:r>
          </w:p>
        </w:tc>
        <w:tc>
          <w:tcPr>
            <w:tcW w:type="dxa" w:w="2880"/>
          </w:tcPr>
          <w:p>
            <w:r>
              <w:t>事件日志</w:t>
            </w:r>
          </w:p>
        </w:tc>
        <w:tc>
          <w:tcPr>
            <w:tcW w:type="dxa" w:w="2880"/>
          </w:tcPr>
          <w:p>
            <w:r>
              <w:t>event_type, timestamp</w:t>
            </w:r>
          </w:p>
        </w:tc>
      </w:tr>
      <w:tr>
        <w:tc>
          <w:tcPr>
            <w:tcW w:type="dxa" w:w="2880"/>
          </w:tcPr>
          <w:p>
            <w:r>
              <w:t>registered_agents</w:t>
            </w:r>
          </w:p>
        </w:tc>
        <w:tc>
          <w:tcPr>
            <w:tcW w:type="dxa" w:w="2880"/>
          </w:tcPr>
          <w:p>
            <w:r>
              <w:t>Agent注册</w:t>
            </w:r>
          </w:p>
        </w:tc>
        <w:tc>
          <w:tcPr>
            <w:tcW w:type="dxa" w:w="2880"/>
          </w:tcPr>
          <w:p>
            <w:r>
              <w:t>agent_id, config, is_active</w:t>
            </w:r>
          </w:p>
        </w:tc>
      </w:tr>
    </w:tbl>
    <w:p>
      <w:pPr>
        <w:pStyle w:val="Heading3"/>
      </w:pPr>
      <w:r>
        <w:t>3.1.4 题目变异引擎 [已完成]</w:t>
      </w:r>
    </w:p>
    <w:p>
      <w:r>
        <w:t>需求描述: 自动生成题目变体，防止数据污染和Agent过拟合。</w:t>
      </w:r>
    </w:p>
    <w:p>
      <w:pPr>
        <w:pStyle w:val="ListBullet"/>
      </w:pPr>
      <w:r>
        <w:t>变异策略: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策略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约束条件</w:t>
            </w:r>
          </w:p>
        </w:tc>
      </w:tr>
      <w:tr>
        <w:tc>
          <w:tcPr>
            <w:tcW w:type="dxa" w:w="2880"/>
          </w:tcPr>
          <w:p>
            <w:r>
              <w:t>日期变异</w:t>
            </w:r>
          </w:p>
        </w:tc>
        <w:tc>
          <w:tcPr>
            <w:tcW w:type="dxa" w:w="2880"/>
          </w:tcPr>
          <w:p>
            <w:r>
              <w:t>2024-01-01 → 2023-12-17</w:t>
            </w:r>
          </w:p>
        </w:tc>
        <w:tc>
          <w:tcPr>
            <w:tcW w:type="dxa" w:w="2880"/>
          </w:tcPr>
          <w:p>
            <w:r>
              <w:t>保持时间间隔不变</w:t>
            </w:r>
          </w:p>
        </w:tc>
      </w:tr>
      <w:tr>
        <w:tc>
          <w:tcPr>
            <w:tcW w:type="dxa" w:w="2880"/>
          </w:tcPr>
          <w:p>
            <w:r>
              <w:t>金额变异</w:t>
            </w:r>
          </w:p>
        </w:tc>
        <w:tc>
          <w:tcPr>
            <w:tcW w:type="dxa" w:w="2880"/>
          </w:tcPr>
          <w:p>
            <w:r>
              <w:t>10,000元 → 9,710元</w:t>
            </w:r>
          </w:p>
        </w:tc>
        <w:tc>
          <w:tcPr>
            <w:tcW w:type="dxa" w:w="2880"/>
          </w:tcPr>
          <w:p>
            <w:r>
              <w:t>变异幅度 ±20%</w:t>
            </w:r>
          </w:p>
        </w:tc>
      </w:tr>
      <w:tr>
        <w:tc>
          <w:tcPr>
            <w:tcW w:type="dxa" w:w="2880"/>
          </w:tcPr>
          <w:p>
            <w:r>
              <w:t>实体替换</w:t>
            </w:r>
          </w:p>
        </w:tc>
        <w:tc>
          <w:tcPr>
            <w:tcW w:type="dxa" w:w="2880"/>
          </w:tcPr>
          <w:p>
            <w:r>
              <w:t>张某 → 李某</w:t>
            </w:r>
          </w:p>
        </w:tc>
        <w:tc>
          <w:tcPr>
            <w:tcW w:type="dxa" w:w="2880"/>
          </w:tcPr>
          <w:p>
            <w:r>
              <w:t>同一次变异保持一致</w:t>
            </w:r>
          </w:p>
        </w:tc>
      </w:tr>
      <w:tr>
        <w:tc>
          <w:tcPr>
            <w:tcW w:type="dxa" w:w="2880"/>
          </w:tcPr>
          <w:p>
            <w:r>
              <w:t>句式重组</w:t>
            </w:r>
          </w:p>
        </w:tc>
        <w:tc>
          <w:tcPr>
            <w:tcW w:type="dxa" w:w="2880"/>
          </w:tcPr>
          <w:p>
            <w:r>
              <w:t>"因为...所以..." → "由于...因此..."</w:t>
            </w:r>
          </w:p>
        </w:tc>
        <w:tc>
          <w:tcPr>
            <w:tcW w:type="dxa" w:w="2880"/>
          </w:tcPr>
          <w:p>
            <w:r>
              <w:t>语义不变</w:t>
            </w:r>
          </w:p>
        </w:tc>
      </w:tr>
    </w:tbl>
    <w:p>
      <w:r>
        <w:br w:type="page"/>
      </w:r>
    </w:p>
    <w:p>
      <w:pPr>
        <w:pStyle w:val="Heading2"/>
      </w:pPr>
      <w:r>
        <w:t>3.2 P2 优先级功能（增强功能）</w:t>
      </w:r>
    </w:p>
    <w:p>
      <w:pPr>
        <w:pStyle w:val="Heading3"/>
      </w:pPr>
      <w:r>
        <w:t>3.2.1 数据爬虫系统 [已完成]</w:t>
      </w:r>
    </w:p>
    <w:p>
      <w:pPr>
        <w:pStyle w:val="ListBullet"/>
      </w:pPr>
      <w:r>
        <w:t>功能点:</w:t>
      </w:r>
    </w:p>
    <w:p>
      <w:pPr>
        <w:pStyle w:val="ListBullet2"/>
      </w:pPr>
      <w:r>
        <w:t>银保监会政策爬虫</w:t>
      </w:r>
    </w:p>
    <w:p>
      <w:pPr>
        <w:pStyle w:val="ListBullet2"/>
      </w:pPr>
      <w:r>
        <w:t>保险公司条款爬虫</w:t>
      </w:r>
    </w:p>
    <w:p>
      <w:pPr>
        <w:pStyle w:val="ListBullet2"/>
      </w:pPr>
      <w:r>
        <w:t>裁判文书网案例爬虫</w:t>
      </w:r>
    </w:p>
    <w:p>
      <w:pPr>
        <w:pStyle w:val="ListBullet2"/>
      </w:pPr>
      <w:r>
        <w:t>条款结构化解析</w:t>
      </w:r>
    </w:p>
    <w:p>
      <w:pPr>
        <w:pStyle w:val="Heading3"/>
      </w:pPr>
      <w:r>
        <w:t>3.2.2 管理员后台 [已完成]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仪表盘</w:t>
            </w:r>
          </w:p>
        </w:tc>
        <w:tc>
          <w:tcPr>
            <w:tcW w:type="dxa" w:w="2880"/>
          </w:tcPr>
          <w:p>
            <w:r>
              <w:t>数据统计、趋势分析</w:t>
            </w:r>
          </w:p>
        </w:tc>
        <w:tc>
          <w:tcPr>
            <w:tcW w:type="dxa" w:w="2880"/>
          </w:tcPr>
          <w:p>
            <w:r>
              <w:t>✅ 已完成</w:t>
            </w:r>
          </w:p>
        </w:tc>
      </w:tr>
      <w:tr>
        <w:tc>
          <w:tcPr>
            <w:tcW w:type="dxa" w:w="2880"/>
          </w:tcPr>
          <w:p>
            <w:r>
              <w:t>题目管理</w:t>
            </w:r>
          </w:p>
        </w:tc>
        <w:tc>
          <w:tcPr>
            <w:tcW w:type="dxa" w:w="2880"/>
          </w:tcPr>
          <w:p>
            <w:r>
              <w:t>CRUD、变体生成、批量导入</w:t>
            </w:r>
          </w:p>
        </w:tc>
        <w:tc>
          <w:tcPr>
            <w:tcW w:type="dxa" w:w="2880"/>
          </w:tcPr>
          <w:p>
            <w:r>
              <w:t>✅ 已完成</w:t>
            </w:r>
          </w:p>
        </w:tc>
      </w:tr>
      <w:tr>
        <w:tc>
          <w:tcPr>
            <w:tcW w:type="dxa" w:w="2880"/>
          </w:tcPr>
          <w:p>
            <w:r>
              <w:t>评测监控</w:t>
            </w:r>
          </w:p>
        </w:tc>
        <w:tc>
          <w:tcPr>
            <w:tcW w:type="dxa" w:w="2880"/>
          </w:tcPr>
          <w:p>
            <w:r>
              <w:t>实时监控、历史查询、性能分析</w:t>
            </w:r>
          </w:p>
        </w:tc>
        <w:tc>
          <w:tcPr>
            <w:tcW w:type="dxa" w:w="2880"/>
          </w:tcPr>
          <w:p>
            <w:r>
              <w:t>✅ 已完成</w:t>
            </w:r>
          </w:p>
        </w:tc>
      </w:tr>
      <w:tr>
        <w:tc>
          <w:tcPr>
            <w:tcW w:type="dxa" w:w="2880"/>
          </w:tcPr>
          <w:p>
            <w:r>
              <w:t>系统管理</w:t>
            </w:r>
          </w:p>
        </w:tc>
        <w:tc>
          <w:tcPr>
            <w:tcW w:type="dxa" w:w="2880"/>
          </w:tcPr>
          <w:p>
            <w:r>
              <w:t>配置管理、数据备份</w:t>
            </w:r>
          </w:p>
        </w:tc>
        <w:tc>
          <w:tcPr>
            <w:tcW w:type="dxa" w:w="2880"/>
          </w:tcPr>
          <w:p>
            <w:r>
              <w:t>✅ 已完成</w:t>
            </w:r>
          </w:p>
        </w:tc>
      </w:tr>
    </w:tbl>
    <w:p>
      <w:r>
        <w:br w:type="page"/>
      </w:r>
    </w:p>
    <w:p>
      <w:pPr>
        <w:pStyle w:val="Heading1"/>
      </w:pPr>
      <w:r>
        <w:t>4. 非功能需求</w:t>
      </w:r>
    </w:p>
    <w:p>
      <w:pPr>
        <w:pStyle w:val="Heading2"/>
      </w:pPr>
      <w:r>
        <w:t>4.1 性能需求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测试方法</w:t>
            </w:r>
          </w:p>
        </w:tc>
      </w:tr>
      <w:tr>
        <w:tc>
          <w:tcPr>
            <w:tcW w:type="dxa" w:w="2880"/>
          </w:tcPr>
          <w:p>
            <w:r>
              <w:t>API响应时间</w:t>
            </w:r>
          </w:p>
        </w:tc>
        <w:tc>
          <w:tcPr>
            <w:tcW w:type="dxa" w:w="2880"/>
          </w:tcPr>
          <w:p>
            <w:r>
              <w:t>&lt; 200ms (P95)</w:t>
            </w:r>
          </w:p>
        </w:tc>
        <w:tc>
          <w:tcPr>
            <w:tcW w:type="dxa" w:w="2880"/>
          </w:tcPr>
          <w:p>
            <w:r>
              <w:t>压测工具</w:t>
            </w:r>
          </w:p>
        </w:tc>
      </w:tr>
      <w:tr>
        <w:tc>
          <w:tcPr>
            <w:tcW w:type="dxa" w:w="2880"/>
          </w:tcPr>
          <w:p>
            <w:r>
              <w:t>评测并发数</w:t>
            </w:r>
          </w:p>
        </w:tc>
        <w:tc>
          <w:tcPr>
            <w:tcW w:type="dxa" w:w="2880"/>
          </w:tcPr>
          <w:p>
            <w:r>
              <w:t>≥ 5 道题目并行</w:t>
            </w:r>
          </w:p>
        </w:tc>
        <w:tc>
          <w:tcPr>
            <w:tcW w:type="dxa" w:w="2880"/>
          </w:tcPr>
          <w:p>
            <w:r>
              <w:t>实际测试</w:t>
            </w:r>
          </w:p>
        </w:tc>
      </w:tr>
      <w:tr>
        <w:tc>
          <w:tcPr>
            <w:tcW w:type="dxa" w:w="2880"/>
          </w:tcPr>
          <w:p>
            <w:r>
              <w:t>数据库查询</w:t>
            </w:r>
          </w:p>
        </w:tc>
        <w:tc>
          <w:tcPr>
            <w:tcW w:type="dxa" w:w="2880"/>
          </w:tcPr>
          <w:p>
            <w:r>
              <w:t>&lt; 100ms</w:t>
            </w:r>
          </w:p>
        </w:tc>
        <w:tc>
          <w:tcPr>
            <w:tcW w:type="dxa" w:w="2880"/>
          </w:tcPr>
          <w:p>
            <w:r>
              <w:t>SQL分析</w:t>
            </w:r>
          </w:p>
        </w:tc>
      </w:tr>
      <w:tr>
        <w:tc>
          <w:tcPr>
            <w:tcW w:type="dxa" w:w="2880"/>
          </w:tcPr>
          <w:p>
            <w:r>
              <w:t>前端加载</w:t>
            </w:r>
          </w:p>
        </w:tc>
        <w:tc>
          <w:tcPr>
            <w:tcW w:type="dxa" w:w="2880"/>
          </w:tcPr>
          <w:p>
            <w:r>
              <w:t>&lt; 3s (首屏)</w:t>
            </w:r>
          </w:p>
        </w:tc>
        <w:tc>
          <w:tcPr>
            <w:tcW w:type="dxa" w:w="2880"/>
          </w:tcPr>
          <w:p>
            <w:r>
              <w:t>Lighthouse</w:t>
            </w:r>
          </w:p>
        </w:tc>
      </w:tr>
    </w:tbl>
    <w:p>
      <w:pPr>
        <w:pStyle w:val="Heading2"/>
      </w:pPr>
      <w:r>
        <w:t>4.2 安全需求</w:t>
      </w:r>
    </w:p>
    <w:p>
      <w:pPr>
        <w:pStyle w:val="ListBullet"/>
      </w:pPr>
      <w:r>
        <w:t>✅ API 请求支持 CORS 配置</w:t>
      </w:r>
    </w:p>
    <w:p>
      <w:pPr>
        <w:pStyle w:val="ListBullet"/>
      </w:pPr>
      <w:r>
        <w:t>⬜ API 认证机制 (JWT/OAuth2) - 待实现</w:t>
      </w:r>
    </w:p>
    <w:p>
      <w:pPr>
        <w:pStyle w:val="ListBullet"/>
      </w:pPr>
      <w:r>
        <w:t>⬜ Agent API Key 加密存储 - 待实现</w:t>
      </w:r>
    </w:p>
    <w:p>
      <w:pPr>
        <w:pStyle w:val="ListBullet"/>
      </w:pPr>
      <w:r>
        <w:t>⬜ SQL 注入防护 - 待实现</w:t>
      </w:r>
    </w:p>
    <w:p>
      <w:pPr>
        <w:pStyle w:val="ListBullet"/>
      </w:pPr>
      <w:r>
        <w:t>⬜ XSS 防护 - 待实现</w:t>
      </w:r>
    </w:p>
    <w:p>
      <w:r>
        <w:br w:type="page"/>
      </w:r>
    </w:p>
    <w:p>
      <w:pPr>
        <w:pStyle w:val="Heading1"/>
      </w:pPr>
      <w:r>
        <w:t>5. 系统架构</w:t>
      </w:r>
    </w:p>
    <w:p>
      <w:pPr>
        <w:pStyle w:val="Heading2"/>
      </w:pPr>
      <w:r>
        <w:t>5.1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Next.js + React</w:t>
            </w:r>
          </w:p>
        </w:tc>
        <w:tc>
          <w:tcPr>
            <w:tcW w:type="dxa" w:w="2880"/>
          </w:tcPr>
          <w:p>
            <w:r>
              <w:t>^14</w:t>
            </w:r>
          </w:p>
        </w:tc>
      </w:tr>
      <w:tr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^0.109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3.10+</w:t>
            </w:r>
          </w:p>
        </w:tc>
      </w:tr>
    </w:tbl>
    <w:p>
      <w:r>
        <w:br w:type="page"/>
      </w:r>
    </w:p>
    <w:p>
      <w:pPr>
        <w:pStyle w:val="Heading1"/>
      </w:pPr>
      <w:r>
        <w:t>6. API 规范</w:t>
      </w:r>
    </w:p>
    <w:p>
      <w:pPr>
        <w:pStyle w:val="Heading2"/>
      </w:pPr>
      <w:r>
        <w:t>6.1 基础信息</w:t>
      </w:r>
    </w:p>
    <w:p>
      <w:pPr>
        <w:pStyle w:val="ListBullet"/>
      </w:pPr>
      <w:r>
        <w:t>Base URL: http://localhost:8000/api/v1</w:t>
      </w:r>
    </w:p>
    <w:p>
      <w:pPr>
        <w:pStyle w:val="ListBullet"/>
      </w:pPr>
      <w:r>
        <w:t>数据格式: JSON</w:t>
      </w:r>
    </w:p>
    <w:p>
      <w:pPr>
        <w:pStyle w:val="ListBullet"/>
      </w:pPr>
      <w:r>
        <w:t>字符编码: UTF-8</w:t>
      </w:r>
    </w:p>
    <w:p>
      <w:pPr>
        <w:pStyle w:val="ListBullet"/>
      </w:pPr>
      <w:r>
        <w:t>认证方式: 暂无（待实现 JWT）</w:t>
      </w:r>
    </w:p>
    <w:p>
      <w:pPr>
        <w:pStyle w:val="Heading2"/>
      </w:pPr>
      <w:r>
        <w:t>6.2 响应格式</w:t>
      </w:r>
    </w:p>
    <w:p>
      <w:r>
        <w:br/>
        <w:t>{</w:t>
        <w:br/>
        <w:t xml:space="preserve">  "success": true,</w:t>
        <w:br/>
        <w:t xml:space="preserve">  "data": {},</w:t>
        <w:br/>
        <w:t xml:space="preserve">  "message": "操作成功",</w:t>
        <w:br/>
        <w:t xml:space="preserve">  "timestamp": "2026-02-24T10:00:00Z"</w:t>
        <w:br/>
        <w:t>}</w:t>
        <w:br/>
        <w:t xml:space="preserve">    </w:t>
      </w:r>
    </w:p>
    <w:p>
      <w:r>
        <w:br w:type="page"/>
      </w:r>
    </w:p>
    <w:p>
      <w:pPr>
        <w:pStyle w:val="Heading1"/>
      </w:pPr>
      <w:r>
        <w:t>7. 数据模型</w:t>
      </w:r>
    </w:p>
    <w:p>
      <w:pPr>
        <w:pStyle w:val="Heading2"/>
      </w:pPr>
      <w:r>
        <w:t>7.1 Question（题目）</w:t>
      </w:r>
    </w:p>
    <w:p>
      <w:r>
        <w:br/>
        <w:t>{</w:t>
        <w:br/>
        <w:t xml:space="preserve">  "question_id": "string",      // 题目唯一ID</w:t>
        <w:br/>
        <w:t xml:space="preserve">  "dimension": "string",        // 评测维度</w:t>
        <w:br/>
        <w:t xml:space="preserve">  "question_type": "string",    // 题目类型</w:t>
        <w:br/>
        <w:t xml:space="preserve">  "difficulty": "string",       // 难度等级</w:t>
        <w:br/>
        <w:t xml:space="preserve">  "title": "string",            // 题目标题</w:t>
        <w:br/>
        <w:t xml:space="preserve">  "content": "string",          // 题目内容</w:t>
        <w:br/>
        <w:t xml:space="preserve">  "context": "string",          // 上下文信息</w:t>
        <w:br/>
        <w:t xml:space="preserve">  "ground_truth": {},           // 标准答案</w:t>
        <w:br/>
        <w:t xml:space="preserve">  "validation_rules": {},       // 验证规则</w:t>
        <w:br/>
        <w:t xml:space="preserve">  "score": 100.0,               // 分值</w:t>
        <w:br/>
        <w:t xml:space="preserve">  "is_variant": false,          // 是否为变体</w:t>
        <w:br/>
        <w:t xml:space="preserve">  "parent_id": "string"         // 母题ID</w:t>
        <w:br/>
        <w:t>}</w:t>
        <w:br/>
        <w:t xml:space="preserve">    </w:t>
      </w:r>
    </w:p>
    <w:p>
      <w:r>
        <w:br w:type="page"/>
      </w:r>
    </w:p>
    <w:p>
      <w:pPr>
        <w:pStyle w:val="Heading1"/>
      </w:pPr>
      <w:r>
        <w:t>8. 测试需求</w:t>
      </w:r>
    </w:p>
    <w:p>
      <w:pPr>
        <w:pStyle w:val="Heading2"/>
      </w:pPr>
      <w:r>
        <w:t>8.1 测试类型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覆盖率目标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单元测试</w:t>
            </w:r>
          </w:p>
        </w:tc>
        <w:tc>
          <w:tcPr>
            <w:tcW w:type="dxa" w:w="2880"/>
          </w:tcPr>
          <w:p>
            <w:r>
              <w:t>≥ 80%</w:t>
            </w:r>
          </w:p>
        </w:tc>
        <w:tc>
          <w:tcPr>
            <w:tcW w:type="dxa" w:w="2880"/>
          </w:tcPr>
          <w:p>
            <w:r>
              <w:t>部分完成</w:t>
            </w:r>
          </w:p>
        </w:tc>
      </w:tr>
      <w:tr>
        <w:tc>
          <w:tcPr>
            <w:tcW w:type="dxa" w:w="2880"/>
          </w:tcPr>
          <w:p>
            <w:r>
              <w:t>集成测试</w:t>
            </w:r>
          </w:p>
        </w:tc>
        <w:tc>
          <w:tcPr>
            <w:tcW w:type="dxa" w:w="2880"/>
          </w:tcPr>
          <w:p>
            <w:r>
              <w:t>核心流程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API测试</w:t>
            </w:r>
          </w:p>
        </w:tc>
        <w:tc>
          <w:tcPr>
            <w:tcW w:type="dxa" w:w="2880"/>
          </w:tcPr>
          <w:p>
            <w:r>
              <w:t>所有端点</w:t>
            </w:r>
          </w:p>
        </w:tc>
        <w:tc>
          <w:tcPr>
            <w:tcW w:type="dxa" w:w="2880"/>
          </w:tcPr>
          <w:p>
            <w:r>
              <w:t>待完善</w:t>
            </w:r>
          </w:p>
        </w:tc>
      </w:tr>
      <w:tr>
        <w:tc>
          <w:tcPr>
            <w:tcW w:type="dxa" w:w="2880"/>
          </w:tcPr>
          <w:p>
            <w:r>
              <w:t>性能测试</w:t>
            </w:r>
          </w:p>
        </w:tc>
        <w:tc>
          <w:tcPr>
            <w:tcW w:type="dxa" w:w="2880"/>
          </w:tcPr>
          <w:p>
            <w:r>
              <w:t>关键接口</w:t>
            </w:r>
          </w:p>
        </w:tc>
        <w:tc>
          <w:tcPr>
            <w:tcW w:type="dxa" w:w="2880"/>
          </w:tcPr>
          <w:p>
            <w:r>
              <w:t>待实现</w:t>
            </w:r>
          </w:p>
        </w:tc>
      </w:tr>
    </w:tbl>
    <w:p>
      <w:r>
        <w:br w:type="page"/>
      </w:r>
    </w:p>
    <w:p>
      <w:pPr>
        <w:pStyle w:val="Heading1"/>
      </w:pPr>
      <w:r>
        <w:t>9. 部署需求</w:t>
      </w:r>
    </w:p>
    <w:p>
      <w:pPr>
        <w:pStyle w:val="Heading2"/>
      </w:pPr>
      <w:r>
        <w:t>9.1 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环境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3.10+</w:t>
            </w:r>
          </w:p>
        </w:tc>
        <w:tc>
          <w:tcPr>
            <w:tcW w:type="dxa" w:w="2880"/>
          </w:tcPr>
          <w:p>
            <w:r>
              <w:t>运行环境</w:t>
            </w:r>
          </w:p>
        </w:tc>
      </w:tr>
      <w:tr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内置数据库</w:t>
            </w:r>
          </w:p>
        </w:tc>
      </w:tr>
      <w:tr>
        <w:tc>
          <w:tcPr>
            <w:tcW w:type="dxa" w:w="2880"/>
          </w:tcPr>
          <w:p>
            <w:r>
              <w:t>内存</w:t>
            </w:r>
          </w:p>
        </w:tc>
        <w:tc>
          <w:tcPr>
            <w:tcW w:type="dxa" w:w="2880"/>
          </w:tcPr>
          <w:p>
            <w:r>
              <w:t>≥ 2GB</w:t>
            </w:r>
          </w:p>
        </w:tc>
        <w:tc>
          <w:tcPr>
            <w:tcW w:type="dxa" w:w="2880"/>
          </w:tcPr>
          <w:p>
            <w:r>
              <w:t>运行内存</w:t>
            </w:r>
          </w:p>
        </w:tc>
      </w:tr>
      <w:tr>
        <w:tc>
          <w:tcPr>
            <w:tcW w:type="dxa" w:w="2880"/>
          </w:tcPr>
          <w:p>
            <w:r>
              <w:t>磁盘</w:t>
            </w:r>
          </w:p>
        </w:tc>
        <w:tc>
          <w:tcPr>
            <w:tcW w:type="dxa" w:w="2880"/>
          </w:tcPr>
          <w:p>
            <w:r>
              <w:t>≥ 10GB</w:t>
            </w:r>
          </w:p>
        </w:tc>
        <w:tc>
          <w:tcPr>
            <w:tcW w:type="dxa" w:w="2880"/>
          </w:tcPr>
          <w:p>
            <w:r>
              <w:t>数据存储</w:t>
            </w:r>
          </w:p>
        </w:tc>
      </w:tr>
    </w:tbl>
    <w:p>
      <w:pPr>
        <w:pStyle w:val="Heading2"/>
      </w:pPr>
      <w:r>
        <w:t>9.2 启动方式</w:t>
      </w:r>
    </w:p>
    <w:p>
      <w:pPr>
        <w:pStyle w:val="ListBullet"/>
      </w:pPr>
      <w:r>
        <w:t>后端启动:</w:t>
      </w:r>
    </w:p>
    <w:p>
      <w:pPr>
        <w:pStyle w:val="ListBullet2"/>
      </w:pPr>
      <w:r>
        <w:t>pip install -r requirements.txt</w:t>
      </w:r>
    </w:p>
    <w:p>
      <w:pPr>
        <w:pStyle w:val="ListBullet2"/>
      </w:pPr>
      <w:r>
        <w:t>python launch.py</w:t>
      </w:r>
    </w:p>
    <w:p>
      <w:pPr>
        <w:pStyle w:val="ListBullet"/>
      </w:pPr>
      <w:r>
        <w:t>前端启动:</w:t>
      </w:r>
    </w:p>
    <w:p>
      <w:pPr>
        <w:pStyle w:val="ListBullet2"/>
      </w:pPr>
      <w:r>
        <w:t>npm install</w:t>
      </w:r>
    </w:p>
    <w:p>
      <w:pPr>
        <w:pStyle w:val="ListBullet2"/>
      </w:pPr>
      <w:r>
        <w:t>npm run dev</w:t>
      </w:r>
    </w:p>
    <w:p>
      <w:r>
        <w:br w:type="page"/>
      </w:r>
    </w:p>
    <w:p>
      <w:pPr>
        <w:pStyle w:val="Heading1"/>
      </w:pPr>
      <w:r>
        <w:t>10. 待办事项 (Backlog)</w:t>
      </w:r>
    </w:p>
    <w:p>
      <w:pPr>
        <w:pStyle w:val="Heading2"/>
      </w:pPr>
      <w:r>
        <w:t>10.1 高优先级</w:t>
      </w:r>
    </w:p>
    <w:p>
      <w:pPr>
        <w:pStyle w:val="ListBullet"/>
      </w:pPr>
      <w:r>
        <w:t>[ ] 实现 API 认证机制 (JWT)</w:t>
      </w:r>
    </w:p>
    <w:p>
      <w:pPr>
        <w:pStyle w:val="ListBullet"/>
      </w:pPr>
      <w:r>
        <w:t>[ ] 完善前端管理界面</w:t>
      </w:r>
    </w:p>
    <w:p>
      <w:pPr>
        <w:pStyle w:val="ListBullet"/>
      </w:pPr>
      <w:r>
        <w:t>[ ] 添加数据导出功能</w:t>
      </w:r>
    </w:p>
    <w:p>
      <w:pPr>
        <w:pStyle w:val="ListBullet"/>
      </w:pPr>
      <w:r>
        <w:t>[ ] 实现评测队列（异步处理）</w:t>
      </w:r>
    </w:p>
    <w:p>
      <w:pPr>
        <w:pStyle w:val="Heading2"/>
      </w:pPr>
      <w:r>
        <w:t>10.2 中优先级</w:t>
      </w:r>
    </w:p>
    <w:p>
      <w:pPr>
        <w:pStyle w:val="ListBullet"/>
      </w:pPr>
      <w:r>
        <w:t>[ ] 支持更多大模型平台（Claude、Gemini）</w:t>
      </w:r>
    </w:p>
    <w:p>
      <w:pPr>
        <w:pStyle w:val="ListBullet"/>
      </w:pPr>
      <w:r>
        <w:t>[ ] 添加评测报告可视化图表</w:t>
      </w:r>
    </w:p>
    <w:p>
      <w:pPr>
        <w:pStyle w:val="ListBullet"/>
      </w:pPr>
      <w:r>
        <w:t>[ ] 实现实时评测进度推送 (WebSocket)</w:t>
      </w:r>
    </w:p>
    <w:p>
      <w:pPr>
        <w:pStyle w:val="ListBullet"/>
      </w:pPr>
      <w:r>
        <w:t>[ ] 添加数据备份恢复功能</w:t>
      </w:r>
    </w:p>
    <w:p>
      <w:pPr>
        <w:pStyle w:val="Heading2"/>
      </w:pPr>
      <w:r>
        <w:t>10.3 低优先级</w:t>
      </w:r>
    </w:p>
    <w:p>
      <w:pPr>
        <w:pStyle w:val="ListBullet"/>
      </w:pPr>
      <w:r>
        <w:t>[ ] 支持自定义评分规则</w:t>
      </w:r>
    </w:p>
    <w:p>
      <w:pPr>
        <w:pStyle w:val="ListBullet"/>
      </w:pPr>
      <w:r>
        <w:t>[ ] 插件化评测维度</w:t>
      </w:r>
    </w:p>
    <w:p>
      <w:pPr>
        <w:pStyle w:val="ListBullet"/>
      </w:pPr>
      <w:r>
        <w:t>[ ] 多语言支持</w:t>
      </w:r>
    </w:p>
    <w:p>
      <w:pPr>
        <w:pStyle w:val="ListBullet"/>
      </w:pPr>
      <w:r>
        <w:t>[ ] 移动端适配</w:t>
      </w:r>
    </w:p>
    <w:p>
      <w:r>
        <w:br w:type="page"/>
      </w:r>
    </w:p>
    <w:p>
      <w:pPr>
        <w:pStyle w:val="Heading1"/>
      </w:pPr>
      <w:r>
        <w:t>11. 附录</w:t>
      </w:r>
    </w:p>
    <w:p>
      <w:pPr>
        <w:pStyle w:val="Heading2"/>
      </w:pPr>
      <w:r>
        <w:t>11.1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保险智能体，基于大语言模型的对话系统</w:t>
            </w:r>
          </w:p>
        </w:tc>
      </w:tr>
      <w:tr>
        <w:tc>
          <w:tcPr>
            <w:tcW w:type="dxa" w:w="4320"/>
          </w:tcPr>
          <w:p>
            <w:r>
              <w:t>评测维度</w:t>
            </w:r>
          </w:p>
        </w:tc>
        <w:tc>
          <w:tcPr>
            <w:tcW w:type="dxa" w:w="4320"/>
          </w:tcPr>
          <w:p>
            <w:r>
              <w:t>评估Agent能力的五个方向</w:t>
            </w:r>
          </w:p>
        </w:tc>
      </w:tr>
      <w:tr>
        <w:tc>
          <w:tcPr>
            <w:tcW w:type="dxa" w:w="4320"/>
          </w:tcPr>
          <w:p>
            <w:r>
              <w:t>题目变异</w:t>
            </w:r>
          </w:p>
        </w:tc>
        <w:tc>
          <w:tcPr>
            <w:tcW w:type="dxa" w:w="4320"/>
          </w:tcPr>
          <w:p>
            <w:r>
              <w:t>生成题目变体防止数据污染</w:t>
            </w:r>
          </w:p>
        </w:tc>
      </w:tr>
      <w:tr>
        <w:tc>
          <w:tcPr>
            <w:tcW w:type="dxa" w:w="4320"/>
          </w:tcPr>
          <w:p>
            <w:r>
              <w:t>沙箱</w:t>
            </w:r>
          </w:p>
        </w:tc>
        <w:tc>
          <w:tcPr>
            <w:tcW w:type="dxa" w:w="4320"/>
          </w:tcPr>
          <w:p>
            <w:r>
              <w:t>隔离的Agent执行环境</w:t>
            </w:r>
          </w:p>
        </w:tc>
      </w:tr>
      <w:tr>
        <w:tc>
          <w:tcPr>
            <w:tcW w:type="dxa" w:w="4320"/>
          </w:tcPr>
          <w:p>
            <w:r>
              <w:t>Ground Truth</w:t>
            </w:r>
          </w:p>
        </w:tc>
        <w:tc>
          <w:tcPr>
            <w:tcW w:type="dxa" w:w="4320"/>
          </w:tcPr>
          <w:p>
            <w:r>
              <w:t>标准答案</w:t>
            </w:r>
          </w:p>
        </w:tc>
      </w:tr>
    </w:tbl>
    <w:p>
      <w:pPr>
        <w:pStyle w:val="Heading2"/>
      </w:pPr>
      <w:r>
        <w:t>11.2 参考资料</w:t>
      </w:r>
    </w:p>
    <w:p>
      <w:pPr>
        <w:pStyle w:val="ListBullet"/>
      </w:pPr>
      <w:r>
        <w:t>• FastAPI 文档: https://fastapi.tiangolo.com</w:t>
      </w:r>
    </w:p>
    <w:p>
      <w:pPr>
        <w:pStyle w:val="ListBullet"/>
      </w:pPr>
      <w:r>
        <w:t>• Next.js 文档: https://nextjs.org/docs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