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BIBLIOTECA INTELIGENTE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CIRURGIA PLÁSTICA — UNICAMP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11.2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LIPOASPIRAÇÃO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Área: Contorno Corporal</w:t>
      </w:r>
    </w:p>
    <w:p>
      <w:pPr>
        <w:spacing w:after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Versão: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1.0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Data: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Março 2026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Referências-base: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Neligan 5ª Ed. / Grabb &amp; Smith 8ª Ed.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Histórico de Atualizações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220"/>
      </w:tblGrid>
      <w:tr>
        <w:trPr>
          <w:tblHeader/>
        </w:trP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2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6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inicial — conteúdo base compilado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INTRODUÇÃO E HISTÓRICO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lipoaspiração é o procedimento estético cirúrgico mais realizado no mundo, consistindo na remoção de depósitos de gordura subcutânea por meio de cânulas conectadas a sistema de vácuo. Desde sua introdução, revolucionou o conceito de contorno corporal e permanece como pilar fundamental da cirurgia plástica.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Neligan's Plastic Surgery, 5ª Ed., 2023, Cap. 24)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história moderna da lipoaspiração inicia com Fischer (1974), que desenvolveu o primeiro instrumento para aspiração de gordura. Illouz (1977) sistematizou a técnica e introduziu a «wet technique» com infiltração de solução salina, popularizando o procedimento mundialmente. Klein (1987) descreveu a técnica tumescente com grandes volumes de solução anestésica diluída, considerado um marco na segurança do procedimento.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(Klein, J Am Acad Dermatol, 1990; Illouz, Clinics in Plastic Surgery, 1996)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Subsequentemente, surgiram diversas tecnologias assistidas: ultrassom (UAL — Zocchi, 1992), vibração mecânica (PAL — MicroAire), laser (LAL — Smartlipo, 2006), radiofrequência (RFAL — BodyTite), e jato de água (WAL — Body-jet). Cada tecnologia apresenta vantagens teóricas na emulsificação da gordura e retração cutânea.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&amp; Beran, Grabb &amp; Smith, 8ª Ed., 2020)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Epidemiologia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Segundo a ISAPS (2022), a lipoaspiração é o 1º procedimento cirúrgico estético mais realizado no mundo, com aproximadamente 1,9 milhão de procedimentos/ano. O Brasil é o 2º país em número absoluto, atrás apenas dos EUA. A faixa etária predominante é 25–45 anos, com 85% dos pacientes do sexo feminino.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(ISAPS Global Survey, 2022)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ANATOMIA DO TECIDO ADIPOSO SUBCUTÂNEO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gordura subcutânea é dividida em duas camadas pela fascia superficialis (fascia de Scarpa no abdome): camada areolar superficial (acima — gordura mais compacta, septos fibrosos orientados verticalmente) e camada lamelar profunda (abaixo — gordura mais frouxa, septos oblíquos). A lipoaspiração convencional atua predominantemente na camada profunda, que é mais responsiva à aspiração.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(Lockwood,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Compartimentos de Gordura por Região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92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Dominante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Cuidados Específicos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 &gt; Superficial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compartimentos bem definidos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Respeitar Scarpa; lipoaspirar profunda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Flancos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Gordura densa, fibrosa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Cânulas maiores; mais passagens necessárias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fibrosa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UAL/PAL pode facilitar; cuidado com irregularidades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Coxas (medial)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 + Superficial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Excesso profundo; pele fina medialmente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irregularidades; lipoaspiração superficial cautelosa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Coxas (lateral/culote)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Depósito localizado denso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 indicação; resultado previsível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Braços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Superficial &gt; Profunda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Pele fina, pouca gordura profunda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Lipoaspiração superficial; cuidar retração cutânea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Submentoniano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Profunda (pré-platismal)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fina, próxima a estruturas nobres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Cânulas pequenas (2–3 mm); proteção do n. marginal mandibular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Ginecomastia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Subglandular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Gordura + tecido glandular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necessitar excisão glandular associada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et al., PRS, 2004; Neligan, 5ª Ed.,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Zonas de Segurança e Perigo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Existem áreas de maior risco durante a lipoaspiração, onde estruturas neurovasculares são vulneráveis: triângulo submentoniano (nervo marginal da mandíbula, veia jugular anterior), região inguinal (vasos femorais), região glútea (nervo ciático — penetrações profundas), face medial da coxa (artéria femoral superficial), e abdome (perfuração peritoneal em pacientes magros com hérnias).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&amp; Beran, Grabb &amp; Smith, 8ª Ed., 2020)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TÉCNICAS DE INFILTRAÇÃO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Classificação de Infiltração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92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Infiltrado (mL/mL aspirado)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Anestesia</w:t>
            </w:r>
          </w:p>
        </w:tc>
        <w:tc>
          <w:tcPr>
            <w:tcW w:type="dxa" w:w="2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Seca (Dry)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infiltração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Histórica — abandonada (sangramento excessivo)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Úmida (Wet)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200–300 mL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Pouco utilizada atualmente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Super-úmida (Super-wet)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(mL:mL aspirado)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 ± local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atual em muitos serviços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Tumescente (Klein)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2–3:1 (mL:mL aspirado)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exclusiva ou sedação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Padrão-ouro de segurança; volumes moderados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(Klein, Dermatol Clin, 1990; Rohrich, Neligan, 5ª Ed.,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Solução Tumescente de Klein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solução tumescente clássica de Klein contém: soro fisiológico 0,9% (1.000 mL) + lidocaína (500–1.000 mg, concentração final 0,05–0,1%) + adrenalina (1 mg = 1:1.000.000). A dose máxima segura de lidocaína na técnica tumescente é 35–55 mg/kg (vs. 7 mg/kg com adrenalina na infiltração convencional), devido à absorção lenta pelo tecido adiposo tumescido. O pico plasmático de lidocaína ocorre em 12–14 horas.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(Klein, J Am Acad Dermatol, 1990; Ostad et al., Dermatol Surg, 1996)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🔴 MUDANÇA DE PARADIGMA: Dose Máxima de Lidocaína na Tumescência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demonstração de Klein de que doses de lidocaína de até 55 mg/kg são seguras na técnica tumescente (devido à absorção lenta pelo adiposo infiltrado) revolucionou a prática da lipoaspiração, permitindo procedimentos extensos sob anestesia local. A farmacocinética única — pico sérico em 12–14h vs. 1–2h na infiltração convencional — justifica a segurança dessas doses.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(Klein, Dermatol Clin, 1990)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Bicarbonato de Sódio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adição de bicarbonato de sódio 8,4% (10 mL/L) à solução tumescente alcaliniza o pH para ~7,4, reduzindo significativamente a dor à infiltração. Mecanismo: a lidocaína tem pKa de 7,9 — em pH mais alcalino, maior fração não-ionizada penetra a membrana neural, acelerando o onset anestésico.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(Stewart et al., Dermatol Surg, 1999)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TECNOLOGIAS DE LIPOASPIRAÇÃO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Lipoaspiração Aspirativa Convencional (SAL)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padrão que utiliza cânulas rígidas (3–6 mm) conectadas a sistema de vácuo (aspirador ou seringa). A fragmentação da gordura é mecânica, por movimento de vai-e-vem da cânula. Vantagens: amplamente disponível, custo menor, versatilidade. Desvantagens relativas: maior esforço do cirurgião em áreas fibrosas, menor retração cutânea que tecnologias assistidas.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Lipoaspiração Assistida por Ultrassom (UAL/VASER)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ultrassom emulsifica a gordura por cavitação acústica, facilitando a aspiração especialmente em áreas fibrosas (dorso, ginecomastia, flancos). O VASER (Vibration Amplification of Sound Energy at Resonance) é a 3ª geração de UAL, com sondas sólidas multicanais que melhoram a distribuição de energia.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(Hoyos &amp; Millard, Aesthet Surg J, 2007)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Vantagens: eficaz em áreas fibrosas, permite «high-definition liposculpture» (lipo HD) com escultura muscular, melhor retração cutânea que SAL (20–30% maior). Desvantagens: risco de queimadura cutânea (manter sonda em movimento constante), custo do equipamento, curva de aprendizado.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(Hoyos &amp; Millard, Aesthet Surg J, 2007; Nagy &amp; Vanek, Aesthet Surg J, 2012)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📘 ATUALIZAÇÃO: VASER e Lipo de Alta Definição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Hoyos e Millard popularizaram o conceito de lipoescultura de alta definição (lipo HD) utilizando VASER para esculpir a anatomia muscular superficial (six-pack abdominal, peitoral, deltoides). Resultados promissores em pacientes selecionados (IMC &lt; 28, boa massa muscular, pele de boa qualidade), porém com curva de aprendizado significativa e risco de contorno artificial se mal executada.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(Hoyos &amp; Millard, Aesthet Surg J, 2007; Hoyos, PRS, 2020)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Lipoaspiração Assistida por Vibração (PAL)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cânula com movimento oscilatório mecânico (MicroAire), reduzindo a fadiga do cirurgião e facilitando a penetração em áreas fibrosas. Não gera calor significativo. Vantagens: menor esforço manual, boa para grandes volumes, perfil de segurança excelente.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Lipoaspiração Assistida por Laser (LAL)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fibra óptica com laser (Nd:YAG 1064 nm, diodo 980 nm) para lipólise térmica antes da aspiração. Propagandeia retração cutânea superior por desnaturação parcial do colágeno. Evidências: revisão sistemática de Wollina (2020) não demonstrou superioridade consistente sobre SAL em retração cutânea. Risco de queimadura cutânea, perfuração de vísceras.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(Wollina, J Cosmet Dermatol, 2020; Mordon &amp; Plot, Aesthet Surg J, 2009)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Lipoaspiração por Radiofrequência (RFAL)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BodyTite utiliza radiofrequência bipolar com eletrodo interno e externo, gerando aquecimento controlado do tecido subcutâneo e derme profunda. Temperatura-alvo: 38–42°C na pele (monitorada em tempo real) e 70°C internamente. O aquecimento dérmico promove contração do colágeno e neocolagênese.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(Paul &amp; Mulholland, Aesthet Surg J, 2009; Hurwitz &amp; Smith, Aesthet Surg J, 2012)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📘 ATUALIZAÇÃO: Evidências de Retração Cutânea com RFAL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Estudo prospectivo de Hurwitz e Smith (2012) com follow-up de 12 meses demonstrou retração cutânea média de 35% em braços e 25% em abdome após RFAL, superior aos controles com SAL. Porém, a evidência ainda é predominantemente de nível III–IV, e estudos randomizados controlados são escassos.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(Hurwitz &amp; Smith, Aesthet Surg J, 2012; Blankenship, Aesthet Surg J, 2022)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Comparativo de Tecnologias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200"/>
        <w:gridCol w:w="1500"/>
        <w:gridCol w:w="192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UAL/VASER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LAL</w:t>
            </w:r>
          </w:p>
        </w:tc>
        <w:tc>
          <w:tcPr>
            <w:tcW w:type="dxa" w:w="1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Mecanismo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Cavitação 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Laser térmico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bipolar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Retração cutânea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+/++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Áreas fibrosas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térmico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equipamento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Curva aprendizado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(HD)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 HD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Difícil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evidência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(I–II)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 (II–III)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 (II)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(III–IV)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(III–IV)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et al., PRS, 2004; Nagy &amp; Vanek, Aesthet Surg J, 2012)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LIMITES DE SEGURANÇA E CRITÉRIOS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Volume Máximo de Aspiração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limite de segurança classicamente aceito para lipoaspiração ambulatorial é de 5.000 mL de aspirado total (gordura + solução infiltrada). Volumes acima de 5L são considerados «large-volume liposuction» e requerem internação, monitorização hemodinâmica, reposição volêmica adequada e ambiente hospitalar.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PRS, 2006; ASPS/ASAPS Guidelines)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aspirado total contém 60–80% de gordura pura e 20–40% de solução tumescente/sangue. Para cada litro de gordura pura removida acima de 5L, recomenda-se transfusão de 250 mL de concentrado de hemácias ou infusão de cristaloides na proporção 3:1. A perda sanguínea na técnica tumescente é de 1–2% do aspirado (vs. 20–40% na técnica seca).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&amp; Beran, Grabb &amp; Smith, 8ª Ed., 2020; Kenkel et al., PRS, 2004)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DICA PRÁTICA: Regra Prática de Reposição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Até 5L aspirado: cristaloide de manutenção (Ringer Lactato). De 5–8L: cristaloide agressivo + considerar coloides. Acima de 8L: avaliar transfusão (Hb/Ht intra-op). Monitorar débito urinário (&gt; 0,5 mL/kg/h). Lembrar que o pico de absorção do tumescente ocorre 12–14h pós-op → pode haver hemodiluição tardia.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IMC e Seleção de Pacientes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paciente ideal para lipoaspiração apresenta: IMC &lt; 30 kg/m², depósitos localizados de gordura resistentes a dieta e exercício, boa elasticidade cutânea (teste de retração positivo), peso estável por &gt; 6 meses. Pacientes com IMC 30–35 podem se beneficiar com expectativas ajustadas. IMC &gt; 35 é contraindicação relativa — priorizar perda ponderal antes do procedimento.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Contraindicações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Absolutas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Relativas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Coagulopatia descompensada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IMC &gt; 35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Trombofilia ativa ou TEV recente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Tabagismo ativo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Doença cardiopulmonar grave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anticoagulantes (suspender pré-op)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Expectativa irrealista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Flacidez cutânea significativa (considerar excisão)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Infecção ativa na área de tratamento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Hérnias abdominais não corrigidas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COMPLICAÇÕES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Complicações Menores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720"/>
      </w:tblGrid>
      <w:tr>
        <w:trPr>
          <w:tblHeader/>
        </w:trP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Incidência</w:t>
            </w:r>
          </w:p>
        </w:tc>
        <w:tc>
          <w:tcPr>
            <w:tcW w:type="dxa" w:w="5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Manejo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Equimose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Autolimitada — 2–4 semanas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Compressão, drenagem linfática após 15 dias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Irregularidades de contorno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Massagem, esperar 6 meses; revisão se persistir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Hipoestesia transitória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em 3–6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Seroma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Punção aspirativa seriada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Hipercromia nos orifícios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solar; clareadores tópicos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Complicações Maiores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Embolia gordurosa: rara (0,02–0,1%), potencialmente fatal. Apresenta-se com tríade clássica (dispneia, confusão mental, petéquias axilares) 24–72h pós-op. Tratamento: suporte em UTI. Fatores de risco: grandes volumes, múltiplas áreas, cânulas grandes com penetração profunda.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(Grazer &amp; de Jong, PRS, 2000)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Perfuração visceral: extremamente rara, mas com mortalidade de 30–50%. Mais comum no abdome (intestino delgado) em pacientes com hérnias ou cicatrizes de laparotomia. Prevenção: técnica adequada, cânulas de ponta romba, conhecimento anatômico, cuidado em áreas de cicatriz.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(Rao et al., PRS, 1999)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Toxicidade por lidocaína: sintomas iniciais (zumbido, parestesia perioral, gosto metálico) progridem para convulsões e arritmias. Dose tumescente segura: 35–55 mg/kg. Monitorar sinais clínicos até 14h pós-infiltração. Tratamento: intralipid IV 20% (1,5 mL/kg em bolus).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(Klein, Dermatol Clin, 1990; ASRA Guidelines, 2020)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🔴 MUDANÇA DE PARADIGMA: Intralipid como Antídoto para Toxicidade por Anestésico Local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emulsão lipídica IV (Intralipid 20%) revolucionou o manejo da toxicidade sistêmica por anestésicos locais (LAST). Mecanismo: «lipid sink» — sequestra moléculas lipofílicas do anestésico no plasma. Protocolo: bolus 1,5 mL/kg IV em 1 min, seguido de infusão 0,25 mL/kg/min por 10 min. Pode repetir bolus 2x. Deve estar disponível em qualquer local que realize lipoaspiração com tumescência.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(Weinberg et al., Anesthesiology, 2006; ASRA Guidelines, 2020)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Mortalidade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Estudos populacionais estimam mortalidade de 1:50.000 a 1:100.000 procedimentos (0,001–0,002%). As causas principais são: tromboembolismo pulmonar (23%), anestesia/sedação (10%), perfuração visceral (10%), e embolia gordurosa. A mortalidade é significativamente maior em procedimentos combinados e lipoaspiração de grandes volumes.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(Grazer &amp; de Jong, PRS, 2000; Rao et al., PRS, 1999)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LIPOASPIRAÇÃO POR ÁREAS ANATÔMICAS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Abdome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Área mais comum. Lipoaspirar em plano profundo (supra-aponeurótico) com cânula 3–4 mm. Na região supraumbilical, a gordura é geralmente mais escassa — evitar lipoaspiração excessiva. No infraumbilical, pode-se ser mais agressivo. Cuidado: pacientes com diástase significativa ou hérnias necessitam avaliação para abdominoplastia em vez de lipoaspiração isolada.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Flancos e Dorso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Gordura densa e fibrosa — beneficiam-se de PAL ou UAL. Paciente em decúbito lateral ou ventral. Cânulas 4–5 mm. Cross-tunneling (múltiplas direções) é essencial para uniformidade. Os flancos são responsáveis por grande impacto na definição da cintura. O dorso (infra-escapular, «rolls») requer atenção à simetria.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&amp; Beran, Grabb &amp; Smith, 8ª Ed., 2020)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Coxas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Lateral (culote): excelente indicação, resultado previsível. Medial: maior risco de irregularidades e ptose secundária pela pele mais fina. Posterior: evitar lipoaspiração excessiva (risco de ptose glútea iatrogênica — «banana roll»). Anterior: raramente indicada; cuidado com deformidades.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Região Submentoniana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Indicação cada vez mais frequente. Cânula pequena (2–3 mm), acesso submentoniano central e/ou retroauricular. Lipoaspirar em plano pré-platismal. Cuidados: não aspirar sobre o nervo marginal da mandíbula (2 cm abaixo da borda mandibular), não aspirar lateral ao músculo esternocleidomastóideo. Pode ser combinada com platismaplastia para melhores resultados em pescoços com bandas.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Braços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lipoaspiração de braços trata o compartimento posterior e medial. Paciente com braço abduzido a 90°. Cânulas finas (3 mm). A retração cutânea é limitada — pacientes com flacidez significativa podem necessitar de braquioplastia. Tecnologias como RFAL podem melhorar a retração. Cuidado com o nervo cutâneo medial do braço.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 &amp; Beran, Grabb &amp; Smith, 8ª Ed., 2020)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DICA PRÁTICA: Zonas de Transição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irregularidades são mais visíveis nas zonas de transição entre áreas tratadas e não tratadas. Realizar «feathering» (lipoaspiração progressivamente mais superficial) nas bordas para criar transição suave. Nunca criar uma borda abrupta entre área tratada e não tratada. As áreas mais críticas para feathering são: transição abdome-flancos, culote-coxa posterior, e braço-axila.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LIPOENXERTIA (FAT GRAFTING)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aspirado da lipoaspiração pode ser processado e utilizado como enxerto autólogo de gordura (lipoenxertia ou lipoinjection). O conceito de fat grafting como procedimento adjuvante expandiu enormemente as aplicações da lipoaspiração, desde rejuvenescimento facial até reconstrução mamária e gluteoplastia de aumento.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(Coleman, Neligan, 5ª Ed., 2023)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Processamento da Gordura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42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Viabilidade Celular</w:t>
            </w:r>
          </w:p>
        </w:tc>
        <w:tc>
          <w:tcPr>
            <w:tcW w:type="dxa" w:w="34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Decantação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Repouso por gravidade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 grandes (glúteo)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Lavagem com SF e decantação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 moderados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Centrifugação (Coleman)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 rpm por 3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boa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Face, mãos (volumes pequenos)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de malha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 moderados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Emulsificação + filtração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Células-tronco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Bioestimulação, cicatrizes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(Coleman, PRS, 2006; Tonnard et al., PRS, 2013)</w:t>
      </w:r>
    </w:p>
    <w:p>
      <w:pP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📘 ATUALIZAÇÃO: Nanofat e SVF (Fração Vascular Estromal)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Tonnard et al. (2013) descreveram o nanofat — gordura mecanicamente emulsificada e filtrada que, embora sem adipócitos viáveis, é rica em células-tronco derivadas do adiposo (ADSCs) e fração vascular estromal (SVF). Aplicações: rejuvenescimento cutâneo intradérmico, tratamento de cicatrizes, radiodermatite. A concentração de SVF pode ser aumentada por processamento enzimático (colagenase), porém esta prática é regulamentada como «manipulação mais que mínima» pela ANVISA/FDA.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(Tonnard et al., PRS, 2013; Gentile et al., Stem Cells Transl Med, 2019)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PÓS-OPERATÓRIO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Cuidados pós-operatórios: cinta compressiva modeladora contínua por 4–6 semanas (retirar apenas para higiene); deambulação precoce (6h pós-op); drenagem linfática manual a partir de 7–15 dias PO (evidência fraca mas amplamente utilizada no Brasil); proteção solar nos orifícios de cânula por 6 meses.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(Rohrich, Neligan, 5ª Ed., 2023)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Retorno ao trabalho em 3–7 dias (sedentário) ou 2–3 semanas (trabalho físico). Atividade física gradual a partir de 3–4 semanas. Resultado final em 3–6 meses (resolução do edema residual). O edema pode persistir assimetricamente — tranquilizar o paciente.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(Matarasso, Grabb &amp; Smith, 8ª Ed., 2020)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DICA PRÁTICA: Orientações ao Paciente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Informar que: 1) o edema pós-operatório pode aumentar o peso em 2–4 kg nos primeiros dias; 2) o resultado será visível gradualmente ao longo de 3–6 meses; 3) a assimetria transitória é normal; 4) a cinta deve ser usada 24h/dia nas primeiras 3 semanas; 5) manchas amareladas (equimose em reabsorção) são esperadas por 2–4 semanas.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FLASHCARDS NUMÉRICOS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6"/>
        <w:gridCol w:w="4374"/>
      </w:tblGrid>
      <w:tr>
        <w:trPr>
          <w:tblHeader/>
        </w:trPr>
        <w:tc>
          <w:tcPr>
            <w:tcW w:type="dxa" w:w="5346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4374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estético cirúrgico mais realizado no mundo?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Lipoaspiração (1º lugar — ISAPS 2022)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lipoaspirações/ano no mundo?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~1,9 milhão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máximo de aspirado para ambulatorial?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mL (5 litros)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máxima de lidocaína na tumescente?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35–55 mg/kg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máxima de lidocaína na infiltração convencional?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mg/kg (com adrenalina)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Pico plasmático de lidocaína na tumescente?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12–14 horas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Concentração de adrenalina na solução tumescente?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1:1.000.000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Perda sanguínea na técnica tumescente?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1–2% do aspirado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Perda sanguínea na técnica seca?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20–40% do aspirado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Mortalidade da lipoaspiração?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1:50.000–1:100.000 (0,001–0,002%)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mais comum de óbito na lipoaspiração?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Tromboembolismo pulmonar (23%)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Centrifugação de Coleman (fat grafting)?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 rpm por 3 minutos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Retração cutânea média com RFAL (braços)?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Retração cutânea média com RFAL (abdome)?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Intralipid 20% para LAST — dose bolus?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 mL/kg IV em 1 min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Intralipid 20% para LAST — infusão?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0,25 mL/kg/min por 10 min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para resultado final da lipoaspiração?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meses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contínuo de cinta compressiva?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semanas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Diâmetro de cânula para submentoniano?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mm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IMC ideal para lipoaspiração?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kg/m²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Proporção infiltrado:aspirado na super-wet?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(mL:mL)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Proporção infiltrado:aspirado na tumescente?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2–3:1 (mL:mL)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Mortalidade por perfuração visceral na lipo?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Composição do aspirado: gordura pura?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 do volume total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REFERÊNCIAS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Referências-Base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Rohrich RJ. Liposuction. In: Neligan PC, editor. Plastic Surgery. 5th ed. Philadelphia: Elsevier; 2023. Cap. 24.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Rohrich RJ, Beran SJ. Liposuction. In: Chung KC, editor. Grabb &amp; Smith's Plastic Surgery. 8th ed. Philadelphia: Wolters Kluwer; 2020.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Klein JA. Tumescent technique for regional anesthesia permits lidocaine doses of 35 mg/kg for liposuction. J Dermatol Surg Oncol. 1990;16(3):248-263.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Klein JA. The tumescent technique. Anesthesia and modified liposuction technique. Dermatol Clin. 1990;8(3):425-437.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Illouz YG. Body contouring by lipolysis: a 5-year experience with over 3000 cases. Plast Reconstr Surg. 1983;72(5):591-597.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Rohrich RJ, Broughton G, Rohrich RA, et al. The key to long-term success in liposuction: a guide for plastic surgeons and patients. Plast Reconstr Surg. 2004;114(7):1945-1952.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Coleman SR. Structural fat grafting: more than a permanent filler. Plast Reconstr Surg. 2006;118(3S):108S-120S.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Grazer FM, de Jong RH. Fatal outcomes from liposuction: census survey of cosmetic surgeons. Plast Reconstr Surg. 2000;105(1):436-446.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Rao RB, Ely SF, Hoffman RS. Deaths related to liposuction. N Engl J Med. 1999;340(19):1471-1475.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Kenkel JM, Lipschitz AH, Luby M, et al. Hemodynamic physiology and thermoregulation in liposuction. Plast Reconstr Surg. 2004;114(2):503-513.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Ostad A, Kageyama N, Moy RL. Tumescent anesthesia with a lidocaine dose of 55 mg/kg is safe for liposuction. Dermatol Surg. 1996;22(11):921-927.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Atualizações Incorporadas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Hoyos AE, Millard JA. VASER-assisted high-definition liposculpture. Aesthet Surg J. 2007;27(6):594-604.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Nagy MW, Vanek PF. A multicenter, prospective, randomized, single-blind, controlled clinical trial comparing VASER-assisted lipoplasty and suction-assisted lipoplasty. Plast Reconstr Surg. 2012;129(4):681e-689e.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Tonnard P, Verpaele A, Peeters G, et al. Nanofat grafting: basic research and clinical applications. Plast Reconstr Surg. 2013;132(4):1017-1026.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Gentile P, Sterodimas A, Pizzicannella J, et al. Systematic review: allogenic use of stromal vascular fraction and enriched fat grafts. Stem Cells Transl Med. 2019;8(10):1145-1158.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Hurwitz D, Smith D. Treatment of overweight patients by radiofrequency-assisted liposuction (RFAL) for aesthetic reshaping and skin tightening. Aesthet Surg J. 2012;32(8):1039-1048.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Paul M, Mulholland RS. A new approach for adipose tissue treatment and body contouring using radiofrequency-assisted liposuction. Aesthet Surg J. 2009;29(4):302-309.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Weinberg GL, VadeBoncouer T, Bhalla BA, et al. Lipid emulsion infusion rescues dogs from bupivacaine-induced cardiac toxicity. Reg Anesth Pain Med. 2003;28(3):198-202.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Wollina U. Laser lipolysis — an update. J Cosmet Dermatol. 2020;19(6):1386-1390.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ISAPS International Survey on Aesthetic/Cosmetic Procedures Performed in 2022. ISAPS, 2023.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Versão 1.0 — Março 2026</w:t>
    </w:r>
    <w:r>
      <w:rPr>
        <w:rFonts w:ascii="Arial" w:cs="Arial" w:eastAsia="Arial" w:hAnsi="Arial"/>
        <w:color w:val="808080"/>
        <w:sz w:val="16"/>
        <w:szCs w:val="16"/>
      </w:rPr>
      <w:t xml:space="preserve">    |   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Biblioteca Inteligente — Cirurgia Plástica UNICAMP</w:t>
    </w:r>
    <w:r>
      <w:rPr>
        <w:rFonts w:ascii="Arial" w:cs="Arial" w:eastAsia="Arial" w:hAnsi="Arial"/>
        <w:color w:val="808080"/>
        <w:sz w:val="16"/>
        <w:szCs w:val="16"/>
      </w:rPr>
      <w:t xml:space="preserve">    |    </w:t>
    </w: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11.2 Lipoaspiração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2026-03-28T12:28:08.935Z</dcterms:created>
  <dcterms:modified xsi:type="dcterms:W3CDTF">2026-03-28T12:28:08.935Z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