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23" w:type="dxa"/>
        <w:tblInd w:w="-289" w:type="dxa"/>
        <w:tblLook w:val="04A0" w:firstRow="1" w:lastRow="0" w:firstColumn="1" w:lastColumn="0" w:noHBand="0" w:noVBand="1"/>
      </w:tblPr>
      <w:tblGrid>
        <w:gridCol w:w="4820"/>
        <w:gridCol w:w="5103"/>
      </w:tblGrid>
      <w:tr w:rsidR="00730A4E" w14:paraId="0D786E6F" w14:textId="77777777" w:rsidTr="00730A4E">
        <w:tc>
          <w:tcPr>
            <w:tcW w:w="4820" w:type="dxa"/>
          </w:tcPr>
          <w:p w14:paraId="25974CEC" w14:textId="01F8C879" w:rsidR="00730A4E" w:rsidRPr="00730A4E" w:rsidRDefault="00730A4E" w:rsidP="00E34478">
            <w:pPr>
              <w:ind w:left="-109"/>
              <w:rPr>
                <w:b/>
                <w:bCs/>
              </w:rPr>
            </w:pPr>
            <w:r>
              <w:rPr>
                <w:b/>
                <w:bCs/>
              </w:rPr>
              <w:t xml:space="preserve">Nome completo: </w:t>
            </w:r>
          </w:p>
        </w:tc>
        <w:tc>
          <w:tcPr>
            <w:tcW w:w="5103" w:type="dxa"/>
          </w:tcPr>
          <w:p w14:paraId="386ECB42" w14:textId="402F82D4" w:rsidR="00730A4E" w:rsidRPr="00730A4E" w:rsidRDefault="00730A4E" w:rsidP="00730A4E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  <w:r w:rsidR="00822A65">
              <w:rPr>
                <w:b/>
                <w:bCs/>
              </w:rPr>
              <w:t xml:space="preserve">: </w:t>
            </w:r>
          </w:p>
        </w:tc>
      </w:tr>
    </w:tbl>
    <w:p w14:paraId="37128E68" w14:textId="77777777" w:rsidR="00730A4E" w:rsidRDefault="00730A4E" w:rsidP="00730A4E">
      <w:pPr>
        <w:spacing w:after="0" w:line="240" w:lineRule="auto"/>
        <w:ind w:left="72" w:right="214"/>
        <w:rPr>
          <w:rFonts w:ascii="Tahoma" w:eastAsia="Times New Roman" w:hAnsi="Tahoma" w:cs="Tahoma"/>
          <w:b/>
          <w:color w:val="000000"/>
          <w:sz w:val="4"/>
          <w:lang w:eastAsia="pt-BR"/>
        </w:rPr>
      </w:pPr>
    </w:p>
    <w:p w14:paraId="05EF4F3E" w14:textId="77777777" w:rsidR="00730A4E" w:rsidRDefault="00730A4E" w:rsidP="00730A4E">
      <w:pPr>
        <w:spacing w:after="0" w:line="240" w:lineRule="auto"/>
        <w:ind w:left="72" w:right="214"/>
        <w:rPr>
          <w:rFonts w:ascii="Tahoma" w:eastAsia="Times New Roman" w:hAnsi="Tahoma" w:cs="Tahoma"/>
          <w:b/>
          <w:color w:val="000000"/>
          <w:sz w:val="4"/>
          <w:lang w:eastAsia="pt-BR"/>
        </w:rPr>
      </w:pPr>
    </w:p>
    <w:p w14:paraId="7F6E8237" w14:textId="77777777" w:rsidR="00730A4E" w:rsidRDefault="00730A4E" w:rsidP="00730A4E">
      <w:pPr>
        <w:spacing w:after="0" w:line="240" w:lineRule="auto"/>
        <w:ind w:left="72" w:right="214"/>
        <w:rPr>
          <w:rFonts w:ascii="Tahoma" w:eastAsia="Times New Roman" w:hAnsi="Tahoma" w:cs="Tahoma"/>
          <w:b/>
          <w:color w:val="000000"/>
          <w:sz w:val="4"/>
          <w:lang w:eastAsia="pt-BR"/>
        </w:rPr>
      </w:pPr>
    </w:p>
    <w:p w14:paraId="3CC89D49" w14:textId="77777777" w:rsidR="00730A4E" w:rsidRDefault="00730A4E" w:rsidP="00730A4E">
      <w:pPr>
        <w:spacing w:after="0" w:line="240" w:lineRule="auto"/>
        <w:ind w:left="72" w:right="214"/>
        <w:rPr>
          <w:rFonts w:ascii="Tahoma" w:eastAsia="Times New Roman" w:hAnsi="Tahoma" w:cs="Tahoma"/>
          <w:b/>
          <w:color w:val="000000"/>
          <w:sz w:val="4"/>
          <w:lang w:eastAsia="pt-BR"/>
        </w:rPr>
      </w:pPr>
    </w:p>
    <w:p w14:paraId="70F6BB4F" w14:textId="77777777" w:rsidR="00730A4E" w:rsidRDefault="00730A4E" w:rsidP="00730A4E">
      <w:pPr>
        <w:spacing w:after="0" w:line="240" w:lineRule="auto"/>
        <w:ind w:left="72" w:right="214"/>
        <w:rPr>
          <w:rFonts w:ascii="Tahoma" w:eastAsia="Times New Roman" w:hAnsi="Tahoma" w:cs="Tahoma"/>
          <w:b/>
          <w:color w:val="000000"/>
          <w:sz w:val="4"/>
          <w:lang w:eastAsia="pt-BR"/>
        </w:rPr>
      </w:pPr>
    </w:p>
    <w:p w14:paraId="016504CF" w14:textId="77777777" w:rsidR="00730A4E" w:rsidRPr="0060439B" w:rsidRDefault="00730A4E" w:rsidP="00730A4E">
      <w:pPr>
        <w:spacing w:after="0" w:line="240" w:lineRule="auto"/>
        <w:ind w:left="72" w:right="214"/>
        <w:rPr>
          <w:rFonts w:ascii="Tahoma" w:eastAsia="Times New Roman" w:hAnsi="Tahoma" w:cs="Tahoma"/>
          <w:b/>
          <w:color w:val="000000"/>
          <w:sz w:val="4"/>
          <w:lang w:eastAsia="pt-BR"/>
        </w:rPr>
      </w:pPr>
    </w:p>
    <w:p w14:paraId="5DEDFD01" w14:textId="77777777" w:rsidR="00730A4E" w:rsidRPr="00475DEF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b/>
          <w:color w:val="000000"/>
          <w:sz w:val="20"/>
          <w:u w:val="single"/>
          <w:lang w:eastAsia="pt-BR"/>
        </w:rPr>
      </w:pPr>
      <w:r w:rsidRPr="00475DEF">
        <w:rPr>
          <w:rFonts w:ascii="Tahoma" w:eastAsia="Times New Roman" w:hAnsi="Tahoma" w:cs="Tahoma"/>
          <w:b/>
          <w:color w:val="000000"/>
          <w:sz w:val="20"/>
          <w:u w:val="single"/>
          <w:lang w:eastAsia="pt-BR"/>
        </w:rPr>
        <w:t>LEGISLAÇÃO PERTINENTE:</w:t>
      </w:r>
    </w:p>
    <w:p w14:paraId="0E0FE54F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-  Lei n°. 6.514, de 22 de dezembro de 1977;</w:t>
      </w:r>
    </w:p>
    <w:p w14:paraId="12DCC84A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-  Portaria n°. 3.214, de 08 de junho de 1978;</w:t>
      </w:r>
    </w:p>
    <w:p w14:paraId="3AFC8863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b/>
          <w:color w:val="000000"/>
          <w:sz w:val="14"/>
          <w:lang w:eastAsia="pt-BR"/>
        </w:rPr>
      </w:pPr>
    </w:p>
    <w:p w14:paraId="05091F13" w14:textId="77777777" w:rsidR="00730A4E" w:rsidRPr="00475DEF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b/>
          <w:color w:val="000000"/>
          <w:sz w:val="20"/>
          <w:u w:val="single"/>
          <w:lang w:eastAsia="pt-BR"/>
        </w:rPr>
      </w:pPr>
      <w:r w:rsidRPr="00475DEF">
        <w:rPr>
          <w:rFonts w:ascii="Tahoma" w:eastAsia="Times New Roman" w:hAnsi="Tahoma" w:cs="Tahoma"/>
          <w:b/>
          <w:color w:val="000000"/>
          <w:sz w:val="20"/>
          <w:u w:val="single"/>
          <w:lang w:eastAsia="pt-BR"/>
        </w:rPr>
        <w:t>TERMO DE COMPROMISSO:</w:t>
      </w:r>
    </w:p>
    <w:p w14:paraId="49F9DEF6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Obedecendo ao cumprimento da Lei 6.514 de 22 de dezembro de 1977, que criou a Portaria 3.214 de 08 de ju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nh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 de 1978 que aprovou as Norma Regulamentadora - NR-06 - Equipamento de Proteção Individual - EPI de Segurança e Medicina do Trabalho.</w:t>
      </w:r>
    </w:p>
    <w:p w14:paraId="11EB7303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Declaro para todos os fins de direito que recebi, gratuitamente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 xml:space="preserve"> (ou de maneira reembolsável)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, os Equipamentos de Proteção Individual - EPI abaixo relacionados, bem como orientações gerais de uso e conservação, me comprometendo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a:</w:t>
      </w:r>
    </w:p>
    <w:p w14:paraId="10A8064C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a.    Usar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 xml:space="preserve"> da maneira instruída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, utilizando-o apenas para finalidade a que se destina;</w:t>
      </w:r>
    </w:p>
    <w:p w14:paraId="19063AAC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b.   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 xml:space="preserve"> Avisar a empresa p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 xml:space="preserve">rovidenciar a sua troca quando </w:t>
      </w:r>
      <w:proofErr w:type="gramStart"/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 mesmo</w:t>
      </w:r>
      <w:proofErr w:type="gramEnd"/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 xml:space="preserve"> se encontrar desgastado;</w:t>
      </w:r>
    </w:p>
    <w:p w14:paraId="1F05A0A5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c.    Devolver o (s) equipamento (s) quando não for mais necessário o seu uso, ou desligamento da Empresa;</w:t>
      </w:r>
    </w:p>
    <w:p w14:paraId="35F08A59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d.    Conservá-lo adequadamente;</w:t>
      </w:r>
    </w:p>
    <w:p w14:paraId="67F838D8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14"/>
          <w:lang w:eastAsia="pt-BR"/>
        </w:rPr>
      </w:pPr>
    </w:p>
    <w:p w14:paraId="38A99F5E" w14:textId="77777777" w:rsidR="00730A4E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475DEF">
        <w:rPr>
          <w:rFonts w:ascii="Tahoma" w:eastAsia="Times New Roman" w:hAnsi="Tahoma" w:cs="Tahoma"/>
          <w:b/>
          <w:color w:val="000000"/>
          <w:sz w:val="20"/>
          <w:lang w:eastAsia="pt-BR"/>
        </w:rPr>
        <w:t>Artigo 462 §1º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 xml:space="preserve"> Em caso de dano causado pelo empregado, o desconto será lícito, desde que esta possibilidade tenha sido acordada ou na ocorrência de dolo do empregado.</w:t>
      </w:r>
    </w:p>
    <w:p w14:paraId="5E53BE60" w14:textId="77777777" w:rsidR="00730A4E" w:rsidRPr="00BA184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12"/>
          <w:lang w:eastAsia="pt-BR"/>
        </w:rPr>
      </w:pPr>
    </w:p>
    <w:p w14:paraId="4DBB51ED" w14:textId="77777777" w:rsidR="00730A4E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D47496">
        <w:rPr>
          <w:rFonts w:ascii="Tahoma" w:eastAsia="Times New Roman" w:hAnsi="Tahoma" w:cs="Tahoma"/>
          <w:b/>
          <w:sz w:val="20"/>
          <w:lang w:eastAsia="pt-BR"/>
        </w:rPr>
        <w:t>Nota Técnica n° 146</w:t>
      </w:r>
      <w:r>
        <w:rPr>
          <w:rFonts w:ascii="Tahoma" w:eastAsia="Times New Roman" w:hAnsi="Tahoma" w:cs="Tahoma"/>
          <w:b/>
          <w:sz w:val="20"/>
          <w:lang w:eastAsia="pt-BR"/>
        </w:rPr>
        <w:t>/2015</w:t>
      </w:r>
      <w:r w:rsidRPr="00D47496">
        <w:rPr>
          <w:rFonts w:ascii="Tahoma" w:eastAsia="Times New Roman" w:hAnsi="Tahoma" w:cs="Tahoma"/>
          <w:b/>
          <w:sz w:val="20"/>
          <w:lang w:eastAsia="pt-BR"/>
        </w:rPr>
        <w:t xml:space="preserve"> do MTE</w:t>
      </w:r>
      <w:r w:rsidRPr="00D47496">
        <w:rPr>
          <w:rFonts w:ascii="Tahoma" w:eastAsia="Times New Roman" w:hAnsi="Tahoma" w:cs="Tahoma"/>
          <w:sz w:val="20"/>
          <w:lang w:eastAsia="pt-BR"/>
        </w:rPr>
        <w:t xml:space="preserve"> </w:t>
      </w:r>
      <w:r w:rsidRPr="00D47496">
        <w:rPr>
          <w:rFonts w:ascii="Tahoma" w:eastAsia="Times New Roman" w:hAnsi="Tahoma" w:cs="Tahoma"/>
          <w:color w:val="000000"/>
          <w:sz w:val="20"/>
          <w:lang w:eastAsia="pt-BR"/>
        </w:rPr>
        <w:t xml:space="preserve">- Considerando que o CA emitido por este Ministério constitui-se em certificação de EPI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 xml:space="preserve">apenas </w:t>
      </w:r>
      <w:r w:rsidRPr="00D47496">
        <w:rPr>
          <w:rFonts w:ascii="Tahoma" w:eastAsia="Times New Roman" w:hAnsi="Tahoma" w:cs="Tahoma"/>
          <w:color w:val="000000"/>
          <w:sz w:val="20"/>
          <w:lang w:eastAsia="pt-BR"/>
        </w:rPr>
        <w:t>para fins de sua comercialização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 xml:space="preserve">. </w:t>
      </w:r>
      <w:r w:rsidRPr="007E10CF">
        <w:rPr>
          <w:rFonts w:ascii="Tahoma" w:eastAsia="Times New Roman" w:hAnsi="Tahoma" w:cs="Tahoma"/>
          <w:color w:val="000000"/>
          <w:sz w:val="20"/>
          <w:lang w:eastAsia="pt-BR"/>
        </w:rPr>
        <w:t>Portanto, o uso do EPI, comercializado durante a validade do CA, não fica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 xml:space="preserve"> </w:t>
      </w:r>
      <w:r w:rsidRPr="007E10CF">
        <w:rPr>
          <w:rFonts w:ascii="Tahoma" w:eastAsia="Times New Roman" w:hAnsi="Tahoma" w:cs="Tahoma"/>
          <w:color w:val="000000"/>
          <w:sz w:val="20"/>
          <w:lang w:eastAsia="pt-BR"/>
        </w:rPr>
        <w:t>proibido, visto que, à época de sua aquisição, a certificação junto ao MTE era válida.</w:t>
      </w:r>
    </w:p>
    <w:p w14:paraId="2642BDE7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14"/>
          <w:lang w:eastAsia="pt-BR"/>
        </w:rPr>
      </w:pPr>
    </w:p>
    <w:p w14:paraId="697C015C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b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 xml:space="preserve">O instrutor foi </w:t>
      </w:r>
      <w:r>
        <w:rPr>
          <w:rFonts w:ascii="Tahoma" w:eastAsia="Times New Roman" w:hAnsi="Tahoma" w:cs="Tahoma"/>
          <w:b/>
          <w:color w:val="000000"/>
          <w:sz w:val="20"/>
          <w:lang w:eastAsia="pt-BR"/>
        </w:rPr>
        <w:t>orientado</w:t>
      </w:r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 xml:space="preserve"> a respeito de como utilizar os EPIs corretamente e nas seguintes situações:</w:t>
      </w:r>
    </w:p>
    <w:p w14:paraId="554D1A56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- Em qualquer ambiente externo, fora das acomodações, quando em embarcações de qualquer tipo;</w:t>
      </w:r>
    </w:p>
    <w:p w14:paraId="09F82F03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- Em terra, deverá utilizar em todas as práticas em ambiente externo;</w:t>
      </w:r>
    </w:p>
    <w:p w14:paraId="11302A6F" w14:textId="77777777" w:rsidR="00730A4E" w:rsidRPr="0060439B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- Em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todo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local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onde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for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orientado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pelos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profissionais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do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SESMT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de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fornecedores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ou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clientes,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ou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de acordo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com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avisos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quanto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a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utilização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conforme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os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procedimentos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das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empresas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onde</w:t>
      </w:r>
      <w:r w:rsidRPr="00475DEF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estiver</w:t>
      </w:r>
      <w:r w:rsidRPr="00475DEF">
        <w:rPr>
          <w:rFonts w:ascii="Tahoma" w:eastAsia="Times New Roman" w:hAnsi="Tahoma" w:cs="Tahoma"/>
          <w:color w:val="000000"/>
          <w:sz w:val="18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lang w:eastAsia="pt-BR"/>
        </w:rPr>
        <w:t>alocado</w:t>
      </w: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.</w:t>
      </w:r>
    </w:p>
    <w:p w14:paraId="7FD89B78" w14:textId="77777777" w:rsidR="00730A4E" w:rsidRDefault="00730A4E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color w:val="000000"/>
          <w:sz w:val="20"/>
          <w:lang w:eastAsia="pt-BR"/>
        </w:rPr>
        <w:t>Reconhecer que o não uso do EPI resultará em pena de ADVERTÊNCIA, SUSPENÇÃO e até mesmo DEMISSÃO POR JUSTA CAUSA.</w:t>
      </w:r>
    </w:p>
    <w:p w14:paraId="45A383B2" w14:textId="77777777" w:rsidR="009D620D" w:rsidRDefault="009D620D" w:rsidP="00730A4E">
      <w:pPr>
        <w:spacing w:after="0" w:line="240" w:lineRule="auto"/>
        <w:ind w:left="142" w:right="214"/>
        <w:jc w:val="both"/>
        <w:rPr>
          <w:rFonts w:ascii="Tahoma" w:eastAsia="Times New Roman" w:hAnsi="Tahoma" w:cs="Tahoma"/>
          <w:color w:val="000000"/>
          <w:sz w:val="20"/>
          <w:lang w:eastAsia="pt-BR"/>
        </w:rPr>
      </w:pPr>
    </w:p>
    <w:p w14:paraId="2CBD0290" w14:textId="435E6BCC" w:rsidR="00730A4E" w:rsidRDefault="009D620D" w:rsidP="009D620D">
      <w:pPr>
        <w:ind w:left="142"/>
        <w:jc w:val="center"/>
      </w:pPr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 xml:space="preserve">O instrutor está em posse dos seguintes </w:t>
      </w:r>
      <w:proofErr w:type="spellStart"/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>EPI's</w:t>
      </w:r>
      <w:proofErr w:type="spellEnd"/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>:</w:t>
      </w:r>
    </w:p>
    <w:tbl>
      <w:tblPr>
        <w:tblStyle w:val="Tabelacomgrade"/>
        <w:tblW w:w="9923" w:type="dxa"/>
        <w:tblInd w:w="-289" w:type="dxa"/>
        <w:tblLook w:val="04A0" w:firstRow="1" w:lastRow="0" w:firstColumn="1" w:lastColumn="0" w:noHBand="0" w:noVBand="1"/>
      </w:tblPr>
      <w:tblGrid>
        <w:gridCol w:w="1151"/>
        <w:gridCol w:w="1151"/>
        <w:gridCol w:w="1150"/>
        <w:gridCol w:w="1150"/>
        <w:gridCol w:w="1150"/>
        <w:gridCol w:w="1150"/>
        <w:gridCol w:w="1320"/>
        <w:gridCol w:w="1701"/>
      </w:tblGrid>
      <w:tr w:rsidR="00730A4E" w14:paraId="3BEEF905" w14:textId="77777777" w:rsidTr="00E775A2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3594C926" w14:textId="36FA4AF6" w:rsidR="00730A4E" w:rsidRDefault="00730A4E" w:rsidP="00E775A2">
            <w:pPr>
              <w:jc w:val="center"/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Descrição Simplificada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27F5966A" w14:textId="3B1A92EA" w:rsidR="00730A4E" w:rsidRDefault="00730A4E" w:rsidP="00E775A2">
            <w:pPr>
              <w:jc w:val="center"/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QTD.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139831A8" w14:textId="0582E2CB" w:rsidR="00730A4E" w:rsidRDefault="00730A4E" w:rsidP="00E775A2">
            <w:pPr>
              <w:jc w:val="center"/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C.A.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50B5C901" w14:textId="094339AD" w:rsidR="00730A4E" w:rsidRDefault="00730A4E" w:rsidP="00E775A2">
            <w:pPr>
              <w:jc w:val="center"/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68ED166F" w14:textId="7308509A" w:rsidR="00730A4E" w:rsidRDefault="00730A4E" w:rsidP="00E775A2">
            <w:pPr>
              <w:jc w:val="center"/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Fabricante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21090AF9" w14:textId="77777777" w:rsidR="00730A4E" w:rsidRPr="002971D3" w:rsidRDefault="00730A4E" w:rsidP="00E775A2">
            <w:pPr>
              <w:spacing w:line="36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Data de</w:t>
            </w:r>
          </w:p>
          <w:p w14:paraId="6A828FD1" w14:textId="72F6C301" w:rsidR="00730A4E" w:rsidRDefault="00730A4E" w:rsidP="00E775A2">
            <w:pPr>
              <w:jc w:val="center"/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Validade do CA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2DD4298E" w14:textId="7FA3E150" w:rsidR="00730A4E" w:rsidRDefault="00730A4E" w:rsidP="00E775A2">
            <w:pPr>
              <w:jc w:val="center"/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Data da Entrega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F4B0441" w14:textId="4D07C641" w:rsidR="00730A4E" w:rsidRDefault="00730A4E" w:rsidP="00E775A2">
            <w:pPr>
              <w:jc w:val="center"/>
            </w:pPr>
            <w:r w:rsidRPr="002971D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pt-BR"/>
              </w:rPr>
              <w:t>Assinatura do Colaborador</w:t>
            </w:r>
          </w:p>
        </w:tc>
      </w:tr>
    </w:tbl>
    <w:p w14:paraId="66E95D14" w14:textId="77777777" w:rsidR="009D620D" w:rsidRDefault="009D620D" w:rsidP="009D620D">
      <w:pPr>
        <w:spacing w:after="0" w:line="360" w:lineRule="auto"/>
        <w:rPr>
          <w:rFonts w:ascii="Tahoma" w:eastAsia="Times New Roman" w:hAnsi="Tahoma" w:cs="Tahoma"/>
          <w:b/>
          <w:color w:val="000000"/>
          <w:sz w:val="20"/>
          <w:lang w:eastAsia="pt-BR"/>
        </w:rPr>
      </w:pPr>
    </w:p>
    <w:p w14:paraId="79E2A229" w14:textId="13DED6F6" w:rsidR="009D620D" w:rsidRPr="0060439B" w:rsidRDefault="009D620D" w:rsidP="009D620D">
      <w:pPr>
        <w:spacing w:after="0" w:line="360" w:lineRule="auto"/>
        <w:rPr>
          <w:rFonts w:ascii="Tahoma" w:eastAsia="Times New Roman" w:hAnsi="Tahoma" w:cs="Tahoma"/>
          <w:b/>
          <w:color w:val="000000"/>
          <w:sz w:val="20"/>
          <w:lang w:eastAsia="pt-BR"/>
        </w:rPr>
      </w:pPr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 xml:space="preserve">Assinatura do </w:t>
      </w:r>
      <w:r>
        <w:rPr>
          <w:rFonts w:ascii="Tahoma" w:eastAsia="Times New Roman" w:hAnsi="Tahoma" w:cs="Tahoma"/>
          <w:b/>
          <w:color w:val="000000"/>
          <w:sz w:val="20"/>
          <w:lang w:eastAsia="pt-BR"/>
        </w:rPr>
        <w:t>r</w:t>
      </w:r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 xml:space="preserve">esponsável </w:t>
      </w:r>
      <w:r>
        <w:rPr>
          <w:rFonts w:ascii="Tahoma" w:eastAsia="Times New Roman" w:hAnsi="Tahoma" w:cs="Tahoma"/>
          <w:b/>
          <w:color w:val="000000"/>
          <w:sz w:val="20"/>
          <w:lang w:eastAsia="pt-BR"/>
        </w:rPr>
        <w:t>p</w:t>
      </w:r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 xml:space="preserve">ela </w:t>
      </w:r>
      <w:r>
        <w:rPr>
          <w:rFonts w:ascii="Tahoma" w:eastAsia="Times New Roman" w:hAnsi="Tahoma" w:cs="Tahoma"/>
          <w:b/>
          <w:color w:val="000000"/>
          <w:sz w:val="20"/>
          <w:lang w:eastAsia="pt-BR"/>
        </w:rPr>
        <w:t>e</w:t>
      </w:r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>ntrega</w:t>
      </w:r>
      <w:r>
        <w:rPr>
          <w:rFonts w:ascii="Tahoma" w:eastAsia="Times New Roman" w:hAnsi="Tahoma" w:cs="Tahoma"/>
          <w:b/>
          <w:color w:val="000000"/>
          <w:sz w:val="20"/>
          <w:lang w:eastAsia="pt-BR"/>
        </w:rPr>
        <w:t xml:space="preserve"> e treinamento do uso correto dos equipamentos</w:t>
      </w:r>
      <w:r w:rsidRPr="0060439B">
        <w:rPr>
          <w:rFonts w:ascii="Tahoma" w:eastAsia="Times New Roman" w:hAnsi="Tahoma" w:cs="Tahoma"/>
          <w:b/>
          <w:color w:val="000000"/>
          <w:sz w:val="20"/>
          <w:lang w:eastAsia="pt-BR"/>
        </w:rPr>
        <w:t>:</w:t>
      </w:r>
    </w:p>
    <w:p w14:paraId="75D78A4A" w14:textId="77777777" w:rsidR="00730A4E" w:rsidRPr="00730A4E" w:rsidRDefault="00730A4E" w:rsidP="00730A4E">
      <w:pPr>
        <w:ind w:left="142"/>
      </w:pPr>
    </w:p>
    <w:sectPr w:rsidR="00730A4E" w:rsidRPr="00730A4E" w:rsidSect="00730A4E">
      <w:headerReference w:type="default" r:id="rId6"/>
      <w:footerReference w:type="default" r:id="rId7"/>
      <w:pgSz w:w="11906" w:h="16838"/>
      <w:pgMar w:top="1417" w:right="1274" w:bottom="1417" w:left="12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A740A" w14:textId="77777777" w:rsidR="000A7C47" w:rsidRDefault="000A7C47" w:rsidP="00730A4E">
      <w:pPr>
        <w:spacing w:after="0" w:line="240" w:lineRule="auto"/>
      </w:pPr>
      <w:r>
        <w:separator/>
      </w:r>
    </w:p>
  </w:endnote>
  <w:endnote w:type="continuationSeparator" w:id="0">
    <w:p w14:paraId="404CB5C6" w14:textId="77777777" w:rsidR="000A7C47" w:rsidRDefault="000A7C47" w:rsidP="0073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4D744" w14:textId="7A7E0D73" w:rsidR="00730A4E" w:rsidRPr="00CC59A0" w:rsidRDefault="00730A4E" w:rsidP="00730A4E">
    <w:pPr>
      <w:pStyle w:val="Rodap"/>
      <w:tabs>
        <w:tab w:val="clear" w:pos="8504"/>
        <w:tab w:val="right" w:pos="9356"/>
        <w:tab w:val="right" w:pos="9498"/>
      </w:tabs>
      <w:ind w:left="-284" w:right="-853"/>
      <w:rPr>
        <w:sz w:val="16"/>
        <w:szCs w:val="16"/>
        <w:lang w:val="en-US"/>
      </w:rPr>
    </w:pPr>
    <w:bookmarkStart w:id="0" w:name="_Hlk185035677"/>
    <w:r w:rsidRPr="00063808">
      <w:rPr>
        <w:sz w:val="16"/>
        <w:szCs w:val="16"/>
      </w:rPr>
      <w:t>P-SSMA-001-A02 V1.0 01062021</w:t>
    </w:r>
    <w:bookmarkEnd w:id="0"/>
    <w:sdt>
      <w:sdtPr>
        <w:rPr>
          <w:sz w:val="16"/>
          <w:szCs w:val="16"/>
          <w:lang w:val="en-US"/>
        </w:rPr>
        <w:id w:val="-1473132046"/>
        <w:docPartObj>
          <w:docPartGallery w:val="Page Numbers (Bottom of Page)"/>
          <w:docPartUnique/>
        </w:docPartObj>
      </w:sdtPr>
      <w:sdtContent>
        <w:r w:rsidRPr="00063808">
          <w:rPr>
            <w:sz w:val="16"/>
            <w:szCs w:val="16"/>
          </w:rPr>
          <w:tab/>
        </w:r>
        <w:r w:rsidRPr="00063808">
          <w:rPr>
            <w:sz w:val="16"/>
            <w:szCs w:val="16"/>
          </w:rPr>
          <w:tab/>
        </w:r>
        <w:sdt>
          <w:sdtPr>
            <w:rPr>
              <w:sz w:val="16"/>
              <w:szCs w:val="16"/>
              <w:lang w:val="en-US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063808">
              <w:rPr>
                <w:sz w:val="16"/>
                <w:szCs w:val="16"/>
              </w:rPr>
              <w:t xml:space="preserve">Pag. </w:t>
            </w:r>
            <w:r w:rsidRPr="009C50EA"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 w:rsidRPr="00063808">
              <w:rPr>
                <w:b/>
                <w:bCs/>
                <w:sz w:val="16"/>
                <w:szCs w:val="16"/>
              </w:rPr>
              <w:instrText>PAGE</w:instrText>
            </w:r>
            <w:r w:rsidRPr="009C50EA"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b/>
                <w:bCs/>
                <w:sz w:val="16"/>
                <w:szCs w:val="16"/>
                <w:lang w:val="en-US"/>
              </w:rPr>
              <w:t>1</w:t>
            </w:r>
            <w:r w:rsidRPr="009C50EA"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9C50EA">
              <w:rPr>
                <w:sz w:val="16"/>
                <w:szCs w:val="16"/>
                <w:lang w:val="en-US"/>
              </w:rPr>
              <w:t xml:space="preserve"> / </w:t>
            </w:r>
            <w:r w:rsidRPr="009C50EA"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 w:rsidRPr="009C50EA">
              <w:rPr>
                <w:b/>
                <w:bCs/>
                <w:sz w:val="16"/>
                <w:szCs w:val="16"/>
                <w:lang w:val="en-US"/>
              </w:rPr>
              <w:instrText>NUMPAGES</w:instrText>
            </w:r>
            <w:r w:rsidRPr="009C50EA"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b/>
                <w:bCs/>
                <w:sz w:val="16"/>
                <w:szCs w:val="16"/>
                <w:lang w:val="en-US"/>
              </w:rPr>
              <w:t>2</w:t>
            </w:r>
            <w:r w:rsidRPr="009C50EA"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</w:sdtContent>
        </w:sdt>
      </w:sdtContent>
    </w:sdt>
  </w:p>
  <w:p w14:paraId="314ECEA8" w14:textId="77777777" w:rsidR="00E51FB2" w:rsidRDefault="00E51F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8929B" w14:textId="77777777" w:rsidR="000A7C47" w:rsidRDefault="000A7C47" w:rsidP="00730A4E">
      <w:pPr>
        <w:spacing w:after="0" w:line="240" w:lineRule="auto"/>
      </w:pPr>
      <w:r>
        <w:separator/>
      </w:r>
    </w:p>
  </w:footnote>
  <w:footnote w:type="continuationSeparator" w:id="0">
    <w:p w14:paraId="680BEAEA" w14:textId="77777777" w:rsidR="000A7C47" w:rsidRDefault="000A7C47" w:rsidP="0073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6B4AA" w14:textId="16697D1C" w:rsidR="00730A4E" w:rsidRDefault="00730A4E">
    <w:pPr>
      <w:pStyle w:val="Cabealho"/>
    </w:pPr>
  </w:p>
  <w:tbl>
    <w:tblPr>
      <w:tblStyle w:val="Tabelacomgrade"/>
      <w:tblW w:w="9923" w:type="dxa"/>
      <w:tblInd w:w="-289" w:type="dxa"/>
      <w:tblLook w:val="04A0" w:firstRow="1" w:lastRow="0" w:firstColumn="1" w:lastColumn="0" w:noHBand="0" w:noVBand="1"/>
    </w:tblPr>
    <w:tblGrid>
      <w:gridCol w:w="2775"/>
      <w:gridCol w:w="5408"/>
      <w:gridCol w:w="1740"/>
    </w:tblGrid>
    <w:tr w:rsidR="00730A4E" w14:paraId="6CD8BDEF" w14:textId="77777777" w:rsidTr="00730A4E">
      <w:trPr>
        <w:trHeight w:val="1130"/>
      </w:trPr>
      <w:tc>
        <w:tcPr>
          <w:tcW w:w="2775" w:type="dxa"/>
          <w:vAlign w:val="center"/>
        </w:tcPr>
        <w:p w14:paraId="685F5304" w14:textId="77777777" w:rsidR="00730A4E" w:rsidRDefault="00730A4E" w:rsidP="00730A4E">
          <w:pPr>
            <w:pStyle w:val="Cabealho"/>
          </w:pPr>
          <w:r>
            <w:object w:dxaOrig="11342" w:dyaOrig="4514" w14:anchorId="11BC8B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3.8pt;height:42pt">
                <v:imagedata r:id="rId1" o:title=""/>
              </v:shape>
              <o:OLEObject Type="Embed" ProgID="PBrush" ShapeID="_x0000_i1025" DrawAspect="Content" ObjectID="_1795655176" r:id="rId2"/>
            </w:object>
          </w:r>
        </w:p>
        <w:p w14:paraId="6CA3BB51" w14:textId="2D9C8321" w:rsidR="00730A4E" w:rsidRDefault="00730A4E" w:rsidP="00730A4E">
          <w:pPr>
            <w:pStyle w:val="Cabealho"/>
          </w:pPr>
        </w:p>
      </w:tc>
      <w:tc>
        <w:tcPr>
          <w:tcW w:w="5408" w:type="dxa"/>
          <w:vAlign w:val="center"/>
        </w:tcPr>
        <w:p w14:paraId="207D8043" w14:textId="2C00ABFA" w:rsidR="00730A4E" w:rsidRPr="00730A4E" w:rsidRDefault="00730A4E" w:rsidP="00730A4E">
          <w:pPr>
            <w:jc w:val="center"/>
            <w:rPr>
              <w:rFonts w:ascii="Tahoma" w:eastAsia="Times New Roman" w:hAnsi="Tahoma" w:cs="Tahoma"/>
              <w:b/>
              <w:color w:val="000000"/>
              <w:sz w:val="22"/>
              <w:szCs w:val="22"/>
              <w:lang w:eastAsia="pt-BR"/>
            </w:rPr>
          </w:pPr>
          <w:r w:rsidRPr="00730A4E">
            <w:rPr>
              <w:rFonts w:ascii="Tahoma" w:eastAsia="Times New Roman" w:hAnsi="Tahoma" w:cs="Tahoma"/>
              <w:b/>
              <w:color w:val="000000"/>
              <w:sz w:val="22"/>
              <w:szCs w:val="22"/>
              <w:lang w:eastAsia="pt-BR"/>
            </w:rPr>
            <w:t>FICHA DE ENTREGA DE</w:t>
          </w:r>
        </w:p>
        <w:p w14:paraId="09AE4337" w14:textId="77777777" w:rsidR="00730A4E" w:rsidRPr="00730A4E" w:rsidRDefault="00730A4E" w:rsidP="00730A4E">
          <w:pPr>
            <w:jc w:val="center"/>
            <w:rPr>
              <w:rFonts w:ascii="Tahoma" w:eastAsia="Times New Roman" w:hAnsi="Tahoma" w:cs="Tahoma"/>
              <w:b/>
              <w:color w:val="000000"/>
              <w:sz w:val="22"/>
              <w:szCs w:val="22"/>
              <w:lang w:eastAsia="pt-BR"/>
            </w:rPr>
          </w:pPr>
          <w:r w:rsidRPr="00730A4E">
            <w:rPr>
              <w:rFonts w:ascii="Tahoma" w:eastAsia="Times New Roman" w:hAnsi="Tahoma" w:cs="Tahoma"/>
              <w:b/>
              <w:color w:val="000000"/>
              <w:sz w:val="22"/>
              <w:szCs w:val="22"/>
              <w:lang w:eastAsia="pt-BR"/>
            </w:rPr>
            <w:t>EQUIPAMENTO DE PROTEÇÃO INDIVIDUAL</w:t>
          </w:r>
        </w:p>
        <w:p w14:paraId="7D554348" w14:textId="77777777" w:rsidR="00730A4E" w:rsidRPr="00730A4E" w:rsidRDefault="00730A4E" w:rsidP="00730A4E">
          <w:pPr>
            <w:jc w:val="center"/>
            <w:rPr>
              <w:rFonts w:ascii="Tahoma" w:eastAsia="Times New Roman" w:hAnsi="Tahoma" w:cs="Tahoma"/>
              <w:b/>
              <w:color w:val="000000"/>
              <w:sz w:val="22"/>
              <w:szCs w:val="22"/>
              <w:lang w:eastAsia="pt-BR"/>
            </w:rPr>
          </w:pPr>
        </w:p>
        <w:p w14:paraId="605612C7" w14:textId="4B032B19" w:rsidR="00730A4E" w:rsidRDefault="00730A4E" w:rsidP="00730A4E">
          <w:pPr>
            <w:pStyle w:val="Cabealho"/>
            <w:jc w:val="center"/>
          </w:pPr>
          <w:r w:rsidRPr="00730A4E">
            <w:rPr>
              <w:rFonts w:ascii="Tahoma" w:eastAsia="Times New Roman" w:hAnsi="Tahoma" w:cs="Tahoma"/>
              <w:b/>
              <w:color w:val="000000"/>
              <w:sz w:val="22"/>
              <w:szCs w:val="22"/>
              <w:lang w:eastAsia="pt-BR"/>
            </w:rPr>
            <w:t>EPI</w:t>
          </w:r>
        </w:p>
      </w:tc>
      <w:tc>
        <w:tcPr>
          <w:tcW w:w="1740" w:type="dxa"/>
        </w:tcPr>
        <w:p w14:paraId="14AA07C4" w14:textId="77777777" w:rsidR="00730A4E" w:rsidRDefault="00730A4E" w:rsidP="00730A4E">
          <w:pPr>
            <w:jc w:val="center"/>
          </w:pPr>
          <w:r w:rsidRPr="0060439B">
            <w:rPr>
              <w:rFonts w:ascii="Tahoma" w:eastAsia="Times New Roman" w:hAnsi="Tahoma" w:cs="Tahoma"/>
              <w:color w:val="000000"/>
              <w:sz w:val="20"/>
              <w:lang w:eastAsia="pt-BR"/>
            </w:rPr>
            <w:t>Formulário:</w:t>
          </w:r>
        </w:p>
        <w:p w14:paraId="59F8943D" w14:textId="77777777" w:rsidR="00730A4E" w:rsidRPr="0060439B" w:rsidRDefault="00730A4E" w:rsidP="00730A4E">
          <w:pPr>
            <w:jc w:val="center"/>
            <w:rPr>
              <w:rFonts w:ascii="Tahoma" w:eastAsia="Times New Roman" w:hAnsi="Tahoma" w:cs="Tahoma"/>
              <w:color w:val="000000"/>
              <w:sz w:val="20"/>
              <w:lang w:eastAsia="pt-BR"/>
            </w:rPr>
          </w:pPr>
          <w:r w:rsidRPr="00960701">
            <w:rPr>
              <w:rFonts w:ascii="Tahoma" w:eastAsia="Times New Roman" w:hAnsi="Tahoma" w:cs="Tahoma"/>
              <w:color w:val="000000"/>
              <w:sz w:val="20"/>
              <w:lang w:eastAsia="pt-BR"/>
            </w:rPr>
            <w:t>P-SSMA-001-A02</w:t>
          </w:r>
        </w:p>
        <w:p w14:paraId="305BBE2E" w14:textId="77777777" w:rsidR="00730A4E" w:rsidRPr="0060439B" w:rsidRDefault="00730A4E" w:rsidP="00730A4E">
          <w:pPr>
            <w:jc w:val="center"/>
            <w:rPr>
              <w:rFonts w:ascii="Tahoma" w:eastAsia="Times New Roman" w:hAnsi="Tahoma" w:cs="Tahoma"/>
              <w:color w:val="000000"/>
              <w:sz w:val="8"/>
              <w:szCs w:val="10"/>
              <w:lang w:eastAsia="pt-BR"/>
            </w:rPr>
          </w:pPr>
        </w:p>
        <w:p w14:paraId="4AF56322" w14:textId="77777777" w:rsidR="00730A4E" w:rsidRDefault="00730A4E" w:rsidP="00730A4E">
          <w:pPr>
            <w:pStyle w:val="Cabealho"/>
            <w:jc w:val="center"/>
            <w:rPr>
              <w:rFonts w:ascii="Tahoma" w:eastAsia="Times New Roman" w:hAnsi="Tahoma" w:cs="Tahoma"/>
              <w:color w:val="000000"/>
              <w:sz w:val="20"/>
              <w:lang w:eastAsia="pt-BR"/>
            </w:rPr>
          </w:pPr>
          <w:r>
            <w:rPr>
              <w:rFonts w:ascii="Tahoma" w:eastAsia="Times New Roman" w:hAnsi="Tahoma" w:cs="Tahoma"/>
              <w:color w:val="000000"/>
              <w:sz w:val="20"/>
              <w:lang w:eastAsia="pt-BR"/>
            </w:rPr>
            <w:t>Nº da Revisão: 1</w:t>
          </w:r>
          <w:r w:rsidRPr="0060439B">
            <w:rPr>
              <w:rFonts w:ascii="Tahoma" w:eastAsia="Times New Roman" w:hAnsi="Tahoma" w:cs="Tahoma"/>
              <w:color w:val="000000"/>
              <w:sz w:val="20"/>
              <w:lang w:eastAsia="pt-BR"/>
            </w:rPr>
            <w:t>.</w:t>
          </w:r>
          <w:r>
            <w:rPr>
              <w:rFonts w:ascii="Tahoma" w:eastAsia="Times New Roman" w:hAnsi="Tahoma" w:cs="Tahoma"/>
              <w:color w:val="000000"/>
              <w:sz w:val="20"/>
              <w:lang w:eastAsia="pt-BR"/>
            </w:rPr>
            <w:t>0</w:t>
          </w:r>
        </w:p>
        <w:p w14:paraId="7E51F6EF" w14:textId="77777777" w:rsidR="00730A4E" w:rsidRDefault="00730A4E" w:rsidP="00730A4E">
          <w:pPr>
            <w:jc w:val="center"/>
            <w:rPr>
              <w:rFonts w:ascii="Tahoma" w:eastAsia="Times New Roman" w:hAnsi="Tahoma" w:cs="Tahoma"/>
              <w:color w:val="000000"/>
              <w:sz w:val="20"/>
              <w:lang w:eastAsia="pt-BR"/>
            </w:rPr>
          </w:pPr>
        </w:p>
        <w:p w14:paraId="611B3BFA" w14:textId="18FDC9B9" w:rsidR="00730A4E" w:rsidRPr="00730A4E" w:rsidRDefault="00730A4E" w:rsidP="00730A4E">
          <w:pPr>
            <w:tabs>
              <w:tab w:val="left" w:pos="1524"/>
            </w:tabs>
            <w:jc w:val="center"/>
          </w:pPr>
        </w:p>
      </w:tc>
    </w:tr>
  </w:tbl>
  <w:p w14:paraId="5D429779" w14:textId="7C66FF9F" w:rsidR="00730A4E" w:rsidRDefault="00730A4E">
    <w:pPr>
      <w:pStyle w:val="Cabealho"/>
    </w:pPr>
  </w:p>
  <w:p w14:paraId="432A2D64" w14:textId="77777777" w:rsidR="00730A4E" w:rsidRDefault="00730A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E"/>
    <w:rsid w:val="000A7C47"/>
    <w:rsid w:val="00186CDB"/>
    <w:rsid w:val="00227BFD"/>
    <w:rsid w:val="002835C3"/>
    <w:rsid w:val="004743DC"/>
    <w:rsid w:val="005C65E5"/>
    <w:rsid w:val="00730A4E"/>
    <w:rsid w:val="007B0D60"/>
    <w:rsid w:val="00822A65"/>
    <w:rsid w:val="00846747"/>
    <w:rsid w:val="009D620D"/>
    <w:rsid w:val="00D30E98"/>
    <w:rsid w:val="00E34478"/>
    <w:rsid w:val="00E51FB2"/>
    <w:rsid w:val="00E775A2"/>
    <w:rsid w:val="00E923CB"/>
    <w:rsid w:val="00EA0394"/>
    <w:rsid w:val="00F86689"/>
    <w:rsid w:val="00F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97F154"/>
  <w15:chartTrackingRefBased/>
  <w15:docId w15:val="{8C3AC7FD-FBCE-4767-BC0C-22302CD0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0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A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A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0A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0A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0A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0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0A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0A4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A4E"/>
  </w:style>
  <w:style w:type="paragraph" w:styleId="Rodap">
    <w:name w:val="footer"/>
    <w:basedOn w:val="Normal"/>
    <w:link w:val="RodapChar"/>
    <w:uiPriority w:val="99"/>
    <w:unhideWhenUsed/>
    <w:rsid w:val="00730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0A4E"/>
  </w:style>
  <w:style w:type="table" w:styleId="Tabelacomgrade">
    <w:name w:val="Table Grid"/>
    <w:basedOn w:val="Tabelanormal"/>
    <w:uiPriority w:val="39"/>
    <w:rsid w:val="0073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27B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Macedo</dc:creator>
  <cp:keywords/>
  <dc:description/>
  <cp:lastModifiedBy>Arthur Macedo</cp:lastModifiedBy>
  <cp:revision>8</cp:revision>
  <dcterms:created xsi:type="dcterms:W3CDTF">2024-12-14T05:16:00Z</dcterms:created>
  <dcterms:modified xsi:type="dcterms:W3CDTF">2024-12-14T07:20:00Z</dcterms:modified>
</cp:coreProperties>
</file>