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230504</wp:posOffset>
            </wp:positionH>
            <wp:positionV relativeFrom="paragraph">
              <wp:posOffset>-634</wp:posOffset>
            </wp:positionV>
            <wp:extent cx="1325880" cy="993140"/>
            <wp:effectExtent b="0" l="0" r="0" t="0"/>
            <wp:wrapSquare wrapText="bothSides" distB="0" distT="0" distL="114300" distR="114300"/>
            <wp:docPr descr="Resultado de imagem para instituto infnet logo" id="1" name="image2.png"/>
            <a:graphic>
              <a:graphicData uri="http://schemas.openxmlformats.org/drawingml/2006/picture">
                <pic:pic>
                  <pic:nvPicPr>
                    <pic:cNvPr descr="Resultado de imagem para instituto infnet log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99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Lógica, Computação e Algoritmos</w:t>
      </w:r>
    </w:p>
    <w:p w:rsidR="00000000" w:rsidDel="00000000" w:rsidP="00000000" w:rsidRDefault="00000000" w:rsidRPr="00000000" w14:paraId="00000003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Exercícios Complementar 02 – Estruturas Condicionais</w:t>
      </w:r>
    </w:p>
    <w:p w:rsidR="00000000" w:rsidDel="00000000" w:rsidP="00000000" w:rsidRDefault="00000000" w:rsidRPr="00000000" w14:paraId="00000004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Contém exercícios propostos pelo prof. Luiz Paulo Maia.</w:t>
      </w:r>
    </w:p>
    <w:p w:rsidR="00000000" w:rsidDel="00000000" w:rsidP="00000000" w:rsidRDefault="00000000" w:rsidRPr="00000000" w14:paraId="0000000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Resoluções: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💻Código</w:t>
        </w:r>
      </w:hyperlink>
      <w:r w:rsidDel="00000000" w:rsidR="00000000" w:rsidRPr="00000000">
        <w:rPr>
          <w:rtl w:val="0"/>
        </w:rPr>
        <w:t xml:space="preserve"> |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🎥Vídeo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rtl w:val="0"/>
        </w:rPr>
        <w:t xml:space="preserve">Crie um algoritmo que leia um número e mostre se o mesmo é positivo, negativo ou zero.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Crie um algoritmo</w:t>
      </w:r>
      <w:r w:rsidDel="00000000" w:rsidR="00000000" w:rsidRPr="00000000">
        <w:rPr>
          <w:rtl w:val="0"/>
        </w:rPr>
        <w:t xml:space="preserve"> que leia um número e mostre se o mesmo é par ou ímpar.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rtl w:val="0"/>
        </w:rPr>
        <w:t xml:space="preserve">Crie um algoritmo</w:t>
      </w:r>
      <w:r w:rsidDel="00000000" w:rsidR="00000000" w:rsidRPr="00000000">
        <w:rPr>
          <w:rtl w:val="0"/>
        </w:rPr>
        <w:t xml:space="preserve"> que leia dois números e mostre o maior número.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rtl w:val="0"/>
        </w:rPr>
        <w:t xml:space="preserve">Crie um algoritmo</w:t>
      </w:r>
      <w:r w:rsidDel="00000000" w:rsidR="00000000" w:rsidRPr="00000000">
        <w:rPr>
          <w:rtl w:val="0"/>
        </w:rPr>
        <w:t xml:space="preserve"> que leia três números e mostre o maior número.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rtl w:val="0"/>
        </w:rPr>
        <w:t xml:space="preserve">Crie um algoritmo</w:t>
      </w:r>
      <w:r w:rsidDel="00000000" w:rsidR="00000000" w:rsidRPr="00000000">
        <w:rPr>
          <w:rtl w:val="0"/>
        </w:rPr>
        <w:t xml:space="preserve"> que leia três números e mostre-os em ordem crescente.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rtl w:val="0"/>
        </w:rPr>
        <w:t xml:space="preserve">Crie um algoritmo</w:t>
      </w:r>
      <w:r w:rsidDel="00000000" w:rsidR="00000000" w:rsidRPr="00000000">
        <w:rPr>
          <w:rtl w:val="0"/>
        </w:rPr>
        <w:t xml:space="preserve"> que leia um caractere e informe se o mesmo é uma vogal ou não.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rtl w:val="0"/>
        </w:rPr>
        <w:t xml:space="preserve">Crie um algoritmo</w:t>
      </w:r>
      <w:r w:rsidDel="00000000" w:rsidR="00000000" w:rsidRPr="00000000">
        <w:rPr>
          <w:rtl w:val="0"/>
        </w:rPr>
        <w:t xml:space="preserve"> que calcule e mostre o novo valor de um salário a partir das seguintes regras: salários de até R$ 1.000,00 inclusive recebem 30% de aumento, salários de até R$ 2.000,00 inclusive recebem 25%, salários de até R$ 3.000,00 inclusive recebem 20%, salários de até R$ 4.000,00 inclusive recebem 15% e salários acima de R$ 4.000,00 recebem apenas 10%.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rtl w:val="0"/>
        </w:rPr>
        <w:t xml:space="preserve"> Os endereços IP versão 4 são divididos em cinco classes: A, B, C, D e E. Os endereços no intervalo de 0 a 127 são classe A, de 128 a 191 são classe B, de 192 a 223 são classe C, de 224 a 239 são classe D e a partir de 240 são classe E. Crie um algoritmo que leia o primeiro octeto, no formato decimal, de um endereço IP e informe a sua classe.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rtl w:val="0"/>
        </w:rPr>
        <w:t xml:space="preserve">Crie um algoritmo</w:t>
      </w:r>
      <w:r w:rsidDel="00000000" w:rsidR="00000000" w:rsidRPr="00000000">
        <w:rPr>
          <w:rtl w:val="0"/>
        </w:rPr>
        <w:t xml:space="preserve"> que receba um número inteiro, que representa um determinado mês do ano, e mostre o nome do mês correspondente. Por exemplo, se for informado o número 2, algoritmo deverá exibir fevereiro. O algoritmo deve validar se a entrada está correta.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Crie um algoritmo</w:t>
      </w:r>
      <w:r w:rsidDel="00000000" w:rsidR="00000000" w:rsidRPr="00000000">
        <w:rPr>
          <w:rtl w:val="0"/>
        </w:rPr>
        <w:t xml:space="preserve"> que valide uma data, formada por dia, mês e ano. Por exemplo, a data 30/02 é sempre inválida; mas a data 29/02/2012 é válida.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bookmarkStart w:colFirst="0" w:colLast="0" w:name="_3r0xpnrm0to9" w:id="1"/>
      <w:bookmarkEnd w:id="1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[Olimpíada Brasileira de Informática 2018]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Basquete de robôs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ind w:left="720" w:firstLine="0"/>
        <w:rPr>
          <w:color w:val="0c163a"/>
        </w:rPr>
      </w:pPr>
      <w:bookmarkStart w:colFirst="0" w:colLast="0" w:name="_3r0xpnrm0to9" w:id="1"/>
      <w:bookmarkEnd w:id="1"/>
      <w:r w:rsidDel="00000000" w:rsidR="00000000" w:rsidRPr="00000000">
        <w:rPr>
          <w:color w:val="0c163a"/>
          <w:rtl w:val="0"/>
        </w:rPr>
        <w:t xml:space="preserve">A organização da OIBR, Olimpíada Internacional de Basquete de Robô, está começando a ter problemas com dois times: os </w:t>
      </w:r>
      <w:r w:rsidDel="00000000" w:rsidR="00000000" w:rsidRPr="00000000">
        <w:rPr>
          <w:i w:val="1"/>
          <w:color w:val="0c163a"/>
          <w:rtl w:val="0"/>
        </w:rPr>
        <w:t xml:space="preserve">Bit Warriors</w:t>
      </w:r>
      <w:r w:rsidDel="00000000" w:rsidR="00000000" w:rsidRPr="00000000">
        <w:rPr>
          <w:color w:val="0c163a"/>
          <w:rtl w:val="0"/>
        </w:rPr>
        <w:t xml:space="preserve"> e os </w:t>
      </w:r>
      <w:r w:rsidDel="00000000" w:rsidR="00000000" w:rsidRPr="00000000">
        <w:rPr>
          <w:i w:val="1"/>
          <w:color w:val="0c163a"/>
          <w:rtl w:val="0"/>
        </w:rPr>
        <w:t xml:space="preserve">Byte Bulls</w:t>
      </w:r>
      <w:r w:rsidDel="00000000" w:rsidR="00000000" w:rsidRPr="00000000">
        <w:rPr>
          <w:color w:val="0c163a"/>
          <w:rtl w:val="0"/>
        </w:rPr>
        <w:t xml:space="preserve">. É que os robôs desses times acertam quase todos os lançamentos, de qualquer posição na quadra! Pensando bem, o jogo de basquete ficaria mesmo sem graça se jogadores conseguissem acertar qualquer lançamento, não é mesmo? Uma das medidas que a OIBR está implantando é uma nova pontuação para os lançamentos, de acordo com a distância do robô para o início da quadra. A quadra tem 2000 centímetros de comprimento, como na figura.</w:t>
      </w:r>
    </w:p>
    <w:p w:rsidR="00000000" w:rsidDel="00000000" w:rsidP="00000000" w:rsidRDefault="00000000" w:rsidRPr="00000000" w14:paraId="00000014">
      <w:pPr>
        <w:jc w:val="center"/>
        <w:rPr>
          <w:color w:val="0c163a"/>
        </w:rPr>
      </w:pPr>
      <w:bookmarkStart w:colFirst="0" w:colLast="0" w:name="_3r0xpnrm0to9" w:id="1"/>
      <w:bookmarkEnd w:id="1"/>
      <w:r w:rsidDel="00000000" w:rsidR="00000000" w:rsidRPr="00000000">
        <w:rPr>
          <w:color w:val="0c163a"/>
        </w:rPr>
        <w:drawing>
          <wp:inline distB="114300" distT="114300" distL="114300" distR="114300">
            <wp:extent cx="2809875" cy="2809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rPr>
          <w:color w:val="0c163a"/>
        </w:rPr>
      </w:pPr>
      <w:bookmarkStart w:colFirst="0" w:colLast="0" w:name="_3r0xpnrm0to9" w:id="1"/>
      <w:bookmarkEnd w:id="1"/>
      <w:r w:rsidDel="00000000" w:rsidR="00000000" w:rsidRPr="00000000">
        <w:rPr>
          <w:color w:val="0c163a"/>
          <w:rtl w:val="0"/>
        </w:rPr>
        <w:t xml:space="preserve">Dada a distância D do robô até o início da quadra, onde está a cesta, a regra é a seguinte: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4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3r0xpnrm0to9" w:id="1"/>
      <w:bookmarkEnd w:id="1"/>
      <w:r w:rsidDel="00000000" w:rsidR="00000000" w:rsidRPr="00000000">
        <w:rPr>
          <w:color w:val="0c163a"/>
          <w:rtl w:val="0"/>
        </w:rPr>
        <w:t xml:space="preserve">Se D ≤ 800, a cesta vale 1 ponto;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3r0xpnrm0to9" w:id="1"/>
      <w:bookmarkEnd w:id="1"/>
      <w:r w:rsidDel="00000000" w:rsidR="00000000" w:rsidRPr="00000000">
        <w:rPr>
          <w:color w:val="0c163a"/>
          <w:rtl w:val="0"/>
        </w:rPr>
        <w:t xml:space="preserve">Se 800 &lt; D ≤ 1400, a cesta vale 2 pontos;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3r0xpnrm0to9" w:id="1"/>
      <w:bookmarkEnd w:id="1"/>
      <w:r w:rsidDel="00000000" w:rsidR="00000000" w:rsidRPr="00000000">
        <w:rPr>
          <w:color w:val="0c163a"/>
          <w:rtl w:val="0"/>
        </w:rPr>
        <w:t xml:space="preserve">Se 1400 &lt; D ≤ 2000, a cesta vale 3 pontos.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color w:val="0c163a"/>
        </w:rPr>
      </w:pPr>
      <w:bookmarkStart w:colFirst="0" w:colLast="0" w:name="_3r0xpnrm0to9" w:id="1"/>
      <w:bookmarkEnd w:id="1"/>
      <w:r w:rsidDel="00000000" w:rsidR="00000000" w:rsidRPr="00000000">
        <w:rPr>
          <w:color w:val="0c163a"/>
          <w:rtl w:val="0"/>
        </w:rPr>
        <w:t xml:space="preserve">A organização da OIBR precisa de ajuda para automatizar o placar do jogo. Dado o valor da distância D, você deve escrever um programa para calcular o número de pontos do lançamento.</w:t>
      </w:r>
    </w:p>
    <w:p w:rsidR="00000000" w:rsidDel="00000000" w:rsidP="00000000" w:rsidRDefault="00000000" w:rsidRPr="00000000" w14:paraId="0000001A">
      <w:pPr>
        <w:spacing w:after="280" w:before="280" w:lineRule="auto"/>
        <w:rPr>
          <w:color w:val="0c163a"/>
        </w:rPr>
      </w:pPr>
      <w:bookmarkStart w:colFirst="0" w:colLast="0" w:name="_r2psmakimsxv" w:id="2"/>
      <w:bookmarkEnd w:id="2"/>
      <w:r w:rsidDel="00000000" w:rsidR="00000000" w:rsidRPr="00000000">
        <w:rPr>
          <w:b w:val="1"/>
          <w:color w:val="0c163a"/>
          <w:rtl w:val="0"/>
        </w:rPr>
        <w:t xml:space="preserve">Entrada: </w:t>
      </w:r>
      <w:r w:rsidDel="00000000" w:rsidR="00000000" w:rsidRPr="00000000">
        <w:rPr>
          <w:color w:val="0c163a"/>
          <w:rtl w:val="0"/>
        </w:rPr>
        <w:t xml:space="preserve">A primeira e única linha da entrada contém um inteiro D indicando a distância do robô para o início da quadra, em centímetros, no momento do lançamento.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color w:val="0c163a"/>
        </w:rPr>
      </w:pPr>
      <w:bookmarkStart w:colFirst="0" w:colLast="0" w:name="_4lvo4nvkn1a8" w:id="3"/>
      <w:bookmarkEnd w:id="3"/>
      <w:r w:rsidDel="00000000" w:rsidR="00000000" w:rsidRPr="00000000">
        <w:rPr>
          <w:b w:val="1"/>
          <w:color w:val="0c163a"/>
          <w:rtl w:val="0"/>
        </w:rPr>
        <w:t xml:space="preserve">Saída: </w:t>
      </w:r>
      <w:r w:rsidDel="00000000" w:rsidR="00000000" w:rsidRPr="00000000">
        <w:rPr>
          <w:color w:val="0c163a"/>
          <w:rtl w:val="0"/>
        </w:rPr>
        <w:t xml:space="preserve">Seu programa deve produzir uma única linha, contendo um inteiro, 1, 2 ou 3, indicando a pontuação do lançamento.</w:t>
      </w:r>
    </w:p>
    <w:p w:rsidR="00000000" w:rsidDel="00000000" w:rsidP="00000000" w:rsidRDefault="00000000" w:rsidRPr="00000000" w14:paraId="0000001C">
      <w:pPr>
        <w:spacing w:after="280" w:before="280" w:lineRule="auto"/>
        <w:rPr>
          <w:color w:val="0c163a"/>
        </w:rPr>
      </w:pPr>
      <w:bookmarkStart w:colFirst="0" w:colLast="0" w:name="_vwz6jsiopcuo" w:id="4"/>
      <w:bookmarkEnd w:id="4"/>
      <w:r w:rsidDel="00000000" w:rsidR="00000000" w:rsidRPr="00000000">
        <w:rPr>
          <w:b w:val="1"/>
          <w:color w:val="0c163a"/>
          <w:rtl w:val="0"/>
        </w:rPr>
        <w:t xml:space="preserve">Restrições:</w:t>
      </w:r>
      <w:r w:rsidDel="00000000" w:rsidR="00000000" w:rsidRPr="00000000">
        <w:rPr>
          <w:color w:val="0c163a"/>
          <w:rtl w:val="0"/>
        </w:rPr>
        <w:t xml:space="preserve"> 0 ≤ D ≤ 2000</w:t>
      </w:r>
    </w:p>
    <w:p w:rsidR="00000000" w:rsidDel="00000000" w:rsidP="00000000" w:rsidRDefault="00000000" w:rsidRPr="00000000" w14:paraId="0000001D">
      <w:pPr>
        <w:spacing w:after="280" w:before="280" w:lineRule="auto"/>
        <w:rPr>
          <w:color w:val="0c163a"/>
        </w:rPr>
      </w:pPr>
      <w:bookmarkStart w:colFirst="0" w:colLast="0" w:name="_49nmbi2l4qah" w:id="5"/>
      <w:bookmarkEnd w:id="5"/>
      <w:r w:rsidDel="00000000" w:rsidR="00000000" w:rsidRPr="00000000">
        <w:rPr>
          <w:b w:val="1"/>
          <w:color w:val="0c163a"/>
          <w:rtl w:val="0"/>
        </w:rPr>
        <w:t xml:space="preserve">Exemplos:</w:t>
      </w:r>
      <w:r w:rsidDel="00000000" w:rsidR="00000000" w:rsidRPr="00000000">
        <w:rPr>
          <w:rtl w:val="0"/>
        </w:rPr>
      </w:r>
    </w:p>
    <w:tbl>
      <w:tblPr>
        <w:tblStyle w:val="Table1"/>
        <w:tblW w:w="5010.0" w:type="dxa"/>
        <w:jc w:val="left"/>
        <w:tblInd w:w="1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505"/>
        <w:tblGridChange w:id="0">
          <w:tblGrid>
            <w:gridCol w:w="2505"/>
            <w:gridCol w:w="250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c163a"/>
              </w:rPr>
            </w:pPr>
            <w:r w:rsidDel="00000000" w:rsidR="00000000" w:rsidRPr="00000000">
              <w:rPr>
                <w:b w:val="1"/>
                <w:color w:val="0c163a"/>
                <w:rtl w:val="0"/>
              </w:rPr>
              <w:t xml:space="preserve">Entrada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c163a"/>
              </w:rPr>
            </w:pPr>
            <w:r w:rsidDel="00000000" w:rsidR="00000000" w:rsidRPr="00000000">
              <w:rPr>
                <w:b w:val="1"/>
                <w:color w:val="0c163a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c163a"/>
              </w:rPr>
            </w:pPr>
            <w:r w:rsidDel="00000000" w:rsidR="00000000" w:rsidRPr="00000000">
              <w:rPr>
                <w:color w:val="0c163a"/>
                <w:rtl w:val="0"/>
              </w:rPr>
              <w:t xml:space="preserve">1720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c163a"/>
              </w:rPr>
            </w:pPr>
            <w:r w:rsidDel="00000000" w:rsidR="00000000" w:rsidRPr="00000000">
              <w:rPr>
                <w:color w:val="0c163a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c163a"/>
              </w:rPr>
            </w:pPr>
            <w:r w:rsidDel="00000000" w:rsidR="00000000" w:rsidRPr="00000000">
              <w:rPr>
                <w:color w:val="0c163a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c163a"/>
              </w:rPr>
            </w:pPr>
            <w:r w:rsidDel="00000000" w:rsidR="00000000" w:rsidRPr="00000000">
              <w:rPr>
                <w:color w:val="0c163a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c163a"/>
              </w:rPr>
            </w:pPr>
            <w:r w:rsidDel="00000000" w:rsidR="00000000" w:rsidRPr="00000000">
              <w:rPr>
                <w:color w:val="0c163a"/>
                <w:rtl w:val="0"/>
              </w:rPr>
              <w:t xml:space="preserve">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c163a"/>
              </w:rPr>
            </w:pPr>
            <w:r w:rsidDel="00000000" w:rsidR="00000000" w:rsidRPr="00000000">
              <w:rPr>
                <w:color w:val="0c163a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6">
      <w:pPr>
        <w:spacing w:after="280" w:before="280" w:lineRule="auto"/>
        <w:rPr>
          <w:color w:val="0c163a"/>
        </w:rPr>
      </w:pPr>
      <w:bookmarkStart w:colFirst="0" w:colLast="0" w:name="_6xqo2rd7nvhh" w:id="6"/>
      <w:bookmarkEnd w:id="6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0c163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olimpiada.ic.unicamp.br/pratique/pj/2018/f1/basquete/" TargetMode="External"/><Relationship Id="rId9" Type="http://schemas.openxmlformats.org/officeDocument/2006/relationships/hyperlink" Target="https://olimpiada.ic.unicamp.br/pratique/pj/2018/f1/basquete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olab.research.google.com/drive/16ANnn8IyMYke3pZ4xKdBttZLZiYEApCy" TargetMode="External"/><Relationship Id="rId8" Type="http://schemas.openxmlformats.org/officeDocument/2006/relationships/hyperlink" Target="https://drive.google.com/open?id=1MScINR2eMDPL7tX60WQDFdE1Yl29ZV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