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00780617" w:rsidRPr="00780617">
        <w:rPr>
          <w:rFonts w:ascii="Bookman Old Style" w:hAnsi="Bookman Old Style" w:cs="Arial"/>
          <w:i/>
          <w:color w:val="000000"/>
          <w:sz w:val="24"/>
          <w:szCs w:val="24"/>
        </w:rPr>
        <w:t>Algoritmos Evolutivos Aplicados ao Problema do Ridemathing com Janelas de Tempo</w:t>
      </w:r>
      <w:r w:rsidRPr="003764C7">
        <w:rPr>
          <w:rFonts w:ascii="Bookman Old Style" w:hAnsi="Bookman Old Style" w:cs="Arial"/>
          <w:i/>
          <w:color w:val="000000"/>
          <w:sz w:val="24"/>
          <w:szCs w:val="24"/>
        </w:rPr>
        <w:t xml:space="preserve"> da monografia</w:t>
      </w:r>
      <w:r w:rsidRPr="003764C7">
        <w:rPr>
          <w:rFonts w:ascii="Bookman Old Style" w:hAnsi="Bookman Old Style" w:cs="Arial"/>
          <w:color w:val="000000"/>
          <w:sz w:val="24"/>
          <w:szCs w:val="24"/>
        </w:rPr>
        <w:t xml:space="preserve"> apresentada por Nome do aluno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Algoritmos multi-objetivos aplicados ao problema do ridemathing com janelas de 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566329"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Multi-obje</w:t>
      </w:r>
      <w:r w:rsidR="00763BA1">
        <w:rPr>
          <w:rFonts w:ascii="Bookman Old Style" w:hAnsi="Bookman Old Style" w:cs="Arial"/>
          <w:color w:val="000000"/>
          <w:sz w:val="36"/>
          <w:szCs w:val="36"/>
          <w:lang w:val="en-US"/>
        </w:rPr>
        <w:t>c</w:t>
      </w:r>
      <w:r>
        <w:rPr>
          <w:rFonts w:ascii="Bookman Old Style" w:hAnsi="Bookman Old Style" w:cs="Arial"/>
          <w:color w:val="000000"/>
          <w:sz w:val="36"/>
          <w:szCs w:val="36"/>
          <w:lang w:val="en-US"/>
        </w:rPr>
        <w:t xml:space="preserve">tive </w:t>
      </w:r>
      <w:r w:rsidRPr="00566329">
        <w:rPr>
          <w:rFonts w:ascii="Bookman Old Style" w:hAnsi="Bookman Old Style" w:cs="Arial"/>
          <w:color w:val="000000"/>
          <w:sz w:val="36"/>
          <w:szCs w:val="36"/>
          <w:lang w:val="en-US"/>
        </w:rPr>
        <w:t>Algorithm</w:t>
      </w:r>
      <w:r>
        <w:rPr>
          <w:rFonts w:ascii="Bookman Old Style" w:hAnsi="Bookman Old Style" w:cs="Arial"/>
          <w:color w:val="000000"/>
          <w:sz w:val="36"/>
          <w:szCs w:val="36"/>
          <w:lang w:val="en-US"/>
        </w:rPr>
        <w:t>s</w:t>
      </w:r>
      <w:r w:rsidRPr="00566329">
        <w:rPr>
          <w:rFonts w:ascii="Bookman Old Style" w:hAnsi="Bookman Old Style" w:cs="Arial"/>
          <w:color w:val="000000"/>
          <w:sz w:val="36"/>
          <w:szCs w:val="36"/>
          <w:lang w:val="en-US"/>
        </w:rPr>
        <w:t xml:space="preserve"> Applied to the </w:t>
      </w:r>
      <w:proofErr w:type="spellStart"/>
      <w:r w:rsidRPr="00566329">
        <w:rPr>
          <w:rFonts w:ascii="Bookman Old Style" w:hAnsi="Bookman Old Style" w:cs="Arial"/>
          <w:color w:val="000000"/>
          <w:sz w:val="36"/>
          <w:szCs w:val="36"/>
          <w:lang w:val="en-US"/>
        </w:rPr>
        <w:t>Ridemathing</w:t>
      </w:r>
      <w:proofErr w:type="spellEnd"/>
      <w:r w:rsidRPr="00566329">
        <w:rPr>
          <w:rFonts w:ascii="Bookman Old Style" w:hAnsi="Bookman Old Style" w:cs="Arial"/>
          <w:color w:val="000000"/>
          <w:sz w:val="36"/>
          <w:szCs w:val="36"/>
          <w:lang w:val="en-US"/>
        </w:rPr>
        <w:t xml:space="preserve"> Problem </w:t>
      </w:r>
      <w:proofErr w:type="gramStart"/>
      <w:r w:rsidRPr="00566329">
        <w:rPr>
          <w:rFonts w:ascii="Bookman Old Style" w:hAnsi="Bookman Old Style" w:cs="Arial"/>
          <w:color w:val="000000"/>
          <w:sz w:val="36"/>
          <w:szCs w:val="36"/>
          <w:lang w:val="en-US"/>
        </w:rPr>
        <w:t>With</w:t>
      </w:r>
      <w:proofErr w:type="gramEnd"/>
      <w:r w:rsidRPr="00566329">
        <w:rPr>
          <w:rFonts w:ascii="Bookman Old Style" w:hAnsi="Bookman Old Style" w:cs="Arial"/>
          <w:color w:val="000000"/>
          <w:sz w:val="36"/>
          <w:szCs w:val="36"/>
          <w:lang w:val="en-US"/>
        </w:rPr>
        <w:t xml:space="preserve">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Author: Nome do aluno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proofErr w:type="spellStart"/>
      <w:r w:rsidR="00CF4C16" w:rsidRPr="003764C7">
        <w:rPr>
          <w:rFonts w:ascii="Bookman Old Style" w:hAnsi="Bookman Old Style" w:cs="Arial"/>
          <w:color w:val="000000"/>
          <w:sz w:val="44"/>
          <w:szCs w:val="44"/>
          <w:lang w:val="en-US"/>
        </w:rPr>
        <w:lastRenderedPageBreak/>
        <w:t>Lista</w:t>
      </w:r>
      <w:proofErr w:type="spellEnd"/>
      <w:r w:rsidR="00CF4C16" w:rsidRPr="003764C7">
        <w:rPr>
          <w:rFonts w:ascii="Bookman Old Style" w:hAnsi="Bookman Old Style" w:cs="Arial"/>
          <w:color w:val="000000"/>
          <w:sz w:val="44"/>
          <w:szCs w:val="44"/>
          <w:lang w:val="en-US"/>
        </w:rPr>
        <w:t xml:space="preserve"> de </w:t>
      </w:r>
      <w:proofErr w:type="spellStart"/>
      <w:r w:rsidR="00CF4C16" w:rsidRPr="003764C7">
        <w:rPr>
          <w:rFonts w:ascii="Bookman Old Style" w:hAnsi="Bookman Old Style" w:cs="Arial"/>
          <w:color w:val="000000"/>
          <w:sz w:val="44"/>
          <w:szCs w:val="44"/>
          <w:lang w:val="en-US"/>
        </w:rPr>
        <w:t>figuras</w:t>
      </w:r>
      <w:proofErr w:type="spellEnd"/>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03180A"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03180A"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03180A">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03180A"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i/>
          <w:color w:val="000000"/>
          <w:sz w:val="24"/>
          <w:szCs w:val="24"/>
          <w:lang w:val="en-US"/>
        </w:rPr>
      </w:pPr>
      <w:r w:rsidRPr="003F32B1">
        <w:rPr>
          <w:rFonts w:ascii="Bookman Old Style" w:hAnsi="Bookman Old Style" w:cs="Arial"/>
          <w:color w:val="000000"/>
          <w:sz w:val="24"/>
          <w:szCs w:val="24"/>
          <w:lang w:val="en-US"/>
        </w:rPr>
        <w:t xml:space="preserve">NSGA-II – </w:t>
      </w:r>
      <w:proofErr w:type="spellStart"/>
      <w:r w:rsidRPr="003F32B1">
        <w:rPr>
          <w:rFonts w:ascii="Bookman Old Style" w:hAnsi="Bookman Old Style" w:cs="Arial"/>
          <w:i/>
          <w:color w:val="000000"/>
          <w:sz w:val="24"/>
          <w:szCs w:val="24"/>
          <w:lang w:val="en-US"/>
        </w:rPr>
        <w:t>Nondominated</w:t>
      </w:r>
      <w:proofErr w:type="spellEnd"/>
      <w:r w:rsidRPr="003F32B1">
        <w:rPr>
          <w:rFonts w:ascii="Bookman Old Style" w:hAnsi="Bookman Old Style" w:cs="Arial"/>
          <w:i/>
          <w:color w:val="000000"/>
          <w:sz w:val="24"/>
          <w:szCs w:val="24"/>
          <w:lang w:val="en-US"/>
        </w:rPr>
        <w:t xml:space="preserve">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HCE – Horario mais cedo de Embarque</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HTE – Horario mais tarde de Embarque</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HCD – Horario mais cedo de Desembarque</w:t>
      </w:r>
    </w:p>
    <w:p w:rsidR="00FF45F7" w:rsidRDefault="00D65D4B"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HTD – Horario mais tarde de Desembarque</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03180A">
      <w:pPr>
        <w:pStyle w:val="TOC1"/>
        <w:rPr>
          <w:rFonts w:asciiTheme="minorHAnsi" w:hAnsiTheme="minorHAnsi" w:cstheme="minorBidi"/>
          <w:b w:val="0"/>
          <w:sz w:val="22"/>
          <w:szCs w:val="22"/>
        </w:rPr>
      </w:pPr>
      <w:r w:rsidRPr="0003180A">
        <w:rPr>
          <w:rFonts w:ascii="Bookman Old Style" w:hAnsi="Bookman Old Style"/>
        </w:rPr>
        <w:fldChar w:fldCharType="begin"/>
      </w:r>
      <w:r w:rsidR="00D30FAE" w:rsidRPr="003764C7">
        <w:rPr>
          <w:rFonts w:ascii="Bookman Old Style" w:hAnsi="Bookman Old Style"/>
        </w:rPr>
        <w:instrText xml:space="preserve"> TOC \o "1-3" \h \z \u </w:instrText>
      </w:r>
      <w:r w:rsidRPr="0003180A">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03180A">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03180A">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03180A">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03180A">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03180A">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03180A">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03180A">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03180A">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03180A">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03180A">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03180A">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03180A">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03180A">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03180A">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03180A">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03180A">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03180A">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Pr>
          <w:rFonts w:ascii="Bookman Old Style" w:hAnsi="Bookman Old Style" w:cs="Arial"/>
          <w:caps/>
          <w:color w:val="000000"/>
          <w:sz w:val="24"/>
          <w:szCs w:val="24"/>
          <w:lang w:val="en-US"/>
        </w:rPr>
        <w:t>Agatz;</w:t>
      </w:r>
      <w:r w:rsidR="006D70E3" w:rsidRPr="00DA3AB9">
        <w:rPr>
          <w:rFonts w:ascii="Bookman Old Style" w:hAnsi="Bookman Old Style" w:cs="Arial"/>
          <w:caps/>
          <w:color w:val="000000"/>
          <w:sz w:val="24"/>
          <w:szCs w:val="24"/>
          <w:lang w:val="en-US"/>
        </w:rPr>
        <w:t xml:space="preserve"> Erer</w:t>
      </w:r>
      <w:r w:rsidR="006D70E3">
        <w:rPr>
          <w:rFonts w:ascii="Bookman Old Style" w:hAnsi="Bookman Old Style" w:cs="Arial"/>
          <w:caps/>
          <w:color w:val="000000"/>
          <w:sz w:val="24"/>
          <w:szCs w:val="24"/>
          <w:lang w:val="en-US"/>
        </w:rPr>
        <w:t>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8673BE" w:rsidRDefault="009A2B21"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propostas de ridesharing visam minimizar os custos de transporte que atualmente apresentam demanda crescente</w:t>
      </w:r>
      <w:r w:rsidR="008673BE">
        <w:rPr>
          <w:rFonts w:ascii="Bookman Old Style" w:hAnsi="Bookman Old Style" w:cs="Arial"/>
          <w:color w:val="000000"/>
          <w:sz w:val="24"/>
          <w:szCs w:val="24"/>
        </w:rPr>
        <w:t xml:space="preserve"> de </w:t>
      </w:r>
    </w:p>
    <w:p w:rsidR="009A2B21" w:rsidRDefault="009A2B21" w:rsidP="00666BD3">
      <w:pPr>
        <w:widowControl w:val="0"/>
        <w:autoSpaceDE w:val="0"/>
        <w:autoSpaceDN w:val="0"/>
        <w:adjustRightInd w:val="0"/>
        <w:rPr>
          <w:rFonts w:ascii="Bookman Old Style" w:hAnsi="Bookman Old Style" w:cs="Arial"/>
          <w:color w:val="000000"/>
          <w:sz w:val="24"/>
          <w:szCs w:val="24"/>
        </w:rPr>
      </w:pPr>
    </w:p>
    <w:p w:rsidR="009B0C61" w:rsidRDefault="00C26BD0"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 </w:t>
      </w:r>
      <w:r w:rsidR="00093275">
        <w:rPr>
          <w:rFonts w:ascii="Bookman Old Style" w:hAnsi="Bookman Old Style" w:cs="Arial"/>
          <w:color w:val="000000"/>
          <w:sz w:val="24"/>
          <w:szCs w:val="24"/>
        </w:rPr>
        <w:t xml:space="preserve"> </w:t>
      </w:r>
      <w:r w:rsidR="009B0C61">
        <w:rPr>
          <w:rFonts w:ascii="Bookman Old Style" w:hAnsi="Bookman Old Style" w:cs="Arial"/>
          <w:color w:val="000000"/>
          <w:sz w:val="24"/>
          <w:szCs w:val="24"/>
        </w:rPr>
        <w:t xml:space="preserve">Os primeiros registros </w:t>
      </w:r>
      <w:r w:rsidR="00093275">
        <w:rPr>
          <w:rFonts w:ascii="Bookman Old Style" w:hAnsi="Bookman Old Style" w:cs="Arial"/>
          <w:color w:val="000000"/>
          <w:sz w:val="24"/>
          <w:szCs w:val="24"/>
        </w:rPr>
        <w:t>da prática datam de tão cedo quanto 1942 a 1945, durante segunda guerra mundial, onde os passageiros e motoristas participavam nos  conhecidos “clubes de compartilhamento de carros” (</w:t>
      </w:r>
      <w:r w:rsidR="00093275" w:rsidRPr="00093275">
        <w:rPr>
          <w:rFonts w:ascii="Bookman Old Style" w:hAnsi="Bookman Old Style" w:cs="Arial"/>
          <w:color w:val="000000"/>
          <w:sz w:val="24"/>
          <w:szCs w:val="24"/>
        </w:rPr>
        <w:t>Nelson D. Chan</w:t>
      </w:r>
      <w:r w:rsidR="00093275">
        <w:rPr>
          <w:rFonts w:ascii="Bookman Old Style" w:hAnsi="Bookman Old Style" w:cs="Arial"/>
          <w:color w:val="000000"/>
          <w:sz w:val="24"/>
          <w:szCs w:val="24"/>
        </w:rPr>
        <w:t xml:space="preserve">, 2011). </w:t>
      </w:r>
      <w:r w:rsidR="007A6A42">
        <w:rPr>
          <w:rFonts w:ascii="Bookman Old Style" w:hAnsi="Bookman Old Style" w:cs="Arial"/>
          <w:color w:val="000000"/>
          <w:sz w:val="24"/>
          <w:szCs w:val="24"/>
        </w:rPr>
        <w:t>É importante notar, que</w:t>
      </w:r>
      <w:r w:rsidR="009726EF">
        <w:rPr>
          <w:rFonts w:ascii="Bookman Old Style" w:hAnsi="Bookman Old Style" w:cs="Arial"/>
          <w:color w:val="000000"/>
          <w:sz w:val="24"/>
          <w:szCs w:val="24"/>
        </w:rPr>
        <w:t xml:space="preserve"> o sistema não envolve necessariamente uma infraestrutura tecnológica para funcionar.</w:t>
      </w:r>
      <w:r w:rsidR="007A6A42">
        <w:rPr>
          <w:rFonts w:ascii="Bookman Old Style" w:hAnsi="Bookman Old Style" w:cs="Arial"/>
          <w:color w:val="000000"/>
          <w:sz w:val="24"/>
          <w:szCs w:val="24"/>
        </w:rPr>
        <w:t xml:space="preserve"> </w:t>
      </w:r>
    </w:p>
    <w:p w:rsidR="00912AFE"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 xml:space="preserve"> </w:t>
      </w:r>
      <w:r w:rsidR="00CC69E6">
        <w:rPr>
          <w:rFonts w:ascii="Bookman Old Style" w:hAnsi="Bookman Old Style" w:cs="Arial"/>
          <w:color w:val="000000"/>
          <w:sz w:val="24"/>
          <w:szCs w:val="24"/>
        </w:rPr>
        <w:t>Nas últimas décadas, inúmeros modelos foram propostos,</w:t>
      </w:r>
      <w:r w:rsidR="0039643A">
        <w:rPr>
          <w:rFonts w:ascii="Bookman Old Style" w:hAnsi="Bookman Old Style" w:cs="Arial"/>
          <w:color w:val="000000"/>
          <w:sz w:val="24"/>
          <w:szCs w:val="24"/>
        </w:rPr>
        <w:t xml:space="preserve"> cada um adequado à um aspecto que deseja ser atendido.</w:t>
      </w:r>
      <w:r w:rsidR="0039643A" w:rsidRPr="00E72682">
        <w:rPr>
          <w:rFonts w:ascii="Bookman Old Style" w:hAnsi="Bookman Old Style" w:cs="Arial"/>
          <w:color w:val="000000"/>
          <w:sz w:val="24"/>
          <w:szCs w:val="24"/>
        </w:rPr>
        <w:t xml:space="preserve"> </w:t>
      </w:r>
      <w:proofErr w:type="gramStart"/>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w:t>
      </w:r>
      <w:proofErr w:type="spellStart"/>
      <w:r w:rsidR="0039643A" w:rsidRPr="0039643A">
        <w:rPr>
          <w:rFonts w:ascii="Bookman Old Style" w:hAnsi="Bookman Old Style" w:cs="Arial"/>
          <w:color w:val="000000"/>
          <w:sz w:val="24"/>
          <w:szCs w:val="24"/>
          <w:lang w:val="en-US"/>
        </w:rPr>
        <w:t>Agatz</w:t>
      </w:r>
      <w:proofErr w:type="spellEnd"/>
      <w:r w:rsidR="0039643A" w:rsidRPr="0039643A">
        <w:rPr>
          <w:rFonts w:ascii="Bookman Old Style" w:hAnsi="Bookman Old Style" w:cs="Arial"/>
          <w:color w:val="000000"/>
          <w:sz w:val="24"/>
          <w:szCs w:val="24"/>
          <w:lang w:val="en-US"/>
        </w:rPr>
        <w:t xml:space="preserve"> et al, 2011).</w:t>
      </w:r>
      <w:proofErr w:type="gramEnd"/>
      <w:r w:rsidR="0039643A">
        <w:rPr>
          <w:rFonts w:ascii="Bookman Old Style" w:hAnsi="Bookman Old Style" w:cs="Arial"/>
          <w:color w:val="000000"/>
          <w:sz w:val="24"/>
          <w:szCs w:val="24"/>
          <w:lang w:val="en-US"/>
        </w:rPr>
        <w:t xml:space="preserve"> </w:t>
      </w:r>
      <w:r w:rsidR="00093275" w:rsidRPr="00093275">
        <w:rPr>
          <w:rFonts w:ascii="Bookman Old Style" w:hAnsi="Bookman Old Style" w:cs="Arial"/>
          <w:color w:val="000000"/>
          <w:sz w:val="24"/>
          <w:szCs w:val="24"/>
        </w:rPr>
        <w:t>Particularmente, o modelo adotatdo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sidR="00093275">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(RMPTW) caronas devem ser atribuídos à rotas dos motoristas, definindo o horário e a sequência de embarque e desembarque de cada um, sujeito à um critério de otimização multi-objetivo. 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392942" w:rsidRPr="003764C7" w:rsidRDefault="00392942" w:rsidP="00666BD3">
      <w:pPr>
        <w:pStyle w:val="Heading2"/>
        <w:rPr>
          <w:rFonts w:ascii="Bookman Old Style" w:hAnsi="Bookman Old Style"/>
        </w:rPr>
      </w:pPr>
      <w:r w:rsidRPr="003764C7">
        <w:rPr>
          <w:rFonts w:ascii="Bookman Old Style" w:hAnsi="Bookman Old Style"/>
        </w:rPr>
        <w:t>1.1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666BD3" w:rsidRPr="003764C7" w:rsidRDefault="00666BD3" w:rsidP="00666BD3">
      <w:pPr>
        <w:pStyle w:val="Heading1"/>
        <w:rPr>
          <w:rFonts w:ascii="Bookman Old Style" w:hAnsi="Bookman Old Style"/>
        </w:rPr>
      </w:pPr>
      <w:bookmarkStart w:id="2" w:name="_Toc257751270"/>
      <w:r w:rsidRPr="003764C7">
        <w:rPr>
          <w:rFonts w:ascii="Bookman Old Style" w:hAnsi="Bookman Old Style"/>
        </w:rPr>
        <w:lastRenderedPageBreak/>
        <w:t xml:space="preserve">2 </w:t>
      </w:r>
      <w:bookmarkEnd w:id="2"/>
      <w:r w:rsidR="00F10BFE">
        <w:rPr>
          <w:rFonts w:ascii="Bookman Old Style" w:hAnsi="Bookman Old Style"/>
        </w:rPr>
        <w:t>O problema do ridemathing com janelas de tempo (RMPTW)</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A cada participante está associado também uma hora mais cedo de partida e uma hora mais tarde de chegada , usadas para computar suas janelas de tempo. Motoristas definem um tempo máximo de viagem e uma distância máxima de viagem. Similarmente, os caronas definem um tempo máximo de viagem.</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1)O tempo total de viagem dos motoristas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2)A distância total de viagem dos motoristas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3)O tempo total de viagem dos caronas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4)O número de caronas não atribuidos à algum</w:t>
      </w:r>
      <w:r w:rsidR="00A90219">
        <w:rPr>
          <w:rFonts w:ascii="Bookman Old Style" w:hAnsi="Bookman Old Style" w:cs="Arial"/>
          <w:color w:val="000000"/>
          <w:sz w:val="24"/>
          <w:szCs w:val="24"/>
        </w:rPr>
        <w:t>a rota</w:t>
      </w:r>
      <w:r w:rsidRPr="00661096">
        <w:rPr>
          <w:rFonts w:ascii="Bookman Old Style" w:hAnsi="Bookman Old Style" w:cs="Arial"/>
          <w:color w:val="000000"/>
          <w:sz w:val="24"/>
          <w:szCs w:val="24"/>
        </w:rPr>
        <w:t>.</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modelo é altruísta, no sentido de que os motoristas estão dispostos à compartilhar assentos de seu carro para caronas, inicialmente sem intenção econômica. Desde que valores de tempo e distância de sua viagem não ultrapassem um determinado limite. </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ED799E" w:rsidP="00661096">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lastRenderedPageBreak/>
        <w:drawing>
          <wp:inline distT="0" distB="0" distL="0" distR="0">
            <wp:extent cx="2242887" cy="1848043"/>
            <wp:effectExtent l="19050" t="0" r="5013"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245547" cy="1850235"/>
                    </a:xfrm>
                    <a:prstGeom prst="rect">
                      <a:avLst/>
                    </a:prstGeom>
                    <a:noFill/>
                    <a:ln w="9525">
                      <a:noFill/>
                      <a:miter lim="800000"/>
                      <a:headEnd/>
                      <a:tailEnd/>
                    </a:ln>
                  </pic:spPr>
                </pic:pic>
              </a:graphicData>
            </a:graphic>
          </wp:inline>
        </w:drawing>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2664B8" w:rsidP="0066109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03180A"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03180A"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03180A"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sidR="00661096">
        <w:rPr>
          <w:rFonts w:ascii="Bookman Old Style" w:hAnsi="Bookman Old Style" w:cs="Arial"/>
          <w:color w:val="000000"/>
          <w:sz w:val="24"/>
          <w:szCs w:val="24"/>
        </w:rPr>
        <w:t>Exemplo de instância do problema</w:t>
      </w:r>
      <w:r>
        <w:rPr>
          <w:rFonts w:ascii="Bookman Old Style" w:hAnsi="Bookman Old Style" w:cs="Arial"/>
          <w:color w:val="000000"/>
          <w:sz w:val="24"/>
          <w:szCs w:val="24"/>
        </w:rPr>
        <w:t>.</w:t>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entre cada ponto de origem e destino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em linha reta. Mais</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precisamente,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calculada utilizando a f</w:t>
      </w:r>
      <w:r w:rsidRPr="00ED799E">
        <w:rPr>
          <w:rFonts w:ascii="Bookman Old Style" w:hAnsi="Bookman Old Style" w:cs="Arial" w:hint="cs"/>
          <w:color w:val="000000"/>
          <w:sz w:val="24"/>
          <w:szCs w:val="24"/>
        </w:rPr>
        <w:t>ó</w:t>
      </w:r>
      <w:r w:rsidRPr="00ED799E">
        <w:rPr>
          <w:rFonts w:ascii="Bookman Old Style" w:hAnsi="Bookman Old Style" w:cs="Arial"/>
          <w:color w:val="000000"/>
          <w:sz w:val="24"/>
          <w:szCs w:val="24"/>
        </w:rPr>
        <w:t>rmula de harversine entre dois pontos da terra. Assim,</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Pr>
          <w:rFonts w:ascii="Bookman Old Style" w:hAnsi="Bookman Old Style" w:cs="Arial"/>
          <w:color w:val="000000"/>
          <w:sz w:val="24"/>
          <w:szCs w:val="24"/>
        </w:rPr>
        <w:t xml:space="preserve"> extraída de [5]. O problema do </w:t>
      </w:r>
      <w:r w:rsidRPr="00ED799E">
        <w:rPr>
          <w:rFonts w:ascii="Bookman Old Style" w:hAnsi="Bookman Old Style" w:cs="Arial"/>
          <w:color w:val="000000"/>
          <w:sz w:val="24"/>
          <w:szCs w:val="24"/>
        </w:rPr>
        <w:t>ridesharing do janela de tempo (RMPTW) consiste em um conjun</w:t>
      </w:r>
      <w:r>
        <w:rPr>
          <w:rFonts w:ascii="Bookman Old Style" w:hAnsi="Bookman Old Style" w:cs="Arial"/>
          <w:color w:val="000000"/>
          <w:sz w:val="24"/>
          <w:szCs w:val="24"/>
        </w:rPr>
        <w:t xml:space="preserve">to R = {1,2,...,n} de n pedidos </w:t>
      </w:r>
      <w:r w:rsidRPr="00ED799E">
        <w:rPr>
          <w:rFonts w:ascii="Bookman Old Style" w:hAnsi="Bookman Old Style" w:cs="Arial"/>
          <w:color w:val="000000"/>
          <w:sz w:val="24"/>
          <w:szCs w:val="24"/>
        </w:rPr>
        <w:t>de carona e um conjunto V = {2n+1, 2n+2, …, 2n+v}</w:t>
      </w:r>
      <w:r>
        <w:rPr>
          <w:rFonts w:ascii="Bookman Old Style" w:hAnsi="Bookman Old Style" w:cs="Arial"/>
          <w:color w:val="000000"/>
          <w:sz w:val="24"/>
          <w:szCs w:val="24"/>
        </w:rPr>
        <w:t xml:space="preserve"> de v ofertas de veículos. Onde </w:t>
      </w:r>
      <w:r w:rsidRPr="00ED799E">
        <w:rPr>
          <w:rFonts w:ascii="Bookman Old Style" w:hAnsi="Bookman Old Style" w:cs="Arial"/>
          <w:color w:val="000000"/>
          <w:sz w:val="24"/>
          <w:szCs w:val="24"/>
        </w:rPr>
        <w:t xml:space="preserve">R ∩ V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i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R, temos um ponto de ‘coleta’ i e um ponto de</w:t>
      </w:r>
      <w:r w:rsidR="00152A98">
        <w:rPr>
          <w:rFonts w:ascii="Bookman Old Style" w:hAnsi="Bookman Old Style" w:cs="Bookman Old Style"/>
          <w:color w:val="000000"/>
          <w:sz w:val="24"/>
          <w:szCs w:val="24"/>
        </w:rPr>
        <w:t xml:space="preserve"> </w:t>
      </w:r>
      <w:r w:rsidRPr="00ED799E">
        <w:rPr>
          <w:rFonts w:ascii="Bookman Old Style" w:hAnsi="Bookman Old Style" w:cs="Arial"/>
          <w:color w:val="000000"/>
          <w:sz w:val="24"/>
          <w:szCs w:val="24"/>
        </w:rPr>
        <w:t>entrega i+n , A demanda dm i</w:t>
      </w:r>
      <w:r w:rsidR="00152A98">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definindo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ponto i para o ponto i+n . A hora mais cedo de partida ED i d</w:t>
      </w:r>
      <w:r w:rsidR="00152A98">
        <w:rPr>
          <w:rFonts w:ascii="Bookman Old Style" w:hAnsi="Bookman Old Style" w:cs="Arial"/>
          <w:color w:val="000000"/>
          <w:sz w:val="24"/>
          <w:szCs w:val="24"/>
        </w:rPr>
        <w:t xml:space="preserve">o ponto i, a hora mais tarde de </w:t>
      </w:r>
      <w:r w:rsidRPr="00ED799E">
        <w:rPr>
          <w:rFonts w:ascii="Bookman Old Style" w:hAnsi="Bookman Old Style" w:cs="Arial"/>
          <w:color w:val="000000"/>
          <w:sz w:val="24"/>
          <w:szCs w:val="24"/>
        </w:rPr>
        <w:t>chegada LA i no ponto i+n . E as constantes AT i e BT i usadas</w:t>
      </w:r>
      <w:r w:rsidR="00152A98">
        <w:rPr>
          <w:rFonts w:ascii="Bookman Old Style" w:hAnsi="Bookman Old Style" w:cs="Arial"/>
          <w:color w:val="000000"/>
          <w:sz w:val="24"/>
          <w:szCs w:val="24"/>
        </w:rPr>
        <w:t xml:space="preserve"> para definir o tempo máximo de </w:t>
      </w:r>
      <w:r w:rsidRPr="00ED799E">
        <w:rPr>
          <w:rFonts w:ascii="Bookman Old Style" w:hAnsi="Bookman Old Style" w:cs="Arial"/>
          <w:color w:val="000000"/>
          <w:sz w:val="24"/>
          <w:szCs w:val="24"/>
        </w:rPr>
        <w:t>viagem do carona MTT i . Seja t i,j o tempo de viagem direto entre i e j</w:t>
      </w:r>
      <w:r w:rsidR="00152A98">
        <w:rPr>
          <w:rFonts w:ascii="Bookman Old Style" w:hAnsi="Bookman Old Style" w:cs="Arial"/>
          <w:color w:val="000000"/>
          <w:sz w:val="24"/>
          <w:szCs w:val="24"/>
        </w:rPr>
        <w:t xml:space="preserve"> , MTT i é calculado da </w:t>
      </w:r>
      <w:r w:rsidRPr="00ED799E">
        <w:rPr>
          <w:rFonts w:ascii="Bookman Old Style" w:hAnsi="Bookman Old Style" w:cs="Arial"/>
          <w:color w:val="000000"/>
          <w:sz w:val="24"/>
          <w:szCs w:val="24"/>
        </w:rPr>
        <w:t>seguinte forma: MTT i = AT i + BT i t i,i+n . Para cada ponto de co</w:t>
      </w:r>
      <w:r w:rsidR="00152A98">
        <w:rPr>
          <w:rFonts w:ascii="Bookman Old Style" w:hAnsi="Bookman Old Style" w:cs="Arial"/>
          <w:color w:val="000000"/>
          <w:sz w:val="24"/>
          <w:szCs w:val="24"/>
        </w:rPr>
        <w:t xml:space="preserve">leta i e ponto de entrega i+n , </w:t>
      </w:r>
      <w:r w:rsidRPr="00ED799E">
        <w:rPr>
          <w:rFonts w:ascii="Bookman Old Style" w:hAnsi="Bookman Old Style" w:cs="Arial"/>
          <w:color w:val="000000"/>
          <w:sz w:val="24"/>
          <w:szCs w:val="24"/>
        </w:rPr>
        <w:t>computamos uma janela de tempo da seguinte fo</w:t>
      </w:r>
      <w:r w:rsidR="00152A98">
        <w:rPr>
          <w:rFonts w:ascii="Bookman Old Style" w:hAnsi="Bookman Old Style" w:cs="Arial"/>
          <w:color w:val="000000"/>
          <w:sz w:val="24"/>
          <w:szCs w:val="24"/>
        </w:rPr>
        <w:t xml:space="preserve">rma: [a i , b i ] = [ED i LA i  t i,i+n ] representando a </w:t>
      </w:r>
      <w:r w:rsidRPr="00ED799E">
        <w:rPr>
          <w:rFonts w:ascii="Bookman Old Style" w:hAnsi="Bookman Old Style" w:cs="Arial"/>
          <w:color w:val="000000"/>
          <w:sz w:val="24"/>
          <w:szCs w:val="24"/>
        </w:rPr>
        <w:t>hora mais cedo e mais tarde de coleta e [a i+n , b i+n ] = [ED i +t i,i+n , L</w:t>
      </w:r>
      <w:r w:rsidR="00152A98">
        <w:rPr>
          <w:rFonts w:ascii="Bookman Old Style" w:hAnsi="Bookman Old Style" w:cs="Arial"/>
          <w:color w:val="000000"/>
          <w:sz w:val="24"/>
          <w:szCs w:val="24"/>
        </w:rPr>
        <w:t xml:space="preserve">A i ] representando a hora mais </w:t>
      </w:r>
      <w:r w:rsidRPr="00ED799E">
        <w:rPr>
          <w:rFonts w:ascii="Bookman Old Style" w:hAnsi="Bookman Old Style" w:cs="Arial"/>
          <w:color w:val="000000"/>
          <w:sz w:val="24"/>
          <w:szCs w:val="24"/>
        </w:rPr>
        <w:t>cedo e mais tarde de chegada. A imagem seguinte exemplifica o cálculo da janela de tempo</w:t>
      </w:r>
      <w:r w:rsidR="00152A98">
        <w:rPr>
          <w:rFonts w:ascii="Bookman Old Style" w:hAnsi="Bookman Old Style" w:cs="Arial"/>
          <w:color w:val="000000"/>
          <w:sz w:val="24"/>
          <w:szCs w:val="24"/>
        </w:rPr>
        <w:t>:</w:t>
      </w: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01666" cy="98921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296609" cy="987695"/>
                    </a:xfrm>
                    <a:prstGeom prst="rect">
                      <a:avLst/>
                    </a:prstGeom>
                    <a:noFill/>
                    <a:ln w="9525">
                      <a:noFill/>
                      <a:miter lim="800000"/>
                      <a:headEnd/>
                      <a:tailEnd/>
                    </a:ln>
                  </pic:spPr>
                </pic:pic>
              </a:graphicData>
            </a:graphic>
          </wp:inline>
        </w:drawing>
      </w:r>
    </w:p>
    <w:p w:rsidR="00152A98" w:rsidRP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C k , a hora mais cedo de partida ED k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LA k 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e as constantes AT k , BT k , AD k e BD k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MTT k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p>
    <w:p w:rsidR="00152A98"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MTD k .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da janela de tempo para os pontos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k , b k ] e [a k+v , b k+v ]) que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representam a hora mais cedo e a mais tarde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a hora mais cedo e mais tarde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chegada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mesmo dos </w:t>
      </w:r>
      <w:r w:rsidRPr="00152A98">
        <w:rPr>
          <w:rFonts w:ascii="Bookman Old Style" w:hAnsi="Bookman Old Style" w:cs="Arial"/>
          <w:color w:val="000000"/>
          <w:sz w:val="24"/>
          <w:szCs w:val="24"/>
        </w:rPr>
        <w:lastRenderedPageBreak/>
        <w:t>caronas.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do MTT 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tamb</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m o mesmo para os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caronas. Seja d i,j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de viagem direta entre os pontos i e j, ent</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MTT k = AD k + BD k d k,k+v .</w:t>
      </w:r>
      <w:r>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Seja P = {1,..., n} o conjunto dos pontos de coleta e D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coleta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N = P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D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A = N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 k+v </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Seja l i = </w:t>
      </w:r>
      <w:r w:rsidRPr="00152A98">
        <w:rPr>
          <w:rFonts w:ascii="Bookman Old Style" w:hAnsi="Bookman Old Style" w:cs="Arial"/>
          <w:i/>
          <w:iCs/>
          <w:color w:val="000000"/>
          <w:sz w:val="24"/>
          <w:szCs w:val="24"/>
        </w:rPr>
        <w:t xml:space="preserve">dm i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i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L k i . Seja T k 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cio de atendimento no local i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k.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de coleta e entrega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N (hora de coleta ou entrega)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s i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k,k+v </w:t>
      </w:r>
      <w:r w:rsidRPr="00152A98">
        <w:rPr>
          <w:rFonts w:ascii="Bookman Old Style" w:hAnsi="Bookman Old Style" w:cs="Arial"/>
          <w:color w:val="000000"/>
          <w:sz w:val="24"/>
          <w:szCs w:val="24"/>
        </w:rPr>
        <w:t>}, s i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x i,j</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diretamente para o ponto j para servilo.</w:t>
      </w:r>
      <w:r>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 xml:space="preserve">o: T k i é o momento em que o veículo k chega no ponto i. já s i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No trabalho original, o autor transforma o problema multiobjetivo em mono objetivo. Dando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Pesos a cada um dos critérios. A seguinte função é usada para a minimização. Os pesos </w:t>
      </w:r>
      <w:r w:rsidRPr="00152A98">
        <w:rPr>
          <w:rFonts w:ascii="Bookman Old Style" w:hAnsi="Bookman Old Style" w:cs="Arial" w:hint="cs"/>
          <w:color w:val="000000"/>
          <w:sz w:val="24"/>
          <w:szCs w:val="24"/>
        </w:rPr>
        <w:t>α</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β</w:t>
      </w:r>
      <w:r>
        <w:rPr>
          <w:rFonts w:ascii="Bookman Old Style" w:hAnsi="Bookman Old Style" w:cs="Arial"/>
          <w:color w:val="000000"/>
          <w:sz w:val="24"/>
          <w:szCs w:val="24"/>
        </w:rPr>
        <w:t xml:space="preserve"> </w:t>
      </w:r>
      <w:r w:rsidRPr="00152A98">
        <w:rPr>
          <w:rFonts w:ascii="Times New Roman" w:hAnsi="Times New Roman" w:cs="Times New Roman"/>
          <w:color w:val="000000"/>
          <w:sz w:val="24"/>
          <w:szCs w:val="24"/>
        </w:rPr>
        <w:t>ɣ</w:t>
      </w:r>
      <w:r w:rsidRPr="00152A98">
        <w:rPr>
          <w:rFonts w:ascii="Bookman Old Style" w:hAnsi="Bookman Old Style" w:cs="Arial"/>
          <w:color w:val="000000"/>
          <w:sz w:val="24"/>
          <w:szCs w:val="24"/>
        </w:rPr>
        <w:t xml:space="preserve"> e </w:t>
      </w:r>
      <w:r w:rsidRPr="00152A98">
        <w:rPr>
          <w:rFonts w:ascii="Bookman Old Style" w:hAnsi="Bookman Old Style" w:cs="Arial" w:hint="cs"/>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Pr>
          <w:rFonts w:ascii="Bookman Old Style" w:hAnsi="Bookman Old Style" w:cs="Arial"/>
          <w:color w:val="000000"/>
          <w:sz w:val="24"/>
          <w:szCs w:val="24"/>
        </w:rPr>
        <w:t>De forma que 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33750" cy="79291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32007" cy="792497"/>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876555" cy="2791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879927" cy="2794599"/>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724150" cy="29178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730787" cy="2924980"/>
                    </a:xfrm>
                    <a:prstGeom prst="rect">
                      <a:avLst/>
                    </a:prstGeom>
                    <a:noFill/>
                    <a:ln w="9525">
                      <a:noFill/>
                      <a:miter lim="800000"/>
                      <a:headEnd/>
                      <a:tailEnd/>
                    </a:ln>
                  </pic:spPr>
                </pic:pic>
              </a:graphicData>
            </a:graphic>
          </wp:inline>
        </w:drawing>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w:t>
      </w:r>
      <w:r w:rsidRPr="002664B8">
        <w:rPr>
          <w:rFonts w:ascii="Bookman Old Style" w:hAnsi="Bookman Old Style" w:cs="Arial"/>
          <w:color w:val="000000"/>
          <w:sz w:val="24"/>
          <w:szCs w:val="24"/>
        </w:rPr>
        <w:lastRenderedPageBreak/>
        <w:t xml:space="preserve">(para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autoSpaceDE w:val="0"/>
        <w:autoSpaceDN w:val="0"/>
        <w:adjustRightInd w:val="0"/>
        <w:spacing w:after="0" w:line="240" w:lineRule="auto"/>
        <w:jc w:val="left"/>
        <w:rPr>
          <w:rFonts w:ascii="TimesNewRomanPSMT" w:cs="TimesNewRomanPSMT"/>
          <w:lang w:val="en-US"/>
        </w:rPr>
      </w:pPr>
      <w:proofErr w:type="gramStart"/>
      <w:r>
        <w:rPr>
          <w:rFonts w:ascii="TimesNewRomanPSMT" w:cs="TimesNewRomanPSMT"/>
          <w:lang w:val="en-US"/>
        </w:rPr>
        <w:t>n</w:t>
      </w:r>
      <w:proofErr w:type="gramEnd"/>
      <w:r>
        <w:rPr>
          <w:rFonts w:ascii="TimesNewRomanPSMT" w:cs="TimesNewRomanPSMT"/>
          <w:lang w:val="en-US"/>
        </w:rPr>
        <w:tab/>
      </w:r>
      <w:proofErr w:type="spellStart"/>
      <w:r w:rsidRPr="002664B8">
        <w:rPr>
          <w:rFonts w:ascii="TimesNewRomanPSMT" w:cs="TimesNewRomanPSMT"/>
          <w:lang w:val="en-US"/>
        </w:rPr>
        <w:t>rAT</w:t>
      </w:r>
      <w:proofErr w:type="spellEnd"/>
      <w:r>
        <w:rPr>
          <w:rFonts w:ascii="TimesNewRomanPSMT" w:cs="TimesNewRomanPSMT"/>
          <w:lang w:val="en-US"/>
        </w:rPr>
        <w:tab/>
      </w:r>
      <w:proofErr w:type="spellStart"/>
      <w:r>
        <w:rPr>
          <w:rFonts w:ascii="TimesNewRomanPSMT" w:cs="TimesNewRomanPSMT"/>
          <w:lang w:val="en-US"/>
        </w:rPr>
        <w:t>stS</w:t>
      </w:r>
      <w:proofErr w:type="spellEnd"/>
      <w:r>
        <w:rPr>
          <w:rFonts w:ascii="TimesNewRomanPSMT" w:cs="TimesNewRomanPSMT"/>
          <w:lang w:val="en-US"/>
        </w:rPr>
        <w:tab/>
        <w:t>long</w:t>
      </w:r>
      <w:r>
        <w:rPr>
          <w:rFonts w:ascii="TimesNewRomanPSMT" w:cs="TimesNewRomanPSMT"/>
          <w:lang w:val="en-US"/>
        </w:rPr>
        <w:tab/>
        <w:t>lat</w:t>
      </w:r>
      <w:r>
        <w:rPr>
          <w:rFonts w:ascii="TimesNewRomanPSMT" w:cs="TimesNewRomanPSMT"/>
          <w:lang w:val="en-US"/>
        </w:rPr>
        <w:tab/>
        <w:t>[a,]</w:t>
      </w:r>
      <w:r>
        <w:rPr>
          <w:rFonts w:ascii="TimesNewRomanPSMT" w:cs="TimesNewRomanPSMT"/>
          <w:lang w:val="en-US"/>
        </w:rPr>
        <w:tab/>
        <w:t>[,b]</w:t>
      </w:r>
      <w:r>
        <w:rPr>
          <w:rFonts w:ascii="TimesNewRomanPSMT" w:cs="TimesNewRomanPSMT"/>
          <w:lang w:val="en-US"/>
        </w:rPr>
        <w:tab/>
      </w:r>
      <w:proofErr w:type="spellStart"/>
      <w:r>
        <w:rPr>
          <w:rFonts w:ascii="TimesNewRomanPSMT" w:cs="TimesNewRomanPSMT"/>
          <w:lang w:val="en-US"/>
        </w:rPr>
        <w:t>stdD</w:t>
      </w:r>
      <w:proofErr w:type="spellEnd"/>
      <w:r>
        <w:rPr>
          <w:rFonts w:ascii="TimesNewRomanPSMT" w:cs="TimesNewRomanPSMT"/>
          <w:lang w:val="en-US"/>
        </w:rPr>
        <w:tab/>
        <w:t>long2</w:t>
      </w:r>
      <w:r>
        <w:rPr>
          <w:rFonts w:ascii="TimesNewRomanPSMT" w:cs="TimesNewRomanPSMT"/>
          <w:lang w:val="en-US"/>
        </w:rPr>
        <w:tab/>
        <w:t>lat2</w:t>
      </w:r>
      <w:r>
        <w:rPr>
          <w:rFonts w:ascii="TimesNewRomanPSMT" w:cs="TimesNewRomanPSMT"/>
          <w:lang w:val="en-US"/>
        </w:rPr>
        <w:tab/>
        <w:t>[a,]</w:t>
      </w:r>
      <w:r>
        <w:rPr>
          <w:rFonts w:ascii="TimesNewRomanPSMT" w:cs="TimesNewRomanPSMT"/>
          <w:lang w:val="en-US"/>
        </w:rPr>
        <w:tab/>
      </w:r>
      <w:r w:rsidRPr="002664B8">
        <w:rPr>
          <w:rFonts w:ascii="TimesNewRomanPSMT" w:cs="TimesNewRomanPSMT"/>
          <w:lang w:val="en-US"/>
        </w:rPr>
        <w:t>[,b]</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0</w:t>
      </w:r>
      <w:r>
        <w:rPr>
          <w:rFonts w:ascii="TimesNewRomanPSMT" w:cs="TimesNewRomanPSMT"/>
        </w:rPr>
        <w:tab/>
        <w:t>472</w:t>
      </w:r>
      <w:r>
        <w:rPr>
          <w:rFonts w:ascii="TimesNewRomanPSMT" w:cs="TimesNewRomanPSMT"/>
        </w:rPr>
        <w:tab/>
        <w:t>0</w:t>
      </w:r>
      <w:r>
        <w:rPr>
          <w:rFonts w:ascii="TimesNewRomanPSMT" w:cs="TimesNewRomanPSMT"/>
        </w:rPr>
        <w:tab/>
        <w:t>87.691</w:t>
      </w:r>
      <w:r>
        <w:rPr>
          <w:rFonts w:ascii="TimesNewRomanPSMT" w:cs="TimesNewRomanPSMT"/>
        </w:rPr>
        <w:tab/>
        <w:t>41.891</w:t>
      </w:r>
      <w:r>
        <w:rPr>
          <w:rFonts w:ascii="TimesNewRomanPSMT" w:cs="TimesNewRomanPSMT"/>
        </w:rPr>
        <w:tab/>
        <w:t>472</w:t>
      </w:r>
      <w:r>
        <w:rPr>
          <w:rFonts w:ascii="TimesNewRomanPSMT" w:cs="TimesNewRomanPSMT"/>
        </w:rPr>
        <w:tab/>
        <w:t>502</w:t>
      </w:r>
      <w:r>
        <w:rPr>
          <w:rFonts w:ascii="TimesNewRomanPSMT" w:cs="TimesNewRomanPSMT"/>
        </w:rPr>
        <w:tab/>
        <w:t>0</w:t>
      </w:r>
      <w:r>
        <w:rPr>
          <w:rFonts w:ascii="TimesNewRomanPSMT" w:cs="TimesNewRomanPSMT"/>
        </w:rPr>
        <w:tab/>
        <w:t>88.010</w:t>
      </w:r>
      <w:r>
        <w:rPr>
          <w:rFonts w:ascii="TimesNewRomanPSMT" w:cs="TimesNewRomanPSMT"/>
        </w:rPr>
        <w:tab/>
        <w:t>41.975</w:t>
      </w:r>
      <w:r>
        <w:rPr>
          <w:rFonts w:ascii="TimesNewRomanPSMT" w:cs="TimesNewRomanPSMT"/>
        </w:rPr>
        <w:tab/>
        <w:t>500</w:t>
      </w:r>
      <w:r>
        <w:rPr>
          <w:rFonts w:ascii="TimesNewRomanPSMT" w:cs="TimesNewRomanPSMT"/>
        </w:rPr>
        <w:tab/>
        <w:t>530</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1</w:t>
      </w:r>
      <w:r>
        <w:rPr>
          <w:rFonts w:ascii="TimesNewRomanPSMT" w:cs="TimesNewRomanPSMT"/>
        </w:rPr>
        <w:tab/>
        <w:t>855</w:t>
      </w:r>
      <w:r>
        <w:rPr>
          <w:rFonts w:ascii="TimesNewRomanPSMT" w:cs="TimesNewRomanPSMT"/>
        </w:rPr>
        <w:tab/>
        <w:t>0</w:t>
      </w:r>
      <w:r>
        <w:rPr>
          <w:rFonts w:ascii="TimesNewRomanPSMT" w:cs="TimesNewRomanPSMT"/>
        </w:rPr>
        <w:tab/>
        <w:t>87.597</w:t>
      </w:r>
      <w:r>
        <w:rPr>
          <w:rFonts w:ascii="TimesNewRomanPSMT" w:cs="TimesNewRomanPSMT"/>
        </w:rPr>
        <w:tab/>
        <w:t>41.340</w:t>
      </w:r>
      <w:r>
        <w:rPr>
          <w:rFonts w:ascii="TimesNewRomanPSMT" w:cs="TimesNewRomanPSMT"/>
        </w:rPr>
        <w:tab/>
        <w:t>855</w:t>
      </w:r>
      <w:r>
        <w:rPr>
          <w:rFonts w:ascii="TimesNewRomanPSMT" w:cs="TimesNewRomanPSMT"/>
        </w:rPr>
        <w:tab/>
        <w:t>885</w:t>
      </w:r>
      <w:r>
        <w:rPr>
          <w:rFonts w:ascii="TimesNewRomanPSMT" w:cs="TimesNewRomanPSMT"/>
        </w:rPr>
        <w:tab/>
        <w:t>0</w:t>
      </w:r>
      <w:r>
        <w:rPr>
          <w:rFonts w:ascii="TimesNewRomanPSMT" w:cs="TimesNewRomanPSMT"/>
        </w:rPr>
        <w:tab/>
        <w:t>88.289</w:t>
      </w:r>
      <w:r>
        <w:rPr>
          <w:rFonts w:ascii="TimesNewRomanPSMT" w:cs="TimesNewRomanPSMT"/>
        </w:rPr>
        <w:tab/>
        <w:t>42.208</w:t>
      </w:r>
      <w:r>
        <w:rPr>
          <w:rFonts w:ascii="TimesNewRomanPSMT" w:cs="TimesNewRomanPSMT"/>
        </w:rPr>
        <w:tab/>
        <w:t>967.3</w:t>
      </w:r>
      <w:r>
        <w:rPr>
          <w:rFonts w:ascii="TimesNewRomanPSMT" w:cs="TimesNewRomanPSMT"/>
        </w:rPr>
        <w:tab/>
        <w:t>997.3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2</w:t>
      </w:r>
      <w:r>
        <w:rPr>
          <w:rFonts w:ascii="TimesNewRomanPSMT" w:cs="TimesNewRomanPSMT"/>
        </w:rPr>
        <w:tab/>
        <w:t>525</w:t>
      </w:r>
      <w:r>
        <w:rPr>
          <w:rFonts w:ascii="TimesNewRomanPSMT" w:cs="TimesNewRomanPSMT"/>
        </w:rPr>
        <w:tab/>
        <w:t>0</w:t>
      </w:r>
      <w:r>
        <w:rPr>
          <w:rFonts w:ascii="TimesNewRomanPSMT" w:cs="TimesNewRomanPSMT"/>
        </w:rPr>
        <w:tab/>
        <w:t>88.237</w:t>
      </w:r>
      <w:r>
        <w:rPr>
          <w:rFonts w:ascii="TimesNewRomanPSMT" w:cs="TimesNewRomanPSMT"/>
        </w:rPr>
        <w:tab/>
        <w:t>42.455</w:t>
      </w:r>
      <w:r>
        <w:rPr>
          <w:rFonts w:ascii="TimesNewRomanPSMT" w:cs="TimesNewRomanPSMT"/>
        </w:rPr>
        <w:tab/>
        <w:t>525</w:t>
      </w:r>
      <w:r>
        <w:rPr>
          <w:rFonts w:ascii="TimesNewRomanPSMT" w:cs="TimesNewRomanPSMT"/>
        </w:rPr>
        <w:tab/>
        <w:t>555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611.3</w:t>
      </w:r>
      <w:r>
        <w:rPr>
          <w:rFonts w:ascii="TimesNewRomanPSMT" w:cs="TimesNewRomanPSMT"/>
        </w:rPr>
        <w:tab/>
      </w:r>
      <w:r w:rsidR="002664B8">
        <w:rPr>
          <w:rFonts w:ascii="TimesNewRomanPSMT" w:cs="TimesNewRomanPSMT"/>
        </w:rPr>
        <w:t>641.3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3</w:t>
      </w:r>
      <w:r>
        <w:rPr>
          <w:rFonts w:ascii="TimesNewRomanPSMT" w:cs="TimesNewRomanPSMT"/>
        </w:rPr>
        <w:tab/>
        <w:t>615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615</w:t>
      </w:r>
      <w:r>
        <w:rPr>
          <w:rFonts w:ascii="TimesNewRomanPSMT" w:cs="TimesNewRomanPSMT"/>
        </w:rPr>
        <w:tab/>
        <w:t>645</w:t>
      </w:r>
      <w:r>
        <w:rPr>
          <w:rFonts w:ascii="TimesNewRomanPSMT" w:cs="TimesNewRomanPSMT"/>
        </w:rPr>
        <w:tab/>
        <w:t>0</w:t>
      </w:r>
      <w:r>
        <w:rPr>
          <w:rFonts w:ascii="TimesNewRomanPSMT" w:cs="TimesNewRomanPSMT"/>
        </w:rPr>
        <w:tab/>
        <w:t>88.182</w:t>
      </w:r>
      <w:r>
        <w:rPr>
          <w:rFonts w:ascii="TimesNewRomanPSMT" w:cs="TimesNewRomanPSMT"/>
        </w:rPr>
        <w:tab/>
        <w:t>42.448</w:t>
      </w:r>
      <w:r>
        <w:rPr>
          <w:rFonts w:ascii="TimesNewRomanPSMT" w:cs="TimesNewRomanPSMT"/>
        </w:rPr>
        <w:tab/>
        <w:t>700.4</w:t>
      </w:r>
      <w:r>
        <w:rPr>
          <w:rFonts w:ascii="TimesNewRomanPSMT" w:cs="TimesNewRomanPSMT"/>
        </w:rPr>
        <w:tab/>
      </w:r>
      <w:r w:rsidR="002664B8">
        <w:rPr>
          <w:rFonts w:ascii="TimesNewRomanPSMT" w:cs="TimesNewRomanPSMT"/>
        </w:rPr>
        <w:t>730.4</w:t>
      </w:r>
    </w:p>
    <w:p w:rsidR="002664B8" w:rsidRDefault="004C37A6" w:rsidP="004C37A6">
      <w:pPr>
        <w:autoSpaceDE w:val="0"/>
        <w:autoSpaceDN w:val="0"/>
        <w:adjustRightInd w:val="0"/>
        <w:spacing w:after="0" w:line="240" w:lineRule="auto"/>
        <w:jc w:val="left"/>
        <w:rPr>
          <w:rFonts w:ascii="TimesNewRomanPSMT" w:cs="TimesNewRomanPSMT"/>
        </w:rPr>
      </w:pPr>
      <w:r>
        <w:rPr>
          <w:rFonts w:ascii="TimesNewRomanPSMT" w:cs="TimesNewRomanPSMT"/>
        </w:rPr>
        <w:t>4</w:t>
      </w:r>
      <w:r>
        <w:rPr>
          <w:rFonts w:ascii="TimesNewRomanPSMT" w:cs="TimesNewRomanPSMT"/>
        </w:rPr>
        <w:tab/>
        <w:t>955</w:t>
      </w:r>
      <w:r>
        <w:rPr>
          <w:rFonts w:ascii="TimesNewRomanPSMT" w:cs="TimesNewRomanPSMT"/>
        </w:rPr>
        <w:tab/>
        <w:t>0</w:t>
      </w:r>
      <w:r>
        <w:rPr>
          <w:rFonts w:ascii="TimesNewRomanPSMT" w:cs="TimesNewRomanPSMT"/>
        </w:rPr>
        <w:tab/>
        <w:t>88.484</w:t>
      </w:r>
      <w:r>
        <w:rPr>
          <w:rFonts w:ascii="TimesNewRomanPSMT" w:cs="TimesNewRomanPSMT"/>
        </w:rPr>
        <w:tab/>
        <w:t>41.594</w:t>
      </w:r>
      <w:r>
        <w:rPr>
          <w:rFonts w:ascii="TimesNewRomanPSMT" w:cs="TimesNewRomanPSMT"/>
        </w:rPr>
        <w:tab/>
      </w:r>
      <w:r w:rsidR="002664B8">
        <w:rPr>
          <w:rFonts w:ascii="TimesNewRomanPSMT" w:cs="TimesNewRomanPSMT"/>
        </w:rPr>
        <w:t>95</w:t>
      </w:r>
      <w:r>
        <w:rPr>
          <w:rFonts w:ascii="TimesNewRomanPSMT" w:cs="TimesNewRomanPSMT"/>
        </w:rPr>
        <w:t>5</w:t>
      </w:r>
      <w:r>
        <w:rPr>
          <w:rFonts w:ascii="TimesNewRomanPSMT" w:cs="TimesNewRomanPSMT"/>
        </w:rPr>
        <w:tab/>
        <w:t>985</w:t>
      </w:r>
      <w:r>
        <w:rPr>
          <w:rFonts w:ascii="TimesNewRomanPSMT" w:cs="TimesNewRomanPSMT"/>
        </w:rPr>
        <w:tab/>
        <w:t>0</w:t>
      </w:r>
      <w:r>
        <w:rPr>
          <w:rFonts w:ascii="TimesNewRomanPSMT" w:cs="TimesNewRomanPSMT"/>
        </w:rPr>
        <w:tab/>
        <w:t>87.794</w:t>
      </w:r>
      <w:r>
        <w:rPr>
          <w:rFonts w:ascii="TimesNewRomanPSMT" w:cs="TimesNewRomanPSMT"/>
        </w:rPr>
        <w:tab/>
        <w:t>41.831</w:t>
      </w:r>
      <w:r>
        <w:rPr>
          <w:rFonts w:ascii="TimesNewRomanPSMT" w:cs="TimesNewRomanPSMT"/>
        </w:rPr>
        <w:tab/>
        <w:t>1018.1</w:t>
      </w:r>
      <w:r>
        <w:rPr>
          <w:rFonts w:ascii="TimesNewRomanPSMT" w:cs="TimesNewRomanPSMT"/>
        </w:rPr>
        <w:tab/>
      </w:r>
      <w:r w:rsidR="002664B8">
        <w:rPr>
          <w:rFonts w:ascii="TimesNewRomanPSMT" w:cs="TimesNewRomanPSMT"/>
        </w:rPr>
        <w:t>1048.1</w:t>
      </w:r>
    </w:p>
    <w:p w:rsidR="002664B8" w:rsidRDefault="002664B8"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rAT-</w:t>
      </w:r>
      <w:r w:rsidRPr="002664B8">
        <w:rPr>
          <w:rFonts w:ascii="Bookman Old Style" w:hAnsi="Bookman Old Style" w:cs="Arial"/>
          <w:color w:val="000000"/>
          <w:sz w:val="24"/>
          <w:szCs w:val="24"/>
        </w:rPr>
        <w:t>Request</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Arrival Time (desconsiderado)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sTS - </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source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stdD-</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delivery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CHEGAR</w:t>
      </w:r>
      <w:r w:rsidRPr="002664B8">
        <w:rPr>
          <w:rFonts w:ascii="Bookman Old Style" w:hAnsi="Bookman Old Style" w:cs="Arial" w:hint="cs"/>
          <w:color w:val="000000"/>
          <w:sz w:val="24"/>
          <w:szCs w:val="24"/>
        </w:rPr>
        <w:t>;</w:t>
      </w: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CHEGAR</w:t>
      </w:r>
      <w:r w:rsidRPr="002664B8">
        <w:rPr>
          <w:rFonts w:ascii="Bookman Old Style" w:hAnsi="Bookman Old Style" w:cs="Arial" w:hint="cs"/>
          <w:color w:val="000000"/>
          <w:sz w:val="24"/>
          <w:szCs w:val="24"/>
        </w:rPr>
        <w:t>;</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20"/>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03180A"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03180A"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03180A"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DA3AB9">
        <w:rPr>
          <w:rFonts w:ascii="Bookman Old Style" w:hAnsi="Bookman Old Style"/>
          <w:lang w:val="en-US"/>
        </w:rPr>
        <w:lastRenderedPageBreak/>
        <w:br w:type="page"/>
      </w:r>
      <w:bookmarkStart w:id="10" w:name="_Toc257751290"/>
      <w:proofErr w:type="spellStart"/>
      <w:r w:rsidR="00E2395A" w:rsidRPr="00A30502">
        <w:rPr>
          <w:rFonts w:ascii="Bookman Old Style" w:hAnsi="Bookman Old Style"/>
          <w:lang w:val="en-US"/>
        </w:rPr>
        <w:lastRenderedPageBreak/>
        <w:t>Referências</w:t>
      </w:r>
      <w:bookmarkEnd w:id="10"/>
      <w:proofErr w:type="spellEnd"/>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proofErr w:type="gramEnd"/>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BAKER, E.</w:t>
      </w:r>
      <w:proofErr w:type="gramEnd"/>
      <w:r w:rsidR="004162D5" w:rsidRPr="004162D5">
        <w:rPr>
          <w:rFonts w:ascii="Bookman Old Style" w:hAnsi="Bookman Old Style" w:cs="Arial"/>
          <w:color w:val="000000"/>
          <w:sz w:val="24"/>
          <w:szCs w:val="24"/>
          <w:lang w:val="en-US"/>
        </w:rPr>
        <w:t xml:space="preserve"> </w:t>
      </w:r>
      <w:proofErr w:type="gramStart"/>
      <w:r w:rsidR="004162D5" w:rsidRPr="004162D5">
        <w:rPr>
          <w:rFonts w:ascii="Bookman Old Style" w:hAnsi="Bookman Old Style" w:cs="Arial"/>
          <w:color w:val="000000"/>
          <w:sz w:val="24"/>
          <w:szCs w:val="24"/>
          <w:lang w:val="en-US"/>
        </w:rPr>
        <w:t>An</w:t>
      </w:r>
      <w:proofErr w:type="gramEnd"/>
      <w:r w:rsidR="004162D5" w:rsidRPr="004162D5">
        <w:rPr>
          <w:rFonts w:ascii="Bookman Old Style" w:hAnsi="Bookman Old Style" w:cs="Arial"/>
          <w:color w:val="000000"/>
          <w:sz w:val="24"/>
          <w:szCs w:val="24"/>
          <w:lang w:val="en-US"/>
        </w:rPr>
        <w:t xml:space="preserve"> Exact Algorithm for the Time-Constrained Traveling Salesman Problem. </w:t>
      </w:r>
      <w:proofErr w:type="spellStart"/>
      <w:proofErr w:type="gramStart"/>
      <w:r w:rsidR="004162D5" w:rsidRPr="00A30502">
        <w:rPr>
          <w:rFonts w:ascii="Bookman Old Style" w:hAnsi="Bookman Old Style" w:cs="Arial"/>
          <w:i/>
          <w:iCs/>
          <w:color w:val="000000"/>
          <w:sz w:val="24"/>
          <w:szCs w:val="24"/>
          <w:lang w:val="en-US"/>
        </w:rPr>
        <w:t>Opns.Res</w:t>
      </w:r>
      <w:proofErr w:type="spellEnd"/>
      <w:r w:rsidR="004162D5" w:rsidRPr="00A30502">
        <w:rPr>
          <w:rFonts w:ascii="Bookman Old Style" w:hAnsi="Bookman Old Style" w:cs="Arial"/>
          <w:i/>
          <w:iCs/>
          <w:color w:val="000000"/>
          <w:sz w:val="24"/>
          <w:szCs w:val="24"/>
          <w:lang w:val="en-US"/>
        </w:rPr>
        <w:t xml:space="preserve">.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roofErr w:type="gramEnd"/>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proofErr w:type="gramEnd"/>
      <w:r w:rsidR="004162D5">
        <w:rPr>
          <w:rFonts w:ascii="Bookman Old Style" w:hAnsi="Bookman Old Style" w:cs="Arial"/>
          <w:color w:val="000000"/>
          <w:sz w:val="24"/>
          <w:szCs w:val="24"/>
          <w:lang w:val="en-US"/>
        </w:rPr>
        <w:t xml:space="preserve"> </w:t>
      </w:r>
      <w:proofErr w:type="gramStart"/>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proofErr w:type="gramEnd"/>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w:t>
      </w:r>
      <w:proofErr w:type="gramStart"/>
      <w:r w:rsidR="000B2352">
        <w:rPr>
          <w:rFonts w:ascii="Bookman Old Style" w:hAnsi="Bookman Old Style" w:cs="Arial"/>
          <w:color w:val="000000"/>
          <w:sz w:val="24"/>
          <w:szCs w:val="24"/>
          <w:lang w:val="en-US"/>
        </w:rPr>
        <w:t>,1986</w:t>
      </w:r>
      <w:proofErr w:type="gramEnd"/>
      <w:r w:rsidR="000B2352">
        <w:rPr>
          <w:rFonts w:ascii="Bookman Old Style" w:hAnsi="Bookman Old Style" w:cs="Arial"/>
          <w:color w:val="000000"/>
          <w:sz w:val="24"/>
          <w:szCs w:val="24"/>
          <w:lang w:val="en-US"/>
        </w:rPr>
        <w:t>.</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proofErr w:type="gramEnd"/>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093275">
        <w:rPr>
          <w:rFonts w:ascii="Bookman Old Style" w:hAnsi="Bookman Old Style" w:cs="Arial"/>
          <w:i/>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093275">
        <w:rPr>
          <w:rFonts w:ascii="Bookman Old Style" w:hAnsi="Bookman Old Style" w:cs="Arial"/>
          <w:color w:val="000000"/>
          <w:sz w:val="24"/>
          <w:szCs w:val="24"/>
          <w:lang w:val="en-US"/>
        </w:rPr>
        <w:t xml:space="preserve"> “A Genetic and Insertion Heuristic algorithm for solving the dynamic </w:t>
      </w:r>
      <w:proofErr w:type="spellStart"/>
      <w:r w:rsidR="00093275">
        <w:rPr>
          <w:rFonts w:ascii="Bookman Old Style" w:hAnsi="Bookman Old Style" w:cs="Arial"/>
          <w:color w:val="000000"/>
          <w:sz w:val="24"/>
          <w:szCs w:val="24"/>
          <w:lang w:val="en-US"/>
        </w:rPr>
        <w:t>ridemathing</w:t>
      </w:r>
      <w:proofErr w:type="spellEnd"/>
      <w:r w:rsidR="00093275">
        <w:rPr>
          <w:rFonts w:ascii="Bookman Old Style" w:hAnsi="Bookman Old Style" w:cs="Arial"/>
          <w:color w:val="000000"/>
          <w:sz w:val="24"/>
          <w:szCs w:val="24"/>
          <w:lang w:val="en-US"/>
        </w:rPr>
        <w:t xml:space="preserve">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w:t>
      </w:r>
      <w:proofErr w:type="gramStart"/>
      <w:r w:rsidR="00837CD1" w:rsidRPr="00C8218B">
        <w:rPr>
          <w:rFonts w:ascii="Bookman Old Style" w:hAnsi="Bookman Old Style" w:cs="Arial"/>
          <w:i/>
          <w:color w:val="000000"/>
          <w:sz w:val="24"/>
          <w:szCs w:val="24"/>
          <w:lang w:val="en-US"/>
        </w:rPr>
        <w:t xml:space="preserve">2012 </w:t>
      </w:r>
      <w:r w:rsidR="00E72682" w:rsidRPr="00C8218B">
        <w:rPr>
          <w:rFonts w:ascii="Bookman Old Style" w:hAnsi="Bookman Old Style" w:cs="Arial"/>
          <w:i/>
          <w:color w:val="000000"/>
          <w:sz w:val="24"/>
          <w:szCs w:val="24"/>
          <w:lang w:val="en-US"/>
        </w:rPr>
        <w:t>.</w:t>
      </w:r>
      <w:proofErr w:type="gramEnd"/>
      <w:r w:rsidR="00E72682" w:rsidRPr="00C8218B">
        <w:rPr>
          <w:rFonts w:ascii="Bookman Old Style" w:hAnsi="Bookman Old Style" w:cs="Arial"/>
          <w:i/>
          <w:color w:val="000000"/>
          <w:sz w:val="24"/>
          <w:szCs w:val="24"/>
          <w:lang w:val="en-US"/>
        </w:rPr>
        <w:t xml:space="preserve"> </w:t>
      </w:r>
      <w:proofErr w:type="gramStart"/>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roofErr w:type="gramEnd"/>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Pr="00E72682">
        <w:rPr>
          <w:rFonts w:ascii="Bookman Old Style" w:hAnsi="Bookman Old Style" w:cs="Arial"/>
          <w:color w:val="000000"/>
          <w:sz w:val="24"/>
          <w:szCs w:val="24"/>
          <w:lang w:val="en-US"/>
        </w:rPr>
        <w:t xml:space="preserve"> “Dial-a-ride,”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Pr="00837CD1"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proofErr w:type="gramStart"/>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roofErr w:type="gramEnd"/>
    </w:p>
    <w:p w:rsidR="00093275" w:rsidRPr="0039643A" w:rsidRDefault="00093275" w:rsidP="0039643A">
      <w:pPr>
        <w:widowControl w:val="0"/>
        <w:autoSpaceDE w:val="0"/>
        <w:autoSpaceDN w:val="0"/>
        <w:adjustRightInd w:val="0"/>
        <w:rPr>
          <w:rFonts w:ascii="Bookman Old Style" w:hAnsi="Bookman Old Style" w:cs="Arial"/>
          <w:color w:val="000000"/>
          <w:sz w:val="24"/>
          <w:szCs w:val="24"/>
          <w:lang w:val="en-US"/>
        </w:rPr>
      </w:pPr>
    </w:p>
    <w:p w:rsidR="00B842D3" w:rsidRDefault="00B842D3" w:rsidP="00A024F2">
      <w:pPr>
        <w:pStyle w:val="Heading1"/>
        <w:rPr>
          <w:rFonts w:ascii="Bookman Old Style" w:hAnsi="Bookman Old Style"/>
          <w:lang w:val="en-US"/>
        </w:rPr>
      </w:pPr>
      <w:bookmarkStart w:id="11" w:name="_Toc257751291"/>
    </w:p>
    <w:p w:rsidR="00B842D3" w:rsidRDefault="00B842D3" w:rsidP="00A024F2">
      <w:pPr>
        <w:pStyle w:val="Heading1"/>
        <w:rPr>
          <w:rFonts w:ascii="Bookman Old Style" w:hAnsi="Bookman Old Style"/>
          <w:lang w:val="en-US"/>
        </w:rPr>
      </w:pPr>
    </w:p>
    <w:p w:rsidR="00A024F2" w:rsidRPr="003764C7" w:rsidRDefault="00A024F2" w:rsidP="00A024F2">
      <w:pPr>
        <w:pStyle w:val="Heading1"/>
        <w:rPr>
          <w:rFonts w:ascii="Bookman Old Style" w:hAnsi="Bookman Old Style"/>
        </w:rPr>
      </w:pPr>
      <w:r w:rsidRPr="003764C7">
        <w:rPr>
          <w:rFonts w:ascii="Bookman Old Style" w:hAnsi="Bookman Old Style"/>
        </w:rPr>
        <w:t>APÊNDICE A – Primeiro apêndice</w:t>
      </w:r>
      <w:bookmarkEnd w:id="11"/>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anexos são textos ou documentos não elaborados pelo autor, que servem de fundamentação, comprovação e ilustração.</w:t>
      </w:r>
    </w:p>
    <w:p w:rsidR="00A024F2" w:rsidRPr="003764C7" w:rsidRDefault="00A024F2" w:rsidP="00A024F2">
      <w:pPr>
        <w:pStyle w:val="Heading1"/>
        <w:rPr>
          <w:rFonts w:ascii="Bookman Old Style" w:hAnsi="Bookman Old Style"/>
        </w:rPr>
      </w:pPr>
      <w:r w:rsidRPr="003764C7">
        <w:rPr>
          <w:rFonts w:ascii="Bookman Old Style" w:hAnsi="Bookman Old Style" w:cs="Arial"/>
          <w:color w:val="000000"/>
          <w:sz w:val="24"/>
          <w:szCs w:val="24"/>
        </w:rPr>
        <w:br w:type="page"/>
      </w:r>
      <w:bookmarkStart w:id="12" w:name="_Toc257751292"/>
      <w:r w:rsidRPr="003764C7">
        <w:rPr>
          <w:rFonts w:ascii="Bookman Old Style" w:hAnsi="Bookman Old Style"/>
        </w:rPr>
        <w:lastRenderedPageBreak/>
        <w:t>ANEXO A – Primeiro anexo</w:t>
      </w:r>
      <w:bookmarkEnd w:id="12"/>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apêndices são textos ou documentos elaborados pelo autor, a fim de complementar sua argumentação, sem prejuízo da unidade nuclear do trabalho.</w:t>
      </w: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B57" w:rsidRDefault="00927B57" w:rsidP="0043200D">
      <w:pPr>
        <w:spacing w:after="0" w:line="240" w:lineRule="auto"/>
      </w:pPr>
      <w:r>
        <w:separator/>
      </w:r>
    </w:p>
  </w:endnote>
  <w:endnote w:type="continuationSeparator" w:id="0">
    <w:p w:rsidR="00927B57" w:rsidRDefault="00927B57"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B57" w:rsidRDefault="00927B57" w:rsidP="0043200D">
      <w:pPr>
        <w:spacing w:after="0" w:line="240" w:lineRule="auto"/>
      </w:pPr>
      <w:r>
        <w:separator/>
      </w:r>
    </w:p>
  </w:footnote>
  <w:footnote w:type="continuationSeparator" w:id="0">
    <w:p w:rsidR="00927B57" w:rsidRDefault="00927B57"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B21" w:rsidRDefault="009A2B21" w:rsidP="00AE689B">
    <w:pPr>
      <w:pStyle w:val="Header"/>
      <w:jc w:val="right"/>
    </w:pPr>
    <w:r>
      <w:t>[Digite texto]</w:t>
    </w:r>
  </w:p>
  <w:p w:rsidR="009A2B21" w:rsidRDefault="009A2B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B21" w:rsidRDefault="009A2B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B21" w:rsidRDefault="009A2B21">
    <w:pPr>
      <w:pStyle w:val="Header"/>
      <w:jc w:val="right"/>
    </w:pPr>
  </w:p>
  <w:p w:rsidR="009A2B21" w:rsidRDefault="009A2B2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B21" w:rsidRDefault="009A2B21">
    <w:pPr>
      <w:pStyle w:val="Header"/>
      <w:jc w:val="right"/>
    </w:pPr>
  </w:p>
  <w:p w:rsidR="009A2B21" w:rsidRDefault="009A2B2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9A2B21" w:rsidRPr="00AE689B" w:rsidRDefault="009A2B21">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3C03EF">
          <w:rPr>
            <w:rFonts w:ascii="Bookman Old Style" w:hAnsi="Bookman Old Style"/>
            <w:noProof/>
            <w:sz w:val="23"/>
            <w:szCs w:val="23"/>
          </w:rPr>
          <w:t>35</w:t>
        </w:r>
        <w:r w:rsidRPr="00AE689B">
          <w:rPr>
            <w:rFonts w:ascii="Bookman Old Style" w:hAnsi="Bookman Old Style"/>
            <w:sz w:val="23"/>
            <w:szCs w:val="23"/>
          </w:rPr>
          <w:fldChar w:fldCharType="end"/>
        </w:r>
      </w:p>
    </w:sdtContent>
  </w:sdt>
  <w:p w:rsidR="009A2B21" w:rsidRDefault="009A2B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bordersDoNotSurroundHeader/>
  <w:bordersDoNotSurroundFooter/>
  <w:proofState w:spelling="clean"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942"/>
    <w:rsid w:val="00003A90"/>
    <w:rsid w:val="00005E64"/>
    <w:rsid w:val="0003180A"/>
    <w:rsid w:val="00063D73"/>
    <w:rsid w:val="000862FD"/>
    <w:rsid w:val="00093275"/>
    <w:rsid w:val="000B16F9"/>
    <w:rsid w:val="000B2352"/>
    <w:rsid w:val="000D29E3"/>
    <w:rsid w:val="000D5E77"/>
    <w:rsid w:val="00100700"/>
    <w:rsid w:val="00152A98"/>
    <w:rsid w:val="002664B8"/>
    <w:rsid w:val="002A5DBF"/>
    <w:rsid w:val="002A6ECD"/>
    <w:rsid w:val="002B3B19"/>
    <w:rsid w:val="002B62A4"/>
    <w:rsid w:val="002D6249"/>
    <w:rsid w:val="002D722B"/>
    <w:rsid w:val="002E63F9"/>
    <w:rsid w:val="003025D0"/>
    <w:rsid w:val="00303A6F"/>
    <w:rsid w:val="00340F10"/>
    <w:rsid w:val="0035141A"/>
    <w:rsid w:val="003764C7"/>
    <w:rsid w:val="00392942"/>
    <w:rsid w:val="0039643A"/>
    <w:rsid w:val="003A4990"/>
    <w:rsid w:val="003C03EF"/>
    <w:rsid w:val="003F165B"/>
    <w:rsid w:val="003F32B1"/>
    <w:rsid w:val="004162D5"/>
    <w:rsid w:val="00420F97"/>
    <w:rsid w:val="00421F4B"/>
    <w:rsid w:val="0043200D"/>
    <w:rsid w:val="004362B7"/>
    <w:rsid w:val="004B4F53"/>
    <w:rsid w:val="004C1B2B"/>
    <w:rsid w:val="004C37A6"/>
    <w:rsid w:val="004D7924"/>
    <w:rsid w:val="004E18A7"/>
    <w:rsid w:val="00506FDE"/>
    <w:rsid w:val="005642FB"/>
    <w:rsid w:val="00566329"/>
    <w:rsid w:val="00580170"/>
    <w:rsid w:val="005C4B5A"/>
    <w:rsid w:val="00631CF1"/>
    <w:rsid w:val="00661096"/>
    <w:rsid w:val="00666BD3"/>
    <w:rsid w:val="00680433"/>
    <w:rsid w:val="00685D72"/>
    <w:rsid w:val="006B0C62"/>
    <w:rsid w:val="006B1D50"/>
    <w:rsid w:val="006D70E3"/>
    <w:rsid w:val="00746073"/>
    <w:rsid w:val="00763BA1"/>
    <w:rsid w:val="00780617"/>
    <w:rsid w:val="007A6A42"/>
    <w:rsid w:val="007B0CEA"/>
    <w:rsid w:val="00806405"/>
    <w:rsid w:val="008077E2"/>
    <w:rsid w:val="00837CD1"/>
    <w:rsid w:val="00842A41"/>
    <w:rsid w:val="008673BE"/>
    <w:rsid w:val="008901F6"/>
    <w:rsid w:val="00895977"/>
    <w:rsid w:val="008969F0"/>
    <w:rsid w:val="00896D3E"/>
    <w:rsid w:val="00912AFE"/>
    <w:rsid w:val="00924E9A"/>
    <w:rsid w:val="00927B57"/>
    <w:rsid w:val="00942947"/>
    <w:rsid w:val="0095798E"/>
    <w:rsid w:val="009726EF"/>
    <w:rsid w:val="009A2B21"/>
    <w:rsid w:val="009B0C61"/>
    <w:rsid w:val="00A024F2"/>
    <w:rsid w:val="00A06889"/>
    <w:rsid w:val="00A30502"/>
    <w:rsid w:val="00A90219"/>
    <w:rsid w:val="00AE689B"/>
    <w:rsid w:val="00B34314"/>
    <w:rsid w:val="00B56EB8"/>
    <w:rsid w:val="00B842D3"/>
    <w:rsid w:val="00BA2587"/>
    <w:rsid w:val="00BA48CE"/>
    <w:rsid w:val="00BD1CDD"/>
    <w:rsid w:val="00C26BD0"/>
    <w:rsid w:val="00C365A1"/>
    <w:rsid w:val="00C639C3"/>
    <w:rsid w:val="00C8218B"/>
    <w:rsid w:val="00C9510A"/>
    <w:rsid w:val="00CA01D6"/>
    <w:rsid w:val="00CB7D7A"/>
    <w:rsid w:val="00CC69E6"/>
    <w:rsid w:val="00CF4C16"/>
    <w:rsid w:val="00D259DE"/>
    <w:rsid w:val="00D30FAE"/>
    <w:rsid w:val="00D36537"/>
    <w:rsid w:val="00D533FD"/>
    <w:rsid w:val="00D65D4B"/>
    <w:rsid w:val="00D6663C"/>
    <w:rsid w:val="00DA3AB9"/>
    <w:rsid w:val="00E01C2B"/>
    <w:rsid w:val="00E2395A"/>
    <w:rsid w:val="00E631B2"/>
    <w:rsid w:val="00E72682"/>
    <w:rsid w:val="00EC5A67"/>
    <w:rsid w:val="00ED799E"/>
    <w:rsid w:val="00F10BFE"/>
    <w:rsid w:val="00F20CF9"/>
    <w:rsid w:val="00F46939"/>
    <w:rsid w:val="00F57627"/>
    <w:rsid w:val="00F92E78"/>
    <w:rsid w:val="00FB3C66"/>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A2308-2081-4B91-A0DF-21BC7BDB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38</Pages>
  <Words>3612</Words>
  <Characters>19510</Characters>
  <Application>Microsoft Office Word</Application>
  <DocSecurity>0</DocSecurity>
  <Lines>162</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41</cp:revision>
  <dcterms:created xsi:type="dcterms:W3CDTF">2009-12-09T21:21:00Z</dcterms:created>
  <dcterms:modified xsi:type="dcterms:W3CDTF">2016-08-15T11:25:00Z</dcterms:modified>
</cp:coreProperties>
</file>