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NOUR</w:t>
      </w:r>
    </w:p>
    <w:p>
      <w:pPr>
        <w:jc w:val="center"/>
      </w:pPr>
      <w:r>
        <w:rPr>
          <w:rFonts w:ascii="Arial" w:hAnsi="Arial"/>
          <w:b/>
          <w:sz w:val="30"/>
        </w:rPr>
        <w:t>BRIEFING DE MELHORIA DA LANDING PAGE</w:t>
      </w:r>
    </w:p>
    <w:p>
      <w:pPr>
        <w:jc w:val="center"/>
      </w:pPr>
      <w:r>
        <w:rPr>
          <w:i/>
          <w:sz w:val="20"/>
        </w:rPr>
        <w:t>Estrutura, posicionamento, copy e jornada de conversão</w:t>
      </w:r>
    </w:p>
    <w:p/>
    <w:p>
      <w:pPr>
        <w:pStyle w:val="Heading1"/>
        <w:spacing w:before="200" w:after="100"/>
      </w:pPr>
      <w:r>
        <w:t>1. Objetivo central da página</w:t>
      </w:r>
    </w:p>
    <w:p>
      <w:pPr>
        <w:spacing w:after="100"/>
      </w:pPr>
      <w:r>
        <w:t>A landing page da Nour não deve apenas parecer sofisticada. Ela precisa fazer três coisas ao mesmo tempo: gerar desejo, demonstrar utilidade e construir confiança.</w:t>
      </w:r>
    </w:p>
    <w:p>
      <w:pPr>
        <w:pStyle w:val="NourQuote"/>
        <w:jc w:val="center"/>
      </w:pPr>
      <w:r>
        <w:t>“A Nour me ajuda a enxergar o mercado com mais clareza, economiza meu tempo e coloca método por trás das minhas decisões.”</w:t>
      </w:r>
    </w:p>
    <w:p>
      <w:pPr>
        <w:spacing w:after="100"/>
      </w:pPr>
      <w:r>
        <w:t>A comunicação não deve vender lucro fácil nem criar medo artificial. O objetivo é evidenciar problemas reais de quem acompanha criptoativos: excesso de informação, volatilidade, pouco tempo, decisões emocionais, dificuldade para separar oportunidade de hype e ausência de método.</w:t>
      </w:r>
    </w:p>
    <w:p>
      <w:pPr>
        <w:spacing w:after="100"/>
      </w:pPr>
      <w:r>
        <w:t>A Nour entra exatamente nesse espaço.</w:t>
      </w:r>
    </w:p>
    <w:p>
      <w:pPr>
        <w:pStyle w:val="Heading1"/>
        <w:spacing w:before="200" w:after="100"/>
      </w:pPr>
      <w:r>
        <w:t>2. Posicionamento da marca</w:t>
      </w:r>
    </w:p>
    <w:p>
      <w:pPr>
        <w:spacing w:after="100"/>
      </w:pPr>
      <w:r>
        <w:t>A Nour deve ser percebida como uma empresa de inteligência aplicada ao mercado de ativos digitais, e não simplesmente como um grupo de sinais ou calls.</w:t>
      </w:r>
    </w:p>
    <w:p>
      <w:pPr>
        <w:pStyle w:val="Heading2"/>
        <w:spacing w:before="140" w:after="60"/>
      </w:pPr>
      <w:r>
        <w:t>O cliente não está pagando apenas por informação</w:t>
      </w:r>
    </w:p>
    <w:p>
      <w:pPr>
        <w:spacing w:after="100"/>
      </w:pPr>
      <w:r>
        <w:t>Informação ele encontra gratuitamente. O valor está no processo:</w:t>
      </w:r>
    </w:p>
    <w:p>
      <w:pPr>
        <w:pStyle w:val="NourQuote"/>
        <w:jc w:val="center"/>
      </w:pPr>
      <w:r>
        <w:t>INFORMAÇÃO → FILTRO → ANÁLISE → CONTEXTO → MÉTODO → ACOMPANHAMENTO → DECISÃO MAIS ESTRUTURADA</w:t>
      </w:r>
    </w:p>
    <w:p>
      <w:pPr>
        <w:pStyle w:val="Heading2"/>
        <w:spacing w:before="140" w:after="60"/>
      </w:pPr>
      <w:r>
        <w:t>Personalidade</w:t>
      </w:r>
    </w:p>
    <w:p>
      <w:pPr>
        <w:spacing w:after="100"/>
      </w:pPr>
      <w:r>
        <w:t>A comunicação deve transmitir sofisticação, inteligência, ambição, exclusividade, provocação e simplicidade.</w:t>
      </w:r>
    </w:p>
    <w:p>
      <w:pPr>
        <w:spacing w:after="100"/>
      </w:pPr>
      <w:r>
        <w:t>Visualmente, manter o estilo atual: escuro, minimalista, institucional e premium. O texto pode ter alguns momentos mais provocativos para evitar que a marca fique excessivamente corporativa e genérica.</w:t>
      </w:r>
    </w:p>
    <w:p>
      <w:pPr>
        <w:pStyle w:val="Heading1"/>
        <w:spacing w:before="200" w:after="100"/>
      </w:pPr>
      <w:r>
        <w:t>3. Jornada psicológica da página</w:t>
      </w:r>
    </w:p>
    <w:p>
      <w:pPr>
        <w:spacing w:after="100"/>
      </w:pPr>
      <w:r>
        <w:t>A ordem das seções deve seguir uma narrativa. O visitante deve avançar mentalmente por esta sequência:</w:t>
      </w:r>
    </w:p>
    <w:p>
      <w:pPr>
        <w:pStyle w:val="NourQuote"/>
        <w:jc w:val="center"/>
      </w:pPr>
      <w:r>
        <w:t>“O mercado é complexo.” → “Eu não consigo acompanhar tudo.” → “A Nour filtra isso.” → “Existe uma metodologia por trás.” → “Entendi o que recebo.” → “Confio nessa estrutura.” → “Isso pode melhorar minhas decisões.” → “Quero fazer parte.”</w:t>
      </w:r>
    </w:p>
    <w:p>
      <w:pPr>
        <w:spacing w:after="100"/>
      </w:pPr>
      <w:r>
        <w:t>Toda a landing page deve ser construída em torno dessa progressão.</w:t>
      </w:r>
    </w:p>
    <w:p>
      <w:pPr>
        <w:pStyle w:val="Heading1"/>
        <w:spacing w:before="200" w:after="100"/>
      </w:pPr>
      <w:r>
        <w:t>4. Seção 1 — Hero</w:t>
      </w:r>
    </w:p>
    <w:p>
      <w:pPr>
        <w:pStyle w:val="Heading2"/>
        <w:spacing w:before="140" w:after="60"/>
      </w:pPr>
      <w:r>
        <w:t>Objetivo</w:t>
      </w:r>
    </w:p>
    <w:p>
      <w:pPr>
        <w:spacing w:after="100"/>
      </w:pPr>
      <w:r>
        <w:t>Capturar atenção imediatamente. A primeira tela deve vender curiosidade, não explicar tudo.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O MERCADO MUDA EM SEGUNDOS.</w:t>
        <w:br/>
        <w:t>SUAS DECISÕES TAMBÉM DEVERIAM EVOLUIR.</w:t>
      </w:r>
    </w:p>
    <w:p>
      <w:pPr>
        <w:pStyle w:val="Heading2"/>
        <w:spacing w:before="140" w:after="60"/>
      </w:pPr>
      <w:r>
        <w:t>Complemento</w:t>
      </w:r>
    </w:p>
    <w:p>
      <w:pPr>
        <w:spacing w:after="100"/>
      </w:pPr>
      <w:r>
        <w:t>Informação nunca foi tão acessível. Saber o que realmente importa nunca foi tão difícil.</w:t>
      </w:r>
    </w:p>
    <w:p>
      <w:pPr>
        <w:spacing w:after="100"/>
      </w:pPr>
      <w:r>
        <w:t>A Nour transforma dados, contexto e movimento de mercado em inteligência para decisões mais estruturadas.</w:t>
      </w:r>
    </w:p>
    <w:p>
      <w:pPr>
        <w:pStyle w:val="Heading2"/>
        <w:spacing w:before="140" w:after="60"/>
      </w:pPr>
      <w:r>
        <w:t>CTAs</w:t>
      </w:r>
    </w:p>
    <w:p>
      <w:pPr>
        <w:pStyle w:val="ListBullet"/>
        <w:spacing w:after="40"/>
      </w:pPr>
      <w:r>
        <w:t>CONHEÇA A NOUR</w:t>
      </w:r>
    </w:p>
    <w:p>
      <w:pPr>
        <w:pStyle w:val="ListBullet"/>
        <w:spacing w:after="40"/>
      </w:pPr>
      <w:r>
        <w:t>ENTENDA O NSS</w:t>
      </w:r>
    </w:p>
    <w:p>
      <w:pPr>
        <w:pStyle w:val="Heading1"/>
        <w:spacing w:before="200" w:after="100"/>
      </w:pPr>
      <w:r>
        <w:t>5. Seção 2 — O problema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VOCÊ NÃO PRECISA ACOMPANHAR TUDO.</w:t>
        <w:br/>
        <w:t>PRECISA SABER O QUE MERECE SUA ATENÇÃO.</w:t>
      </w:r>
    </w:p>
    <w:p>
      <w:pPr>
        <w:spacing w:after="100"/>
      </w:pPr>
      <w:r>
        <w:t>O mercado de ativos digitais funciona continuamente. Novos ativos surgem, narrativas mudam, preços se movimentam e milhares de informações competem pela atenção do investidor.</w:t>
      </w:r>
    </w:p>
    <w:p>
      <w:pPr>
        <w:pStyle w:val="NourQuote"/>
        <w:jc w:val="center"/>
      </w:pPr>
      <w:r>
        <w:t>O problema não é falta de informação. É excesso dela sem contexto.</w:t>
      </w:r>
    </w:p>
    <w:p>
      <w:pPr>
        <w:spacing w:after="100"/>
      </w:pPr>
      <w:r>
        <w:t>Visualmente, destacar quatro dores principais:</w:t>
      </w:r>
    </w:p>
    <w:p>
      <w:pPr>
        <w:pStyle w:val="ListBullet"/>
        <w:spacing w:after="40"/>
      </w:pPr>
      <w:r>
        <w:t>Ruído</w:t>
      </w:r>
    </w:p>
    <w:p>
      <w:pPr>
        <w:pStyle w:val="ListBullet"/>
        <w:spacing w:after="40"/>
      </w:pPr>
      <w:r>
        <w:t>Tempo</w:t>
      </w:r>
    </w:p>
    <w:p>
      <w:pPr>
        <w:pStyle w:val="ListBullet"/>
        <w:spacing w:after="40"/>
      </w:pPr>
      <w:r>
        <w:t>Emoção</w:t>
      </w:r>
    </w:p>
    <w:p>
      <w:pPr>
        <w:pStyle w:val="ListBullet"/>
        <w:spacing w:after="40"/>
      </w:pPr>
      <w:r>
        <w:t>Falta de método</w:t>
      </w:r>
    </w:p>
    <w:p>
      <w:pPr>
        <w:spacing w:after="100"/>
      </w:pPr>
      <w:r>
        <w:t>A Nour deve ser apresentada como a resposta organizada a esses problemas.</w:t>
      </w:r>
    </w:p>
    <w:p>
      <w:pPr>
        <w:pStyle w:val="Heading1"/>
        <w:spacing w:before="200" w:after="100"/>
      </w:pPr>
      <w:r>
        <w:t>6. Seção 3 — A solução Nour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MENOS RUÍDO. MAIS CONTEXTO.</w:t>
      </w:r>
    </w:p>
    <w:p>
      <w:pPr>
        <w:spacing w:after="100"/>
      </w:pPr>
      <w:r>
        <w:t>Explicar o funcionamento em quatro etapas:</w:t>
      </w:r>
    </w:p>
    <w:p>
      <w:pPr>
        <w:pStyle w:val="Heading2"/>
        <w:spacing w:before="140" w:after="60"/>
      </w:pPr>
      <w:r>
        <w:t>FILTRAMOS</w:t>
      </w:r>
    </w:p>
    <w:p>
      <w:pPr>
        <w:spacing w:after="100"/>
      </w:pPr>
      <w:r>
        <w:t>Identificamos o que realmente merece atenção.</w:t>
      </w:r>
    </w:p>
    <w:p>
      <w:pPr>
        <w:pStyle w:val="Heading2"/>
        <w:spacing w:before="140" w:after="60"/>
      </w:pPr>
      <w:r>
        <w:t>ANALISAMOS</w:t>
      </w:r>
    </w:p>
    <w:p>
      <w:pPr>
        <w:spacing w:after="100"/>
      </w:pPr>
      <w:r>
        <w:t>Dados, mercado, risco, momentum e contexto.</w:t>
      </w:r>
    </w:p>
    <w:p>
      <w:pPr>
        <w:pStyle w:val="Heading2"/>
        <w:spacing w:before="140" w:after="60"/>
      </w:pPr>
      <w:r>
        <w:t>CONTEXTUALIZAMOS</w:t>
      </w:r>
    </w:p>
    <w:p>
      <w:pPr>
        <w:spacing w:after="100"/>
      </w:pPr>
      <w:r>
        <w:t>Transformamos informação dispersa em uma leitura estruturada.</w:t>
      </w:r>
    </w:p>
    <w:p>
      <w:pPr>
        <w:pStyle w:val="Heading2"/>
        <w:spacing w:before="140" w:after="60"/>
      </w:pPr>
      <w:r>
        <w:t>VOCÊ DECIDE</w:t>
      </w:r>
    </w:p>
    <w:p>
      <w:pPr>
        <w:spacing w:after="100"/>
      </w:pPr>
      <w:r>
        <w:t>A decisão final permanece nas mãos do cliente.</w:t>
      </w:r>
    </w:p>
    <w:p>
      <w:pPr>
        <w:spacing w:after="100"/>
      </w:pPr>
      <w:r>
        <w:t>Esse último ponto é importante para posicionamento, transparência e responsabilidade.</w:t>
      </w:r>
    </w:p>
    <w:p>
      <w:pPr>
        <w:pStyle w:val="Heading1"/>
        <w:spacing w:before="200" w:after="100"/>
      </w:pPr>
      <w:r>
        <w:t>7. Seção 4 — NSS</w:t>
      </w:r>
    </w:p>
    <w:p>
      <w:pPr>
        <w:spacing w:after="100"/>
      </w:pPr>
      <w:r>
        <w:t>Essa deve ser uma das seções mais importantes da página. O NSS não pode parecer apenas um nome: o visitante precisa ver a metodologia funcionando.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NOUR SCORING SYSTEM</w:t>
        <w:br/>
        <w:t>Dados transformados em leitura de mercado.</w:t>
      </w:r>
    </w:p>
    <w:p>
      <w:pPr>
        <w:spacing w:after="100"/>
      </w:pPr>
      <w:r>
        <w:t>O NSS organiza diferentes indicadores em uma estrutura própria de análise, permitindo comparar ativos e cenários de maneira mais objetiva.</w:t>
      </w:r>
    </w:p>
    <w:p>
      <w:pPr>
        <w:pStyle w:val="Heading2"/>
        <w:spacing w:before="140" w:after="60"/>
      </w:pPr>
      <w:r>
        <w:t>Demonstração visual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b/>
                <w:sz w:val="20"/>
              </w:rPr>
              <w:t>ATIVO X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NSS SCORE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82/100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RISCO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38/100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MOMENTUM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77/100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CENÁRIO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FAVORÁVEL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HORIZONTE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20"/>
              </w:rPr>
              <w:t>CURTO/MÉDIO PRAZO</w:t>
            </w:r>
          </w:p>
        </w:tc>
      </w:tr>
    </w:tbl>
    <w:p>
      <w:pPr>
        <w:spacing w:after="100"/>
      </w:pPr>
      <w:r>
        <w:t>Adicionar uma interpretação curta abaixo do card. O objetivo é fazer o cliente pensar: “Eu não teria organizado todas essas informações dessa forma sozinho.”</w:t>
      </w:r>
    </w:p>
    <w:p>
      <w:pPr>
        <w:spacing w:after="100"/>
      </w:pPr>
      <w:r>
        <w:t>É aqui que a Nour deixa de parecer somente uma comunidade e começa a parecer uma metodologia de inteligência.</w:t>
      </w:r>
    </w:p>
    <w:p>
      <w:pPr>
        <w:pStyle w:val="Heading1"/>
        <w:spacing w:before="200" w:after="100"/>
      </w:pPr>
      <w:r>
        <w:t>8. Seção 5 — O que o cliente recebe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INTELIGÊNCIA QUE VOCÊ CONSEGUE USAR.</w:t>
      </w:r>
    </w:p>
    <w:p>
      <w:pPr>
        <w:spacing w:after="100"/>
      </w:pPr>
      <w:r>
        <w:t>Essa seção precisa ser extremamente objetiva. Mostrar claramente o que está incluído na experiência Nour, conforme o serviço efetivamente oferecido:</w:t>
      </w:r>
    </w:p>
    <w:p>
      <w:pPr>
        <w:pStyle w:val="ListBullet"/>
        <w:spacing w:after="40"/>
      </w:pPr>
      <w:r>
        <w:t>Análises estruturadas de ativos</w:t>
      </w:r>
    </w:p>
    <w:p>
      <w:pPr>
        <w:pStyle w:val="ListBullet"/>
        <w:spacing w:after="40"/>
      </w:pPr>
      <w:r>
        <w:t>NSS e indicadores proprietários</w:t>
      </w:r>
    </w:p>
    <w:p>
      <w:pPr>
        <w:pStyle w:val="ListBullet"/>
        <w:spacing w:after="40"/>
      </w:pPr>
      <w:r>
        <w:t>Acompanhamento de mercado</w:t>
      </w:r>
    </w:p>
    <w:p>
      <w:pPr>
        <w:pStyle w:val="ListBullet"/>
        <w:spacing w:after="40"/>
      </w:pPr>
      <w:r>
        <w:t>Ativos em observação</w:t>
      </w:r>
    </w:p>
    <w:p>
      <w:pPr>
        <w:pStyle w:val="ListBullet"/>
        <w:spacing w:after="40"/>
      </w:pPr>
      <w:r>
        <w:t>Leituras de curto, médio e longo prazo</w:t>
      </w:r>
    </w:p>
    <w:p>
      <w:pPr>
        <w:pStyle w:val="ListBullet"/>
        <w:spacing w:after="40"/>
      </w:pPr>
      <w:r>
        <w:t>Calls periódicas</w:t>
      </w:r>
    </w:p>
    <w:p>
      <w:pPr>
        <w:pStyle w:val="ListBullet"/>
        <w:spacing w:after="40"/>
      </w:pPr>
      <w:r>
        <w:t>Comunidade privada</w:t>
      </w:r>
    </w:p>
    <w:p>
      <w:pPr>
        <w:pStyle w:val="ListBullet"/>
        <w:spacing w:after="40"/>
      </w:pPr>
      <w:r>
        <w:t>Atualizações relevantes de mercado</w:t>
      </w:r>
    </w:p>
    <w:p>
      <w:pPr>
        <w:spacing w:after="100"/>
      </w:pPr>
      <w:r>
        <w:t>Aqui, o objetivo é responder sem rodeios: “O que exatamente estou comprando?”</w:t>
      </w:r>
    </w:p>
    <w:p>
      <w:pPr>
        <w:pStyle w:val="Heading1"/>
        <w:spacing w:before="200" w:after="100"/>
      </w:pPr>
      <w:r>
        <w:t>9. Seção 6 — Utilidade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SEU TEMPO TAMBÉM É CAPITAL.</w:t>
      </w:r>
    </w:p>
    <w:p>
      <w:pPr>
        <w:spacing w:after="100"/>
      </w:pPr>
      <w:r>
        <w:t>Você não precisa passar o dia acompanhando gráficos, notícias e redes sociais para entender o que está acontecendo.</w:t>
      </w:r>
    </w:p>
    <w:p>
      <w:pPr>
        <w:spacing w:after="100"/>
      </w:pPr>
      <w:r>
        <w:t>A Nour concentra o que importa para que você dedique seu tempo ao que realmente exige você.</w:t>
      </w:r>
    </w:p>
    <w:p>
      <w:pPr>
        <w:spacing w:after="100"/>
      </w:pPr>
      <w:r>
        <w:t>Essa seção aumenta o valor percebido porque posiciona a Nour não apenas como inteligência de mercado, mas também como economia de atenção.</w:t>
      </w:r>
    </w:p>
    <w:p>
      <w:pPr>
        <w:pStyle w:val="Heading1"/>
        <w:spacing w:before="200" w:after="100"/>
      </w:pPr>
      <w:r>
        <w:t>10. Seção 7 — Filosofia / Fundador</w:t>
      </w:r>
    </w:p>
    <w:p>
      <w:pPr>
        <w:spacing w:after="100"/>
      </w:pPr>
      <w:r>
        <w:t>Apresentar brevemente o fundador, sua experiência relevante no mercado, o motivo da criação da Nour e a filosofia de tomada de decisão. Evitar uma biografia longa.</w:t>
      </w:r>
    </w:p>
    <w:p>
      <w:pPr>
        <w:pStyle w:val="Heading2"/>
        <w:spacing w:before="140" w:after="60"/>
      </w:pPr>
      <w:r>
        <w:t>Frase de destaque</w:t>
      </w:r>
    </w:p>
    <w:p>
      <w:pPr>
        <w:pStyle w:val="NourQuote"/>
        <w:jc w:val="center"/>
      </w:pPr>
      <w:r>
        <w:t>“DINHEIRO NÃO ACEITA DESAFORO.”</w:t>
      </w:r>
    </w:p>
    <w:p>
      <w:pPr>
        <w:spacing w:after="100"/>
      </w:pPr>
      <w:r>
        <w:t>Samuel Seza | Fundador, Nour</w:t>
      </w:r>
    </w:p>
    <w:p>
      <w:pPr>
        <w:spacing w:after="100"/>
      </w:pPr>
      <w:r>
        <w:t>Improviso, euforia e ausência de método têm custo. A Nour nasceu para colocar inteligência entre o ruído do mercado e a decisão.</w:t>
      </w:r>
    </w:p>
    <w:p>
      <w:pPr>
        <w:spacing w:after="100"/>
      </w:pPr>
      <w:r>
        <w:t>A frase funciona porque quebra a linguagem corporativa do restante da página. É provocativa, memorável e pode gradualmente se tornar uma assinatura associada ao fundador.</w:t>
      </w:r>
    </w:p>
    <w:p>
      <w:pPr>
        <w:pStyle w:val="Heading1"/>
        <w:spacing w:before="200" w:after="100"/>
      </w:pPr>
      <w:r>
        <w:t>11. Seção 8 — Para quem é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PARA QUEM QUER LEVAR O MERCADO A SÉRIO.</w:t>
      </w:r>
    </w:p>
    <w:p>
      <w:pPr>
        <w:spacing w:after="100"/>
      </w:pPr>
      <w:r>
        <w:t>Explicar que a Nour é direcionada a pessoas que querem acompanhar ativos digitais com mais estrutura, mas não querem depender exclusivamente de hype, influenciadores, grupos aleatórios ou passar horas diariamente procurando informações.</w:t>
      </w:r>
    </w:p>
    <w:p>
      <w:pPr>
        <w:spacing w:after="100"/>
      </w:pPr>
      <w:r>
        <w:t>Também vale deixar claro para quem não é:</w:t>
      </w:r>
    </w:p>
    <w:p>
      <w:pPr>
        <w:pStyle w:val="NourQuote"/>
        <w:jc w:val="center"/>
      </w:pPr>
      <w:r>
        <w:t>“Se você procura promessa de dinheiro rápido, a Nour provavelmente não é para você.</w:t>
        <w:br/>
        <w:t>Se procura método, contexto e inteligência para tomar suas próprias decisões, bem-vindo à Nour.”</w:t>
      </w:r>
    </w:p>
    <w:p>
      <w:pPr>
        <w:spacing w:after="100"/>
      </w:pPr>
      <w:r>
        <w:t>Isso ajuda a criar exclusividade pela proposta e pelo posicionamento, sem inventar escassez.</w:t>
      </w:r>
    </w:p>
    <w:p>
      <w:pPr>
        <w:pStyle w:val="Heading1"/>
        <w:spacing w:before="200" w:after="100"/>
      </w:pPr>
      <w:r>
        <w:t>12. Seção 9 — Planos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ESCOLHA COMO QUER ESTAR CONECTADO À NOUR.</w:t>
      </w:r>
    </w:p>
    <w:p>
      <w:pPr>
        <w:spacing w:after="100"/>
      </w:pPr>
      <w:r>
        <w:t>Somente depois de construir valor mostrar preço. O foco não deve ser apenas o valor mensal ou anual, mas o ACESSO NOUR e tudo aquilo que acompanha a assinatura.</w:t>
      </w:r>
    </w:p>
    <w:p>
      <w:pPr>
        <w:spacing w:after="100"/>
      </w:pPr>
      <w:r>
        <w:t>O visitante precisa enxergar primeiro o pacote de valor e, depois, o preço.</w:t>
      </w:r>
    </w:p>
    <w:p>
      <w:pPr>
        <w:pStyle w:val="Heading2"/>
        <w:spacing w:before="140" w:after="60"/>
      </w:pPr>
      <w:r>
        <w:t>CTA</w:t>
      </w:r>
    </w:p>
    <w:p>
      <w:pPr>
        <w:pStyle w:val="NourQuote"/>
        <w:jc w:val="center"/>
      </w:pPr>
      <w:r>
        <w:t>ENTRAR PARA A NOUR</w:t>
      </w:r>
    </w:p>
    <w:p>
      <w:pPr>
        <w:pStyle w:val="Heading1"/>
        <w:spacing w:before="200" w:after="100"/>
      </w:pPr>
      <w:r>
        <w:t>13. Seção 10 — FAQ</w:t>
      </w:r>
    </w:p>
    <w:p>
      <w:pPr>
        <w:spacing w:after="100"/>
      </w:pPr>
      <w:r>
        <w:t>Adicionar perguntas que eliminem objeções antes da compra:</w:t>
      </w:r>
    </w:p>
    <w:p>
      <w:pPr>
        <w:pStyle w:val="ListBullet"/>
        <w:spacing w:after="40"/>
      </w:pPr>
      <w:r>
        <w:t>Preciso entender de criptomoedas para entrar?</w:t>
      </w:r>
    </w:p>
    <w:p>
      <w:pPr>
        <w:pStyle w:val="ListBullet"/>
        <w:spacing w:after="40"/>
      </w:pPr>
      <w:r>
        <w:t>Como recebo as análises?</w:t>
      </w:r>
    </w:p>
    <w:p>
      <w:pPr>
        <w:pStyle w:val="ListBullet"/>
        <w:spacing w:after="40"/>
      </w:pPr>
      <w:r>
        <w:t>Como funciona o NSS?</w:t>
      </w:r>
    </w:p>
    <w:p>
      <w:pPr>
        <w:pStyle w:val="ListBullet"/>
        <w:spacing w:after="40"/>
      </w:pPr>
      <w:r>
        <w:t>Com que frequência existem atualizações?</w:t>
      </w:r>
    </w:p>
    <w:p>
      <w:pPr>
        <w:pStyle w:val="ListBullet"/>
        <w:spacing w:after="40"/>
      </w:pPr>
      <w:r>
        <w:t>A Nour opera meu dinheiro?</w:t>
      </w:r>
    </w:p>
    <w:p>
      <w:pPr>
        <w:pStyle w:val="ListBullet"/>
        <w:spacing w:after="40"/>
      </w:pPr>
      <w:r>
        <w:t>Eu continuo responsável pelas minhas decisões?</w:t>
      </w:r>
    </w:p>
    <w:p>
      <w:pPr>
        <w:pStyle w:val="ListBullet"/>
        <w:spacing w:after="40"/>
      </w:pPr>
      <w:r>
        <w:t>Como funciona o cancelamento?</w:t>
      </w:r>
    </w:p>
    <w:p>
      <w:pPr>
        <w:pStyle w:val="ListBullet"/>
        <w:spacing w:after="40"/>
      </w:pPr>
      <w:r>
        <w:t>Onde acontece a comunidade privada?</w:t>
      </w:r>
    </w:p>
    <w:p>
      <w:pPr>
        <w:spacing w:after="100"/>
      </w:pPr>
      <w:r>
        <w:t>O FAQ reduz insegurança e evita que o cliente precise chamar no WhatsApp para esclarecer questões básicas.</w:t>
      </w:r>
    </w:p>
    <w:p>
      <w:pPr>
        <w:pStyle w:val="Heading1"/>
        <w:spacing w:before="200" w:after="100"/>
      </w:pPr>
      <w:r>
        <w:t>14. Seção 11 — CTA final</w:t>
      </w:r>
    </w:p>
    <w:p>
      <w:pPr>
        <w:pStyle w:val="Heading2"/>
        <w:spacing w:before="140" w:after="60"/>
      </w:pPr>
      <w:r>
        <w:t>Headline</w:t>
      </w:r>
    </w:p>
    <w:p>
      <w:pPr>
        <w:pStyle w:val="NourQuote"/>
        <w:jc w:val="center"/>
      </w:pPr>
      <w:r>
        <w:t>O MERCADO NÃO VAI FICAR MAIS SIMPLES.</w:t>
        <w:br/>
        <w:t>SUA FORMA DE INTERPRETÁ-LO PODE.</w:t>
      </w:r>
    </w:p>
    <w:p>
      <w:pPr>
        <w:pStyle w:val="Heading2"/>
        <w:spacing w:before="140" w:after="60"/>
      </w:pPr>
      <w:r>
        <w:t>Botão</w:t>
      </w:r>
    </w:p>
    <w:p>
      <w:pPr>
        <w:pStyle w:val="NourQuote"/>
        <w:jc w:val="center"/>
      </w:pPr>
      <w:r>
        <w:t>ENTRAR PARA A NOUR</w:t>
      </w:r>
    </w:p>
    <w:p>
      <w:pPr>
        <w:spacing w:after="100"/>
      </w:pPr>
      <w:r>
        <w:t>Linha de apoio: Menos ruído. Mais contexto. Mais clareza.</w:t>
      </w:r>
    </w:p>
    <w:p>
      <w:pPr>
        <w:pStyle w:val="Heading1"/>
        <w:spacing w:before="200" w:after="100"/>
      </w:pPr>
      <w:r>
        <w:t>15. Rodapé</w:t>
      </w:r>
    </w:p>
    <w:p>
      <w:pPr>
        <w:spacing w:after="100"/>
      </w:pPr>
      <w:r>
        <w:t>O rodapé deve reunir informações institucionais, contato e transparência.</w:t>
      </w:r>
    </w:p>
    <w:p>
      <w:pPr>
        <w:pStyle w:val="ListBullet"/>
        <w:spacing w:after="40"/>
      </w:pPr>
      <w:r>
        <w:t>Nour</w:t>
      </w:r>
    </w:p>
    <w:p>
      <w:pPr>
        <w:pStyle w:val="ListBullet"/>
        <w:spacing w:after="40"/>
      </w:pPr>
      <w:r>
        <w:t>Contato comercial</w:t>
      </w:r>
    </w:p>
    <w:p>
      <w:pPr>
        <w:pStyle w:val="ListBullet"/>
        <w:spacing w:after="40"/>
      </w:pPr>
      <w:r>
        <w:t>Instagram</w:t>
      </w:r>
    </w:p>
    <w:p>
      <w:pPr>
        <w:pStyle w:val="ListBullet"/>
        <w:spacing w:after="40"/>
      </w:pPr>
      <w:r>
        <w:t>WhatsApp</w:t>
      </w:r>
    </w:p>
    <w:p>
      <w:pPr>
        <w:pStyle w:val="ListBullet"/>
        <w:spacing w:after="40"/>
      </w:pPr>
      <w:r>
        <w:t>Termos de Uso</w:t>
      </w:r>
    </w:p>
    <w:p>
      <w:pPr>
        <w:pStyle w:val="ListBullet"/>
        <w:spacing w:after="40"/>
      </w:pPr>
      <w:r>
        <w:t>Política de Privacidade</w:t>
      </w:r>
    </w:p>
    <w:p>
      <w:pPr>
        <w:pStyle w:val="ListBullet"/>
        <w:spacing w:after="40"/>
      </w:pPr>
      <w:r>
        <w:t>Informações jurídicas necessárias</w:t>
      </w:r>
    </w:p>
    <w:p>
      <w:pPr>
        <w:pStyle w:val="ListBullet"/>
        <w:spacing w:after="40"/>
      </w:pPr>
      <w:r>
        <w:t>Disclaimer adequado ao modelo de atuação, revisado juridicamente, deixando claro o caráter do conteúdo e os riscos de ativos digitais.</w:t>
      </w:r>
    </w:p>
    <w:p>
      <w:pPr>
        <w:spacing w:after="100"/>
      </w:pPr>
      <w:r>
        <w:t>Evitar qualquer comunicação que possa ser interpretada como garantia de rentabilidade ou resultado financeiro.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NOUR — Briefing de Landing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urQuote">
    <w:name w:val="Nour Quote"/>
    <w:pPr>
      <w:spacing w:before="160" w:after="16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