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Default Extension="jpeg" ContentType="image/jpeg"/>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header1.xml" ContentType="application/vnd.openxmlformats-officedocument.wordprocessingml.header+xml"/>
  <Override PartName="/customXml/itemProps1.xml" ContentType="application/vnd.openxmlformats-officedocument.customXmlProperties+xml"/>
  <Override PartName="/docProps/core.xml" ContentType="application/vnd.openxmlformats-package.core-properties+xml"/>
</Types>
</file>

<file path=_rels/.rels><?xml version="1.0" encoding="UTF-8" standalone="yes"?><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a="http://schemas.openxmlformats.org/drawingml/2006/main" xmlns:pic="http://schemas.openxmlformats.org/drawingml/2006/picture" mc:Ignorable="w14">
  <w:body>
    <w:p>
      <w:pPr>
        <w:pStyle w:val="CapaInstituio"/>
      </w:pPr>
      <w:r>
        <w:t xml:space="preserve">UNIVERSIDADE FEDERAL DO RIO GRANDE DO SUL</w:t>
      </w:r>
    </w:p>
    <w:p>
      <w:pPr>
        <w:pStyle w:val="CapaInstituio"/>
      </w:pPr>
      <w:r>
        <w:t xml:space="preserve">ESCOLA DE ENGENHARIA - CURSO DE ENGENHARIA MECÂNICA</w:t>
      </w:r>
    </w:p>
    <w:p>
      <w:pPr>
        <w:pStyle w:val="CapaInstituio"/>
      </w:pPr>
      <w:r>
        <w:t xml:space="preserve">TRABALHO DE CONCLUSÃO DE CURSO</w:t>
      </w:r>
    </w:p>
    <w:p>
      <w:pPr>
        <w:ind w:firstLine="0"/>
        <w:jc w:val="center"/>
      </w:pPr>
    </w:p>
    <w:p>
      <w:pPr>
        <w:ind w:firstLine="0"/>
        <w:jc w:val="center"/>
      </w:pPr>
    </w:p>
    <w:p>
      <w:pPr>
        <w:ind w:firstLine="0"/>
        <w:jc w:val="center"/>
      </w:pPr>
    </w:p>
    <w:p>
      <w:pPr>
        <w:ind w:firstLine="0"/>
        <w:jc w:val="center"/>
      </w:pPr>
    </w:p>
    <w:p>
      <w:pPr>
        <w:pStyle w:val="CapaTtulo"/>
      </w:pPr>
      <w:r>
        <w:t xml:space="preserve">Template TCC Engenharia Mecânica UFRGS</w:t>
      </w:r>
    </w:p>
    <w:p>
      <w:pPr>
        <w:ind w:firstLine="0"/>
        <w:jc w:val="center"/>
      </w:pPr>
    </w:p>
    <w:p>
      <w:pPr>
        <w:pStyle w:val="CapaAutor"/>
      </w:pPr>
      <w:r>
        <w:t xml:space="preserve">por</w:t>
      </w:r>
    </w:p>
    <w:p>
      <w:pPr>
        <w:ind w:firstLine="0"/>
        <w:jc w:val="center"/>
      </w:pPr>
    </w:p>
    <w:p>
      <w:pPr>
        <w:ind w:firstLine="0"/>
        <w:jc w:val="center"/>
      </w:pPr>
    </w:p>
    <w:p>
      <w:pPr>
        <w:pStyle w:val="CapaAutor"/>
      </w:pPr>
      <w:r>
        <w:t xml:space="preserve">Gabriel Rodrigo Hilgert</w:t>
      </w:r>
    </w:p>
    <w:p>
      <w:pPr>
        <w:ind w:firstLine="0"/>
        <w:jc w:val="center"/>
      </w:pPr>
    </w:p>
    <w:p>
      <w:pPr>
        <w:ind w:firstLine="0"/>
        <w:jc w:val="center"/>
      </w:pPr>
    </w:p>
    <w:p>
      <w:pPr>
        <w:ind w:firstLine="0"/>
        <w:jc w:val="center"/>
      </w:pPr>
    </w:p>
    <w:p>
      <w:pPr>
        <w:ind w:firstLine="0"/>
        <w:jc w:val="center"/>
      </w:pPr>
    </w:p>
    <w:p>
      <w:pPr>
        <w:ind w:firstLine="0"/>
        <w:jc w:val="center"/>
      </w:pPr>
    </w:p>
    <w:p>
      <w:pPr>
        <w:pStyle w:val="CapaNatureza"/>
      </w:pPr>
      <w:r>
        <w:t xml:space="preserve">Monografia apresentada ao Departamento de Engenharia Mecânica da Escola de Engenharia da Universidade Federal do Rio Grande do Sul, como parte dos requisitos para obtenção do diploma de Engenheiro Mecânico.</w:t>
      </w:r>
    </w:p>
    <w:p>
      <w:pPr>
        <w:pStyle w:val="CapaLocaleData"/>
        <w:framePr w:w="9070" w:hSpace="0" w:wrap="around" w:vAnchor="page" w:hAnchor="page" w:x="1701" w:y="15440"/>
      </w:pPr>
      <w:r>
        <w:t xml:space="preserve">Porto Alegre, Março de 2023</w:t>
      </w:r>
    </w:p>
    <w:p>
      <w:pPr>
        <w:ind w:firstLine="0"/>
      </w:pPr>
    </w:p>
    <w:p>
      <w:pPr>
        <w:pageBreakBefore/>
        <w:spacing w:line="8400" w:lineRule="exact"/>
        <w:ind w:firstLine="0"/>
      </w:pPr>
    </w:p>
    <w:p>
      <w:pPr>
        <w:ind w:firstLine="0"/>
        <w:jc w:val="center"/>
      </w:pPr>
      <w:r>
        <w:rPr>
          <w:noProof/>
        </w:rPr>
        <w:drawing>
          <wp:inline distT="0" distB="0" distL="0" distR="0">
            <wp:extent cx="4562856" cy="3323844"/>
            <wp:docPr id="9001" name="Ficha catalográfica"/>
            <wp:cNvGraphicFramePr>
              <a:graphicFrameLocks noChangeAspect="1"/>
            </wp:cNvGraphicFramePr>
            <a:graphic>
              <a:graphicData uri="http://schemas.openxmlformats.org/drawingml/2006/picture">
                <pic:pic>
                  <pic:nvPicPr>
                    <pic:cNvPr id="9001" name="Ficha catalográfica"/>
                    <pic:cNvPicPr/>
                  </pic:nvPicPr>
                  <pic:blipFill>
                    <a:blip r:embed="rIdFicha"/>
                    <a:stretch>
                      <a:fillRect/>
                    </a:stretch>
                  </pic:blipFill>
                  <pic:spPr>
                    <a:xfrm>
                      <a:off x="0" y="0"/>
                      <a:ext cx="4562856" cy="3323844"/>
                    </a:xfrm>
                    <a:prstGeom prst="rect">
                      <a:avLst/>
                    </a:prstGeom>
                  </pic:spPr>
                </pic:pic>
              </a:graphicData>
            </a:graphic>
          </wp:inline>
        </w:drawing>
      </w:r>
    </w:p>
    <w:p>
      <w:pPr>
        <w:ind w:firstLine="0"/>
        <w:jc w:val="center"/>
      </w:pPr>
      <w:r>
        <w:br w:type="page"/>
      </w:r>
      <w:r>
        <w:t xml:space="preserve">Gabriel Rodrigo Hilgert</w:t>
      </w:r>
    </w:p>
    <w:p>
      <w:pPr>
        <w:ind w:firstLine="0"/>
        <w:jc w:val="center"/>
      </w:pPr>
    </w:p>
    <w:p>
      <w:pPr>
        <w:ind w:firstLine="0"/>
        <w:jc w:val="center"/>
      </w:pPr>
    </w:p>
    <w:p>
      <w:pPr>
        <w:ind w:firstLine="0"/>
        <w:jc w:val="center"/>
      </w:pPr>
    </w:p>
    <w:p>
      <w:pPr>
        <w:ind w:firstLine="0"/>
        <w:jc w:val="center"/>
      </w:pPr>
    </w:p>
    <w:p>
      <w:pPr>
        <w:ind w:firstLine="0"/>
        <w:jc w:val="center"/>
      </w:pPr>
    </w:p>
    <w:p>
      <w:pPr>
        <w:ind w:firstLine="0"/>
        <w:jc w:val="center"/>
      </w:pPr>
      <w:r>
        <w:t xml:space="preserve">TEMPLATE TCC ENGENHARIA MECÂNICA UFRGS</w:t>
      </w:r>
    </w:p>
    <w:p>
      <w:pPr>
        <w:ind w:firstLine="0"/>
        <w:jc w:val="center"/>
      </w:pPr>
    </w:p>
    <w:p>
      <w:pPr>
        <w:ind w:firstLine="0"/>
        <w:jc w:val="center"/>
      </w:pPr>
    </w:p>
    <w:p>
      <w:pPr>
        <w:ind w:firstLine="0"/>
        <w:jc w:val="center"/>
      </w:pPr>
    </w:p>
    <w:p>
      <w:pPr>
        <w:pBdr>
          <w:top w:val="single" w:sz="8" w:space="4" w:color="000000"/>
          <w:left w:val="single" w:sz="8" w:space="4" w:color="000000"/>
          <w:bottom w:val="single" w:sz="8" w:space="4" w:color="000000"/>
          <w:right w:val="single" w:sz="8" w:space="4" w:color="000000"/>
        </w:pBdr>
        <w:ind w:left="567" w:right="0" w:firstLine="0"/>
        <w:jc w:val="center"/>
      </w:pPr>
      <w:r>
        <w:t xml:space="preserve">ESTA MONOGRAFIA FOI JULGADA ADEQUADA COMO PARTE DOS REQUISITOS PARA A OBTENÇÃO DO TÍTULO DE</w:t>
      </w:r>
    </w:p>
    <w:p>
      <w:pPr>
        <w:pBdr>
          <w:top w:val="single" w:sz="8" w:space="4" w:color="000000"/>
          <w:left w:val="single" w:sz="8" w:space="4" w:color="000000"/>
          <w:bottom w:val="single" w:sz="8" w:space="4" w:color="000000"/>
          <w:right w:val="single" w:sz="8" w:space="4" w:color="000000"/>
        </w:pBdr>
        <w:ind w:left="567" w:right="0" w:firstLine="0"/>
        <w:jc w:val="center"/>
      </w:pPr>
      <w:r>
        <w:rPr>
          <w:b/>
          <w:bCs/>
        </w:rPr>
        <w:t xml:space="preserve">ENGENHEIRO MECÂNICO</w:t>
      </w:r>
    </w:p>
    <w:p>
      <w:pPr>
        <w:pBdr>
          <w:top w:val="single" w:sz="8" w:space="4" w:color="000000"/>
          <w:left w:val="single" w:sz="8" w:space="4" w:color="000000"/>
          <w:bottom w:val="single" w:sz="8" w:space="4" w:color="000000"/>
          <w:right w:val="single" w:sz="8" w:space="4" w:color="000000"/>
        </w:pBdr>
        <w:ind w:left="567" w:right="0" w:firstLine="0"/>
        <w:jc w:val="center"/>
      </w:pPr>
      <w:r>
        <w:t xml:space="preserve">APROVADA EM SUA FORMA FINAL PELA BANCA EXAMINADORA DO CURSO DE ENGENHARIA MECÂNICA</w:t>
      </w:r>
    </w:p>
    <w:p>
      <w:pPr>
        <w:pBdr>
          <w:top w:val="single" w:sz="8" w:space="4" w:color="000000"/>
          <w:left w:val="single" w:sz="8" w:space="4" w:color="000000"/>
          <w:bottom w:val="single" w:sz="8" w:space="4" w:color="000000"/>
          <w:right w:val="single" w:sz="8" w:space="4" w:color="000000"/>
        </w:pBdr>
        <w:ind w:left="567" w:right="0" w:firstLine="0"/>
      </w:pPr>
    </w:p>
    <w:p>
      <w:pPr>
        <w:pBdr>
          <w:top w:val="single" w:sz="8" w:space="4" w:color="000000"/>
          <w:left w:val="single" w:sz="8" w:space="4" w:color="000000"/>
          <w:bottom w:val="single" w:sz="8" w:space="4" w:color="000000"/>
          <w:right w:val="single" w:sz="8" w:space="4" w:color="000000"/>
        </w:pBdr>
        <w:ind w:left="567" w:right="0" w:firstLine="0"/>
        <w:tabs>
          <w:tab w:val="left" w:pos="3654"/>
        </w:tabs>
        <w:jc w:val="left"/>
      </w:pPr>
      <w:r>
        <w:tab/>
      </w:r>
      <w:r>
        <w:t xml:space="preserve">Prof. Cirilo Seppi Bresolin</w:t>
      </w:r>
    </w:p>
    <w:p>
      <w:pPr>
        <w:pBdr>
          <w:top w:val="single" w:sz="8" w:space="4" w:color="000000"/>
          <w:left w:val="single" w:sz="8" w:space="4" w:color="000000"/>
          <w:bottom w:val="single" w:sz="8" w:space="4" w:color="000000"/>
          <w:right w:val="single" w:sz="8" w:space="4" w:color="000000"/>
        </w:pBdr>
        <w:ind w:left="567" w:right="0" w:firstLine="0"/>
        <w:tabs>
          <w:tab w:val="left" w:pos="3654"/>
        </w:tabs>
        <w:jc w:val="left"/>
      </w:pPr>
      <w:r>
        <w:tab/>
      </w:r>
      <w:r>
        <w:t xml:space="preserve">Coordenador do Curso de Engenharia Mecânica</w:t>
      </w:r>
    </w:p>
    <w:p>
      <w:pPr>
        <w:ind w:firstLine="0"/>
      </w:pPr>
    </w:p>
    <w:p>
      <w:pPr>
        <w:ind w:firstLine="0"/>
        <w:jc w:val="left"/>
      </w:pPr>
      <w:r>
        <w:t xml:space="preserve">Área de Concentração: Mecânica dos Sólidos</w:t>
      </w:r>
    </w:p>
    <w:p>
      <w:pPr>
        <w:ind w:firstLine="0"/>
      </w:pPr>
    </w:p>
    <w:p>
      <w:pPr>
        <w:ind w:firstLine="0"/>
        <w:jc w:val="left"/>
      </w:pPr>
      <w:r>
        <w:t xml:space="preserve">Orientador: Nome do Orientador</w:t>
      </w:r>
    </w:p>
    <w:p>
      <w:pPr>
        <w:ind w:firstLine="0"/>
      </w:pPr>
    </w:p>
    <w:p>
      <w:pPr>
        <w:ind w:firstLine="0"/>
        <w:jc w:val="left"/>
      </w:pPr>
      <w:r>
        <w:t xml:space="preserve">Comissão de Avaliação:</w:t>
      </w:r>
    </w:p>
    <w:p>
      <w:pPr>
        <w:ind w:firstLine="0"/>
      </w:pPr>
    </w:p>
    <w:p>
      <w:pPr>
        <w:ind w:left="1701" w:firstLine="0"/>
        <w:jc w:val="left"/>
      </w:pPr>
      <w:r>
        <w:t xml:space="preserve">Prof. Fulano A</w:t>
      </w:r>
    </w:p>
    <w:p>
      <w:pPr>
        <w:ind w:firstLine="0"/>
      </w:pPr>
    </w:p>
    <w:p>
      <w:pPr>
        <w:ind w:left="1701" w:firstLine="0"/>
        <w:jc w:val="left"/>
      </w:pPr>
      <w:r>
        <w:t xml:space="preserve">Prof. Fulano B</w:t>
      </w:r>
    </w:p>
    <w:p>
      <w:pPr>
        <w:ind w:firstLine="0"/>
      </w:pPr>
    </w:p>
    <w:p>
      <w:pPr>
        <w:ind w:left="1701" w:firstLine="0"/>
        <w:jc w:val="left"/>
      </w:pPr>
      <w:r>
        <w:t xml:space="preserve">Prof. Fulano C</w:t>
      </w:r>
    </w:p>
    <w:p>
      <w:pPr>
        <w:ind w:firstLine="0"/>
      </w:pPr>
    </w:p>
    <w:p>
      <w:pPr>
        <w:ind w:firstLine="0"/>
        <w:sectPr>
          <w:type w:val="nextPage"/>
          <w:pgSz w:w="11906" w:h="16838"/>
          <w:pgMar w:top="1701" w:right="1134" w:bottom="1134" w:left="1701" w:header="1080" w:footer="709" w:gutter="0"/>
          <w:pgNumType w:start="0"/>
          <w:cols w:space="708"/>
          <w:docGrid w:linePitch="360"/>
        </w:sectPr>
      </w:pPr>
    </w:p>
    <w:p>
      <w:pPr>
        <w:ind w:firstLine="0"/>
        <w:jc w:val="left"/>
      </w:pPr>
      <w:r>
        <w:t xml:space="preserve">AGRADECIMENTOS</w:t>
      </w:r>
    </w:p>
    <w:p>
      <w:pPr>
        <w:ind w:firstLine="0"/>
      </w:pPr>
    </w:p>
    <w:p>
      <w:pPr>
        <w:ind w:firstLine="567"/>
      </w:pPr>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pPr>
        <w:ind w:firstLine="0"/>
        <w:sectPr>
          <w:type w:val="nextPage"/>
          <w:pgSz w:w="11906" w:h="16838"/>
          <w:pgMar w:top="1701" w:right="1134" w:bottom="1134" w:left="1701" w:header="1080" w:footer="709" w:gutter="0"/>
          <w:cols w:space="708"/>
          <w:vAlign w:val="bottom"/>
          <w:docGrid w:linePitch="360"/>
        </w:sectPr>
      </w:pPr>
    </w:p>
    <w:p>
      <w:pPr>
        <w:ind w:firstLine="0"/>
        <w:jc w:val="left"/>
      </w:pPr>
      <w:r>
        <w:t xml:space="preserve">EPÍGRAFE</w:t>
      </w:r>
    </w:p>
    <w:p>
      <w:pPr>
        <w:ind w:firstLine="0"/>
      </w:pPr>
    </w:p>
    <w:p>
      <w:pPr>
        <w:ind w:firstLine="0"/>
        <w:jc w:val="right"/>
      </w:pPr>
      <w:r>
        <w:rPr>
          <w:i/>
          <w:iCs/>
        </w:rP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pPr>
        <w:ind w:firstLine="0"/>
      </w:pPr>
    </w:p>
    <w:p>
      <w:pPr>
        <w:ind w:firstLine="0"/>
      </w:pPr>
    </w:p>
    <w:p>
      <w:pPr>
        <w:ind w:firstLine="0"/>
        <w:jc w:val="right"/>
      </w:pPr>
      <w:r>
        <w:rPr>
          <w:i/>
          <w:iCs/>
        </w:rPr>
        <w:t xml:space="preserve">Nome do autor da frase</w:t>
      </w:r>
    </w:p>
    <w:p>
      <w:pPr>
        <w:ind w:firstLine="0"/>
        <w:sectPr>
          <w:type w:val="nextPage"/>
          <w:pgSz w:w="11906" w:h="16838"/>
          <w:pgMar w:top="1701" w:right="1134" w:bottom="1134" w:left="1701" w:header="1080" w:footer="709" w:gutter="0"/>
          <w:cols w:space="708"/>
          <w:vAlign w:val="bottom"/>
          <w:docGrid w:linePitch="360"/>
        </w:sectPr>
      </w:pPr>
    </w:p>
    <w:p>
      <w:pPr>
        <w:ind w:firstLine="0"/>
        <w:jc w:val="center"/>
        <w:spacing w:line="240" w:lineRule="auto"/>
      </w:pPr>
      <w:r>
        <w:rPr>
          <w:sz w:val="28"/>
          <w:szCs w:val="28"/>
        </w:rPr>
        <w:t xml:space="preserve">UNIVERSIDADE FEDERAL DO RIO GRANDE DO SUL</w:t>
      </w:r>
    </w:p>
    <w:p>
      <w:pPr>
        <w:ind w:firstLine="0"/>
        <w:jc w:val="center"/>
        <w:spacing w:line="240" w:lineRule="auto"/>
      </w:pPr>
      <w:r>
        <w:rPr>
          <w:sz w:val="28"/>
          <w:szCs w:val="28"/>
        </w:rPr>
        <w:t xml:space="preserve">ESCOLA DE ENGENHARIA - CURSO DE ENGENHARIA MECÂNICA</w:t>
      </w:r>
    </w:p>
    <w:p>
      <w:pPr>
        <w:ind w:firstLine="0"/>
        <w:jc w:val="center"/>
        <w:spacing w:line="240" w:lineRule="auto"/>
      </w:pPr>
      <w:r>
        <w:rPr>
          <w:sz w:val="28"/>
          <w:szCs w:val="28"/>
        </w:rPr>
        <w:t xml:space="preserve">TRABALHO DE CONCLUSÃO DE CURSO – 2023</w:t>
      </w:r>
    </w:p>
    <w:p>
      <w:pPr>
        <w:ind w:firstLine="0"/>
      </w:pPr>
    </w:p>
    <w:p>
      <w:pPr>
        <w:ind w:firstLine="0"/>
        <w:jc w:val="left"/>
      </w:pPr>
      <w:r>
        <w:rPr>
          <w:b/>
          <w:bCs/>
          <w:sz w:val="28"/>
          <w:szCs w:val="28"/>
        </w:rPr>
        <w:t xml:space="preserve">TEMPLATE TCC ENGENHARIA MECÂNICA UFRGS</w:t>
      </w:r>
    </w:p>
    <w:p>
      <w:pPr>
        <w:ind w:firstLine="0"/>
      </w:pPr>
    </w:p>
    <w:p>
      <w:pPr>
        <w:ind w:firstLine="0"/>
      </w:pPr>
    </w:p>
    <w:p>
      <w:pPr>
        <w:pStyle w:val="Resumo"/>
      </w:pPr>
      <w:r>
        <w:rPr>
          <w:b/>
          <w:bCs/>
        </w:rPr>
        <w:t xml:space="preserve">Hilgert, Gabriel Rodrigo</w:t>
      </w:r>
    </w:p>
    <w:p>
      <w:pPr>
        <w:pStyle w:val="Resumo"/>
      </w:pPr>
      <w:r>
        <w:t xml:space="preserve">gh_1770@hotmail.com</w:t>
      </w:r>
    </w:p>
    <w:p>
      <w:pPr>
        <w:pStyle w:val="Resumo"/>
      </w:pPr>
    </w:p>
    <w:p>
      <w:pPr>
        <w:pStyle w:val="Resumo"/>
      </w:pPr>
      <w:r>
        <w:rPr>
          <w:b/>
          <w:bCs/>
          <w:i/>
          <w:iCs/>
        </w:rPr>
        <w:t xml:space="preserve">Resumo. </w:t>
      </w:r>
      <w:r>
        <w:t xml:space="preserve">&lt;Lorem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rutrum.&gt;</w:t>
      </w:r>
    </w:p>
    <w:p>
      <w:pPr>
        <w:pStyle w:val="Resumo"/>
      </w:pPr>
    </w:p>
    <w:p>
      <w:pPr>
        <w:pStyle w:val="Resumo"/>
      </w:pPr>
      <w:r>
        <w:rPr>
          <w:b/>
          <w:bCs/>
          <w:i/>
          <w:iCs/>
        </w:rPr>
        <w:t xml:space="preserve">Palavras-Chave: </w:t>
      </w:r>
      <w:r>
        <w:t xml:space="preserve">&lt;Polímeros com Memória de Forma, Transição de Fase, Modelo Constitutivo, Elementos Finitos&gt;</w:t>
      </w:r>
    </w:p>
    <w:p>
      <w:pPr>
        <w:pStyle w:val="Resumo"/>
      </w:pPr>
    </w:p>
    <w:p>
      <w:pPr>
        <w:pStyle w:val="Resumo"/>
      </w:pPr>
      <w:r>
        <w:rPr>
          <w:b/>
          <w:bCs/>
          <w:i/>
          <w:iCs/>
        </w:rPr>
        <w:t xml:space="preserve">Abstract. </w:t>
      </w:r>
      <w:r>
        <w:rPr>
          <w:i/>
          <w:iCs/>
        </w:rPr>
        <w:t xml:space="preserve">&lt;Lorem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rutrum.&gt;</w:t>
      </w:r>
    </w:p>
    <w:p>
      <w:pPr>
        <w:pStyle w:val="Resumo"/>
      </w:pPr>
    </w:p>
    <w:p>
      <w:pPr>
        <w:pStyle w:val="Resumo"/>
      </w:pPr>
      <w:r>
        <w:rPr>
          <w:b/>
          <w:bCs/>
          <w:i/>
          <w:iCs/>
        </w:rPr>
        <w:t xml:space="preserve">Keywords: </w:t>
      </w:r>
      <w:r>
        <w:t xml:space="preserve">&lt;Shape-Memory Polymers, Phase Transition, Constitutive Behaviour, Finite Strain&gt;</w:t>
      </w:r>
    </w:p>
    <w:p>
      <w:pPr>
        <w:pStyle w:val="TtuloSemNumerao"/>
        <w:pageBreakBefore/>
      </w:pPr>
      <w:r>
        <w:t xml:space="preserve">Nomenclatura</w:t>
      </w:r>
    </w:p>
    <w:p>
      <w:pPr>
        <w:pStyle w:val="NomenclaturaGrupo"/>
      </w:pPr>
      <w:r>
        <w:t xml:space="preserve">Abreviaturas e acrônimos</w:t>
      </w:r>
    </w:p>
    <w:p>
      <w:pPr>
        <w:pStyle w:val="Nomenclatura"/>
      </w:pPr>
      <w:r>
        <w:t xml:space="preserve">IP</w:t>
      </w:r>
      <w:r>
        <w:tab/>
      </w:r>
      <w:r>
        <w:t xml:space="preserve">Protocolo de Internet</w:t>
      </w:r>
    </w:p>
    <w:p>
      <w:pPr>
        <w:pStyle w:val="Nomenclatura"/>
      </w:pPr>
      <w:r>
        <w:t xml:space="preserve">KKT</w:t>
      </w:r>
      <w:r>
        <w:tab/>
      </w:r>
      <w:r>
        <w:t xml:space="preserve">Karush Kuhn Tucker</w:t>
      </w:r>
    </w:p>
    <w:p>
      <w:pPr>
        <w:pStyle w:val="Nomenclatura"/>
      </w:pPr>
      <w:r>
        <w:t xml:space="preserve">SME</w:t>
      </w:r>
      <w:r>
        <w:tab/>
      </w:r>
      <w:r>
        <w:t xml:space="preserve">Efeito de memória de forma</w:t>
      </w:r>
    </w:p>
    <w:p>
      <w:pPr>
        <w:pStyle w:val="Nomenclatura"/>
      </w:pPr>
      <w:r>
        <w:t xml:space="preserve">SMP</w:t>
      </w:r>
      <w:r>
        <w:tab/>
      </w:r>
      <w:r>
        <w:t xml:space="preserve">Polímeros com memória de forma</w:t>
      </w:r>
    </w:p>
    <w:p>
      <w:pPr>
        <w:pStyle w:val="Nomenclatura"/>
      </w:pPr>
      <w:r>
        <w:t xml:space="preserve">TCP</w:t>
      </w:r>
      <w:r>
        <w:tab/>
      </w:r>
      <w:r>
        <w:t xml:space="preserve">Protocolo de Controle de Transmissão</w:t>
      </w:r>
    </w:p>
    <w:p>
      <w:pPr>
        <w:pStyle w:val="NomenclaturaGrupo"/>
      </w:pPr>
      <w:r>
        <w:t xml:space="preserve">Símbolos</w:t>
      </w:r>
    </w:p>
    <w:p>
      <w:pPr>
        <w:pStyle w:val="Nomenclatura"/>
      </w:pPr>
      <m:oMath>
        <m:acc>
          <m:accPr>
            <m:chr m:val="̇"/>
            <m:ctrlPr>
              <w:rPr>
                <w:rFonts w:ascii="Cambria Math" w:hAnsi="Cambria Math"/>
              </w:rPr>
            </m:ctrlPr>
          </m:accPr>
          <m:e>
            <m:r>
              <w:rPr>
                <w:rFonts w:ascii="Cambria Math" w:hAnsi="Cambria Math"/>
              </w:rPr>
              <m:t xml:space="preserve">γ</m:t>
            </m:r>
          </m:e>
        </m:acc>
      </m:oMath>
      <w:r>
        <w:tab/>
      </w:r>
      <w:r>
        <w:t xml:space="preserve">Incrementador de deformação plástica</w:t>
      </w:r>
    </w:p>
    <w:p>
      <w:pPr>
        <w:pStyle w:val="Nomenclatura"/>
      </w:pPr>
      <m:oMath>
        <m:r>
          <w:rPr>
            <w:rFonts w:ascii="Cambria Math" w:hAnsi="Cambria Math"/>
          </w:rPr>
          <m:t xml:space="preserve">η</m:t>
        </m:r>
      </m:oMath>
      <w:r>
        <w:tab/>
      </w:r>
      <w:r>
        <w:t xml:space="preserve">Entropia</w:t>
      </w:r>
      <w:r>
        <w:tab/>
      </w:r>
      <w:r>
        <w:t xml:space="preserve">J·K</w:t>
      </w:r>
      <w:r>
        <w:rPr>
          <w:vertAlign w:val="superscript"/>
        </w:rPr>
        <w:t xml:space="preserve">−1</w:t>
      </w:r>
    </w:p>
    <w:p>
      <w:pPr>
        <w:pStyle w:val="Nomenclatura"/>
      </w:pPr>
      <m:oMath>
        <m:r>
          <w:rPr>
            <w:rFonts w:ascii="Cambria Math" w:hAnsi="Cambria Math"/>
          </w:rPr>
          <m:t xml:space="preserve">κ</m:t>
        </m:r>
      </m:oMath>
      <w:r>
        <w:tab/>
      </w:r>
      <w:r>
        <w:t xml:space="preserve">Condutividade térmica</w:t>
      </w:r>
      <w:r>
        <w:tab/>
      </w:r>
      <w:r>
        <w:t xml:space="preserve">W·m</w:t>
      </w:r>
      <w:r>
        <w:rPr>
          <w:vertAlign w:val="superscript"/>
        </w:rPr>
        <w:t xml:space="preserve">−1</w:t>
      </w:r>
      <w:r>
        <w:t xml:space="preserve">·K</w:t>
      </w:r>
      <w:r>
        <w:rPr>
          <w:vertAlign w:val="superscript"/>
        </w:rPr>
        <w:t xml:space="preserve">−1</w:t>
      </w:r>
    </w:p>
    <w:p>
      <w:pPr>
        <w:pStyle w:val="Nomenclatura"/>
      </w:pPr>
      <m:oMath>
        <m:r>
          <w:rPr>
            <w:rFonts w:ascii="Cambria Math" w:hAnsi="Cambria Math"/>
          </w:rPr>
          <m:t xml:space="preserve">λ</m:t>
        </m:r>
      </m:oMath>
      <w:r>
        <w:tab/>
      </w:r>
      <w:r>
        <w:t xml:space="preserve">Primeiro parâmetro de Lamé</w:t>
      </w:r>
    </w:p>
    <w:p>
      <w:pPr>
        <w:pStyle w:val="Nomenclatura"/>
      </w:pPr>
      <m:oMath>
        <m:r>
          <w:rPr>
            <w:rFonts w:ascii="Cambria Math" w:hAnsi="Cambria Math"/>
          </w:rPr>
          <m:t xml:space="preserve">1</m:t>
        </m:r>
      </m:oMath>
      <w:r>
        <w:tab/>
      </w:r>
      <w:r>
        <w:t xml:space="preserve">Tensor Unitário</w:t>
      </w:r>
    </w:p>
    <w:p>
      <w:pPr>
        <w:pStyle w:val="Nomenclatura"/>
      </w:pPr>
      <m:oMath>
        <m:r>
          <m:rPr>
            <m:sty m:val="b"/>
          </m:rPr>
          <w:rPr>
            <w:rFonts w:ascii="Cambria Math" w:hAnsi="Cambria Math"/>
          </w:rPr>
          <m:t xml:space="preserve">C</m:t>
        </m:r>
      </m:oMath>
      <w:r>
        <w:tab/>
      </w:r>
      <w:r>
        <w:t xml:space="preserve">Tensor direito de deformação de Cauchy-Green</w:t>
      </w:r>
    </w:p>
    <w:p>
      <w:pPr>
        <w:pStyle w:val="Nomenclatura"/>
      </w:pPr>
      <m:oMath>
        <m:r>
          <m:rPr>
            <m:sty m:val="b"/>
          </m:rPr>
          <w:rPr>
            <w:rFonts w:ascii="Cambria Math" w:hAnsi="Cambria Math"/>
          </w:rPr>
          <m:t xml:space="preserve">E</m:t>
        </m:r>
      </m:oMath>
      <w:r>
        <w:tab/>
      </w:r>
      <w:r>
        <w:t xml:space="preserve">Tensor de Green-Lagrange</w:t>
      </w:r>
    </w:p>
    <w:p>
      <w:pPr>
        <w:pStyle w:val="Nomenclatura"/>
      </w:pPr>
      <m:oMath>
        <m:sSub>
          <m:sSubPr>
            <m:ctrlPr>
              <w:rPr>
                <w:rFonts w:ascii="Cambria Math" w:hAnsi="Cambria Math"/>
              </w:rPr>
            </m:ctrlPr>
          </m:sSubPr>
          <m:e>
            <m:r>
              <m:rPr>
                <m:sty m:val="b"/>
              </m:rPr>
              <w:rPr>
                <w:rFonts w:ascii="Cambria Math" w:hAnsi="Cambria Math"/>
              </w:rPr>
              <m:t xml:space="preserve">S</m:t>
            </m:r>
          </m:e>
          <m:sub>
            <m:r>
              <w:rPr>
                <w:rFonts w:ascii="Cambria Math" w:hAnsi="Cambria Math"/>
              </w:rPr>
              <m:t xml:space="preserve">g</m:t>
            </m:r>
          </m:sub>
        </m:sSub>
      </m:oMath>
      <w:r>
        <w:tab/>
      </w:r>
      <w:r>
        <w:t xml:space="preserve">Segundo tensor de Piola-Kirchhoff da fase vítrea</w:t>
      </w:r>
      <w:r>
        <w:tab/>
      </w:r>
      <w:r>
        <w:t xml:space="preserve">MPa</w:t>
      </w:r>
    </w:p>
    <w:p>
      <w:pPr>
        <w:pStyle w:val="Nomenclatura"/>
      </w:pPr>
      <m:oMath>
        <m:sSub>
          <m:sSubPr>
            <m:ctrlPr>
              <w:rPr>
                <w:rFonts w:ascii="Cambria Math" w:hAnsi="Cambria Math"/>
              </w:rPr>
            </m:ctrlPr>
          </m:sSubPr>
          <m:e>
            <m:r>
              <m:rPr>
                <m:sty m:val="b"/>
              </m:rPr>
              <w:rPr>
                <w:rFonts w:ascii="Cambria Math" w:hAnsi="Cambria Math"/>
              </w:rPr>
              <m:t xml:space="preserve">S</m:t>
            </m:r>
          </m:e>
          <m:sub>
            <m:r>
              <w:rPr>
                <w:rFonts w:ascii="Cambria Math" w:hAnsi="Cambria Math"/>
              </w:rPr>
              <m:t xml:space="preserve">r</m:t>
            </m:r>
          </m:sub>
        </m:sSub>
      </m:oMath>
      <w:r>
        <w:tab/>
      </w:r>
      <w:r>
        <w:t xml:space="preserve">Segundo tensor de Piola-Kirchhoff da fase emborrachada</w:t>
      </w:r>
      <w:r>
        <w:tab/>
      </w:r>
      <w:r>
        <w:t xml:space="preserve">MPa</w:t>
      </w:r>
    </w:p>
    <w:p>
      <w:pPr>
        <w:pStyle w:val="Nomenclatura"/>
      </w:pPr>
      <m:oMath>
        <m:sSub>
          <m:sSubPr>
            <m:ctrlPr>
              <w:rPr>
                <w:rFonts w:ascii="Cambria Math" w:hAnsi="Cambria Math"/>
              </w:rPr>
            </m:ctrlPr>
          </m:sSubPr>
          <m:e>
            <m:r>
              <m:rPr>
                <m:sty m:val="b"/>
              </m:rPr>
              <w:rPr>
                <w:rFonts w:ascii="Cambria Math" w:hAnsi="Cambria Math"/>
              </w:rPr>
              <m:t xml:space="preserve">X</m:t>
            </m:r>
          </m:e>
          <m:sub>
            <m:r>
              <w:rPr>
                <w:rFonts w:ascii="Cambria Math" w:hAnsi="Cambria Math"/>
              </w:rPr>
              <m:t xml:space="preserve">g</m:t>
            </m:r>
          </m:sub>
        </m:sSub>
      </m:oMath>
      <w:r>
        <w:tab/>
      </w:r>
      <w:r>
        <w:t xml:space="preserve">Tensão termodinâmica plástica</w:t>
      </w:r>
      <w:r>
        <w:tab/>
      </w:r>
      <w:r>
        <w:t xml:space="preserve">MPa</w:t>
      </w:r>
    </w:p>
    <w:p>
      <w:pPr>
        <w:pStyle w:val="Nomenclatura"/>
      </w:pPr>
      <m:oMath>
        <m:r>
          <w:rPr>
            <w:rFonts w:ascii="Cambria Math" w:hAnsi="Cambria Math"/>
          </w:rPr>
          <m:t xml:space="preserve">μ</m:t>
        </m:r>
      </m:oMath>
      <w:r>
        <w:tab/>
      </w:r>
      <w:r>
        <w:t xml:space="preserve">Segundo parâmetro de Lamé</w:t>
      </w:r>
    </w:p>
    <w:p>
      <w:pPr>
        <w:pStyle w:val="Nomenclatura"/>
      </w:pPr>
      <m:oMath>
        <m:sSub>
          <m:sSubPr>
            <m:ctrlPr>
              <w:rPr>
                <w:rFonts w:ascii="Cambria Math" w:hAnsi="Cambria Math"/>
              </w:rPr>
            </m:ctrlPr>
          </m:sSubPr>
          <m:e>
            <m:r>
              <w:rPr>
                <w:rFonts w:ascii="Cambria Math" w:hAnsi="Cambria Math"/>
              </w:rPr>
              <m:t xml:space="preserve">ν</m:t>
            </m:r>
          </m:e>
          <m:sub>
            <m:r>
              <w:rPr>
                <w:rFonts w:ascii="Cambria Math" w:hAnsi="Cambria Math"/>
              </w:rPr>
              <m:t xml:space="preserve">g</m:t>
            </m:r>
          </m:sub>
        </m:sSub>
      </m:oMath>
      <w:r>
        <w:tab/>
      </w:r>
      <w:r>
        <w:t xml:space="preserve">Coeficiente de Poisson na fase vítrea</w:t>
      </w:r>
    </w:p>
    <w:p>
      <w:pPr>
        <w:pStyle w:val="Nomenclatura"/>
      </w:pPr>
      <m:oMath>
        <m:sSub>
          <m:sSubPr>
            <m:ctrlPr>
              <w:rPr>
                <w:rFonts w:ascii="Cambria Math" w:hAnsi="Cambria Math"/>
              </w:rPr>
            </m:ctrlPr>
          </m:sSubPr>
          <m:e>
            <m:r>
              <w:rPr>
                <w:rFonts w:ascii="Cambria Math" w:hAnsi="Cambria Math"/>
              </w:rPr>
              <m:t xml:space="preserve">ν</m:t>
            </m:r>
          </m:e>
          <m:sub>
            <m:r>
              <w:rPr>
                <w:rFonts w:ascii="Cambria Math" w:hAnsi="Cambria Math"/>
              </w:rPr>
              <m:t xml:space="preserve">r</m:t>
            </m:r>
          </m:sub>
        </m:sSub>
      </m:oMath>
      <w:r>
        <w:tab/>
      </w:r>
      <w:r>
        <w:t xml:space="preserve">Coeficiente de Poisson na fase emborrachada</w:t>
      </w:r>
    </w:p>
    <w:p>
      <w:pPr>
        <w:pStyle w:val="Nomenclatura"/>
      </w:pPr>
      <m:oMath>
        <m:sSub>
          <m:sSubPr>
            <m:ctrlPr>
              <w:rPr>
                <w:rFonts w:ascii="Cambria Math" w:hAnsi="Cambria Math"/>
              </w:rPr>
            </m:ctrlPr>
          </m:sSubPr>
          <m:e>
            <m:r>
              <w:rPr>
                <w:rFonts w:ascii="Cambria Math" w:hAnsi="Cambria Math"/>
              </w:rPr>
              <m:t xml:space="preserve">ω</m:t>
            </m:r>
          </m:e>
          <m:sub>
            <m:r>
              <w:rPr>
                <w:rFonts w:ascii="Cambria Math" w:hAnsi="Cambria Math"/>
              </w:rPr>
              <m:t xml:space="preserve">c</m:t>
            </m:r>
            <m:r>
              <w:rPr>
                <w:rFonts w:ascii="Cambria Math" w:hAnsi="Cambria Math"/>
              </w:rPr>
              <m:t xml:space="preserve">o</m:t>
            </m:r>
            <m:r>
              <w:rPr>
                <w:rFonts w:ascii="Cambria Math" w:hAnsi="Cambria Math"/>
              </w:rPr>
              <m:t xml:space="preserve">o</m:t>
            </m:r>
            <m:r>
              <w:rPr>
                <w:rFonts w:ascii="Cambria Math" w:hAnsi="Cambria Math"/>
              </w:rPr>
              <m:t xml:space="preserve">l</m:t>
            </m:r>
          </m:sub>
        </m:sSub>
      </m:oMath>
      <w:r>
        <w:tab/>
      </w:r>
      <w:r>
        <w:t xml:space="preserve">Suavidade da curva no arrefecimento</w:t>
      </w:r>
      <w:r>
        <w:tab/>
      </w:r>
      <w:r>
        <w:t xml:space="preserve">K</w:t>
      </w:r>
      <w:r>
        <w:rPr>
          <w:vertAlign w:val="superscript"/>
        </w:rPr>
        <w:t xml:space="preserve">−1</w:t>
      </w:r>
    </w:p>
    <w:p>
      <w:pPr>
        <w:pStyle w:val="Nomenclatura"/>
      </w:pPr>
      <m:oMath>
        <m:sSub>
          <m:sSubPr>
            <m:ctrlPr>
              <w:rPr>
                <w:rFonts w:ascii="Cambria Math" w:hAnsi="Cambria Math"/>
              </w:rPr>
            </m:ctrlPr>
          </m:sSubPr>
          <m:e>
            <m:r>
              <w:rPr>
                <w:rFonts w:ascii="Cambria Math" w:hAnsi="Cambria Math"/>
              </w:rPr>
              <m:t xml:space="preserve">ω</m:t>
            </m:r>
          </m:e>
          <m:sub>
            <m:r>
              <w:rPr>
                <w:rFonts w:ascii="Cambria Math" w:hAnsi="Cambria Math"/>
              </w:rPr>
              <m:t xml:space="preserve">h</m:t>
            </m:r>
            <m:r>
              <w:rPr>
                <w:rFonts w:ascii="Cambria Math" w:hAnsi="Cambria Math"/>
              </w:rPr>
              <m:t xml:space="preserve">e</m:t>
            </m:r>
            <m:r>
              <w:rPr>
                <w:rFonts w:ascii="Cambria Math" w:hAnsi="Cambria Math"/>
              </w:rPr>
              <m:t xml:space="preserve">a</m:t>
            </m:r>
            <m:r>
              <w:rPr>
                <w:rFonts w:ascii="Cambria Math" w:hAnsi="Cambria Math"/>
              </w:rPr>
              <m:t xml:space="preserve">t</m:t>
            </m:r>
          </m:sub>
        </m:sSub>
      </m:oMath>
      <w:r>
        <w:tab/>
      </w:r>
      <w:r>
        <w:t xml:space="preserve">Suavidade da curva no aquecimento</w:t>
      </w:r>
      <w:r>
        <w:tab/>
      </w:r>
      <w:r>
        <w:t xml:space="preserve">K</w:t>
      </w:r>
      <w:r>
        <w:rPr>
          <w:vertAlign w:val="superscript"/>
        </w:rPr>
        <w:t xml:space="preserve">−1</w:t>
      </w:r>
    </w:p>
    <w:p>
      <w:pPr>
        <w:pStyle w:val="Nomenclatura"/>
      </w:pPr>
      <m:oMath>
        <m:sSub>
          <m:sSubPr>
            <m:ctrlPr>
              <w:rPr>
                <w:rFonts w:ascii="Cambria Math" w:hAnsi="Cambria Math"/>
              </w:rPr>
            </m:ctrlPr>
          </m:sSubPr>
          <m:e>
            <m:r>
              <w:rPr>
                <w:rFonts w:ascii="Cambria Math" w:hAnsi="Cambria Math"/>
              </w:rPr>
              <m:t xml:space="preserve">ω</m:t>
            </m:r>
          </m:e>
          <m:sub>
            <m:r>
              <w:rPr>
                <w:rFonts w:ascii="Cambria Math" w:hAnsi="Cambria Math"/>
              </w:rPr>
              <m:t xml:space="preserve">t</m:t>
            </m:r>
            <m:r>
              <w:rPr>
                <w:rFonts w:ascii="Cambria Math" w:hAnsi="Cambria Math"/>
              </w:rPr>
              <m:t xml:space="preserve">r</m:t>
            </m:r>
            <m:r>
              <w:rPr>
                <w:rFonts w:ascii="Cambria Math" w:hAnsi="Cambria Math"/>
              </w:rPr>
              <m:t xml:space="preserve">a</m:t>
            </m:r>
            <m:r>
              <w:rPr>
                <w:rFonts w:ascii="Cambria Math" w:hAnsi="Cambria Math"/>
              </w:rPr>
              <m:t xml:space="preserve">n</m:t>
            </m:r>
            <m:r>
              <w:rPr>
                <w:rFonts w:ascii="Cambria Math" w:hAnsi="Cambria Math"/>
              </w:rPr>
              <m:t xml:space="preserve">s</m:t>
            </m:r>
          </m:sub>
        </m:sSub>
      </m:oMath>
      <w:r>
        <w:tab/>
      </w:r>
      <w:r>
        <w:t xml:space="preserve">Suavidade da da solidificação</w:t>
      </w:r>
      <w:r>
        <w:tab/>
      </w:r>
      <w:r>
        <w:t xml:space="preserve">K</w:t>
      </w:r>
      <w:r>
        <w:rPr>
          <w:vertAlign w:val="superscript"/>
        </w:rPr>
        <w:t xml:space="preserve">−1</w:t>
      </w:r>
    </w:p>
    <w:p>
      <w:pPr>
        <w:pStyle w:val="Nomenclatura"/>
      </w:pPr>
      <m:oMath>
        <m:r>
          <w:rPr>
            <w:rFonts w:ascii="Cambria Math" w:hAnsi="Cambria Math"/>
          </w:rPr>
          <m:t xml:space="preserve">ψ</m:t>
        </m:r>
      </m:oMath>
      <w:r>
        <w:tab/>
      </w:r>
      <w:r>
        <w:t xml:space="preserve">Energia livre de Helmholtz</w:t>
      </w:r>
      <w:r>
        <w:tab/>
      </w:r>
      <w:r>
        <w:t xml:space="preserve">J</w:t>
      </w:r>
    </w:p>
    <w:p>
      <w:pPr>
        <w:pStyle w:val="Nomenclatura"/>
      </w:pPr>
      <m:oMath>
        <m:r>
          <w:rPr>
            <w:rFonts w:ascii="Cambria Math" w:hAnsi="Cambria Math"/>
          </w:rPr>
          <m:t xml:space="preserve">σ</m:t>
        </m:r>
      </m:oMath>
      <w:r>
        <w:tab/>
      </w:r>
      <w:r>
        <w:t xml:space="preserve">Tensor tensão de Cauchy total</w:t>
      </w:r>
      <w:r>
        <w:tab/>
      </w:r>
      <w:r>
        <w:t xml:space="preserve">MPa</w:t>
      </w:r>
    </w:p>
    <w:p>
      <w:pPr>
        <w:pStyle w:val="Nomenclatura"/>
      </w:pPr>
      <m:oMath>
        <m:sSub>
          <m:sSubPr>
            <m:ctrlPr>
              <w:rPr>
                <w:rFonts w:ascii="Cambria Math" w:hAnsi="Cambria Math"/>
              </w:rPr>
            </m:ctrlPr>
          </m:sSubPr>
          <m:e>
            <m:r>
              <w:rPr>
                <w:rFonts w:ascii="Cambria Math" w:hAnsi="Cambria Math"/>
              </w:rPr>
              <m:t xml:space="preserve">σ</m:t>
            </m:r>
          </m:e>
          <m:sub>
            <m:r>
              <w:rPr>
                <w:rFonts w:ascii="Cambria Math" w:hAnsi="Cambria Math"/>
              </w:rPr>
              <m:t xml:space="preserve">g</m:t>
            </m:r>
          </m:sub>
        </m:sSub>
      </m:oMath>
      <w:r>
        <w:tab/>
      </w:r>
      <w:r>
        <w:t xml:space="preserve">Tensor tensão de Cauchy da fase vítrea</w:t>
      </w:r>
      <w:r>
        <w:tab/>
      </w:r>
      <w:r>
        <w:t xml:space="preserve">MPa</w:t>
      </w:r>
    </w:p>
    <w:p>
      <w:pPr>
        <w:pStyle w:val="Nomenclatura"/>
      </w:pPr>
      <m:oMath>
        <m:sSub>
          <m:sSubPr>
            <m:ctrlPr>
              <w:rPr>
                <w:rFonts w:ascii="Cambria Math" w:hAnsi="Cambria Math"/>
              </w:rPr>
            </m:ctrlPr>
          </m:sSubPr>
          <m:e>
            <m:r>
              <w:rPr>
                <w:rFonts w:ascii="Cambria Math" w:hAnsi="Cambria Math"/>
              </w:rPr>
              <m:t xml:space="preserve">σ</m:t>
            </m:r>
          </m:e>
          <m:sub>
            <m:r>
              <w:rPr>
                <w:rFonts w:ascii="Cambria Math" w:hAnsi="Cambria Math"/>
              </w:rPr>
              <m:t xml:space="preserve">r</m:t>
            </m:r>
          </m:sub>
        </m:sSub>
      </m:oMath>
      <w:r>
        <w:tab/>
      </w:r>
      <w:r>
        <w:t xml:space="preserve">Tensor tensão de Cauchy da fase emborrachada</w:t>
      </w:r>
      <w:r>
        <w:tab/>
      </w:r>
      <w:r>
        <w:t xml:space="preserve">MPa</w:t>
      </w:r>
    </w:p>
    <w:p>
      <w:pPr>
        <w:pStyle w:val="Nomenclatura"/>
      </w:pPr>
      <m:oMath>
        <m:sSub>
          <m:sSubPr>
            <m:ctrlPr>
              <w:rPr>
                <w:rFonts w:ascii="Cambria Math" w:hAnsi="Cambria Math"/>
              </w:rPr>
            </m:ctrlPr>
          </m:sSubPr>
          <m:e>
            <m:r>
              <w:rPr>
                <w:rFonts w:ascii="Cambria Math" w:hAnsi="Cambria Math"/>
              </w:rPr>
              <m:t xml:space="preserve">θ</m:t>
            </m:r>
          </m:e>
          <m:sub>
            <m:r>
              <w:rPr>
                <w:rFonts w:ascii="Cambria Math" w:hAnsi="Cambria Math"/>
              </w:rPr>
              <m:t xml:space="preserve">c</m:t>
            </m:r>
            <m:r>
              <w:rPr>
                <w:rFonts w:ascii="Cambria Math" w:hAnsi="Cambria Math"/>
              </w:rPr>
              <m:t xml:space="preserve">o</m:t>
            </m:r>
            <m:r>
              <w:rPr>
                <w:rFonts w:ascii="Cambria Math" w:hAnsi="Cambria Math"/>
              </w:rPr>
              <m:t xml:space="preserve">o</m:t>
            </m:r>
            <m:r>
              <w:rPr>
                <w:rFonts w:ascii="Cambria Math" w:hAnsi="Cambria Math"/>
              </w:rPr>
              <m:t xml:space="preserve">l</m:t>
            </m:r>
          </m:sub>
        </m:sSub>
      </m:oMath>
      <w:r>
        <w:tab/>
      </w:r>
      <w:r>
        <w:t xml:space="preserve">Temperatura de Transição no arrefecimento</w:t>
      </w:r>
      <w:r>
        <w:tab/>
      </w:r>
      <w:r>
        <w:t xml:space="preserve">K</w:t>
      </w:r>
    </w:p>
    <w:p>
      <w:pPr>
        <w:pStyle w:val="Nomenclatura"/>
      </w:pPr>
      <m:oMath>
        <m:sSub>
          <m:sSubPr>
            <m:ctrlPr>
              <w:rPr>
                <w:rFonts w:ascii="Cambria Math" w:hAnsi="Cambria Math"/>
              </w:rPr>
            </m:ctrlPr>
          </m:sSubPr>
          <m:e>
            <m:r>
              <w:rPr>
                <w:rFonts w:ascii="Cambria Math" w:hAnsi="Cambria Math"/>
              </w:rPr>
              <m:t xml:space="preserve">θ</m:t>
            </m:r>
          </m:e>
          <m:sub>
            <m:r>
              <w:rPr>
                <w:rFonts w:ascii="Cambria Math" w:hAnsi="Cambria Math"/>
              </w:rPr>
              <m:t xml:space="preserve">g</m:t>
            </m:r>
            <m:r>
              <w:rPr>
                <w:rFonts w:ascii="Cambria Math" w:hAnsi="Cambria Math"/>
              </w:rPr>
              <m:t xml:space="preserve">l</m:t>
            </m:r>
            <m:r>
              <w:rPr>
                <w:rFonts w:ascii="Cambria Math" w:hAnsi="Cambria Math"/>
              </w:rPr>
              <m:t xml:space="preserve">a</m:t>
            </m:r>
            <m:r>
              <w:rPr>
                <w:rFonts w:ascii="Cambria Math" w:hAnsi="Cambria Math"/>
              </w:rPr>
              <m:t xml:space="preserve">s</m:t>
            </m:r>
            <m:r>
              <w:rPr>
                <w:rFonts w:ascii="Cambria Math" w:hAnsi="Cambria Math"/>
              </w:rPr>
              <m:t xml:space="preserve">s</m:t>
            </m:r>
            <m:r>
              <w:rPr>
                <w:rFonts w:ascii="Cambria Math" w:hAnsi="Cambria Math"/>
              </w:rPr>
              <m:t xml:space="preserve">y</m:t>
            </m:r>
          </m:sub>
        </m:sSub>
      </m:oMath>
      <w:r>
        <w:tab/>
      </w:r>
      <w:r>
        <w:t xml:space="preserve">Temperatura vítrea</w:t>
      </w:r>
      <w:r>
        <w:tab/>
      </w:r>
      <w:r>
        <w:t xml:space="preserve">K</w:t>
      </w:r>
    </w:p>
    <w:p>
      <w:pPr>
        <w:pStyle w:val="Nomenclatura"/>
      </w:pPr>
      <m:oMath>
        <m:sSub>
          <m:sSubPr>
            <m:ctrlPr>
              <w:rPr>
                <w:rFonts w:ascii="Cambria Math" w:hAnsi="Cambria Math"/>
              </w:rPr>
            </m:ctrlPr>
          </m:sSubPr>
          <m:e>
            <m:r>
              <w:rPr>
                <w:rFonts w:ascii="Cambria Math" w:hAnsi="Cambria Math"/>
              </w:rPr>
              <m:t xml:space="preserve">θ</m:t>
            </m:r>
          </m:e>
          <m:sub>
            <m:r>
              <w:rPr>
                <w:rFonts w:ascii="Cambria Math" w:hAnsi="Cambria Math"/>
              </w:rPr>
              <m:t xml:space="preserve">h</m:t>
            </m:r>
            <m:r>
              <w:rPr>
                <w:rFonts w:ascii="Cambria Math" w:hAnsi="Cambria Math"/>
              </w:rPr>
              <m:t xml:space="preserve">e</m:t>
            </m:r>
            <m:r>
              <w:rPr>
                <w:rFonts w:ascii="Cambria Math" w:hAnsi="Cambria Math"/>
              </w:rPr>
              <m:t xml:space="preserve">a</m:t>
            </m:r>
            <m:r>
              <w:rPr>
                <w:rFonts w:ascii="Cambria Math" w:hAnsi="Cambria Math"/>
              </w:rPr>
              <m:t xml:space="preserve">t</m:t>
            </m:r>
          </m:sub>
        </m:sSub>
      </m:oMath>
      <w:r>
        <w:tab/>
      </w:r>
      <w:r>
        <w:t xml:space="preserve">Temperatura de Transição no aquecimento</w:t>
      </w:r>
      <w:r>
        <w:tab/>
      </w:r>
      <w:r>
        <w:t xml:space="preserve">K</w:t>
      </w:r>
    </w:p>
    <w:p>
      <w:pPr>
        <w:pStyle w:val="Nomenclatura"/>
      </w:pPr>
      <m:oMath>
        <m:sSub>
          <m:sSubPr>
            <m:ctrlPr>
              <w:rPr>
                <w:rFonts w:ascii="Cambria Math" w:hAnsi="Cambria Math"/>
              </w:rPr>
            </m:ctrlPr>
          </m:sSubPr>
          <m:e>
            <m:r>
              <w:rPr>
                <w:rFonts w:ascii="Cambria Math" w:hAnsi="Cambria Math"/>
              </w:rPr>
              <m:t xml:space="preserve">θ</m:t>
            </m:r>
          </m:e>
          <m:sub>
            <m:r>
              <w:rPr>
                <w:rFonts w:ascii="Cambria Math" w:hAnsi="Cambria Math"/>
              </w:rPr>
              <m:t xml:space="preserve">r</m:t>
            </m:r>
            <m:r>
              <w:rPr>
                <w:rFonts w:ascii="Cambria Math" w:hAnsi="Cambria Math"/>
              </w:rPr>
              <m:t xml:space="preserve">u</m:t>
            </m:r>
            <m:r>
              <w:rPr>
                <w:rFonts w:ascii="Cambria Math" w:hAnsi="Cambria Math"/>
              </w:rPr>
              <m:t xml:space="preserve">b</m:t>
            </m:r>
            <m:r>
              <w:rPr>
                <w:rFonts w:ascii="Cambria Math" w:hAnsi="Cambria Math"/>
              </w:rPr>
              <m:t xml:space="preserve">b</m:t>
            </m:r>
            <m:r>
              <w:rPr>
                <w:rFonts w:ascii="Cambria Math" w:hAnsi="Cambria Math"/>
              </w:rPr>
              <m:t xml:space="preserve">e</m:t>
            </m:r>
            <m:r>
              <w:rPr>
                <w:rFonts w:ascii="Cambria Math" w:hAnsi="Cambria Math"/>
              </w:rPr>
              <m:t xml:space="preserve">r</m:t>
            </m:r>
            <m:r>
              <w:rPr>
                <w:rFonts w:ascii="Cambria Math" w:hAnsi="Cambria Math"/>
              </w:rPr>
              <m:t xml:space="preserve">y</m:t>
            </m:r>
          </m:sub>
        </m:sSub>
      </m:oMath>
      <w:r>
        <w:tab/>
      </w:r>
      <w:r>
        <w:t xml:space="preserve">Temperatura emborrachada</w:t>
      </w:r>
      <w:r>
        <w:tab/>
      </w:r>
      <w:r>
        <w:t xml:space="preserve">K</w:t>
      </w:r>
    </w:p>
    <w:p>
      <w:pPr>
        <w:pStyle w:val="Nomenclatura"/>
      </w:pPr>
      <m:oMath>
        <m:r>
          <w:rPr>
            <w:rFonts w:ascii="Cambria Math" w:hAnsi="Cambria Math"/>
          </w:rPr>
          <m:t xml:space="preserve">c</m:t>
        </m:r>
      </m:oMath>
      <w:r>
        <w:tab/>
      </w:r>
      <w:r>
        <w:t xml:space="preserve">Coeficiente de afixamento imperfeito</w:t>
      </w:r>
    </w:p>
    <w:p>
      <w:pPr>
        <w:pStyle w:val="Nomenclatura"/>
      </w:pPr>
      <m:oMath>
        <m:sSup>
          <m:sSupPr>
            <m:ctrlPr>
              <w:rPr>
                <w:rFonts w:ascii="Cambria Math" w:hAnsi="Cambria Math"/>
              </w:rPr>
            </m:ctrlPr>
          </m:sSupPr>
          <m:e>
            <m:r>
              <w:rPr>
                <w:rFonts w:ascii="Cambria Math" w:hAnsi="Cambria Math"/>
              </w:rPr>
              <m:t xml:space="preserve">c</m:t>
            </m:r>
          </m:e>
          <m:sup>
            <m:r>
              <w:rPr>
                <w:rFonts w:ascii="Cambria Math" w:hAnsi="Cambria Math"/>
              </w:rPr>
              <m:t xml:space="preserve">p</m:t>
            </m:r>
          </m:sup>
        </m:sSup>
      </m:oMath>
      <w:r>
        <w:tab/>
      </w:r>
      <w:r>
        <w:t xml:space="preserve">Coeficiente de retorno imperfeito</w:t>
      </w:r>
    </w:p>
    <w:p>
      <w:pPr>
        <w:pStyle w:val="Nomenclatura"/>
      </w:pPr>
      <m:oMath>
        <m:sSub>
          <m:sSubPr>
            <m:ctrlPr>
              <w:rPr>
                <w:rFonts w:ascii="Cambria Math" w:hAnsi="Cambria Math"/>
              </w:rPr>
            </m:ctrlPr>
          </m:sSubPr>
          <m:e>
            <m:r>
              <w:rPr>
                <w:rFonts w:ascii="Cambria Math" w:hAnsi="Cambria Math"/>
              </w:rPr>
              <m:t xml:space="preserve">E</m:t>
            </m:r>
          </m:e>
          <m:sub>
            <m:r>
              <w:rPr>
                <w:rFonts w:ascii="Cambria Math" w:hAnsi="Cambria Math"/>
              </w:rPr>
              <m:t xml:space="preserve">g</m:t>
            </m:r>
          </m:sub>
        </m:sSub>
      </m:oMath>
      <w:r>
        <w:tab/>
      </w:r>
      <w:r>
        <w:t xml:space="preserve">Módulo de elasticidade na fase vítrea</w:t>
      </w:r>
      <w:r>
        <w:tab/>
      </w:r>
      <w:r>
        <w:t xml:space="preserve">MPa</w:t>
      </w:r>
    </w:p>
    <w:p>
      <w:pPr>
        <w:pStyle w:val="Nomenclatura"/>
      </w:pPr>
      <m:oMath>
        <m:sSub>
          <m:sSubPr>
            <m:ctrlPr>
              <w:rPr>
                <w:rFonts w:ascii="Cambria Math" w:hAnsi="Cambria Math"/>
              </w:rPr>
            </m:ctrlPr>
          </m:sSubPr>
          <m:e>
            <m:r>
              <w:rPr>
                <w:rFonts w:ascii="Cambria Math" w:hAnsi="Cambria Math"/>
              </w:rPr>
              <m:t xml:space="preserve">E</m:t>
            </m:r>
          </m:e>
          <m:sub>
            <m:r>
              <w:rPr>
                <w:rFonts w:ascii="Cambria Math" w:hAnsi="Cambria Math"/>
              </w:rPr>
              <m:t xml:space="preserve">r</m:t>
            </m:r>
          </m:sub>
        </m:sSub>
      </m:oMath>
      <w:r>
        <w:tab/>
      </w:r>
      <w:r>
        <w:t xml:space="preserve">Módulo de elasticidade na fase emborrachada</w:t>
      </w:r>
      <w:r>
        <w:tab/>
      </w:r>
      <w:r>
        <w:t xml:space="preserve">MPa</w:t>
      </w:r>
    </w:p>
    <w:p>
      <w:pPr>
        <w:pStyle w:val="Nomenclatura"/>
      </w:pPr>
      <m:oMath>
        <m:sSub>
          <m:sSubPr>
            <m:ctrlPr>
              <w:rPr>
                <w:rFonts w:ascii="Cambria Math" w:hAnsi="Cambria Math"/>
              </w:rPr>
            </m:ctrlPr>
          </m:sSubPr>
          <m:e>
            <m:r>
              <w:rPr>
                <w:rFonts w:ascii="Cambria Math" w:hAnsi="Cambria Math"/>
              </w:rPr>
              <m:t xml:space="preserve">R</m:t>
            </m:r>
          </m:e>
          <m:sub>
            <m:r>
              <w:rPr>
                <w:rFonts w:ascii="Cambria Math" w:hAnsi="Cambria Math"/>
              </w:rPr>
              <m:t xml:space="preserve">p</m:t>
            </m:r>
            <m:r>
              <w:rPr>
                <w:rFonts w:ascii="Cambria Math" w:hAnsi="Cambria Math"/>
              </w:rPr>
              <m:t xml:space="preserve">g</m:t>
            </m:r>
          </m:sub>
        </m:sSub>
      </m:oMath>
      <w:r>
        <w:tab/>
      </w:r>
      <w:r>
        <w:t xml:space="preserve">Limite de Escoamento</w:t>
      </w:r>
      <w:r>
        <w:tab/>
      </w:r>
      <w:r>
        <w:t xml:space="preserve">MPa</w:t>
      </w:r>
    </w:p>
    <w:p>
      <w:pPr>
        <w:pStyle w:val="Nomenclatura"/>
      </w:pPr>
      <m:oMath>
        <m:r>
          <w:rPr>
            <w:rFonts w:ascii="Cambria Math" w:hAnsi="Cambria Math"/>
          </w:rPr>
          <m:t xml:space="preserve">U</m:t>
        </m:r>
      </m:oMath>
      <w:r>
        <w:tab/>
      </w:r>
      <w:r>
        <w:t xml:space="preserve">Energia interna</w:t>
      </w:r>
      <w:r>
        <w:tab/>
      </w:r>
      <w:r>
        <w:t xml:space="preserve">J</w:t>
      </w:r>
    </w:p>
    <w:p>
      <w:pPr>
        <w:pStyle w:val="Nomenclatura"/>
      </w:pPr>
      <m:oMath>
        <m:sSub>
          <m:sSubPr>
            <m:ctrlPr>
              <w:rPr>
                <w:rFonts w:ascii="Cambria Math" w:hAnsi="Cambria Math"/>
              </w:rPr>
            </m:ctrlPr>
          </m:sSubPr>
          <m:e>
            <m:r>
              <w:rPr>
                <w:rFonts w:ascii="Cambria Math" w:hAnsi="Cambria Math"/>
              </w:rPr>
              <m:t xml:space="preserve">Z</m:t>
            </m:r>
          </m:e>
          <m:sub>
            <m:r>
              <w:rPr>
                <w:rFonts w:ascii="Cambria Math" w:hAnsi="Cambria Math"/>
              </w:rPr>
              <m:t xml:space="preserve">g</m:t>
            </m:r>
          </m:sub>
        </m:sSub>
      </m:oMath>
      <w:r>
        <w:tab/>
      </w:r>
      <w:r>
        <w:t xml:space="preserve">Fração volumétrica entre fases</w:t>
      </w:r>
    </w:p>
    <w:p>
      <w:pPr>
        <w:pStyle w:val="CabealhodoSumrio"/>
      </w:pPr>
      <w:r>
        <w:t xml:space="preserve">Sumário</w:t>
      </w:r>
    </w:p>
    <w:p>
      <w:pPr>
        <w:pStyle w:val="Sumrio1"/>
      </w:pPr>
      <w:r>
        <w:fldChar w:fldCharType="begin"/>
      </w:r>
      <w:r>
        <w:instrText xml:space="preserve"> TOC \o "1-4" \h \z \u </w:instrText>
      </w:r>
      <w:r>
        <w:fldChar w:fldCharType="separate"/>
      </w:r>
      <w:r>
        <w:t xml:space="preserve">1. INTRODUÇÃO</w:t>
      </w:r>
      <w:r>
        <w:tab/>
      </w:r>
      <w:r>
        <w:t xml:space="preserve">9</w:t>
      </w:r>
    </w:p>
    <w:p>
      <w:pPr>
        <w:pStyle w:val="Sumrio1"/>
      </w:pPr>
      <w:r>
        <w:t xml:space="preserve">2. FUNDAMENTAÇÃO TEÓRICA</w:t>
      </w:r>
      <w:r>
        <w:tab/>
      </w:r>
      <w:r>
        <w:t xml:space="preserve">9</w:t>
      </w:r>
    </w:p>
    <w:p>
      <w:pPr>
        <w:pStyle w:val="Sumrio2"/>
      </w:pPr>
      <w:r>
        <w:t xml:space="preserve">2.1. Equações</w:t>
      </w:r>
      <w:r>
        <w:tab/>
      </w:r>
      <w:r>
        <w:t xml:space="preserve">9</w:t>
      </w:r>
    </w:p>
    <w:p>
      <w:pPr>
        <w:pStyle w:val="Sumrio3"/>
      </w:pPr>
      <w:r>
        <w:t xml:space="preserve">2.1.1. Tensor Cauchy-Green à direita</w:t>
      </w:r>
      <w:r>
        <w:tab/>
      </w:r>
      <w:r>
        <w:t xml:space="preserve">9</w:t>
      </w:r>
    </w:p>
    <w:p>
      <w:pPr>
        <w:pStyle w:val="Sumrio2"/>
      </w:pPr>
      <w:r>
        <w:t xml:space="preserve">2.2. Elementos Gráficos</w:t>
      </w:r>
      <w:r>
        <w:tab/>
      </w:r>
      <w:r>
        <w:t xml:space="preserve">9</w:t>
      </w:r>
    </w:p>
    <w:p>
      <w:pPr>
        <w:pStyle w:val="Sumrio3"/>
      </w:pPr>
      <w:r>
        <w:t xml:space="preserve">2.2.1. Tabelas</w:t>
      </w:r>
      <w:r>
        <w:tab/>
      </w:r>
      <w:r>
        <w:t xml:space="preserve">9</w:t>
      </w:r>
    </w:p>
    <w:p>
      <w:pPr>
        <w:pStyle w:val="Sumrio3"/>
      </w:pPr>
      <w:r>
        <w:t xml:space="preserve">2.2.2. Imagens</w:t>
      </w:r>
      <w:r>
        <w:tab/>
      </w:r>
      <w:r>
        <w:t xml:space="preserve">10</w:t>
      </w:r>
    </w:p>
    <w:p>
      <w:pPr>
        <w:pStyle w:val="Sumrio2"/>
      </w:pPr>
      <w:r>
        <w:t xml:space="preserve">2.3. Citações</w:t>
      </w:r>
      <w:r>
        <w:tab/>
      </w:r>
      <w:r>
        <w:t xml:space="preserve">10</w:t>
      </w:r>
    </w:p>
    <w:p>
      <w:pPr>
        <w:pStyle w:val="Sumrio1"/>
      </w:pPr>
      <w:r>
        <w:t xml:space="preserve">3. METODOLOGIA</w:t>
      </w:r>
      <w:r>
        <w:tab/>
      </w:r>
      <w:r>
        <w:t xml:space="preserve">10</w:t>
      </w:r>
    </w:p>
    <w:p>
      <w:pPr>
        <w:pStyle w:val="Sumrio2"/>
      </w:pPr>
      <w:r>
        <w:t xml:space="preserve">3.1. Seção</w:t>
      </w:r>
      <w:r>
        <w:tab/>
      </w:r>
      <w:r>
        <w:t xml:space="preserve">10</w:t>
      </w:r>
    </w:p>
    <w:p>
      <w:pPr>
        <w:pStyle w:val="Sumrio3"/>
      </w:pPr>
      <w:r>
        <w:t xml:space="preserve">3.1.1. Subseção</w:t>
      </w:r>
      <w:r>
        <w:tab/>
      </w:r>
      <w:r>
        <w:t xml:space="preserve">10</w:t>
      </w:r>
    </w:p>
    <w:p>
      <w:pPr>
        <w:pStyle w:val="Sumrio1"/>
      </w:pPr>
      <w:r>
        <w:t xml:space="preserve">4. RESULTADOS</w:t>
      </w:r>
      <w:r>
        <w:tab/>
      </w:r>
      <w:r>
        <w:t xml:space="preserve">12</w:t>
      </w:r>
    </w:p>
    <w:p>
      <w:pPr>
        <w:pStyle w:val="Sumrio1"/>
      </w:pPr>
      <w:r>
        <w:t xml:space="preserve">5. CONCLUSÃO</w:t>
      </w:r>
      <w:r>
        <w:tab/>
      </w:r>
      <w:r>
        <w:t xml:space="preserve">13</w:t>
      </w:r>
    </w:p>
    <w:p>
      <w:pPr>
        <w:pStyle w:val="Sumrio1"/>
      </w:pPr>
      <w:r>
        <w:t xml:space="preserve">Referências</w:t>
      </w:r>
      <w:r>
        <w:tab/>
      </w:r>
      <w:r>
        <w:t xml:space="preserve">13</w:t>
      </w:r>
    </w:p>
    <w:p>
      <w:pPr>
        <w:pStyle w:val="Sumrio1"/>
      </w:pPr>
      <w:r>
        <w:t xml:space="preserve">Apêndice</w:t>
      </w:r>
      <w:r>
        <w:tab/>
      </w:r>
      <w:r>
        <w:t xml:space="preserve">14</w:t>
      </w:r>
    </w:p>
    <w:p>
      <w:pPr>
        <w:pStyle w:val="Sumrio1"/>
      </w:pPr>
      <w:r>
        <w:t xml:space="preserve">A. PSEUDOCÓDIGOS</w:t>
      </w:r>
      <w:r>
        <w:tab/>
      </w:r>
      <w:r>
        <w:t xml:space="preserve">14</w:t>
      </w:r>
      <w:r>
        <w:fldChar w:fldCharType="end"/>
      </w:r>
    </w:p>
    <w:p>
      <w:pPr>
        <w:ind w:firstLine="0"/>
        <w:sectPr>
          <w:type w:val="nextPage"/>
          <w:pgSz w:w="11906" w:h="16838"/>
          <w:pgMar w:top="1701" w:right="1134" w:bottom="1134" w:left="1701" w:header="1080" w:footer="709" w:gutter="0"/>
          <w:cols w:space="708"/>
          <w:docGrid w:linePitch="360"/>
        </w:sectPr>
      </w:pPr>
    </w:p>
    <w:p>
      <w:pPr>
        <w:pStyle w:val="Ttulo1"/>
      </w:pPr>
      <w:r>
        <w:t xml:space="preserve">INTRODUÇÃO</w:t>
      </w:r>
    </w:p>
    <w:p>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w:t>
      </w:r>
    </w:p>
    <w:p>
      <w:r>
        <w:t xml:space="preserve">Nulla malesuada porttitor diam. Donec felis erat, congue non, volutpat at, tincidunt tristique, libero. Vivamus viverra fermentum felis. Donec nonummy pellentesque ante. Phasellus adipiscing semper elit. Proin fermentum massa ac quam. Sed diam turpis, molestie vitae, placerat a, molestie nec, leo. Maecenas lacinia. Nam ipsum ligula, eleifend at, accumsan nec, suscipit a, ipsum. Morbi blandit ligula feugiat magna. Nunc eleifend consequat lorem. Sed lacinia nulla vitae enim. Pellentesque tincidunt purus vel magna. Integer non enim. Praesent euismod nunc eu purus. Donec bibendum quam in tellus. Nullam cursus pulvinar lectus. Donec et mi. Nam vulputate metus eu enim. Vestibulum pellentesque felis eu massa.</w:t>
      </w:r>
    </w:p>
    <w:p>
      <w:pPr>
        <w:pStyle w:val="Ttulo1"/>
      </w:pPr>
      <w:r>
        <w:t xml:space="preserve">FUNDAMENTAÇÃO TEÓRICA</w:t>
      </w:r>
    </w:p>
    <w:p>
      <w:pPr>
        <w:pStyle w:val="Ttulo2"/>
      </w:pPr>
      <w:r>
        <w:t xml:space="preserve">Equações</w:t>
      </w:r>
    </w:p>
    <w:p>
      <w:pPr>
        <w:pStyle w:val="Ttulo3"/>
      </w:pPr>
      <w:r>
        <w:t xml:space="preserve">Tensor Cauchy-Green à direita</w:t>
      </w:r>
    </w:p>
    <w:tbl>
      <w:tblPr>
        <w:tblStyle w:val="Tabelacomgrade"/>
        <w:tblW w:w="0" w:type="auto"/>
        <w:tblLook w:val="04A0" w:firstRow="1" w:lastRow="0" w:firstColumn="1" w:lastColumn="0" w:noHBand="0" w:noVBand="1"/>
      </w:tblPr>
      <w:tblGrid>
        <w:gridCol w:w="704"/>
        <w:gridCol w:w="7655"/>
        <w:gridCol w:w="702"/>
      </w:tblGrid>
      <w:tr>
        <w:tc>
          <w:tcPr>
            <w:tcW w:w="704" w:type="dxa"/>
            <w:tcBorders>
              <w:top w:val="nil"/>
              <w:left w:val="nil"/>
              <w:bottom w:val="nil"/>
              <w:right w:val="nil"/>
            </w:tcBorders>
          </w:tcPr>
          <w:p>
            <w:pPr>
              <w:pStyle w:val="Equaes"/>
            </w:pPr>
          </w:p>
        </w:tc>
        <w:tc>
          <w:tcPr>
            <w:tcW w:w="7655" w:type="dxa"/>
            <w:tcBorders>
              <w:top w:val="nil"/>
              <w:left w:val="nil"/>
              <w:bottom w:val="nil"/>
              <w:right w:val="nil"/>
            </w:tcBorders>
          </w:tcPr>
          <w:p>
            <w:pPr>
              <w:pStyle w:val="Equaes"/>
            </w:pPr>
            <m:oMathPara>
              <m:oMathParaPr>
                <m:jc m:val="center"/>
              </m:oMathParaPr>
              <m:oMath>
                <m:r>
                  <m:rPr>
                    <m:sty m:val="b"/>
                  </m:rPr>
                  <w:rPr>
                    <w:rFonts w:ascii="Cambria Math" w:hAnsi="Cambria Math"/>
                  </w:rPr>
                  <m:t xml:space="preserve">C</m:t>
                </m:r>
                <m:r>
                  <w:rPr>
                    <w:rFonts w:ascii="Cambria Math" w:hAnsi="Cambria Math"/>
                  </w:rPr>
                  <m:t xml:space="preserve">=</m:t>
                </m:r>
                <m:sSup>
                  <m:sSupPr>
                    <m:ctrlPr>
                      <w:rPr>
                        <w:rFonts w:ascii="Cambria Math" w:hAnsi="Cambria Math"/>
                      </w:rPr>
                    </m:ctrlPr>
                  </m:sSupPr>
                  <m:e>
                    <m:r>
                      <m:rPr>
                        <m:sty m:val="b"/>
                      </m:rPr>
                      <w:rPr>
                        <w:rFonts w:ascii="Cambria Math" w:hAnsi="Cambria Math"/>
                      </w:rPr>
                      <m:t xml:space="preserve">F</m:t>
                    </m:r>
                  </m:e>
                  <m:sup>
                    <m:r>
                      <w:rPr>
                        <w:rFonts w:ascii="Cambria Math" w:hAnsi="Cambria Math"/>
                      </w:rPr>
                      <m:t xml:space="preserve">T</m:t>
                    </m:r>
                  </m:sup>
                </m:sSup>
                <m:r>
                  <m:rPr>
                    <m:sty m:val="b"/>
                  </m:rPr>
                  <w:rPr>
                    <w:rFonts w:ascii="Cambria Math" w:hAnsi="Cambria Math"/>
                  </w:rPr>
                  <m:t xml:space="preserve">F</m:t>
                </m:r>
              </m:oMath>
            </m:oMathPara>
          </w:p>
        </w:tc>
        <w:tc>
          <w:tcPr>
            <w:tcW w:w="702" w:type="dxa"/>
            <w:tcBorders>
              <w:top w:val="nil"/>
              <w:left w:val="nil"/>
              <w:bottom w:val="nil"/>
              <w:right w:val="nil"/>
            </w:tcBorders>
            <w:vAlign w:val="center"/>
          </w:tcPr>
          <w:p>
            <w:pPr>
              <w:pStyle w:val="Legenda"/>
            </w:pPr>
            <w:bookmarkStart w:id="18190" w:name="_RefE_eq_3AcauchyGreen"/>
            <w:r>
              <w:t xml:space="preserve">(</w:t>
            </w:r>
            <w:r>
              <w:fldChar w:fldCharType="begin"/>
            </w:r>
            <w:r>
              <w:instrText xml:space="preserve"> STYLEREF 1 \s </w:instrText>
            </w:r>
            <w:r>
              <w:fldChar w:fldCharType="separate"/>
            </w:r>
            <w:r>
              <w:t xml:space="preserve">2</w:t>
            </w:r>
            <w:r>
              <w:fldChar w:fldCharType="end"/>
            </w:r>
            <w:r>
              <w:t xml:space="preserve">.</w:t>
            </w:r>
            <w:r>
              <w:fldChar w:fldCharType="begin"/>
            </w:r>
            <w:r>
              <w:instrText xml:space="preserve"> SEQ Equação \* ARABIC \s 1 </w:instrText>
            </w:r>
            <w:r>
              <w:fldChar w:fldCharType="separate"/>
            </w:r>
            <w:r>
              <w:t xml:space="preserve">1</w:t>
            </w:r>
            <w:r>
              <w:fldChar w:fldCharType="end"/>
            </w:r>
            <w:r>
              <w:t xml:space="preserve">)</w:t>
            </w:r>
            <w:bookmarkEnd w:id="18190"/>
          </w:p>
        </w:tc>
      </w:tr>
    </w:tbl>
    <w:p>
      <w:r>
        <w:t xml:space="preserve">Onde </w:t>
      </w:r>
      <m:oMath>
        <m:r>
          <m:rPr>
            <m:sty m:val="b"/>
          </m:rPr>
          <w:rPr>
            <w:rFonts w:ascii="Cambria Math" w:hAnsi="Cambria Math"/>
          </w:rPr>
          <m:t xml:space="preserve">F</m:t>
        </m:r>
      </m:oMath>
      <w:r>
        <w:t xml:space="preserve"> é o gradiente de deformação. Eq. </w:t>
      </w:r>
      <w:r>
        <w:fldChar w:fldCharType="begin"/>
      </w:r>
      <w:r>
        <w:instrText xml:space="preserve"> REF _RefE_eq_3AcauchyGreen \h </w:instrText>
      </w:r>
      <w:r>
        <w:fldChar w:fldCharType="separate"/>
      </w:r>
      <w:r>
        <w:t xml:space="preserve">(2.1)</w:t>
      </w:r>
      <w:r>
        <w:fldChar w:fldCharType="end"/>
      </w:r>
    </w:p>
    <w:p>
      <w:pPr>
        <w:pStyle w:val="Ttulo2"/>
      </w:pPr>
      <w:r>
        <w:t xml:space="preserve">Elementos Gráficos</w:t>
      </w:r>
    </w:p>
    <w:p>
      <w:pPr>
        <w:pStyle w:val="Ttulo3"/>
      </w:pPr>
      <w:r>
        <w:t xml:space="preserve">Tabelas</w:t>
      </w:r>
    </w:p>
    <w:p>
      <w:pPr>
        <w:pStyle w:val="Legenda"/>
      </w:pPr>
      <w:r>
        <w:t xml:space="preserve">Tabela </w:t>
      </w:r>
      <w:bookmarkStart w:id="18191" w:name="_RefN_tab_3Amy_5Flabel"/>
      <w:r>
        <w:fldChar w:fldCharType="begin"/>
      </w:r>
      <w:r>
        <w:instrText xml:space="preserve"> SEQ Tabela \* ARABIC </w:instrText>
      </w:r>
      <w:r>
        <w:fldChar w:fldCharType="separate"/>
      </w:r>
      <w:r>
        <w:t xml:space="preserve">1</w:t>
      </w:r>
      <w:r>
        <w:fldChar w:fldCharType="end"/>
      </w:r>
      <w:bookmarkEnd w:id="18191"/>
      <w:r>
        <w:t xml:space="preserve"> – </w:t>
      </w:r>
      <w:r>
        <w:t xml:space="preserve">Descrição da tabela</w:t>
      </w:r>
    </w:p>
    <w:tbl>
      <w:tblPr>
        <w:tblStyle w:val="SimplesTabela3"/>
        <w:tblW w:w="0" w:type="auto"/>
        <w:jc w:val="center"/>
        <w:tblLook w:val="04A0" w:firstRow="1" w:lastRow="0" w:firstColumn="1" w:lastColumn="0" w:noHBand="0" w:noVBand="1"/>
      </w:tblPr>
      <w:tblGrid>
        <w:gridCol w:w="820"/>
        <w:gridCol w:w="820"/>
      </w:tblGrid>
      <w:tr>
        <w:trPr>
          <w:trHeight w:val="393"/>
        </w:trPr>
        <w:tc>
          <w:tcPr>
            <w:tcW w:w="820" w:type="dxa"/>
            <w:vAlign w:val="center"/>
          </w:tcPr>
          <w:p>
            <w:pPr>
              <w:pStyle w:val="Tabelas"/>
              <w:jc w:val="center"/>
            </w:pPr>
            <w:r>
              <w:t xml:space="preserve">A</w:t>
            </w:r>
          </w:p>
        </w:tc>
        <w:tc>
          <w:tcPr>
            <w:tcW w:w="820" w:type="dxa"/>
            <w:vAlign w:val="center"/>
          </w:tcPr>
          <w:p>
            <w:pPr>
              <w:pStyle w:val="Tabelas"/>
              <w:jc w:val="center"/>
            </w:pPr>
            <w:r>
              <w:t xml:space="preserve">B</w:t>
            </w:r>
          </w:p>
        </w:tc>
      </w:tr>
      <w:tr>
        <w:trPr>
          <w:trHeight w:val="393"/>
        </w:trPr>
        <w:tc>
          <w:tcPr>
            <w:tcW w:w="820" w:type="dxa"/>
            <w:vAlign w:val="center"/>
          </w:tcPr>
          <w:p>
            <w:pPr>
              <w:pStyle w:val="Tabelas"/>
              <w:jc w:val="center"/>
            </w:pPr>
            <w:r>
              <w:t xml:space="preserve">C</w:t>
            </w:r>
          </w:p>
        </w:tc>
        <w:tc>
          <w:tcPr>
            <w:tcW w:w="820" w:type="dxa"/>
            <w:vAlign w:val="center"/>
          </w:tcPr>
          <w:p>
            <w:pPr>
              <w:pStyle w:val="Tabelas"/>
              <w:jc w:val="center"/>
              <w:rPr>
                <w:b w:val="0"/>
                <w:bCs w:val="0"/>
              </w:rPr>
            </w:pPr>
            <w:r>
              <w:rPr>
                <w:b w:val="0"/>
                <w:bCs w:val="0"/>
                <w:caps w:val="0"/>
              </w:rPr>
              <w:t xml:space="preserve">D</w:t>
            </w:r>
          </w:p>
        </w:tc>
      </w:tr>
    </w:tbl>
    <w:p>
      <w:r>
        <w:t xml:space="preserve">Tabela </w:t>
      </w:r>
      <w:r>
        <w:fldChar w:fldCharType="begin"/>
      </w:r>
      <w:r>
        <w:instrText xml:space="preserve"> REF _RefN_tab_3Amy_5Flabel \h </w:instrText>
      </w:r>
      <w:r>
        <w:fldChar w:fldCharType="separate"/>
      </w:r>
      <w:r>
        <w:t xml:space="preserve">1</w:t>
      </w:r>
      <w:r>
        <w:fldChar w:fldCharType="end"/>
      </w:r>
    </w:p>
    <w:p>
      <w:pPr>
        <w:pStyle w:val="Ttulo3"/>
      </w:pPr>
      <w:r>
        <w:t xml:space="preserve">Imagens</w:t>
      </w:r>
    </w:p>
    <w:p>
      <w:pPr>
        <w:pStyle w:val="Legenda"/>
      </w:pPr>
      <w:r>
        <w:t xml:space="preserve">Figura </w:t>
      </w:r>
      <w:bookmarkStart w:id="18192" w:name="_RefN_fig_3Amy_5Fimg"/>
      <w:r>
        <w:fldChar w:fldCharType="begin"/>
      </w:r>
      <w:r>
        <w:instrText xml:space="preserve"> SEQ Figura \* ARABIC </w:instrText>
      </w:r>
      <w:r>
        <w:fldChar w:fldCharType="separate"/>
      </w:r>
      <w:r>
        <w:t xml:space="preserve">1</w:t>
      </w:r>
      <w:r>
        <w:fldChar w:fldCharType="end"/>
      </w:r>
      <w:bookmarkEnd w:id="18192"/>
      <w:r>
        <w:t xml:space="preserve"> – </w:t>
      </w:r>
      <w:r>
        <w:t xml:space="preserve">Descrição da imagem</w:t>
      </w:r>
    </w:p>
    <w:p>
      <w:pPr>
        <w:pStyle w:val="Imagem"/>
      </w:pPr>
      <w:r>
        <w:rPr>
          <w:noProof/>
        </w:rPr>
        <w:drawing>
          <wp:inline distT="0" distB="0" distL="0" distR="0">
            <wp:extent cx="2880000" cy="1533585"/>
            <wp:effectExtent l="0" t="0" r="0" b="0"/>
            <wp:docPr id="10551" name="assets/fig.png" descr="assets/fi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ssets/fig.png"/>
                    <pic:cNvPicPr/>
                  </pic:nvPicPr>
                  <pic:blipFill>
                    <a:blip r:embed="rIdL1"/>
                    <a:stretch>
                      <a:fillRect/>
                    </a:stretch>
                  </pic:blipFill>
                  <pic:spPr>
                    <a:xfrm>
                      <a:off x="0" y="0"/>
                      <a:ext cx="2880000" cy="1533585"/>
                    </a:xfrm>
                    <a:prstGeom prst="rect">
                      <a:avLst/>
                    </a:prstGeom>
                  </pic:spPr>
                </pic:pic>
              </a:graphicData>
            </a:graphic>
          </wp:inline>
        </w:drawing>
      </w:r>
    </w:p>
    <w:p>
      <w:pPr>
        <w:pStyle w:val="Ttulo2"/>
      </w:pPr>
      <w:r>
        <w:t xml:space="preserve">Citações</w:t>
      </w:r>
    </w:p>
    <w:p>
      <w:r>
        <w:fldChar w:fldCharType="begin"/>
      </w:r>
      <w:r>
        <w:instrText xml:space="preserve"> ADDIN IHRCITE {"m":"textcite","k":["Boatti2016AData"]} </w:instrText>
      </w:r>
      <w:r>
        <w:fldChar w:fldCharType="separate"/>
      </w:r>
      <w:r>
        <w:t xml:space="preserve">Boatti, Scalet e Auricchio (2016)</w:t>
      </w:r>
      <w:r>
        <w:fldChar w:fldCharType="end"/>
      </w:r>
      <w:r>
        <w:t xml:space="preserve"> </w:t>
      </w:r>
      <w:r>
        <w:fldChar w:fldCharType="begin"/>
      </w:r>
      <w:r>
        <w:instrText xml:space="preserve"> ADDIN IHRCITE {"m":"textcite","k":["Abrahamson2003ShapeResin"]} </w:instrText>
      </w:r>
      <w:r>
        <w:fldChar w:fldCharType="separate"/>
      </w:r>
      <w:r>
        <w:t xml:space="preserve">Abrahamson et al. (2003)</w:t>
      </w:r>
      <w:r>
        <w:fldChar w:fldCharType="end"/>
      </w:r>
    </w:p>
    <w:p>
      <w:r>
        <w:fldChar w:fldCharType="begin"/>
      </w:r>
      <w:r>
        <w:instrText xml:space="preserve"> ADDIN IHRCITE {"m":"cite","k":["Abrahamson2003ShapeResin"]} </w:instrText>
      </w:r>
      <w:r>
        <w:fldChar w:fldCharType="separate"/>
      </w:r>
      <w:r>
        <w:t xml:space="preserve">(ABRAHAMSON et al., 2003)</w:t>
      </w:r>
      <w:r>
        <w:fldChar w:fldCharType="end"/>
      </w:r>
    </w:p>
    <w:p>
      <w:r>
        <w:fldChar w:fldCharType="begin"/>
      </w:r>
      <w:r>
        <w:instrText xml:space="preserve"> ADDIN IHRCITE {"m":"cite","k":["Steven2014ShapeMateriability","Haupt2002ContinuumMaterials","Evangelista2010AStrain"]} </w:instrText>
      </w:r>
      <w:r>
        <w:fldChar w:fldCharType="separate"/>
      </w:r>
      <w:r>
        <w:t xml:space="preserve">(STEVEN, 2014; HAUPT, 2002; EVANGELISTA; MARFIA; SACCO, 2010)</w:t>
      </w:r>
      <w:r>
        <w:fldChar w:fldCharType="end"/>
      </w:r>
    </w:p>
    <w:p>
      <w:pPr>
        <w:pStyle w:val="Ttulo1"/>
      </w:pPr>
      <w:r>
        <w:t xml:space="preserve">METODOLOGIA</w:t>
      </w:r>
    </w:p>
    <w:p>
      <w:pPr>
        <w:pStyle w:val="Ttulo2"/>
      </w:pPr>
      <w:r>
        <w:t xml:space="preserve">Seção</w:t>
      </w:r>
    </w:p>
    <w:p>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pPr>
        <w:pStyle w:val="Ttulo3"/>
      </w:pPr>
      <w:r>
        <w:t xml:space="preserve">Subseção</w:t>
      </w:r>
    </w:p>
    <w:p>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w:t>
      </w:r>
    </w:p>
    <w:p>
      <w:r>
        <w:t xml:space="preserve">Nulla malesuada porttitor diam. Donec felis erat, congue non, volutpat at, tincidunt tristique, libero. Vivamus viverra fermentum felis. Donec nonummy pellentesque ante. Phasellus adipiscing semper elit. Proin fermentum massa ac quam. Sed diam turpis, molestie vitae, placerat a, molestie nec, leo. Maecenas lacinia. Nam ipsum ligula, eleifend at, accumsan nec, suscipit a, ipsum. Morbi blandit ligula feugiat magna. Nunc eleifend consequat lorem. Sed lacinia nulla vitae enim. Pellentesque tincidunt purus vel magna. Integer non enim. Praesent euismod nunc eu purus. Donec bibendum quam in tellus. Nullam cursus pulvinar lectus. Donec et mi. Nam vulputate metus eu enim. Vestibulum pellentesque felis eu massa.</w:t>
      </w:r>
    </w:p>
    <w:p>
      <w:r>
        <w:t xml:space="preserve">Quisque ullamcorper placerat ipsum. Cras nibh. Morbi vel justo vitae lacus tincidunt ultrices. Lorem ipsum dolor sit amet, consectetuer adipiscing elit. In hac habitasse platea dictumst. Integer tempus convallis augue. Etiam facilisis. Nunc elementum fermentum wisi. Aenean placerat. Ut imperdiet, enim sed gravida sollicitudin, felis odio placerat quam, ac pulvinar elit purus eget enim. Nunc vitae tortor. Proin tempus nibh sit amet nisl. Vivamus quis tortor vitae risus porta vehicula.</w:t>
      </w:r>
    </w:p>
    <w:p>
      <w:r>
        <w:t xml:space="preserve">Fusce mauris. Vestibulum luctus nibh at lectus. Sed bibendum, nulla a faucibus semper, leo velit ultricies tellus, ac venenatis arcu wisi vel nisl. Vestibulum diam. Aliquam pellentesque, augue quis sagittis posuere, turpis lacus congue quam, in hendrerit risus eros eget felis. Maecenas eget erat in sapien mattis porttitor. Vestibulum porttitor. Nulla facilisi. Sed a turpis eu lacus commodo facilisis. Morbi fringilla, wisi in dignissim interdum, justo lectus sagittis dui, et vehicula libero dui cursus dui. Mauris tempor ligula sed lacus. Duis cursus enim ut augue. Cras ac magna. Cras nulla. Nulla egestas. Curabitur a leo. Quisque egestas wisi eget nunc. Nam feugiat lacus vel est. Curabitur consectetuer.</w:t>
      </w:r>
    </w:p>
    <w:p>
      <w:r>
        <w:t xml:space="preserve">Suspendisse vel felis. Ut lorem lorem, interdum eu, tincidunt sit amet, laoreet vitae, arcu. Aenean faucibus pede eu ante. Praesent enim elit, rutrum at, molestie non, nonummy vel, nisl. Ut lectus eros, malesuada sit amet, fermentum eu, sodales cursus, magna. Donec eu purus. Quisque vehicula, urna sed ultricies auctor, pede lorem egestas dui, et convallis elit erat sed nulla. Donec luctus. Curabitur et nunc. Aliquam dolor odio, commodo pretium, ultricies non, pharetra in, velit. Integer arcu est, nonummy in, fermentum faucibus, egestas vel, odio.</w:t>
      </w:r>
    </w:p>
    <w:p>
      <w:r>
        <w:t xml:space="preserve">Sed commodo posuere pede. Mauris ut est. Ut quis purus. Sed ac odio. Sed vehicula hendrerit sem. Duis non odio. Morbi ut dui. Sed accumsan risus eget odio. In hac habitasse platea dictumst. Pellentesque non elit. Fusce sed justo eu urna porta tincidunt. Mauris felis odio, sollicitudin sed, volutpat a, ornare ac, erat. Morbi quis dolor. Donec pellentesque, erat ac sagittis semper, nunc dui lobortis purus, quis congue purus metus ultricies tellus. Proin et quam. Class aptent taciti sociosqu ad litora torquent per conubia nostra, per inceptos hymenaeos. Praesent sapien turpis, fermentum vel, eleifend faucibus, vehicula eu, lacus.</w:t>
      </w:r>
    </w:p>
    <w:p>
      <w:r>
        <w:t xml:space="preserve">Pellentesque habitant morbi tristique senectus et netus et malesuada fames ac turpis egestas. Donec odio elit, dictum in, hendrerit sit amet, egestas sed, leo. Praesent feugiat sapien aliquet odio. Integer vitae justo. Aliquam vestibulum fringilla lorem. Sed neque lectus, consectetuer at, consectetuer sed, eleifend ac, lectus. Nulla facilisi. Pellentesque eget lectus. Proin eu metus. Sed porttitor. In hac habitasse platea dictumst. Suspendisse eu lectus. Ut mi mi, lacinia sit amet, placerat et, mollis vitae, dui. Sed ante tellus, tristique ut, iaculis eu, malesuada ac, dui. Mauris nibh leo, facilisis non, adipiscing quis, ultrices a, dui.</w:t>
      </w:r>
    </w:p>
    <w:p>
      <w:r>
        <w:t xml:space="preserve">Morbi luctus, wisi viverra faucibus pretium, nibh est placerat odio, nec commodo wisi enim eget quam. Quisque libero justo, consectetuer a, feugiat vitae, porttitor eu, libero. Suspendisse sed mauris vitae elit sollicitudin malesuada. Maecenas ultricies eros sit amet ante. Ut venenatis velit. Maecenas sed mi eget dui varius euismod. Phasellus aliquet volutpat odio. Vestibulum ante ipsum primis in faucibus orci luctus et ultrices posuere cubilia Curae; Pellentesque sit amet pede ac sem eleifend consectetuer. Nullam elementum, urna vel imperdiet sodales, elit ipsum pharetra ligula, ac pretium ante justo a nulla. Curabitur tristique arcu eu metus. Vestibulum lectus. Proin mauris. Proin eu nunc eu urna hendrerit faucibus. Aliquam auctor, pede consequat laoreet varius, eros tellus scelerisque quam, pellentesque hendrerit ipsum dolor sed augue. Nulla nec lacus.</w:t>
      </w:r>
    </w:p>
    <w:p>
      <w:r>
        <w:t xml:space="preserve">Suspendisse vitae elit. Aliquam arcu neque, ornare in, ullamcorper quis, commodo eu, libero. Fusce sagittis erat at erat tristique mollis. Maecenas sapien libero, molestie et, lobortis in, sodales eget, dui. Morbi ultrices rutrum lorem. Nam elementum ullamcorper leo. Morbi dui. Aliquam sagittis. Nunc placerat. Pellentesque tristique sodales est. Maecenas imperdiet lacinia velit. Cras non urna. Morbi eros pede, suscipit ac, varius vel, egestas non, eros. Praesent malesuada, diam id pretium elementum, eros sem dictum tortor, vel consectetuer odio sem sed wisi.</w:t>
      </w:r>
    </w:p>
    <w:p>
      <w:pPr>
        <w:pStyle w:val="Ttulo1"/>
      </w:pPr>
      <w:bookmarkStart w:id="18193" w:name="_RefS_resultados"/>
      <w:r>
        <w:t xml:space="preserve">RESULTADOS</w:t>
      </w:r>
      <w:bookmarkEnd w:id="18193"/>
    </w:p>
    <w:p>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w:t>
      </w:r>
    </w:p>
    <w:p>
      <w:r>
        <w:t xml:space="preserve">Nulla malesuada porttitor diam. Donec felis erat, congue non, volutpat at, tincidunt tristique, libero. Vivamus viverra fermentum felis. Donec nonummy pellentesque ante. Phasellus adipiscing semper elit. Proin fermentum massa ac quam. Sed diam turpis, molestie vitae, placerat a, molestie nec, leo. Maecenas lacinia. Nam ipsum ligula, eleifend at, accumsan nec, suscipit a, ipsum. Morbi blandit ligula feugiat magna. Nunc eleifend consequat lorem. Sed lacinia nulla vitae enim. Pellentesque tincidunt purus vel magna. Integer non enim. Praesent euismod nunc eu purus. Donec bibendum quam in tellus. Nullam cursus pulvinar lectus. Donec et mi. Nam vulputate metus eu enim. Vestibulum pellentesque felis eu massa.</w:t>
      </w:r>
    </w:p>
    <w:p>
      <w:pPr>
        <w:pStyle w:val="Ttulo1"/>
      </w:pPr>
      <w:r>
        <w:t xml:space="preserve">CONCLUSÃO</w:t>
      </w:r>
    </w:p>
    <w:p>
      <w:r>
        <w:t xml:space="preserve">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r>
        <w:t xml:space="preserve">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w:t>
      </w:r>
    </w:p>
    <w:p>
      <w:r>
        <w:t xml:space="preserve">Nulla malesuada porttitor diam. Donec felis erat, congue non, volutpat at, tincidunt tristique, libero. Vivamus viverra fermentum felis. Donec nonummy pellentesque ante. Phasellus adipiscing semper elit. Proin fermentum massa ac quam. Sed diam turpis, molestie vitae, placerat a, molestie nec, leo. Maecenas lacinia. Nam ipsum ligula, eleifend at, accumsan nec, suscipit a, ipsum. Morbi blandit ligula feugiat magna. Nunc eleifend consequat lorem. Sed lacinia nulla vitae enim. Pellentesque tincidunt purus vel magna. Integer non enim. Praesent euismod nunc eu purus. Donec bibendum quam in tellus. Nullam cursus pulvinar lectus. Donec et mi. Nam vulputate metus eu enim. Vestibulum pellentesque felis eu massa.</w:t>
      </w:r>
    </w:p>
    <w:p>
      <w:pPr>
        <w:pStyle w:val="TtuloSemNumerao"/>
      </w:pPr>
      <w:r>
        <w:t xml:space="preserve">Referências</w:t>
      </w:r>
    </w:p>
    <w:p>
      <w:pPr>
        <w:pStyle w:val="Bibliografia"/>
      </w:pPr>
      <w:bookmarkStart w:id="18195" w:name="_RefB_Abrahamson2003ShapeResin"/>
      <w:r>
        <w:t xml:space="preserve">ABRAHAMSON, E. R. et al. Shape memory mechanics of an elastic memory composite resin. </w:t>
      </w:r>
      <w:r>
        <w:rPr>
          <w:i/>
          <w:iCs/>
        </w:rPr>
        <w:t xml:space="preserve">Journal of Intelligent Material Systems and Structures</w:t>
      </w:r>
      <w:r>
        <w:t xml:space="preserve">, v. 14, n. 10, p. 623-632, out. 2003. DOI: 10.1177/104538903036213.</w:t>
      </w:r>
      <w:bookmarkEnd w:id="18195"/>
    </w:p>
    <w:p>
      <w:pPr>
        <w:pStyle w:val="Bibliografia"/>
      </w:pPr>
      <w:bookmarkStart w:id="18194" w:name="_RefB_Boatti2016AData"/>
      <w:r>
        <w:t xml:space="preserve">BOATTI, E.; SCALET, G.; AURICCHIO, F. A three-dimensional finite-strain phenomenological model for shape-memory polymers: Formulation, numerical simulations, and comparison with experimental data. </w:t>
      </w:r>
      <w:r>
        <w:rPr>
          <w:i/>
          <w:iCs/>
        </w:rPr>
        <w:t xml:space="preserve">International Journal of Plasticity</w:t>
      </w:r>
      <w:r>
        <w:t xml:space="preserve">, v. 83, p. 153-177, ago. 2016. Disponível em: https://linkinghub.elsevier.com/retrieve/pii/S0749641916300572. DOI: 10.1016/j.ijplas.2016.04.008.</w:t>
      </w:r>
      <w:bookmarkEnd w:id="18194"/>
    </w:p>
    <w:p>
      <w:pPr>
        <w:pStyle w:val="Bibliografia"/>
      </w:pPr>
      <w:bookmarkStart w:id="18198" w:name="_RefB_Evangelista2010AStrain"/>
      <w:r>
        <w:t xml:space="preserve">EVANGELISTA, V.; MARFIA, S.; SACCO, E. A 3D SMA constitutive model in the framework of finite strain. </w:t>
      </w:r>
      <w:r>
        <w:rPr>
          <w:i/>
          <w:iCs/>
        </w:rPr>
        <w:t xml:space="preserve">International Journal for Numerical Methods in Engineering</w:t>
      </w:r>
      <w:r>
        <w:t xml:space="preserve">, v. 81, n. 6, p. 761-785, fev. 2010. DOI: 10.1002/NME.2717.</w:t>
      </w:r>
      <w:bookmarkEnd w:id="18198"/>
    </w:p>
    <w:p>
      <w:pPr>
        <w:pStyle w:val="Bibliografia"/>
      </w:pPr>
      <w:bookmarkStart w:id="18197" w:name="_RefB_Haupt2002ContinuumMaterials"/>
      <w:r>
        <w:t xml:space="preserve">HAUPT, P. </w:t>
      </w:r>
      <w:r>
        <w:rPr>
          <w:i/>
          <w:iCs/>
        </w:rPr>
        <w:t xml:space="preserve">Continuum Mechanics and Theory of Materials</w:t>
      </w:r>
      <w:r>
        <w:t xml:space="preserve">. Berlin, Heidelberg: Springer Berlin Heidelberg, 2002. Disponível em: http://link.springer.com/10.1007/978-3-662-04775-0. DOI: 10.1007/978-3-662-04775-0.</w:t>
      </w:r>
      <w:bookmarkEnd w:id="18197"/>
    </w:p>
    <w:p>
      <w:pPr>
        <w:pStyle w:val="Bibliografia"/>
      </w:pPr>
      <w:bookmarkStart w:id="18196" w:name="_RefB_Steven2014ShapeMateriability"/>
      <w:r>
        <w:t xml:space="preserve">STEVEN, B. </w:t>
      </w:r>
      <w:r>
        <w:rPr>
          <w:i/>
          <w:iCs/>
        </w:rPr>
        <w:t xml:space="preserve">Shape Memory Polymers – materiability</w:t>
      </w:r>
      <w:r>
        <w:t xml:space="preserve">. 2014. Disponível em: https://materiability.com/portfolio/shape-memory-polymers/.</w:t>
      </w:r>
      <w:bookmarkEnd w:id="18196"/>
    </w:p>
    <w:p>
      <w:pPr>
        <w:pStyle w:val="TtuloSemNumerao"/>
      </w:pPr>
      <w:r>
        <w:t xml:space="preserve">APÊNDICE</w:t>
      </w:r>
    </w:p>
    <w:p>
      <w:pPr>
        <w:pStyle w:val="TtuloSemNumerao"/>
      </w:pPr>
      <w:bookmarkStart w:id="18199" w:name="_RefS_pseudocodigo"/>
      <w:r>
        <w:t xml:space="preserve">A. PSEUDOCÓDIGOS</w:t>
      </w:r>
      <w:bookmarkEnd w:id="18199"/>
    </w:p>
    <w:p>
      <w:r>
        <w:t xml:space="preserve">Fusce mauris. Vestibulum luctus nibh at lectus. Sed bibendum, nulla a faucibus semper, leo velit ultricies tellus, ac venenatis arcu wisi vel nisl. Vestibulum diam. Aliquam pellentesque, augue quis sagittis posuere, turpis lacus congue quam, in hendrerit risus eros eget felis. Maecenas eget erat in sapien mattis porttitor. Vestibulum porttitor. Nulla facilisi. Sed a turpis eu lacus commodo facilisis. Morbi fringilla, wisi in dignissim interdum, justo lectus sagittis dui, et vehicula libero dui cursus dui. Mauris tempor ligula sed lacus. Duis cursus enim ut augue. Cras ac magna. Cras nulla. Nulla egestas. Curabitur a leo. Quisque egestas wisi eget nunc. Nam feugiat lacus vel est. Curabitur consectetuer.</w:t>
      </w:r>
    </w:p>
    <w:sectPr>
      <w:headerReference w:type="default" r:id="rIdH1"/>
      <w:type w:val="nextPage"/>
      <w:pgSz w:w="11906" w:h="16838"/>
      <w:pgMar w:top="1701" w:right="1134" w:bottom="1134" w:left="1701" w:header="1080" w:footer="709" w:gutter="0"/>
      <w:cols w:space="708"/>
      <w:docGrid w:linePitch="360"/>
    </w:sectPr>
  </w:body>
</w:document>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a="http://schemas.openxmlformats.org/drawingml/2006/main" xmlns:pic="http://schemas.openxmlformats.org/drawingml/2006/picture" mc:Ignorable="w14">
  <w:p>
    <w:pPr>
      <w:pStyle w:val="Cabealho"/>
    </w:pPr>
    <w:r>
      <w:fldChar w:fldCharType="begin"/>
    </w:r>
    <w:r>
      <w:instrText xml:space="preserve"> PAGE </w:instrText>
    </w:r>
    <w:r>
      <w:fldChar w:fldCharType="separate"/>
    </w:r>
    <w:r>
      <w:t>9</w:t>
    </w:r>
    <w:r>
      <w:fldChar w:fldCharType="end"/>
    </w:r>
  </w:p>
</w:hdr>
</file>

<file path=word/numbering.xml><?xml version="1.0" encoding="utf-8"?>
<w:numbering xmlns:w="http://schemas.openxmlformats.org/wordprocessingml/2006/main">
  <w:abstractNum w:abstractNumId="1">
    <w:multiLevelType w:val="multilevel"/>
    <w:lvl w:ilvl="0">
      <w:start w:val="1"/>
      <w:numFmt w:val="decimal"/>
      <w:pStyle w:val="Ttulo1"/>
      <w:suff w:val="space"/>
      <w:lvlText w:val="%1."/>
      <w:lvlJc w:val="left"/>
      <w:pPr>
        <w:ind w:left="0" w:firstLine="0"/>
      </w:pPr>
    </w:lvl>
    <w:lvl w:ilvl="1">
      <w:start w:val="1"/>
      <w:numFmt w:val="decimal"/>
      <w:pStyle w:val="Ttulo2"/>
      <w:suff w:val="space"/>
      <w:lvlText w:val="%1.%2."/>
      <w:lvlJc w:val="left"/>
      <w:pPr>
        <w:ind w:left="0" w:firstLine="0"/>
      </w:pPr>
    </w:lvl>
    <w:lvl w:ilvl="2">
      <w:start w:val="1"/>
      <w:numFmt w:val="decimal"/>
      <w:pStyle w:val="Ttulo3"/>
      <w:suff w:val="space"/>
      <w:lvlText w:val="%1.%2.%3."/>
      <w:lvlJc w:val="left"/>
      <w:pPr>
        <w:ind w:left="0" w:firstLine="0"/>
      </w:pPr>
    </w:lvl>
    <w:lvl w:ilvl="3">
      <w:start w:val="1"/>
      <w:numFmt w:val="decimal"/>
      <w:pStyle w:val="Ttulo4"/>
      <w:suff w:val="space"/>
      <w:lvlText w:val="%1.%2.%3.%4."/>
      <w:lvlJc w:val="left"/>
      <w:pPr>
        <w:ind w:left="0" w:firstLine="0"/>
      </w:pPr>
    </w:lvl>
    <w:lvl w:ilvl="4">
      <w:start w:val="1"/>
      <w:numFmt w:val="none"/>
      <w:suff w:val="nothing"/>
      <w:lvlText w:val=""/>
      <w:lvlJc w:val="left"/>
    </w:lvl>
    <w:lvl w:ilvl="5">
      <w:start w:val="1"/>
      <w:numFmt w:val="none"/>
      <w:suff w:val="nothing"/>
      <w:lvlText w:val=""/>
      <w:lvlJc w:val="left"/>
    </w:lvl>
    <w:lvl w:ilvl="6">
      <w:start w:val="1"/>
      <w:numFmt w:val="none"/>
      <w:suff w:val="nothing"/>
      <w:lvlText w:val=""/>
      <w:lvlJc w:val="left"/>
    </w:lvl>
    <w:lvl w:ilvl="7">
      <w:start w:val="1"/>
      <w:numFmt w:val="none"/>
      <w:suff w:val="nothing"/>
      <w:lvlText w:val=""/>
      <w:lvlJc w:val="left"/>
    </w:lvl>
    <w:lvl w:ilvl="8">
      <w:start w:val="1"/>
      <w:numFmt w:val="none"/>
      <w:suff w:val="nothing"/>
      <w:lvlText w:val=""/>
      <w:lvlJc w:val="left"/>
    </w:lvl>
  </w:abstractNum>
  <w:num w:numId="1">
    <w:abstractNumId w:val="1"/>
  </w:num>
</w:numbering>
</file>

<file path=word/settings.xml><?xml version="1.0" encoding="utf-8"?>
<w:settings xmlns:w="http://schemas.openxmlformats.org/wordprocessingml/2006/main">
  <w:defaultTabStop w:val="708"/>
  <w:hyphenationZone w:val="425"/>
  <w:characterSpacingControl w:val="doNotCompress"/>
  <w:compat>
    <w:compatSetting w:name="compatibilityMode" w:uri="http://schemas.microsoft.com/office/word" w:val="15"/>
  </w:compat>
</w:settings>
</file>

<file path=word/styles.xml><?xml version="1.0" encoding="utf-8"?>
<w:styles xmlns:w="http://schemas.openxmlformats.org/wordprocessingml/2006/main">
  <w:docDefaults>
    <w:rPrDefault>
      <w:rPr>
        <w:rFonts w:ascii="Times New Roman" w:eastAsia="Times New Roman" w:hAnsi="Times New Roman" w:cs="Times New Roman"/>
        <w:sz w:val="24"/>
        <w:szCs w:val="24"/>
        <w:lang w:val="pt-BR" w:eastAsia="en-US" w:bidi="ar-SA"/>
      </w:rPr>
    </w:rPrDefault>
    <w:pPrDefault>
      <w:pPr>
        <w:spacing w:after="0" w:line="240" w:lineRule="auto"/>
      </w:pPr>
    </w:pPrDefault>
  </w:docDefaults>
  <w:style w:type="paragraph" w:default="1" w:styleId="Normal">
    <w:name w:val="Normal"/>
    <w:qFormat/>
    <w:pPr>
      <w:spacing w:after="0" w:line="252" w:lineRule="auto"/>
      <w:ind w:firstLine="350"/>
      <w:jc w:val="both"/>
    </w:pPr>
    <w:rPr>
      <w:rFonts w:ascii="Times New Roman" w:hAnsi="Times New Roman" w:cs="Times New Roman"/>
      <w:sz w:val="24"/>
      <w:szCs w:val="24"/>
    </w:rPr>
  </w:style>
  <w:style w:type="paragraph" w:styleId="Ttulo1">
    <w:name w:val="heading 1"/>
    <w:basedOn w:val="Normal"/>
    <w:next w:val="Normal"/>
    <w:uiPriority w:val="9"/>
    <w:qFormat/>
    <w:pPr>
      <w:keepNext/>
      <w:keepLines/>
      <w:numPr>
        <w:ilvl w:val="0"/>
        <w:numId w:val="1"/>
      </w:numPr>
      <w:spacing w:before="240" w:after="240" w:line="240" w:lineRule="auto"/>
      <w:ind w:left="0" w:firstLine="0"/>
      <w:jc w:val="left"/>
      <w:outlineLvl w:val="0"/>
    </w:pPr>
    <w:rPr>
      <w:b/>
      <w:bCs/>
      <w:caps/>
      <w:sz w:val="28"/>
      <w:szCs w:val="28"/>
    </w:rPr>
  </w:style>
  <w:style w:type="paragraph" w:styleId="Ttulo2">
    <w:name w:val="heading 2"/>
    <w:basedOn w:val="Normal"/>
    <w:next w:val="Normal"/>
    <w:uiPriority w:val="9"/>
    <w:qFormat/>
    <w:pPr>
      <w:keepNext/>
      <w:keepLines/>
      <w:numPr>
        <w:ilvl w:val="1"/>
        <w:numId w:val="1"/>
      </w:numPr>
      <w:spacing w:before="240" w:after="240" w:line="240" w:lineRule="auto"/>
      <w:ind w:left="0" w:firstLine="0"/>
      <w:jc w:val="left"/>
      <w:outlineLvl w:val="1"/>
    </w:pPr>
    <w:rPr>
      <w:b/>
      <w:bCs/>
      <w:sz w:val="24"/>
      <w:szCs w:val="24"/>
    </w:rPr>
  </w:style>
  <w:style w:type="paragraph" w:styleId="Ttulo3">
    <w:name w:val="heading 3"/>
    <w:basedOn w:val="Normal"/>
    <w:next w:val="Normal"/>
    <w:uiPriority w:val="9"/>
    <w:qFormat/>
    <w:pPr>
      <w:keepNext/>
      <w:keepLines/>
      <w:numPr>
        <w:ilvl w:val="2"/>
        <w:numId w:val="1"/>
      </w:numPr>
      <w:spacing w:before="240" w:after="240" w:line="240" w:lineRule="auto"/>
      <w:ind w:left="0" w:firstLine="0"/>
      <w:jc w:val="left"/>
      <w:outlineLvl w:val="2"/>
    </w:pPr>
    <w:rPr>
      <w:b/>
      <w:bCs/>
      <w:sz w:val="24"/>
      <w:szCs w:val="24"/>
    </w:rPr>
  </w:style>
  <w:style w:type="paragraph" w:styleId="Ttulo4">
    <w:name w:val="heading 4"/>
    <w:basedOn w:val="Normal"/>
    <w:next w:val="Normal"/>
    <w:uiPriority w:val="9"/>
    <w:qFormat/>
    <w:pPr>
      <w:keepNext/>
      <w:keepLines/>
      <w:numPr>
        <w:ilvl w:val="3"/>
        <w:numId w:val="1"/>
      </w:numPr>
      <w:spacing w:before="240" w:after="240" w:line="240" w:lineRule="auto"/>
      <w:ind w:left="0" w:firstLine="0"/>
      <w:jc w:val="left"/>
      <w:outlineLvl w:val="3"/>
    </w:pPr>
    <w:rPr>
      <w:b/>
      <w:bCs/>
      <w:sz w:val="24"/>
      <w:szCs w:val="24"/>
    </w:rPr>
  </w:style>
  <w:style w:type="paragraph" w:styleId="Ttulo5">
    <w:name w:val="heading 5"/>
    <w:basedOn w:val="Normal"/>
    <w:next w:val="Normal"/>
    <w:uiPriority w:val="9"/>
    <w:qFormat/>
    <w:pPr>
      <w:keepNext/>
      <w:keepLines/>
      <w:spacing w:before="240" w:after="240" w:line="240" w:lineRule="auto"/>
      <w:ind w:left="0" w:firstLine="0"/>
      <w:jc w:val="left"/>
      <w:outlineLvl w:val="4"/>
    </w:pPr>
    <w:rPr>
      <w:b/>
      <w:bCs/>
      <w:sz w:val="24"/>
      <w:szCs w:val="24"/>
    </w:rPr>
  </w:style>
  <w:style w:type="paragraph" w:styleId="Ttulo6">
    <w:name w:val="heading 6"/>
    <w:basedOn w:val="Normal"/>
    <w:next w:val="Normal"/>
    <w:uiPriority w:val="9"/>
    <w:qFormat/>
    <w:pPr>
      <w:keepNext/>
      <w:keepLines/>
      <w:spacing w:before="240" w:after="240" w:line="240" w:lineRule="auto"/>
      <w:ind w:left="0" w:firstLine="0"/>
      <w:jc w:val="left"/>
      <w:outlineLvl w:val="5"/>
    </w:pPr>
    <w:rPr>
      <w:b/>
      <w:bCs/>
      <w:i/>
      <w:iCs/>
      <w:sz w:val="24"/>
      <w:szCs w:val="24"/>
    </w:rPr>
  </w:style>
  <w:style w:type="paragraph" w:customStyle="1" w:styleId="TtuloSemNumerao">
    <w:name w:val="Título sem numeração"/>
    <w:basedOn w:val="Normal"/>
    <w:next w:val="Normal"/>
    <w:uiPriority w:val="9"/>
    <w:qFormat/>
    <w:pPr>
      <w:keepNext/>
      <w:keepLines/>
      <w:spacing w:before="240" w:after="240" w:line="240" w:lineRule="auto"/>
      <w:ind w:left="0" w:firstLine="0"/>
      <w:jc w:val="left"/>
      <w:outlineLvl w:val="0"/>
    </w:pPr>
    <w:rPr>
      <w:b/>
      <w:bCs/>
      <w:caps/>
      <w:sz w:val="28"/>
      <w:szCs w:val="28"/>
    </w:rPr>
  </w:style>
  <w:style w:type="paragraph" w:styleId="CabealhodoSumrio">
    <w:name w:val="TOC Heading"/>
    <w:basedOn w:val="Normal"/>
    <w:next w:val="Normal"/>
    <w:uiPriority w:val="39"/>
    <w:unhideWhenUsed/>
    <w:qFormat/>
    <w:pPr>
      <w:pageBreakBefore/>
      <w:spacing w:before="0" w:after="240" w:line="240" w:lineRule="auto"/>
      <w:ind w:firstLine="0"/>
      <w:jc w:val="left"/>
      <w:outlineLvl w:val="9"/>
    </w:pPr>
    <w:rPr>
      <w:b/>
      <w:bCs/>
      <w:caps/>
      <w:sz w:val="28"/>
      <w:szCs w:val="28"/>
    </w:rPr>
  </w:style>
  <w:style w:type="paragraph" w:styleId="Sumrio1">
    <w:name w:val="toc 1"/>
    <w:basedOn w:val="Normal"/>
    <w:next w:val="Normal"/>
    <w:uiPriority w:val="39"/>
    <w:unhideWhenUsed/>
    <w:pPr>
      <w:tabs>
        <w:tab w:val="right" w:leader="dot" w:pos="9066"/>
      </w:tabs>
      <w:spacing w:after="50" w:line="252" w:lineRule="auto"/>
      <w:ind w:left="0" w:firstLine="0"/>
      <w:jc w:val="left"/>
    </w:pPr>
    <w:rPr>
      <w:b/>
      <w:bCs/>
      <w:caps/>
    </w:rPr>
  </w:style>
  <w:style w:type="paragraph" w:styleId="Sumrio2">
    <w:name w:val="toc 2"/>
    <w:basedOn w:val="Normal"/>
    <w:next w:val="Normal"/>
    <w:uiPriority w:val="39"/>
    <w:unhideWhenUsed/>
    <w:pPr>
      <w:tabs>
        <w:tab w:val="right" w:leader="dot" w:pos="9066"/>
      </w:tabs>
      <w:spacing w:after="50" w:line="252" w:lineRule="auto"/>
      <w:ind w:left="350" w:firstLine="0"/>
      <w:jc w:val="left"/>
    </w:pPr>
    <w:rPr>
      <w:caps/>
    </w:rPr>
  </w:style>
  <w:style w:type="paragraph" w:styleId="Sumrio3">
    <w:name w:val="toc 3"/>
    <w:basedOn w:val="Normal"/>
    <w:next w:val="Normal"/>
    <w:uiPriority w:val="39"/>
    <w:unhideWhenUsed/>
    <w:pPr>
      <w:tabs>
        <w:tab w:val="right" w:leader="dot" w:pos="9066"/>
      </w:tabs>
      <w:spacing w:after="50" w:line="252" w:lineRule="auto"/>
      <w:ind w:left="888" w:firstLine="0"/>
      <w:jc w:val="left"/>
    </w:pPr>
  </w:style>
  <w:style w:type="paragraph" w:styleId="Sumrio4">
    <w:name w:val="toc 4"/>
    <w:basedOn w:val="Normal"/>
    <w:next w:val="Normal"/>
    <w:uiPriority w:val="39"/>
    <w:unhideWhenUsed/>
    <w:pPr>
      <w:tabs>
        <w:tab w:val="right" w:leader="dot" w:pos="9066"/>
      </w:tabs>
      <w:spacing w:after="50" w:line="252" w:lineRule="auto"/>
      <w:ind w:left="1426" w:firstLine="0"/>
      <w:jc w:val="left"/>
    </w:pPr>
  </w:style>
  <w:style w:type="paragraph" w:styleId="Legenda">
    <w:name w:val="caption"/>
    <w:basedOn w:val="Normal"/>
    <w:next w:val="Normal"/>
    <w:uiPriority w:val="35"/>
    <w:unhideWhenUsed/>
    <w:qFormat/>
    <w:pPr>
      <w:keepNext/>
      <w:spacing w:before="280" w:after="120" w:line="240" w:lineRule="auto"/>
      <w:ind w:firstLine="0"/>
      <w:jc w:val="center"/>
    </w:pPr>
  </w:style>
  <w:style w:type="paragraph" w:customStyle="1" w:styleId="Fonte">
    <w:name w:val="Fonte"/>
    <w:basedOn w:val="Normal"/>
    <w:next w:val="Normal"/>
    <w:qFormat/>
    <w:pPr>
      <w:spacing w:before="60" w:after="240" w:line="240" w:lineRule="auto"/>
      <w:ind w:firstLine="0"/>
      <w:jc w:val="center"/>
    </w:pPr>
    <w:rPr>
      <w:sz w:val="20"/>
      <w:szCs w:val="20"/>
    </w:rPr>
  </w:style>
  <w:style w:type="paragraph" w:customStyle="1" w:styleId="Imagem">
    <w:name w:val="Imagem"/>
    <w:basedOn w:val="Normal"/>
    <w:next w:val="Normal"/>
    <w:qFormat/>
    <w:pPr>
      <w:spacing w:after="240" w:line="240" w:lineRule="auto"/>
      <w:ind w:firstLine="0"/>
      <w:jc w:val="center"/>
    </w:pPr>
    <w:rPr>
      <w:noProof/>
    </w:rPr>
  </w:style>
  <w:style w:type="paragraph" w:customStyle="1" w:styleId="Equaes">
    <w:name w:val="Equações"/>
    <w:basedOn w:val="Normal"/>
    <w:next w:val="Normal"/>
    <w:qFormat/>
    <w:pPr>
      <w:spacing w:before="120" w:after="120" w:line="240" w:lineRule="auto"/>
      <w:ind w:firstLine="0"/>
      <w:jc w:val="center"/>
    </w:pPr>
  </w:style>
  <w:style w:type="paragraph" w:customStyle="1" w:styleId="Tabelas">
    <w:name w:val="Tabelas"/>
    <w:basedOn w:val="Normal"/>
    <w:next w:val="Normal"/>
    <w:qFormat/>
    <w:pPr>
      <w:spacing w:line="240" w:lineRule="auto"/>
      <w:ind w:firstLine="0"/>
      <w:jc w:val="center"/>
    </w:pPr>
  </w:style>
  <w:style w:type="paragraph" w:customStyle="1" w:styleId="Quadro">
    <w:name w:val="Quadro"/>
    <w:basedOn w:val="Normal"/>
    <w:next w:val="Normal"/>
    <w:qFormat/>
    <w:pPr>
      <w:spacing w:line="240" w:lineRule="auto"/>
      <w:ind w:firstLine="0"/>
      <w:jc w:val="center"/>
    </w:pPr>
  </w:style>
  <w:style w:type="paragraph" w:styleId="Bibliografia">
    <w:name w:val="Bibliography"/>
    <w:basedOn w:val="Normal"/>
    <w:next w:val="Bibliografia"/>
    <w:uiPriority w:val="37"/>
    <w:unhideWhenUsed/>
    <w:qFormat/>
    <w:pPr>
      <w:spacing w:after="190" w:line="240" w:lineRule="auto"/>
      <w:ind w:firstLine="0"/>
      <w:jc w:val="both"/>
    </w:pPr>
  </w:style>
  <w:style w:type="paragraph" w:styleId="PargrafodaLista">
    <w:name w:val="List Paragraph"/>
    <w:basedOn w:val="Normal"/>
    <w:next w:val="Normal"/>
    <w:uiPriority w:val="34"/>
    <w:qFormat/>
    <w:pPr>
      <w:ind w:left="720"/>
      <w:contextualSpacing/>
    </w:pPr>
  </w:style>
  <w:style w:type="paragraph" w:styleId="Textodenotaderodap">
    <w:name w:val="footnote text"/>
    <w:basedOn w:val="Normal"/>
    <w:next w:val="Normal"/>
    <w:semiHidden/>
    <w:pPr>
      <w:spacing w:line="240" w:lineRule="auto"/>
      <w:ind w:firstLine="0"/>
    </w:pPr>
    <w:rPr>
      <w:sz w:val="20"/>
      <w:szCs w:val="20"/>
    </w:rPr>
  </w:style>
  <w:style w:type="paragraph" w:styleId="Cabealho">
    <w:name w:val="header"/>
    <w:basedOn w:val="Normal"/>
    <w:next w:val="Normal"/>
    <w:uiPriority w:val="99"/>
    <w:unhideWhenUsed/>
    <w:pPr>
      <w:tabs>
        <w:tab w:val="center" w:pos="4535"/>
        <w:tab w:val="right" w:pos="9070"/>
      </w:tabs>
      <w:spacing w:line="240" w:lineRule="auto"/>
      <w:ind w:firstLine="0"/>
      <w:jc w:val="right"/>
    </w:pPr>
    <w:rPr>
      <w:sz w:val="20"/>
      <w:szCs w:val="20"/>
    </w:rPr>
  </w:style>
  <w:style w:type="paragraph" w:styleId="Rodap">
    <w:name w:val="footer"/>
    <w:basedOn w:val="Normal"/>
    <w:next w:val="Normal"/>
    <w:uiPriority w:val="99"/>
    <w:unhideWhenUsed/>
    <w:pPr>
      <w:spacing w:line="240" w:lineRule="auto"/>
      <w:ind w:firstLine="0"/>
    </w:pPr>
    <w:rPr>
      <w:sz w:val="20"/>
      <w:szCs w:val="20"/>
    </w:rPr>
  </w:style>
  <w:style w:type="paragraph" w:customStyle="1" w:styleId="CapaInstituio">
    <w:name w:val="Capa - Instituição"/>
    <w:basedOn w:val="Normal"/>
    <w:next w:val="Normal"/>
    <w:qFormat/>
    <w:pPr>
      <w:ind w:firstLine="0"/>
      <w:jc w:val="center"/>
    </w:pPr>
  </w:style>
  <w:style w:type="paragraph" w:customStyle="1" w:styleId="CapaTtulo">
    <w:name w:val="Capa - Título"/>
    <w:basedOn w:val="Normal"/>
    <w:next w:val="Normal"/>
    <w:uiPriority w:val="1"/>
    <w:qFormat/>
    <w:pPr>
      <w:ind w:firstLine="0"/>
      <w:jc w:val="center"/>
    </w:pPr>
    <w:rPr>
      <w:caps/>
    </w:rPr>
  </w:style>
  <w:style w:type="paragraph" w:customStyle="1" w:styleId="CapaAutor">
    <w:name w:val="Capa - Autor"/>
    <w:basedOn w:val="Normal"/>
    <w:next w:val="Normal"/>
    <w:qFormat/>
    <w:pPr>
      <w:ind w:firstLine="0"/>
      <w:jc w:val="center"/>
    </w:pPr>
  </w:style>
  <w:style w:type="paragraph" w:customStyle="1" w:styleId="CapaNatureza">
    <w:name w:val="Capa - Natureza do trabalho"/>
    <w:basedOn w:val="Normal"/>
    <w:next w:val="Normal"/>
    <w:qFormat/>
    <w:pPr>
      <w:ind w:left="4532" w:firstLine="0"/>
      <w:jc w:val="both"/>
    </w:pPr>
  </w:style>
  <w:style w:type="paragraph" w:customStyle="1" w:styleId="CapaLocaleData">
    <w:name w:val="Capa - Local e Data"/>
    <w:basedOn w:val="Normal"/>
    <w:next w:val="Normal"/>
    <w:uiPriority w:val="1"/>
    <w:qFormat/>
    <w:pPr>
      <w:framePr w:w="9070" w:hSpace="0" w:wrap="around" w:vAnchor="page" w:hAnchor="page" w:x="1701" w:y="15440"/>
      <w:ind w:firstLine="0"/>
      <w:jc w:val="center"/>
    </w:pPr>
  </w:style>
  <w:style w:type="paragraph" w:customStyle="1" w:styleId="NomenclaturaGrupo">
    <w:name w:val="Nomenclatura - Grupo"/>
    <w:basedOn w:val="Normal"/>
    <w:next w:val="Nomenclatura"/>
    <w:qFormat/>
    <w:pPr>
      <w:spacing w:before="0" w:after="190" w:line="252" w:lineRule="auto"/>
      <w:ind w:left="58" w:firstLine="0"/>
      <w:jc w:val="left"/>
    </w:pPr>
  </w:style>
  <w:style w:type="paragraph" w:customStyle="1" w:styleId="Nomenclatura">
    <w:name w:val="Nomenclatura"/>
    <w:basedOn w:val="Normal"/>
    <w:next w:val="Nomenclatura"/>
    <w:qFormat/>
    <w:pPr>
      <w:tabs>
        <w:tab w:val="left" w:pos="684"/>
        <w:tab w:val="right" w:pos="9066"/>
      </w:tabs>
      <w:spacing w:after="190" w:line="252" w:lineRule="auto"/>
      <w:ind w:left="684" w:hanging="684"/>
      <w:jc w:val="left"/>
    </w:pPr>
  </w:style>
  <w:style w:type="paragraph" w:customStyle="1" w:styleId="Resumo">
    <w:name w:val="Resumo (caixa)"/>
    <w:basedOn w:val="Normal"/>
    <w:next w:val="Resumo"/>
    <w:qFormat/>
    <w:pPr>
      <w:pBdr>
        <w:left w:val="single" w:sz="24" w:space="4" w:color="000000"/>
      </w:pBdr>
      <w:ind w:left="140" w:firstLine="0"/>
      <w:jc w:val="both"/>
    </w:pPr>
  </w:style>
  <w:style w:type="character" w:default="1" w:styleId="Fontepargpadro">
    <w:name w:val="Default Paragraph Font"/>
    <w:uiPriority w:val="1"/>
    <w:semiHidden/>
    <w:unhideWhenUsed/>
  </w:style>
  <w:style w:type="character" w:styleId="Refdenotaderodap">
    <w:name w:val="footnote reference"/>
    <w:basedOn w:val="Fontepargpadro"/>
    <w:semiHidden/>
    <w:rPr>
      <w:vertAlign w:val="superscript"/>
    </w:rPr>
  </w:style>
  <w:style w:type="character" w:styleId="Hyperlink">
    <w:name w:val="Hyperlink"/>
    <w:basedOn w:val="Fontepargpadro"/>
    <w:uiPriority w:val="99"/>
    <w:unhideWhenUsed/>
    <w:rPr>
      <w:color w:val="0563C1"/>
      <w:u w:val="single"/>
    </w:rPr>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table" w:styleId="Tabelacomgrade">
    <w:name w:val="Table Grid"/>
    <w:basedOn w:val="Tabelanormal"/>
    <w:uiPriority w:val="39"/>
    <w:pPr>
      <w:spacing w:line="240" w:lineRule="auto"/>
      <w:ind w:firstLine="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SimplesTabela3">
    <w:name w:val="Plain Table 3"/>
    <w:basedOn w:val="Tabelanormal"/>
    <w:uiPriority w:val="43"/>
    <w:pPr>
      <w:spacing w:line="240" w:lineRule="auto"/>
      <w:ind w:firstLine="0"/>
      <w:jc w:val="center"/>
    </w:pPr>
    <w:tblPr>
      <w:jc w:val="center"/>
      <w:tblBorders>
        <w:insideV w:val="single" w:sz="4" w:space="0" w:color="auto"/>
      </w:tblBorders>
    </w:tblPr>
  </w:style>
  <w:style w:type="numbering" w:default="1" w:styleId="Semlista">
    <w:name w:val="No List"/>
    <w:uiPriority w:val="99"/>
    <w:semiHidden/>
    <w:unhideWhenUsed/>
  </w:style>
</w:styles>
</file>

<file path=word/_rels/document.xml.rels><?xml version="1.0" encoding="UTF-8" standalone="yes"?><Relationships xmlns="http://schemas.openxmlformats.org/package/2006/relationships"><Relationship Id="rIdS" Type="http://schemas.openxmlformats.org/officeDocument/2006/relationships/styles" Target="styles.xml"/><Relationship Id="rIdN" Type="http://schemas.openxmlformats.org/officeDocument/2006/relationships/numbering" Target="numbering.xml"/><Relationship Id="rIdSet" Type="http://schemas.openxmlformats.org/officeDocument/2006/relationships/settings" Target="settings.xml"/><Relationship Id="rIdH1" Type="http://schemas.openxmlformats.org/officeDocument/2006/relationships/header" Target="header1.xml"/><Relationship Id="rIdFicha" Type="http://schemas.openxmlformats.org/officeDocument/2006/relationships/image" Target="media/ficha.png"/><Relationship Id="rIdPerfil" Type="http://schemas.openxmlformats.org/officeDocument/2006/relationships/customXml" Target="../customXml/item1.xml"/><Relationship Id="rIdL1" Type="http://schemas.openxmlformats.org/officeDocument/2006/relationships/image" Target="media/ltximg1.png"/></Relationships>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perfil xmlns="urn:ihr-latex-word:perfil">{"nome": "TCC Eng. Mecânica UFRGS", "legenda": " – ", "equacaoPorCapitulo": true, "referencias": {"iniciais": true, "destaque": "italico"}, "capaComQuadros": false}</perfil>
</file>

<file path=customXml/itemProps1.xml><?xml version="1.0" encoding="utf-8"?>
<ds:datastoreItem xmlns:ds="http://schemas.openxmlformats.org/officeDocument/2006/customXml" ds:itemID="{6A1F3C2E-8B4D-4E7A-9C1B-2D5E8F0A7B31}">
  <ds:schemaRefs/>
</ds:datastoreItem>
</file>

<file path=docProps/core.xml><?xml version="1.0" encoding="utf-8"?>
<cp:coreProperties xmlns:cp="http://schemas.openxmlformats.org/package/2006/metadata/core-properties" xmlns:dc="http://purl.org/dc/elements/1.1/" xmlns:dcterms="http://purl.org/dc/terms/" xmlns:xsi="http://www.w3.org/2001/XMLSchema-instance">
  <dc:title>Template TCC Engenharia Mecânica UFRGS</dc:title>
  <dc:creator>Template TCC UFRGS (convertido do LaTeX)</dc:creator>
</cp:coreProperties>
</file>