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829F89" w:rsidR="0026295F" w:rsidRDefault="00900568">
      <w:pPr>
        <w:pStyle w:val="Ttulo"/>
      </w:pPr>
      <w:bookmarkStart w:id="0" w:name="_v45w32vxygxe" w:colFirst="0" w:colLast="0"/>
      <w:bookmarkEnd w:id="0"/>
      <w:r>
        <w:t>CDU 04 - Aceitar consultoria</w:t>
      </w:r>
    </w:p>
    <w:p w14:paraId="00000002" w14:textId="77777777" w:rsidR="0026295F" w:rsidRDefault="00900568">
      <w:pPr>
        <w:pStyle w:val="Ttulo1"/>
      </w:pPr>
      <w:bookmarkStart w:id="1" w:name="_b3cfgpk4wf52" w:colFirst="0" w:colLast="0"/>
      <w:bookmarkEnd w:id="1"/>
      <w:r>
        <w:t>1. Descrição</w:t>
      </w:r>
    </w:p>
    <w:p w14:paraId="00000003" w14:textId="293F2C48" w:rsidR="0026295F" w:rsidRDefault="00900568">
      <w:r>
        <w:tab/>
        <w:t xml:space="preserve">O usuário Mecânico </w:t>
      </w:r>
      <w:r w:rsidR="00CE3FB9">
        <w:t>aceita uma consultoria</w:t>
      </w:r>
      <w:r>
        <w:t>.</w:t>
      </w:r>
    </w:p>
    <w:p w14:paraId="00000004" w14:textId="77777777" w:rsidR="0026295F" w:rsidRDefault="00900568">
      <w:pPr>
        <w:pStyle w:val="Ttulo1"/>
      </w:pPr>
      <w:bookmarkStart w:id="2" w:name="_e201apfz4a9x" w:colFirst="0" w:colLast="0"/>
      <w:bookmarkEnd w:id="2"/>
      <w:r>
        <w:t>2. Ator</w:t>
      </w:r>
    </w:p>
    <w:p w14:paraId="00000005" w14:textId="1547819F" w:rsidR="0026295F" w:rsidRDefault="00CE3FB9" w:rsidP="00CE3FB9">
      <w:pPr>
        <w:ind w:left="720"/>
      </w:pPr>
      <w:r>
        <w:t xml:space="preserve">Usuários já cadastrados como </w:t>
      </w:r>
      <w:r>
        <w:t>mecânico</w:t>
      </w:r>
      <w:r>
        <w:t xml:space="preserve"> no sistema.</w:t>
      </w:r>
    </w:p>
    <w:p w14:paraId="00000006" w14:textId="77777777" w:rsidR="0026295F" w:rsidRDefault="00900568">
      <w:pPr>
        <w:pStyle w:val="Ttulo1"/>
      </w:pPr>
      <w:bookmarkStart w:id="3" w:name="_6hn8r6ovpdpe" w:colFirst="0" w:colLast="0"/>
      <w:bookmarkEnd w:id="3"/>
      <w:r>
        <w:t>3. Pré-condições</w:t>
      </w:r>
    </w:p>
    <w:p w14:paraId="00000007" w14:textId="46D9C976" w:rsidR="0026295F" w:rsidRDefault="00900568">
      <w:r>
        <w:tab/>
      </w:r>
      <w:r w:rsidR="00CE3FB9">
        <w:t>Já possuir cadastro</w:t>
      </w:r>
      <w:r w:rsidR="00CE3FB9">
        <w:t xml:space="preserve"> (CDU 10 e 11)</w:t>
      </w:r>
      <w:r w:rsidR="00CE3FB9">
        <w:t xml:space="preserve"> e está logado no sistema (CDU 01 e 02).</w:t>
      </w:r>
    </w:p>
    <w:p w14:paraId="00000008" w14:textId="77777777" w:rsidR="0026295F" w:rsidRDefault="00900568">
      <w:pPr>
        <w:pStyle w:val="Ttulo1"/>
      </w:pPr>
      <w:bookmarkStart w:id="4" w:name="_a9kcz6s1mli3" w:colFirst="0" w:colLast="0"/>
      <w:bookmarkEnd w:id="4"/>
      <w:r>
        <w:t>4. Pós-condições</w:t>
      </w:r>
    </w:p>
    <w:p w14:paraId="00000009" w14:textId="73A31959" w:rsidR="0026295F" w:rsidRDefault="00CE3FB9" w:rsidP="00CE3FB9">
      <w:pPr>
        <w:ind w:left="720"/>
      </w:pPr>
      <w:r>
        <w:t>O sistema tira a consultoria do status “em aberto”, tirando a possibilidade de outros mecânicos aceitarem, e coloca na tela “minhas consultorias”, do mecânico que aceitou a consultoria, na sessão “aceitas”.</w:t>
      </w:r>
    </w:p>
    <w:p w14:paraId="0000000A" w14:textId="32215089" w:rsidR="0026295F" w:rsidRDefault="00900568">
      <w:pPr>
        <w:pStyle w:val="Ttulo1"/>
      </w:pPr>
      <w:bookmarkStart w:id="5" w:name="_uzugqf4ffl1r" w:colFirst="0" w:colLast="0"/>
      <w:bookmarkEnd w:id="5"/>
      <w:r>
        <w:t>5. Fluxo Principal</w:t>
      </w:r>
    </w:p>
    <w:p w14:paraId="0BA384B9" w14:textId="77777777" w:rsidR="00CE3FB9" w:rsidRDefault="00CE3FB9" w:rsidP="00CE3FB9">
      <w:pPr>
        <w:rPr>
          <w:b/>
          <w:bCs/>
        </w:rPr>
      </w:pPr>
      <w:r>
        <w:rPr>
          <w:b/>
          <w:bCs/>
        </w:rPr>
        <w:t>O usuário já deve estar cadastrado (CDU 10 e 11) e logado no sistema (CDU 01 e 02).</w:t>
      </w:r>
    </w:p>
    <w:p w14:paraId="431B5BF4" w14:textId="77777777" w:rsidR="00CE3FB9" w:rsidRPr="00CE3FB9" w:rsidRDefault="00CE3FB9" w:rsidP="00CE3FB9"/>
    <w:p w14:paraId="31B81552" w14:textId="77777777" w:rsidR="00CE3FB9" w:rsidRDefault="00CE3FB9" w:rsidP="00CE3FB9">
      <w:pPr>
        <w:numPr>
          <w:ilvl w:val="0"/>
          <w:numId w:val="1"/>
        </w:numPr>
      </w:pPr>
      <w:r>
        <w:t>O cliente clica em “minhas consultorias”;</w:t>
      </w:r>
    </w:p>
    <w:p w14:paraId="48E5C4B4" w14:textId="74ABA21F" w:rsidR="00CE3FB9" w:rsidRDefault="00CE3FB9" w:rsidP="0085158B">
      <w:pPr>
        <w:numPr>
          <w:ilvl w:val="0"/>
          <w:numId w:val="1"/>
        </w:numPr>
      </w:pPr>
      <w:r>
        <w:t>O sistema o redireciona para a página “minhas consultorias”</w:t>
      </w:r>
      <w:r w:rsidR="0085158B">
        <w:t>,</w:t>
      </w:r>
    </w:p>
    <w:p w14:paraId="77776430" w14:textId="4D5B5CC2" w:rsidR="0085158B" w:rsidRDefault="0085158B" w:rsidP="0085158B">
      <w:pPr>
        <w:numPr>
          <w:ilvl w:val="0"/>
          <w:numId w:val="1"/>
        </w:numPr>
      </w:pPr>
      <w:r>
        <w:t>Na página “minhas consultorias”, o mecânico seleciona a sessão “em aberto”;</w:t>
      </w:r>
    </w:p>
    <w:p w14:paraId="0000000B" w14:textId="3B9063AB" w:rsidR="0026295F" w:rsidRDefault="0085158B">
      <w:pPr>
        <w:numPr>
          <w:ilvl w:val="0"/>
          <w:numId w:val="1"/>
        </w:numPr>
      </w:pPr>
      <w:r>
        <w:t>O</w:t>
      </w:r>
      <w:r w:rsidR="00900568">
        <w:t xml:space="preserve"> mecânico </w:t>
      </w:r>
      <w:r>
        <w:t xml:space="preserve">então </w:t>
      </w:r>
      <w:r w:rsidR="00900568">
        <w:t xml:space="preserve">seleciona uma solicitação </w:t>
      </w:r>
      <w:r>
        <w:t>que esteja na sessão “em aberto”</w:t>
      </w:r>
      <w:r w:rsidR="00900568">
        <w:t xml:space="preserve"> (RN</w:t>
      </w:r>
      <w:r>
        <w:t xml:space="preserve"> 0</w:t>
      </w:r>
      <w:r w:rsidR="00900568">
        <w:t>4);</w:t>
      </w:r>
    </w:p>
    <w:p w14:paraId="0000000C" w14:textId="0BF12052" w:rsidR="0026295F" w:rsidRDefault="00900568">
      <w:pPr>
        <w:numPr>
          <w:ilvl w:val="0"/>
          <w:numId w:val="1"/>
        </w:numPr>
      </w:pPr>
      <w:r>
        <w:t>O sistema exibe as informações da consultoria (RN</w:t>
      </w:r>
      <w:r w:rsidR="0085158B">
        <w:t xml:space="preserve"> </w:t>
      </w:r>
      <w:r>
        <w:t>03) e as opções “Aceitar” ou “Rejeitar”;</w:t>
      </w:r>
    </w:p>
    <w:p w14:paraId="0000000D" w14:textId="3E5D6461" w:rsidR="0026295F" w:rsidRDefault="00900568">
      <w:pPr>
        <w:numPr>
          <w:ilvl w:val="0"/>
          <w:numId w:val="1"/>
        </w:numPr>
      </w:pPr>
      <w:r>
        <w:t xml:space="preserve">O </w:t>
      </w:r>
      <w:r w:rsidR="0085158B">
        <w:t>mecânico</w:t>
      </w:r>
      <w:r>
        <w:t xml:space="preserve"> seleciona a opção “Aceitar”;</w:t>
      </w:r>
    </w:p>
    <w:p w14:paraId="0000000E" w14:textId="63B6160B" w:rsidR="0026295F" w:rsidRDefault="00900568">
      <w:pPr>
        <w:numPr>
          <w:ilvl w:val="0"/>
          <w:numId w:val="1"/>
        </w:numPr>
      </w:pPr>
      <w:r>
        <w:t xml:space="preserve">O sistema redireciona o usuário para a tela “Minhas consultorias” agora com a nova solicitação </w:t>
      </w:r>
      <w:r w:rsidR="0085158B">
        <w:t>na sessão</w:t>
      </w:r>
      <w:r>
        <w:t xml:space="preserve"> “</w:t>
      </w:r>
      <w:r w:rsidR="0085158B">
        <w:t>aceitas</w:t>
      </w:r>
      <w:r>
        <w:t>”</w:t>
      </w:r>
      <w:r w:rsidR="0085158B">
        <w:t>;</w:t>
      </w:r>
    </w:p>
    <w:p w14:paraId="0000000F" w14:textId="77777777" w:rsidR="0026295F" w:rsidRDefault="00900568">
      <w:pPr>
        <w:pStyle w:val="Ttulo1"/>
        <w:spacing w:before="240" w:after="240"/>
      </w:pPr>
      <w:bookmarkStart w:id="6" w:name="_x0awhu5vua9a" w:colFirst="0" w:colLast="0"/>
      <w:bookmarkEnd w:id="6"/>
      <w:r>
        <w:t>6. Fluxos alternativos</w:t>
      </w:r>
    </w:p>
    <w:p w14:paraId="00000010" w14:textId="77777777" w:rsidR="0026295F" w:rsidRDefault="00900568">
      <w:pPr>
        <w:pStyle w:val="Ttulo1"/>
        <w:spacing w:before="240" w:after="240"/>
        <w:rPr>
          <w:sz w:val="24"/>
          <w:szCs w:val="24"/>
        </w:rPr>
      </w:pPr>
      <w:bookmarkStart w:id="7" w:name="_v0wnb7xp68vy" w:colFirst="0" w:colLast="0"/>
      <w:bookmarkEnd w:id="7"/>
      <w:r>
        <w:t>7. Situações de erro</w:t>
      </w:r>
    </w:p>
    <w:p w14:paraId="00000011" w14:textId="77777777" w:rsidR="0026295F" w:rsidRDefault="00900568">
      <w:pPr>
        <w:ind w:left="720"/>
      </w:pPr>
      <w:r>
        <w:t>O caso de uso não será concluído se o usuário selecionar a opção “Rejeitar”;</w:t>
      </w:r>
    </w:p>
    <w:p w14:paraId="00000012" w14:textId="77777777" w:rsidR="0026295F" w:rsidRDefault="0026295F">
      <w:pPr>
        <w:ind w:left="720"/>
      </w:pPr>
    </w:p>
    <w:p w14:paraId="00000013" w14:textId="77777777" w:rsidR="0026295F" w:rsidRDefault="00900568">
      <w:pPr>
        <w:pStyle w:val="Ttulo1"/>
        <w:spacing w:before="240" w:after="240"/>
      </w:pPr>
      <w:bookmarkStart w:id="8" w:name="_tiiwnpl8sics" w:colFirst="0" w:colLast="0"/>
      <w:bookmarkEnd w:id="8"/>
      <w:r>
        <w:lastRenderedPageBreak/>
        <w:t>8. Regras de Negócio</w:t>
      </w:r>
    </w:p>
    <w:p w14:paraId="00000014" w14:textId="77777777" w:rsidR="0026295F" w:rsidRDefault="00900568">
      <w:r>
        <w:t>RN1 - Os usuários devem ter cadastro confirmado por email.</w:t>
      </w:r>
      <w:r>
        <w:tab/>
      </w:r>
    </w:p>
    <w:p w14:paraId="00000015" w14:textId="77777777" w:rsidR="0026295F" w:rsidRDefault="00900568">
      <w:r>
        <w:t>RN2 - O usuário Cliente está sujeito a oferta de mecânicos disponíveis.</w:t>
      </w:r>
    </w:p>
    <w:p w14:paraId="00000016" w14:textId="77777777" w:rsidR="0026295F" w:rsidRDefault="00900568">
      <w:r>
        <w:t>RN3 - Os seguintes dados correspondem a solicitação da consultoria:</w:t>
      </w:r>
    </w:p>
    <w:p w14:paraId="00000017" w14:textId="77777777" w:rsidR="0026295F" w:rsidRDefault="00900568">
      <w:pPr>
        <w:numPr>
          <w:ilvl w:val="0"/>
          <w:numId w:val="2"/>
        </w:numPr>
      </w:pPr>
      <w:r>
        <w:t>Local da consultoria(Obrigatório);</w:t>
      </w:r>
    </w:p>
    <w:p w14:paraId="00000018" w14:textId="77777777" w:rsidR="0026295F" w:rsidRDefault="00900568">
      <w:pPr>
        <w:numPr>
          <w:ilvl w:val="0"/>
          <w:numId w:val="2"/>
        </w:numPr>
      </w:pPr>
      <w:r>
        <w:t>Data e horário da avaliação(Obrigatório);</w:t>
      </w:r>
    </w:p>
    <w:p w14:paraId="00000019" w14:textId="77777777" w:rsidR="0026295F" w:rsidRDefault="00900568">
      <w:pPr>
        <w:numPr>
          <w:ilvl w:val="0"/>
          <w:numId w:val="2"/>
        </w:numPr>
      </w:pPr>
      <w:r>
        <w:t>Detalhamento da análise (Básica, intermediária ou avançada)(opcional);</w:t>
      </w:r>
    </w:p>
    <w:p w14:paraId="0000001A" w14:textId="77777777" w:rsidR="0026295F" w:rsidRDefault="00900568">
      <w:pPr>
        <w:numPr>
          <w:ilvl w:val="0"/>
          <w:numId w:val="2"/>
        </w:numPr>
      </w:pPr>
      <w:r>
        <w:t>Fabricante do veículo;(opcional)</w:t>
      </w:r>
    </w:p>
    <w:p w14:paraId="0000001B" w14:textId="77777777" w:rsidR="0026295F" w:rsidRDefault="00900568">
      <w:pPr>
        <w:numPr>
          <w:ilvl w:val="0"/>
          <w:numId w:val="2"/>
        </w:numPr>
      </w:pPr>
      <w:r>
        <w:t>Modelo do veículo;(obrigatório)</w:t>
      </w:r>
    </w:p>
    <w:p w14:paraId="0000001C" w14:textId="77777777" w:rsidR="0026295F" w:rsidRDefault="00900568">
      <w:pPr>
        <w:numPr>
          <w:ilvl w:val="0"/>
          <w:numId w:val="2"/>
        </w:numPr>
      </w:pPr>
      <w:r>
        <w:t>Ano do veículo(obrigatório);</w:t>
      </w:r>
    </w:p>
    <w:p w14:paraId="0000001D" w14:textId="77777777" w:rsidR="0026295F" w:rsidRDefault="00900568">
      <w:r>
        <w:t>RN4 - O usuário Mecânico terá a liberdade de selecionar o serviço disponível para o qual se sinta mais apto.</w:t>
      </w:r>
    </w:p>
    <w:p w14:paraId="0000001E" w14:textId="77777777" w:rsidR="0026295F" w:rsidRDefault="0026295F"/>
    <w:p w14:paraId="0000001F" w14:textId="77777777" w:rsidR="0026295F" w:rsidRDefault="0026295F"/>
    <w:p w14:paraId="00000020" w14:textId="77777777" w:rsidR="0026295F" w:rsidRDefault="0026295F"/>
    <w:sectPr w:rsidR="002629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124"/>
    <w:multiLevelType w:val="multilevel"/>
    <w:tmpl w:val="C79427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B2538E"/>
    <w:multiLevelType w:val="multilevel"/>
    <w:tmpl w:val="53B265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5F"/>
    <w:rsid w:val="0026295F"/>
    <w:rsid w:val="0085158B"/>
    <w:rsid w:val="00900568"/>
    <w:rsid w:val="00C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8D8B"/>
  <w15:docId w15:val="{5F03A95A-F151-44AD-914A-2B20AB43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4</cp:revision>
  <dcterms:created xsi:type="dcterms:W3CDTF">2021-12-09T20:18:00Z</dcterms:created>
  <dcterms:modified xsi:type="dcterms:W3CDTF">2021-12-12T21:05:00Z</dcterms:modified>
</cp:coreProperties>
</file>