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C9559D">
              <w:pPr>
                <w:pStyle w:val="cabealho1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415171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415171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80DE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80DE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80DE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661ABB">
      <w:r>
        <w:t>Este documento tem como objetivo demonstrar todas as funcionalidades da plataforma</w:t>
      </w:r>
      <w:r w:rsidR="00415171">
        <w:t xml:space="preserve"> </w:t>
      </w:r>
      <w:proofErr w:type="spellStart"/>
      <w:r w:rsidR="00415171">
        <w:t>OpFlix</w:t>
      </w:r>
      <w:proofErr w:type="spellEnd"/>
      <w:r>
        <w:t xml:space="preserve">, </w:t>
      </w:r>
      <w:r w:rsidR="00415171">
        <w:t>nova companhia no ramo cinematográfico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proofErr w:type="gramStart"/>
      <w:r w:rsidR="00415171">
        <w:t>OpFlix</w:t>
      </w:r>
      <w:proofErr w:type="spellEnd"/>
      <w:r w:rsidR="00415171">
        <w:t xml:space="preserve">  </w:t>
      </w:r>
      <w:r w:rsidR="006D6621">
        <w:t>tem</w:t>
      </w:r>
      <w:proofErr w:type="gramEnd"/>
      <w:r w:rsidR="006D6621">
        <w:t xml:space="preserve"> como objetivo</w:t>
      </w:r>
      <w:r>
        <w:t xml:space="preserve"> a divulgação de</w:t>
      </w:r>
      <w:r w:rsidR="00415171">
        <w:t xml:space="preserve"> todos os lançamentos de maneira integrada e otimizada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415171">
        <w:t>OpFlix</w:t>
      </w:r>
      <w:proofErr w:type="spellEnd"/>
      <w:r w:rsidR="00415171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559D">
      <w:pPr>
        <w:rPr>
          <w:noProof/>
        </w:rPr>
      </w:pPr>
      <w:r>
        <w:t>O modelo lógico é o modelo que mais se aproxima do que será desenvolvido no banco de dados</w:t>
      </w:r>
    </w:p>
    <w:p w:rsidR="0021305B" w:rsidRDefault="0021305B">
      <w:r>
        <w:rPr>
          <w:noProof/>
        </w:rPr>
        <w:drawing>
          <wp:inline distT="0" distB="0" distL="0" distR="0">
            <wp:extent cx="5732145" cy="3051539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5B" w:rsidRDefault="0021305B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C9559D" w:rsidP="008A7F37">
      <w:r>
        <w:t>O modelo físico é o modelo onde são adicionados valores para validação da modelagem</w:t>
      </w:r>
    </w:p>
    <w:p w:rsidR="00C9559D" w:rsidRDefault="0021305B" w:rsidP="008A7F37">
      <w:r>
        <w:rPr>
          <w:noProof/>
        </w:rPr>
        <w:drawing>
          <wp:inline distT="0" distB="0" distL="0" distR="0" wp14:anchorId="0D0B149A" wp14:editId="067357EC">
            <wp:extent cx="5732145" cy="270002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C9559D" w:rsidP="008A7F37">
      <w:r>
        <w:t>O modelo conceitual é uma visualização macro das entidades e seus relacionamentos</w:t>
      </w:r>
    </w:p>
    <w:p w:rsidR="00DA19B6" w:rsidRDefault="0021305B">
      <w:r>
        <w:rPr>
          <w:noProof/>
        </w:rPr>
        <w:drawing>
          <wp:inline distT="0" distB="0" distL="0" distR="0" wp14:anchorId="7E8F862E" wp14:editId="60008CCC">
            <wp:extent cx="5732145" cy="2467610"/>
            <wp:effectExtent l="0" t="0" r="190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9D" w:rsidRDefault="00C9559D">
      <w:pPr>
        <w:sectPr w:rsidR="00C9559D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tcW w:w="739" w:type="pct"/>
          </w:tcPr>
          <w:p w:rsidR="00BD3832" w:rsidRPr="00BD3832" w:rsidRDefault="008A7F3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</w:pPr>
            <w:bookmarkStart w:id="9" w:name="_GoBack"/>
            <w:bookmarkEnd w:id="9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D20" w:rsidRDefault="00BE1D20">
      <w:pPr>
        <w:spacing w:after="0" w:line="240" w:lineRule="auto"/>
      </w:pPr>
      <w:r>
        <w:separator/>
      </w:r>
    </w:p>
  </w:endnote>
  <w:endnote w:type="continuationSeparator" w:id="0">
    <w:p w:rsidR="00BE1D20" w:rsidRDefault="00BE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80DE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D20" w:rsidRDefault="00BE1D20">
      <w:pPr>
        <w:spacing w:after="0" w:line="240" w:lineRule="auto"/>
      </w:pPr>
      <w:r>
        <w:separator/>
      </w:r>
    </w:p>
  </w:footnote>
  <w:footnote w:type="continuationSeparator" w:id="0">
    <w:p w:rsidR="00BE1D20" w:rsidRDefault="00BE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305B"/>
    <w:rsid w:val="00216516"/>
    <w:rsid w:val="00267CAA"/>
    <w:rsid w:val="002C440D"/>
    <w:rsid w:val="002E0003"/>
    <w:rsid w:val="00362822"/>
    <w:rsid w:val="00376460"/>
    <w:rsid w:val="003A1B68"/>
    <w:rsid w:val="00415171"/>
    <w:rsid w:val="00456E37"/>
    <w:rsid w:val="0046629B"/>
    <w:rsid w:val="004A0592"/>
    <w:rsid w:val="005177BA"/>
    <w:rsid w:val="00524B9A"/>
    <w:rsid w:val="0053755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80DEF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10D4"/>
    <w:rsid w:val="00997D7D"/>
    <w:rsid w:val="009A3F87"/>
    <w:rsid w:val="009E2D84"/>
    <w:rsid w:val="00A25BD2"/>
    <w:rsid w:val="00A967A8"/>
    <w:rsid w:val="00B36547"/>
    <w:rsid w:val="00B6468A"/>
    <w:rsid w:val="00BB5B9E"/>
    <w:rsid w:val="00BD3832"/>
    <w:rsid w:val="00BE1D20"/>
    <w:rsid w:val="00C26497"/>
    <w:rsid w:val="00C86073"/>
    <w:rsid w:val="00C92BD1"/>
    <w:rsid w:val="00C9559D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62E1CF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759E9-9A22-482E-B44F-5D34B2C4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400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Arthur Senna de Andrade Souza</cp:lastModifiedBy>
  <cp:revision>2</cp:revision>
  <dcterms:created xsi:type="dcterms:W3CDTF">2019-08-13T19:41:00Z</dcterms:created>
  <dcterms:modified xsi:type="dcterms:W3CDTF">2019-08-13T19:41:00Z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