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凱基人壽展示會議 — 逐字稿（清理版）</w:t>
      </w:r>
    </w:p>
    <w:p>
      <w:pPr>
        <w:spacing w:after="80" w:before="80"/>
      </w:pPr>
      <w:r>
        <w:rPr>
          <w:sz w:val="24"/>
          <w:szCs w:val="24"/>
        </w:rPr>
        <w:t xml:space="preserve">會議日期：2026 年（確切日期未記錄於逐字稿）</w:t>
      </w:r>
    </w:p>
    <w:p>
      <w:pPr>
        <w:spacing w:after="80" w:before="80"/>
      </w:pPr>
      <w:r>
        <w:rPr>
          <w:sz w:val="24"/>
          <w:szCs w:val="24"/>
        </w:rPr>
        <w:t xml:space="preserve">會議性質：iLegL 合約管理平台業務展示（第二次接觸）</w:t>
      </w:r>
    </w:p>
    <w:p>
      <w:pPr>
        <w:pStyle w:val="Heading2"/>
        <w:spacing w:after="150" w:before="300"/>
      </w:pPr>
      <w:r>
        <w:t xml:space="preserve">出席人員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宏思科技 — Steven（執行長）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宏思科技 — Tiffany（業務總監／營長）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宏思科技 — Homer（導入負責人）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凱基人壽 — Pegy（文書科）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凱基人壽 — 張小姐（文書科）</w:t>
      </w:r>
    </w:p>
    <w:p>
      <w:pPr>
        <w:pStyle w:val="Heading2"/>
        <w:spacing w:after="150" w:before="300"/>
      </w:pPr>
      <w:r>
        <w:t xml:space="preserve">一、開場說明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【Pegy（凱基人壽文書科）】：</w:t>
      </w:r>
      <w:r>
        <w:rPr>
          <w:sz w:val="24"/>
          <w:szCs w:val="24"/>
        </w:rPr>
        <w:t xml:space="preserve">我們先自我介紹，我們兩個都沒有名片，比較不好意思。我們兩個都算是總務，對，文書科的。因為時間比較短，你就直接講一些重點。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好，那我先提清一下你的目前主要在簽署這一塊。我們今天是第一次來拜訪，會稍微介紹一下我們公司，然後介紹 iLegL 平台，接著看一下我們目前服務的客戶案例，然後講導入的做法跟效益，最後是我們目前的費用方案。</w:t>
      </w:r>
    </w:p>
    <w:p>
      <w:pPr>
        <w:pStyle w:val="Heading2"/>
        <w:spacing w:after="150" w:before="300"/>
      </w:pPr>
      <w:r>
        <w:t xml:space="preserve">二、公司介紹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宏思科技已經成立快 20 年了，民國 95 年成立。在這當中其實我們協助很多客戶做客製化系統，這個產品是 2019 年推出的。推出的時候就跟勤業眾信合作，因為有一些認識的夥伴，透過他們去跟勤業眾信的 Tesenegal 部門做合作。</w:t>
      </w:r>
    </w:p>
    <w:p>
      <w:pPr>
        <w:spacing w:after="80" w:before="80"/>
      </w:pPr>
      <w:r>
        <w:rPr>
          <w:sz w:val="24"/>
          <w:szCs w:val="24"/>
        </w:rPr>
        <w:t xml:space="preserve">（Steven 介紹勤業眾信合作關係、玉山銀行案例（完全客製化、做了一年半）、以及其他客戶如楊明海運、搜狗、雲報、凱鈿等。）</w:t>
      </w:r>
    </w:p>
    <w:p>
      <w:pPr>
        <w:pStyle w:val="Heading2"/>
        <w:spacing w:after="150" w:before="300"/>
      </w:pPr>
      <w:r>
        <w:t xml:space="preserve">三、產品功能概述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我們的 iLegL 是協助客戶在整個合約生命週期的工具。從最開始生成合約草稿，到審核流程，到比對，到用印或電子簽章，到歸檔，到履約管理，整個都有資源。</w:t>
      </w:r>
    </w:p>
    <w:p>
      <w:pPr>
        <w:spacing w:after="80" w:before="80"/>
      </w:pPr>
      <w:r>
        <w:rPr>
          <w:sz w:val="24"/>
          <w:szCs w:val="24"/>
        </w:rPr>
        <w:t xml:space="preserve">（Steven 詳細說明各功能模組）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合約草稿生成：知式合約範本、合約產生器（問卷式）、一般範本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審核流程：可自訂關卡、支援會簽、加簽機制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差異比對：條文層級比對，三種顯示模式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用印/電子簽章：支援紙本（Final 版本下載 + 浮水印）+ 整合點點簽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歸檔查詢：全文搜尋，權限控管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智慧提醒：系統自動解析合約中的日期項目，生成提醒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AI 智能審閱（新功能）：與公務院合作，設定審約要點，由 AI 協助初步審閱</w:t>
      </w:r>
    </w:p>
    <w:p>
      <w:pPr>
        <w:pStyle w:val="Heading2"/>
        <w:spacing w:after="150" w:before="300"/>
      </w:pPr>
      <w:r>
        <w:t xml:space="preserve">四、AI 智能審閱模組詳細說明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我們現在正在規劃的 AI 智能審閱功能。公務院他們已經有一些案例了，我們用他的核心當作我們的底層，再包裝成我們自己想要的樣子。目前已經在給一家壽險公司（台灣最大的之一）做 UAT。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【Pegy（凱基人壽文書科）】：</w:t>
      </w:r>
      <w:r>
        <w:rPr>
          <w:sz w:val="24"/>
          <w:szCs w:val="24"/>
        </w:rPr>
        <w:t xml:space="preserve">那那個 AI 是跟現在的 AI 產品做搭配嗎？比如說 ChatGPT？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有兩種做法：一種是用地端的，就是不透過雲端，像大家比較常聽到的 ChatGPT、Google Gemini 那種；另一種是用雲端的。我們現在主推的是地端的——建置在公司自己的機房裡面，或是放在 private cloud，但完全在封閉的公司內部，不會傳出去。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【Pegy（凱基人壽文書科）】：</w:t>
      </w:r>
      <w:r>
        <w:rPr>
          <w:sz w:val="24"/>
          <w:szCs w:val="24"/>
        </w:rPr>
        <w:t xml:space="preserve">那地端 AI 正確率大概多少？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用 Open Source 的地端 AI，正確率大概是 90%。如果是用雲端的（比如說 LM API），可以到 95%。但雲端的費用比較高，而且有資料外洩的疑慮。</w:t>
      </w:r>
    </w:p>
    <w:p>
      <w:pPr>
        <w:pStyle w:val="Heading2"/>
        <w:spacing w:after="150" w:before="300"/>
      </w:pPr>
      <w:r>
        <w:t xml:space="preserve">五、客戶需求問卷討論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【Tiffany（宏思業務總監）】：</w:t>
      </w:r>
      <w:r>
        <w:rPr>
          <w:sz w:val="24"/>
          <w:szCs w:val="24"/>
        </w:rPr>
        <w:t xml:space="preserve">好，那你們有填一個需求問卷，我先針對你們提出的痛點做一些說明。痛點包括：比對、版本證據性、歸檔、到期追蹤、保存調閱、管理報表，然後用意申請和管控核準單。</w:t>
      </w:r>
    </w:p>
    <w:p>
      <w:pPr>
        <w:spacing w:after="80" w:before="80"/>
      </w:pPr>
      <w:r>
        <w:rPr>
          <w:sz w:val="24"/>
          <w:szCs w:val="24"/>
        </w:rPr>
        <w:t xml:space="preserve">（Tiffany 逐一說明 iLegL 如何對應各痛點：）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版本比對：文字比對工具，速度快且準確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版本正確性：Final 版本下載機制，在特定關卡才出現，下載的 PDF 會壓上浮水印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歸檔：流程上設定歸檔關卡，要求承辦人掃描上傳紙本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到期提醒：在申請時填寫日期資訊，系統根據邏輯自動發提醒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保存調閱：紙本借閱申請流程，系統留軌跡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管理報表：基本查詢可匯出 Excel；進階有客製報表功能（自定報表）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重覆送件防範：可設定相同條件不能重複送件</w:t>
      </w:r>
    </w:p>
    <w:p>
      <w:pPr>
        <w:pStyle w:val="Heading2"/>
        <w:spacing w:after="150" w:before="300"/>
      </w:pPr>
      <w:r>
        <w:t xml:space="preserve">六、重要問答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【Pegy（凱基人壽文書科）】：</w:t>
      </w:r>
      <w:r>
        <w:rPr>
          <w:sz w:val="24"/>
          <w:szCs w:val="24"/>
        </w:rPr>
        <w:t xml:space="preserve">那個重覆送件問題，我說明一下。我們的採購單是電子的但沒有編號，所以我們在紙本上面做記錄。比如說他有一個前款，然後可能來申請很多合約，我們怕他重覆申請。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我了解，就是說他的採購單對應的合約，他可能重複送了。其實如果透過系統控管，這種重複的機率會很低，因為它就是照流程跑。不過如果你們擔心，我們可以設定說哪些條件一樣就把它打掉。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【Pegy（凱基人壽文書科）】：</w:t>
      </w:r>
      <w:r>
        <w:rPr>
          <w:sz w:val="24"/>
          <w:szCs w:val="24"/>
        </w:rPr>
        <w:t xml:space="preserve">但我們的採購單是紙本掃描後丟上來，這樣系統怎麼控管？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如果是掃描檔的話，可以結合 OCR，先把掃描檔轉成文字，然後再做重複性的判斷。但這個情境比較複雜，可能需要你們提供更多實際的情形，我們才能看在線上怎麼做。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【張小姐（凱基人壽）】：</w:t>
      </w:r>
      <w:r>
        <w:rPr>
          <w:sz w:val="24"/>
          <w:szCs w:val="24"/>
        </w:rPr>
        <w:t xml:space="preserve">我想補充一下早上跟資訊部討論的。我們在審核的時候，最後是由法務省最後的意見，然後這個意見他就會很多次回到各部門，讓各部門自己去做決定。目前這個流程，在系統裡怎麼處理？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其實我們系統是有彈性的。流程可以自己設定，每個關卡可以設定誰要審核。法務不一定是最後一關，通常法務是中間的一個過程。承辦人把合約確認沒問題後，再把合約給交易對手，然後對方沒問題之後，下一關才是用印。所以法務通常是合約審核中間的一關，不是最後一關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【Tiffany（宏思業務總監）】：</w:t>
      </w:r>
      <w:r>
        <w:rPr>
          <w:sz w:val="24"/>
          <w:szCs w:val="24"/>
        </w:rPr>
        <w:t xml:space="preserve">目前我們在導入的 搜狗，他們就是一開始來的時候跟我們講了很多他們想要的流程，可是我們跟他建議稍微調整一下，現在按照我們建議的流程在做，他們自己也覺得更順。所以建議先用我們的流程跑跑看，實際使用後再調整。</w:t>
      </w:r>
    </w:p>
    <w:p>
      <w:pPr>
        <w:pStyle w:val="Heading2"/>
        <w:spacing w:after="150" w:before="300"/>
      </w:pPr>
      <w:r>
        <w:t xml:space="preserve">七、系統展示</w:t>
      </w:r>
    </w:p>
    <w:p>
      <w:pPr>
        <w:spacing w:after="80" w:before="80"/>
      </w:pPr>
      <w:r>
        <w:rPr>
          <w:sz w:val="24"/>
          <w:szCs w:val="24"/>
        </w:rPr>
        <w:t xml:space="preserve">（Steven 展示 iLegL 系統操作界面，包括：）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儀表板：待審核件數、逾期件數統計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新增合約申請：知式合約範本、一般上傳、交易對手版本等四種模式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審核流程：加簽機制、目前跑到哪關的查詢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已歸檔查詢：全文搜尋、權限控管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比對工具：三種顯示模式（色塊/底線/追蹤修訂）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OCR 轉換：上傳 PDF，系統排隊處理後 email 通知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智慧提醒：解析合約日期，自動生成提醒項目</w:t>
      </w:r>
    </w:p>
    <w:p>
      <w:pPr>
        <w:pStyle w:val="Heading2"/>
        <w:spacing w:after="150" w:before="300"/>
      </w:pPr>
      <w:r>
        <w:t xml:space="preserve">八、費用方案說明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【Tiffany（宏思業務總監）】：</w:t>
      </w:r>
      <w:r>
        <w:rPr>
          <w:sz w:val="24"/>
          <w:szCs w:val="24"/>
        </w:rPr>
        <w:t xml:space="preserve">基本版是 80 萬，旗艦版是包含基本版加上所有加構功能。標準導入費用是 25 萬。基本版+標準導入是 105 萬。然後維護費是成交費用的 15%，每年付。電子簽章整合是另外 25 萬。</w:t>
      </w:r>
    </w:p>
    <w:p>
      <w:pPr>
        <w:spacing w:after="80" w:before="80"/>
      </w:pPr>
      <w:r>
        <w:rPr>
          <w:sz w:val="24"/>
          <w:szCs w:val="24"/>
        </w:rPr>
        <w:t xml:space="preserve">（Tiffany 說明基本版 vs 旗艦版差異：OCR、智慧提醒、線上討論、多語言是旗艦版；核心功能都在基本版。）</w:t>
      </w:r>
    </w:p>
    <w:p>
      <w:pPr>
        <w:pStyle w:val="Heading2"/>
        <w:spacing w:after="150" w:before="300"/>
      </w:pPr>
      <w:r>
        <w:t xml:space="preserve">九、下一步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【Pegy（凱基人壽文書科）】：</w:t>
      </w:r>
      <w:r>
        <w:rPr>
          <w:sz w:val="24"/>
          <w:szCs w:val="24"/>
        </w:rPr>
        <w:t xml:space="preserve">因為時間比較短，你就先講重點就好了。我先拿這個簡報回去跟長官說明一下，然後可能再邀請你們來跟主管 demo。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沒問題，我們今天會後會給你們一個展示用的 PPT 還有我們的價格方案，你們看過有任何問題隨時聯繫。也可以先開試用給你們試試看。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【Pegy（凱基人壽文書科）】：</w:t>
      </w:r>
      <w:r>
        <w:rPr>
          <w:sz w:val="24"/>
          <w:szCs w:val="24"/>
        </w:rPr>
        <w:t xml:space="preserve">試用指的是可以使用系統嗎？要付費嗎？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【Homer（宏思導入負責人）】：</w:t>
      </w:r>
      <w:r>
        <w:rPr>
          <w:sz w:val="24"/>
          <w:szCs w:val="24"/>
        </w:rPr>
        <w:t xml:space="preserve">不用付費。我們可以先開一個月的試用環境，你們可以實際操作。我們會設定一些預設情境和操作人員權限，讓你們可以輪流登錄試用。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【Pegy（凱基人壽文書科）】：</w:t>
      </w:r>
      <w:r>
        <w:rPr>
          <w:sz w:val="24"/>
          <w:szCs w:val="24"/>
        </w:rPr>
        <w:t xml:space="preserve">好，那就先試用看看。另外，基本版有操作手冊嗎？我如果沒有時間試用，可以先從手冊了解一下功能。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【Homer（宏思導入負責人）】：</w:t>
      </w:r>
      <w:r>
        <w:rPr>
          <w:sz w:val="24"/>
          <w:szCs w:val="24"/>
        </w:rPr>
        <w:t xml:space="preserve">有，試用的時候我們會提供試用手冊，上面會有蠻多操作說明的。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20"/>
        <w:szCs w:val="20"/>
      </w:rPr>
      <w:t xml:space="preserve">第 </w:t>
    </w:r>
    <w:r>
      <w:rPr>
        <w:color w:val="7F7F7F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20"/>
        <w:szCs w:val="20"/>
      </w:rPr>
      <w:t xml:space="preserve"> / </w:t>
    </w:r>
    <w:r>
      <w:rPr>
        <w:color w:val="7F7F7F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color w:val="7F7F7F"/>
        <w:sz w:val="20"/>
        <w:szCs w:val="20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999999" w:sz="6"/>
      </w:pBdr>
      <w:jc w:val="center"/>
    </w:pPr>
    <w:r>
      <w:rPr>
        <w:b/>
        <w:bCs/>
        <w:color w:val="7F7F7F"/>
        <w:sz w:val="20"/>
        <w:szCs w:val="20"/>
      </w:rPr>
      <w:t xml:space="preserve">iLegL 業務手冊素材 — 機密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4D7B"/>
      <w:sz w:val="28"/>
      <w:szCs w:val="28"/>
    </w:rPr>
  </w:style>
  <w:style w:type="paragraph" w:styleId="Heading3">
    <w:name w:val="Heading 3"/>
    <w:basedOn w:val="Normal"/>
    <w:next w:val="Normal"/>
    <w:qFormat/>
    <w:rPr>
      <w:b/>
      <w:bCs/>
      <w:color w:val="375623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2026-05-04T10:23:54.334Z</dcterms:created>
  <dcterms:modified xsi:type="dcterms:W3CDTF">2026-05-04T10:23:54.334Z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