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凱基人壽展示會議 — 重點整理與 FAQ</w:t>
      </w:r>
    </w:p>
    <w:p>
      <w:pPr>
        <w:pStyle w:val="Heading2"/>
        <w:spacing w:after="150" w:before="300"/>
      </w:pPr>
      <w:r>
        <w:t xml:space="preserve">一、會議基本資訊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客戶名稱：凱基人壽（屬凱基金控集團）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產業：壽險 / 金融服務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出席人員（宏思方）：Steven（執行長）、Tiffany（業務總監）、Homer（導入負責人）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出席人員（客戶方）：Pegy（文書科）、張小姐（文書科）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背景：凱基人壽某一部門已試用點點簽，考慮全面評估導入合約管理系統</w:t>
      </w:r>
    </w:p>
    <w:p>
      <w:pPr>
        <w:pStyle w:val="Heading2"/>
        <w:spacing w:after="150" w:before="300"/>
      </w:pPr>
      <w:r>
        <w:t xml:space="preserve">二、重點摘要</w:t>
      </w:r>
    </w:p>
    <w:p>
      <w:pPr>
        <w:pStyle w:val="Heading3"/>
        <w:spacing w:after="100" w:before="200"/>
      </w:pPr>
      <w:r>
        <w:t xml:space="preserve">2.1 客戶需求與痛點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目前的問題：用紙本和 Email 管理合約，難以控管版本和進度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從問卷得知的痛點：版本比對、版本證據性、歸檔、到期追蹤、保存調閱、管理報表、用意申請管控、核準單防重覆送件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法務審核流程較特殊：法務意見需多次回到各部門，讓各部門自行決定（非標準流程）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重覆送件問題：前款/採購單對應多份合約，擔心重複申請</w:t>
      </w:r>
    </w:p>
    <w:p>
      <w:pPr>
        <w:pStyle w:val="Heading3"/>
        <w:spacing w:after="100" w:before="200"/>
      </w:pPr>
      <w:r>
        <w:t xml:space="preserve">2.2 展示內容重點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iLegL 完整功能介紹（合約生命週期）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AI 智能審閱模組：與公務院合作，地端 Open Source AI，正確率 90%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知式合約範本：固定條文，只讓承辦人填商業條件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差異比對：條文層級比對，三種顯示模式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Final 版本下載機制 + 浮水印防偽</w:t>
      </w:r>
    </w:p>
    <w:p>
      <w:pPr>
        <w:pStyle w:val="Heading3"/>
        <w:spacing w:after="100" w:before="200"/>
      </w:pPr>
      <w:r>
        <w:t xml:space="preserve">2.3 價格相關討論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基本版：80 萬（買斷制）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旗艦版：80 萬以上（含所有加構模組）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標準導入：25 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電子簽章整合：25 萬（另計）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維護費：成交費用的 15%/年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AI 智能審閱：需要地端硬體，費用較高（數百萬級別）</w:t>
      </w:r>
    </w:p>
    <w:p>
      <w:pPr>
        <w:pStyle w:val="Heading3"/>
        <w:spacing w:after="100" w:before="200"/>
      </w:pPr>
      <w:r>
        <w:t xml:space="preserve">2.4 競品提及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點點簽：凱基人壽某部門已在試用，宏思已完成與點點簽整合，在此佔有優勢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DocuSign：全球市佔率最高，宏思正在整合中，大企業客戶多指定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全景/其他文管型系統：未深入提及</w:t>
      </w:r>
    </w:p>
    <w:p>
      <w:pPr>
        <w:pStyle w:val="Heading3"/>
        <w:spacing w:after="100" w:before="200"/>
      </w:pPr>
      <w:r>
        <w:t xml:space="preserve">2.5 客戶關注 / 在意的點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AI 資料安全（地端 vs 雲端，多次詢問）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法務流程如何在系統中設計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重覆送件防範機制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系統上線後的維護模式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試用是否要付費</w:t>
      </w:r>
    </w:p>
    <w:p>
      <w:pPr>
        <w:pStyle w:val="Heading3"/>
        <w:spacing w:after="100" w:before="200"/>
      </w:pPr>
      <w:r>
        <w:t xml:space="preserve">2.6 客製化需求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法務的「意見回傳各部門」流程可能需要客製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採購單的重覆送件控管邏輯需進一步討論</w:t>
      </w:r>
    </w:p>
    <w:p>
      <w:pPr>
        <w:pStyle w:val="Heading2"/>
        <w:spacing w:after="150" w:before="300"/>
      </w:pPr>
      <w:r>
        <w:t xml:space="preserve">三、🔴 FAQ 問答整理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FAQ-001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 AI 審閱模組的資料安全性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AI 審閱會不會把我們的合約資料傳到外部？我們的機密資料安全嗎？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我們現在主推地端解決方案。AI 模型建置在客戶自己的機房或 private cloud，完全封閉在公司內部，不會傳出去。所以不會有機密資料外洩的問題。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FAQ-002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客戶詢問地端 AI 的正確率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地端的 Open Source AI 正確率大概多少？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地端 Open Source AI 的正確率大概是 90%；如果是用雲端 LM API（如 OpenAI），可以到 95%。但雲端的費用更高，而且有資料安全的顧慮，所以我們目前都推地端。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FAQ-003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 AI 審閱適合哪類合約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我們所有合約都適合用 AI 審閱嗎？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AI 審閱最適合的是「模板化」的合約——就是那種基本條文固定，只有少量商業條件不同的合約，例如 NDA、採購合約、例行活動合約等。越是從範本改來的合約，AI 審閱效益越高。完全特殊化的合約，AI 的幫助比較有限。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FAQ-004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討論法務在審核流程中的定位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我們的法務通常是最後審核的，這樣在系統裡可以設定嗎？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可以，流程完全可以自訂。但我們的建議是：法務通常是合約審核中間的一個關卡，不是最後一關。因為法務看完沒問題後，承辦人還要把合約給交易對手確認，最後才是用印。流程的設計可以根據你們的實際狀況調整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1F4E79"/>
          <w:sz w:val="22"/>
          <w:szCs w:val="22"/>
        </w:rPr>
        <w:t xml:space="preserve">導入類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FAQ-005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客戶描述重覆送件的問題，採購單紙本掃描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我們前款（採購單）是紙本掃描丟上系統，怎麼防止同一份前款對應多份合約的重複送件？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這個情境比較複雜。如果是掃描檔，可以結合 OCR 先把文字解析出來，然後設定哪些關鍵欄位不能重複，這樣在送件時系統可以做驗證。但具體的邏輯需要你們提供更詳細的使用情境，才能討論最合適的做法。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843C0C"/>
          <w:sz w:val="22"/>
          <w:szCs w:val="22"/>
        </w:rPr>
        <w:t xml:space="preserve">⚠️ 需改寫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FAQ-006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客戶詢問合約版本最終版的確認機制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我怎麼確保拿去用印的合約是最終核准版本？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我們有一個「Final 版本下載」機制。在審核流程上設定到某一個特定關卡之後，才會出現「下載 Final 版」的按鈕。按下去下載的是 PDF，且會在上面壓上浮水印（包含合約編號）。用印單位只要看到有浮水印就知道這是 Final 版，沒有浮水印就不是正確版本。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FAQ-007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客戶詢問基本版與旗艦版的差異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基本版和旗艦版的差別是什麼？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基本版包含核心的合約申請、審核、查詢、比對、行動裝置審核等功能，對大多數客戶已經足夠。旗艦版還包含：OCR 轉檔、智慧提醒、線上討論、多語言介面等加構功能。我們通常建議先買基本版用用看，等實際使用後再決定是否要加購加構模組。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843C0C"/>
          <w:sz w:val="22"/>
          <w:szCs w:val="22"/>
        </w:rPr>
        <w:t xml:space="preserve">價格類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FAQ-008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客戶詢問試用的條件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試用要付費嗎？怎麼試用？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不需要付費。我們可以開放一個月的試用環境，會預設一些情境和操作人員的角色權限，讓你們可以輪流試用。如果一個月試不夠，也可以延長。我們也會提供試用手冊供參考。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1F4E79"/>
          <w:sz w:val="22"/>
          <w:szCs w:val="22"/>
        </w:rPr>
        <w:t xml:space="preserve">導入類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FAQ-009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客戶詢問宏思與點點簽的整合狀態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你們跟點點簽的整合做好了嗎？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是的，點點簽的整合已經完成了。另外我們也正在整合 DocuSign（全球市佔率最高的電子簽章廠商），因為很多大企業指定要用。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FAQ-010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客戶詢問維護費的內容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維護費涵蓋哪些服務？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維護費是成交費用的 15%/年，主要涵蓋：系統本身的 bug 修復、使用問題諮詢。不包含主機環境維護、新功能開發、以及因新資安要求產生的調整（這些另計）。如果我們在其他客戶發現系統漏洞，也會主動幫所有客戶修復。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843C0C"/>
          <w:sz w:val="22"/>
          <w:szCs w:val="22"/>
        </w:rPr>
        <w:t xml:space="preserve">價格類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四、業務洞察（給業務團隊的建議）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成交關鍵：凱基人壽是大型壽險公司，「資料安全」和「不出公司」是絕對紅線。所有 AI 和雲端的討論都要先強調地端部署。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有效話術：「我們所有客戶包括玉山銀行都是地端，沒有一個客戶是用雲端。因為金融業對資安要求很高，我們從一開始就是設計成地端優先。」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優勢：凱基人壽某部門已在用點點簽，而我們的 iLegL 已整合點點簽，這是很大的優勢。要強調「你們用點點簽的那些文件，可以直接納入 iLegL 管理，不需要換掉現有工具」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應改進：法務流程的設計和重覆送件的控管邏輯，需要更多時間了解客戶的實際作業流程，才能給出具體建議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下一步建議：儘快安排試用，讓法務人員實際試用比對功能；同時提供凱基銀行或同類金融業客戶的案例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</w:r>
    <w:r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0"/>
        <w:szCs w:val="20"/>
      </w:rPr>
      <w:t xml:space="preserve"> / </w:t>
    </w:r>
    <w:r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7F7F7F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999999" w:sz="6"/>
      </w:pBdr>
      <w:jc w:val="center"/>
    </w:pPr>
    <w:r>
      <w:rPr>
        <w:b/>
        <w:bCs/>
        <w:color w:val="7F7F7F"/>
        <w:sz w:val="20"/>
        <w:szCs w:val="20"/>
      </w:rPr>
      <w:t xml:space="preserve">iLegL 業務手冊素材 — 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7562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2026-05-04T10:23:54.347Z</dcterms:created>
  <dcterms:modified xsi:type="dcterms:W3CDTF">2026-05-04T10:23:54.347Z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