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605.0" w:type="dxa"/>
        <w:jc w:val="center"/>
        <w:tblLayout w:type="fixed"/>
        <w:tblLook w:val="0400"/>
      </w:tblPr>
      <w:tblGrid>
        <w:gridCol w:w="9605"/>
        <w:tblGridChange w:id="0">
          <w:tblGrid>
            <w:gridCol w:w="9605"/>
          </w:tblGrid>
        </w:tblGridChange>
      </w:tblGrid>
      <w:tr>
        <w:trPr>
          <w:cantSplit w:val="0"/>
          <w:tblHeader w:val="0"/>
        </w:trPr>
        <w:tc>
          <w:tcPr>
            <w:shd w:fill="1a202c" w:val="clear"/>
            <w:tcMar>
              <w:top w:w="280.0" w:type="dxa"/>
              <w:left w:w="200.0" w:type="dxa"/>
              <w:bottom w:w="280.0" w:type="dxa"/>
              <w:right w:w="200.0" w:type="dxa"/>
            </w:tcMar>
          </w:tcPr>
          <w:p w:rsidR="00000000" w:rsidDel="00000000" w:rsidP="00000000" w:rsidRDefault="00000000" w:rsidRPr="00000000" w14:paraId="00000002">
            <w:pPr>
              <w:spacing w:after="8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32"/>
                <w:szCs w:val="32"/>
                <w:rtl w:val="0"/>
              </w:rPr>
              <w:t xml:space="preserve">CONTRATO DE PARTICIPAÇÃO NA COSMO ALMA TV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3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color w:val="cbd5e0"/>
                <w:sz w:val="21"/>
                <w:szCs w:val="21"/>
                <w:rtl w:val="0"/>
              </w:rPr>
              <w:t xml:space="preserve">FORMATO DE CONDOMÍNIO AUDIOVISUAL — VERSÃO REVISADA V2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4">
      <w:pPr>
        <w:spacing w:after="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1"/>
        <w:pBdr>
          <w:bottom w:color="d69e2e" w:space="4" w:sz="12" w:val="single"/>
        </w:pBdr>
        <w:spacing w:after="160" w:before="36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a202c"/>
          <w:sz w:val="25"/>
          <w:szCs w:val="25"/>
          <w:rtl w:val="0"/>
        </w:rPr>
        <w:t xml:space="preserve">DAS PARTES</w:t>
      </w:r>
      <w:r w:rsidDel="00000000" w:rsidR="00000000" w:rsidRPr="00000000">
        <w:rPr>
          <w:rtl w:val="0"/>
        </w:rPr>
      </w:r>
    </w:p>
    <w:tbl>
      <w:tblPr>
        <w:tblStyle w:val="Table2"/>
        <w:tblW w:w="9605.0" w:type="dxa"/>
        <w:jc w:val="center"/>
        <w:tblLayout w:type="fixed"/>
        <w:tblLook w:val="0400"/>
      </w:tblPr>
      <w:tblGrid>
        <w:gridCol w:w="9605"/>
        <w:tblGridChange w:id="0">
          <w:tblGrid>
            <w:gridCol w:w="9605"/>
          </w:tblGrid>
        </w:tblGridChange>
      </w:tblGrid>
      <w:tr>
        <w:trPr>
          <w:cantSplit w:val="0"/>
          <w:tblHeader w:val="0"/>
        </w:trPr>
        <w:tc>
          <w:tcPr>
            <w:shd w:fill="f7fafc" w:val="clear"/>
            <w:tcMar>
              <w:top w:w="140.0" w:type="dxa"/>
              <w:left w:w="150.0" w:type="dxa"/>
              <w:bottom w:w="140.0" w:type="dxa"/>
              <w:right w:w="150.0" w:type="dxa"/>
            </w:tcMar>
          </w:tcPr>
          <w:p w:rsidR="00000000" w:rsidDel="00000000" w:rsidP="00000000" w:rsidRDefault="00000000" w:rsidRPr="00000000" w14:paraId="00000006">
            <w:pPr>
              <w:spacing w:after="120" w:line="288" w:lineRule="auto"/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O CONDOMÍNIO: </w:t>
            </w:r>
            <w:r w:rsidDel="00000000" w:rsidR="00000000" w:rsidRPr="00000000">
              <w:rPr>
                <w:rtl w:val="0"/>
              </w:rPr>
              <w:t xml:space="preserve">Representado neste ato por seus gestores e idealizadores: 1)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ALEXANDRE PARREIRA BERNABÉ</w:t>
            </w:r>
            <w:r w:rsidDel="00000000" w:rsidR="00000000" w:rsidRPr="00000000">
              <w:rPr>
                <w:rtl w:val="0"/>
              </w:rPr>
              <w:t xml:space="preserve">, inscrito no CPF sob o nº 890.295.507-91; 2)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CARLOS HAMILTON XAVIER DE BRITO E SOUZA</w:t>
            </w:r>
            <w:r w:rsidDel="00000000" w:rsidR="00000000" w:rsidRPr="00000000">
              <w:rPr>
                <w:rtl w:val="0"/>
              </w:rPr>
              <w:t xml:space="preserve">, inscrito no CPF sob o nº 005.635.977-20; e 3)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MARCOS DE REZENDE CARAM</w:t>
            </w:r>
            <w:r w:rsidDel="00000000" w:rsidR="00000000" w:rsidRPr="00000000">
              <w:rPr>
                <w:rtl w:val="0"/>
              </w:rPr>
              <w:t xml:space="preserve">, inscrito no CPF sob o nº 003.617.617-67; com correio eletrônico institucional registrado sob o e-mail: cosmoalmatv@gmail.com, e sede provisória estabelecida na Rua Álvaro Alvim, nº 24, sala 1004, Cinelândia, Rio de Janeiro, RJ.</w:t>
            </w:r>
          </w:p>
          <w:p w:rsidR="00000000" w:rsidDel="00000000" w:rsidP="00000000" w:rsidRDefault="00000000" w:rsidRPr="00000000" w14:paraId="00000007">
            <w:pPr>
              <w:spacing w:after="0" w:line="288" w:lineRule="auto"/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O CONDÔMINO: [nome PESSOA FISICA OU JURÍDICA]</w:t>
            </w:r>
            <w:r w:rsidDel="00000000" w:rsidR="00000000" w:rsidRPr="00000000">
              <w:rPr>
                <w:rtl w:val="0"/>
              </w:rPr>
              <w:t xml:space="preserve">, pessoa [física/jurídica] inscrita no [CPF/CNPJ] sob o nº [número cpf OU cnpj], representada neste ato por sua titular e responsável legal,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[NOME]</w:t>
            </w:r>
            <w:r w:rsidDel="00000000" w:rsidR="00000000" w:rsidRPr="00000000">
              <w:rPr>
                <w:rtl w:val="0"/>
              </w:rPr>
              <w:t xml:space="preserve">, brasileira, [ESTADO civil], inscrita no CPF sob o nº [CPF], com sede comercial localizada na [ENDEREÇO].</w:t>
            </w:r>
          </w:p>
        </w:tc>
      </w:tr>
    </w:tbl>
    <w:p w:rsidR="00000000" w:rsidDel="00000000" w:rsidP="00000000" w:rsidRDefault="00000000" w:rsidRPr="00000000" w14:paraId="00000008">
      <w:pPr>
        <w:spacing w:after="160" w:before="240" w:lineRule="auto"/>
        <w:jc w:val="both"/>
        <w:rPr/>
      </w:pPr>
      <w:r w:rsidDel="00000000" w:rsidR="00000000" w:rsidRPr="00000000">
        <w:rPr>
          <w:rtl w:val="0"/>
        </w:rPr>
        <w:t xml:space="preserve">As partes acima qualificadas têm, entre si, justo, acertado e mutuamente consentido o presente Instrumento Particular de Contrato de Participação, que se regerá estritamente pelas cláusulas e condições de direito a seguir aduzidas:</w:t>
      </w:r>
    </w:p>
    <w:p w:rsidR="00000000" w:rsidDel="00000000" w:rsidP="00000000" w:rsidRDefault="00000000" w:rsidRPr="00000000" w14:paraId="00000009">
      <w:pPr>
        <w:keepNext w:val="1"/>
        <w:pBdr>
          <w:bottom w:color="d69e2e" w:space="4" w:sz="12" w:val="single"/>
        </w:pBdr>
        <w:spacing w:after="160" w:before="36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a202c"/>
          <w:sz w:val="25"/>
          <w:szCs w:val="25"/>
          <w:rtl w:val="0"/>
        </w:rPr>
        <w:t xml:space="preserve">DO OBJETO DO CONTRATO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60" w:before="0" w:line="300" w:lineRule="auto"/>
        <w:ind w:firstLine="720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Cláusula 1ª. </w:t>
      </w:r>
      <w:r w:rsidDel="00000000" w:rsidR="00000000" w:rsidRPr="00000000">
        <w:rPr>
          <w:rFonts w:ascii="Arial" w:cs="Arial" w:eastAsia="Arial" w:hAnsi="Arial"/>
          <w:rtl w:val="0"/>
        </w:rPr>
        <w:t xml:space="preserve"> O objeto do presente instrumento consiste na inclusão e participação ativa do CONDÔMINO no ecossistema e projeto digital de radiodifusão e mídia online denominado COSMO ALMA TV, mediante a manutenção de 1 (um) ou mais canais temáticos de sua autoria que guardem estrita consonância e alinhamento programático com a linha editorial do projeto.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60" w:before="0" w:line="300" w:lineRule="auto"/>
        <w:ind w:firstLine="720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Parágrafo Único: </w:t>
      </w:r>
      <w:r w:rsidDel="00000000" w:rsidR="00000000" w:rsidRPr="00000000">
        <w:rPr>
          <w:rFonts w:ascii="Arial" w:cs="Arial" w:eastAsia="Arial" w:hAnsi="Arial"/>
          <w:rtl w:val="0"/>
        </w:rPr>
        <w:t xml:space="preserve"> O projeto Cosmo Alma TV estrutura-se sob o modelo operacional e jurídico de CONDOMÍNIO AUDIOVISUAL, hospedado prioritariamente através da plataforma internacional YouTube (Google LLC), congregando grades de programação segmentadas exclusivamente nas áreas de Esoterismo, Espiritualidade, Saúde Integral e Bem-Estar, onde os CONDÔMINOS coadjuvam mensalmente por meio de cota condominial voltada ao custeio, infraestrutura, tração e promoção recíproca do ecossistema geral controlado pelo CONDOMÍNIO.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1"/>
        <w:pBdr>
          <w:bottom w:color="d69e2e" w:space="4" w:sz="12" w:val="single"/>
        </w:pBdr>
        <w:spacing w:after="160" w:before="36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a202c"/>
          <w:sz w:val="25"/>
          <w:szCs w:val="25"/>
          <w:rtl w:val="0"/>
        </w:rPr>
        <w:t xml:space="preserve">DO FLUXO FINANCEIRO E DA DIVISÃO DE RECEITAS (REGRA 70/30)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60" w:before="0" w:line="300" w:lineRule="auto"/>
        <w:ind w:firstLine="720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Cláusula 2ª. </w:t>
      </w:r>
      <w:r w:rsidDel="00000000" w:rsidR="00000000" w:rsidRPr="00000000">
        <w:rPr>
          <w:rFonts w:ascii="Arial" w:cs="Arial" w:eastAsia="Arial" w:hAnsi="Arial"/>
          <w:rtl w:val="0"/>
        </w:rPr>
        <w:t xml:space="preserve"> A finalidade comercial e operacional da Cosmo Alma TV constitui o atingimento acelerado dos critérios de monetização da plataforma de hospedagem, bem como a captação ativa de patrocinadores, anunciantes externos e formatos publicitários diversos.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60" w:before="0" w:line="300" w:lineRule="auto"/>
        <w:ind w:firstLine="720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Cláusula 3ª. </w:t>
      </w:r>
      <w:r w:rsidDel="00000000" w:rsidR="00000000" w:rsidRPr="00000000">
        <w:rPr>
          <w:rFonts w:ascii="Arial" w:cs="Arial" w:eastAsia="Arial" w:hAnsi="Arial"/>
          <w:rtl w:val="0"/>
        </w:rPr>
        <w:t xml:space="preserve"> Toda e qualquer receita bruta auferida pelo projeto — incluindo AdSense do YouTube, contratos de patrocínio, inserções publicitárias, merchans e cotas comerciais — transitará obrigatoriamente pela conta bancária centralizada da administração do CONDOMÍNIO e sofrerá uma retenção compulsória e irremediável de 30% (trinta por cento).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60" w:before="0" w:line="300" w:lineRule="auto"/>
        <w:ind w:firstLine="720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Parágrafo Primeiro: </w:t>
      </w:r>
      <w:r w:rsidDel="00000000" w:rsidR="00000000" w:rsidRPr="00000000">
        <w:rPr>
          <w:rFonts w:ascii="Arial" w:cs="Arial" w:eastAsia="Arial" w:hAnsi="Arial"/>
          <w:rtl w:val="0"/>
        </w:rPr>
        <w:t xml:space="preserve"> Os 30% (trinta por cento) retidos na fonte pela gestão do condomínio destinam-se exclusivamente à cobertura de custos tributários e fiscais advindos da emissão de Notas Fiscais, taxas e impostos de recebimento cambial internacional (Invoices), softwares de inteligência artificial aplicados à gestão, taxas bancárias e a constituição de reserva de contingência e reinvestimento em marketing do canal.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160" w:before="0" w:line="300" w:lineRule="auto"/>
        <w:ind w:firstLine="720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Parágrafo Segundo: </w:t>
      </w:r>
      <w:r w:rsidDel="00000000" w:rsidR="00000000" w:rsidRPr="00000000">
        <w:rPr>
          <w:rFonts w:ascii="Arial" w:cs="Arial" w:eastAsia="Arial" w:hAnsi="Arial"/>
          <w:rtl w:val="0"/>
        </w:rPr>
        <w:t xml:space="preserve"> O saldo líquido remanescente de 70% (setenta por cento) constituirá o Fundo de Partilha Mútua, sendo este cindido e distribuído em partes estritamente iguais entre todos os CONDÔMINOS que se encontrarem em situação de total adimplência e assiduidade operacional no respectivo mês de apuração.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1"/>
        <w:pBdr>
          <w:bottom w:color="d69e2e" w:space="4" w:sz="12" w:val="single"/>
        </w:pBdr>
        <w:spacing w:after="160" w:before="36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a202c"/>
          <w:sz w:val="25"/>
          <w:szCs w:val="25"/>
          <w:rtl w:val="0"/>
        </w:rPr>
        <w:t xml:space="preserve">DAS OBRIGAÇÕES DO CONDOMÍNIO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160" w:before="0" w:line="300" w:lineRule="auto"/>
        <w:ind w:firstLine="720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Cláusula 4ª. </w:t>
      </w:r>
      <w:r w:rsidDel="00000000" w:rsidR="00000000" w:rsidRPr="00000000">
        <w:rPr>
          <w:rFonts w:ascii="Arial" w:cs="Arial" w:eastAsia="Arial" w:hAnsi="Arial"/>
          <w:rtl w:val="0"/>
        </w:rPr>
        <w:t xml:space="preserve"> Compete ao CONDOMÍNIO empregar integralmente os recursos angariados por meio das taxas condominiais fixas e retenções contratuais para a manutenção da infraestrutura tecnológica e operacional do canal, aquisição de suprimentos, renovação de equipamentos e alocação estratégica em tráfego pago nas redes sociais para expansão da audiência.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160" w:before="0" w:line="300" w:lineRule="auto"/>
        <w:ind w:firstLine="720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Cláusula 5ª. </w:t>
      </w:r>
      <w:r w:rsidDel="00000000" w:rsidR="00000000" w:rsidRPr="00000000">
        <w:rPr>
          <w:rFonts w:ascii="Arial" w:cs="Arial" w:eastAsia="Arial" w:hAnsi="Arial"/>
          <w:rtl w:val="0"/>
        </w:rPr>
        <w:t xml:space="preserve"> O CONDOMÍNIO fornecerá suporte estratégico ao CONDÔMINO, auxiliando ativamente na arquitetura de roteiros, direcionamento analítico de palavras-chave baseadas em tendências do mercado (Google Trends) e suporte na concepção das linhas de vídeo.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160" w:before="0" w:line="300" w:lineRule="auto"/>
        <w:ind w:firstLine="720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Cláusula 6ª. </w:t>
      </w:r>
      <w:r w:rsidDel="00000000" w:rsidR="00000000" w:rsidRPr="00000000">
        <w:rPr>
          <w:rFonts w:ascii="Arial" w:cs="Arial" w:eastAsia="Arial" w:hAnsi="Arial"/>
          <w:rtl w:val="0"/>
        </w:rPr>
        <w:t xml:space="preserve"> O CONDOMÍNIO disponibilizará, mediante agendamento prévio e conforme a necessidade do CONDÔMINO, o espaço físico e cenográfico de sua sede provisória para a captação e gravação de conteúdos audiovisuais.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160" w:before="0" w:line="300" w:lineRule="auto"/>
        <w:ind w:firstLine="720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Cláusula 7ª. </w:t>
      </w:r>
      <w:r w:rsidDel="00000000" w:rsidR="00000000" w:rsidRPr="00000000">
        <w:rPr>
          <w:rFonts w:ascii="Arial" w:cs="Arial" w:eastAsia="Arial" w:hAnsi="Arial"/>
          <w:rtl w:val="0"/>
        </w:rPr>
        <w:t xml:space="preserve"> Fica sob a inteira responsabilidade técnica do CONDOMÍNIO o acabamento e a finalização estética dos conteúdos, englobando a edição profissional, a padronização de metadados, a inserção de créditos finais e a criação de capas personalizadas (“thumbnails”) de alto impacto visual, com o fito de resguardar a identidade de marca e o padrão de SEO do canal.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160" w:before="0" w:line="300" w:lineRule="auto"/>
        <w:ind w:firstLine="720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Cláusula 8ª. </w:t>
      </w:r>
      <w:r w:rsidDel="00000000" w:rsidR="00000000" w:rsidRPr="00000000">
        <w:rPr>
          <w:rFonts w:ascii="Arial" w:cs="Arial" w:eastAsia="Arial" w:hAnsi="Arial"/>
          <w:rtl w:val="0"/>
        </w:rPr>
        <w:t xml:space="preserve"> O CONDOMÍNIO compromete-se a convocar e realizar reuniões periódicas presenciais ou virtuais voltadas à prestação de contas detalhada quanto ao uso dos fundos coletados, exibição de métricas de alcance (CTR, retenção, visualizações) e alinhamento das metas programáticas do projeto.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Next w:val="1"/>
        <w:pBdr>
          <w:bottom w:color="d69e2e" w:space="4" w:sz="12" w:val="single"/>
        </w:pBdr>
        <w:spacing w:after="160" w:before="36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a202c"/>
          <w:sz w:val="25"/>
          <w:szCs w:val="25"/>
          <w:rtl w:val="0"/>
        </w:rPr>
        <w:t xml:space="preserve">DAS OBRIGAÇÕES DO CONDÔMINO, ASSIDUIDADE E TRAVA DE </w:t>
      </w:r>
      <w:r w:rsidDel="00000000" w:rsidR="00000000" w:rsidRPr="00000000">
        <w:rPr>
          <w:b w:val="1"/>
          <w:bCs w:val="1"/>
          <w:color w:val="1a202c"/>
          <w:sz w:val="25"/>
          <w:szCs w:val="25"/>
          <w:rtl w:val="0"/>
        </w:rPr>
        <w:t xml:space="preserve">INADIMPLÊNCIA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160" w:before="0" w:line="300" w:lineRule="auto"/>
        <w:ind w:firstLine="720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Cláusula 9ª. </w:t>
      </w:r>
      <w:r w:rsidDel="00000000" w:rsidR="00000000" w:rsidRPr="00000000">
        <w:rPr>
          <w:rFonts w:ascii="Arial" w:cs="Arial" w:eastAsia="Arial" w:hAnsi="Arial"/>
          <w:rtl w:val="0"/>
        </w:rPr>
        <w:t xml:space="preserve"> O CONDÔMINO obriga-se a adimplir, a título de TAXA DE CONDOMÍNIO FIXA, o valor mensal e improrrogável de R$ 100,00 (cem reais), devendo o pagamento ser liquidado impreterivelmente até o dia 10 (dez) de cada mês trabalhado, por meio de arranjo de pagamento PIX ou transferência bancária para a conta indicada pela administração.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160" w:before="0" w:line="300" w:lineRule="auto"/>
        <w:ind w:firstLine="720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Cláusula 10ª. </w:t>
      </w:r>
      <w:r w:rsidDel="00000000" w:rsidR="00000000" w:rsidRPr="00000000">
        <w:rPr>
          <w:rFonts w:ascii="Arial" w:cs="Arial" w:eastAsia="Arial" w:hAnsi="Arial"/>
          <w:rtl w:val="0"/>
        </w:rPr>
        <w:t xml:space="preserve"> O CONDÔMINO compromete-se a cumprir o cronograma de assiduidade de conteúdo, devendo produzir, gravar e enviar ao CONDOMÍNIO de 1 (um) a 3 (três) vídeos por semana, respeitando os prazos mínimos para edição e posterior indexação na plataforma.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160" w:before="0" w:line="300" w:lineRule="auto"/>
        <w:ind w:firstLine="720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Parágrafo Único: </w:t>
      </w:r>
      <w:r w:rsidDel="00000000" w:rsidR="00000000" w:rsidRPr="00000000">
        <w:rPr>
          <w:rFonts w:ascii="Arial" w:cs="Arial" w:eastAsia="Arial" w:hAnsi="Arial"/>
          <w:rtl w:val="0"/>
        </w:rPr>
        <w:t xml:space="preserve"> O direito ao recebimento do rateio proporcional dos 70% (setenta por cento) das receitas líquidas descritas na Cláusula 3ª fica condicionado ao estrito cumprimento do envio do cronograma mínimo de vídeos previstos neste artigo.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160" w:before="0" w:line="300" w:lineRule="auto"/>
        <w:ind w:firstLine="720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Cláusula 11ª. </w:t>
      </w:r>
      <w:r w:rsidDel="00000000" w:rsidR="00000000" w:rsidRPr="00000000">
        <w:rPr>
          <w:rFonts w:ascii="Arial" w:cs="Arial" w:eastAsia="Arial" w:hAnsi="Arial"/>
          <w:rtl w:val="0"/>
        </w:rPr>
        <w:t xml:space="preserve"> (GATILHO DE SUSPENSÃO): O atraso no pagamento da taxa condominial fixa por período superior a 10 (dez) dias corridos implicará na aplicação de sanções administrativas automáticas, quais sejam: a suspensão imediata dos serviços de edição pelo condomínio, o bloqueio das postagens de novos vídeos do CONDÔMINO e a retenção de quaisquer repasses financeiros oriundos da monetização, até que a situação de inadimplência seja integralmente sanada.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 w:val="1"/>
        <w:pBdr>
          <w:bottom w:color="d69e2e" w:space="4" w:sz="12" w:val="single"/>
        </w:pBdr>
        <w:spacing w:after="160" w:before="36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a202c"/>
          <w:sz w:val="25"/>
          <w:szCs w:val="25"/>
          <w:rtl w:val="0"/>
        </w:rPr>
        <w:t xml:space="preserve">DA PROPRIEDADE INTELECTUAL E BLINDAGEM DO ACERVO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160" w:before="0" w:line="300" w:lineRule="auto"/>
        <w:ind w:firstLine="720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Cláusula 12ª. </w:t>
      </w:r>
      <w:r w:rsidDel="00000000" w:rsidR="00000000" w:rsidRPr="00000000">
        <w:rPr>
          <w:rFonts w:ascii="Arial" w:cs="Arial" w:eastAsia="Arial" w:hAnsi="Arial"/>
          <w:rtl w:val="0"/>
        </w:rPr>
        <w:t xml:space="preserve"> Os direitos autorais e a propriedade intelectual estrita sobre o arcabouço conceitual dos vídeos pertencem ao CONDÔMINO produtor. No entanto, o CONDÔMINO cede ao projeto Cosmo Alma TV, em caráter total, exclusivo e irrestrito, os direitos de imagem, voz e veiculação comercial dos conteúdos gerados durante a vigência contratual.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160" w:before="0" w:line="300" w:lineRule="auto"/>
        <w:ind w:firstLine="720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Parágrafo Único: </w:t>
      </w:r>
      <w:r w:rsidDel="00000000" w:rsidR="00000000" w:rsidRPr="00000000">
        <w:rPr>
          <w:rFonts w:ascii="Arial" w:cs="Arial" w:eastAsia="Arial" w:hAnsi="Arial"/>
          <w:rtl w:val="0"/>
        </w:rPr>
        <w:t xml:space="preserve"> Com o escopo de mitigar danos severos à indexação algorítmica do canal, perda de relevância e decréscimo de horas assistidas junto ao YouTube, fica estabelecido que todo e qualquer conteúdo audiovisual publicado no canal da Cosmo Alma TV deverá permanecer no acervo ativo do projeto pelo prazo mínimo e ininterrupto de 2 (dois) anos, contados a partir da data de sua respectiva publicação, sendo este direito definitivo, irrevogável e irretirável, persistindo inclusive após o término ou a rescisão do presente vínculo.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Next w:val="1"/>
        <w:pBdr>
          <w:bottom w:color="d69e2e" w:space="4" w:sz="12" w:val="single"/>
        </w:pBdr>
        <w:spacing w:after="160" w:before="36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a202c"/>
          <w:sz w:val="25"/>
          <w:szCs w:val="25"/>
          <w:rtl w:val="0"/>
        </w:rPr>
        <w:t xml:space="preserve">DO PRAZO E DA CARÊNCIA DE FIDELIDADE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160" w:before="0" w:line="300" w:lineRule="auto"/>
        <w:ind w:firstLine="720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Cláusula 13ª. </w:t>
      </w:r>
      <w:r w:rsidDel="00000000" w:rsidR="00000000" w:rsidRPr="00000000">
        <w:rPr>
          <w:rFonts w:ascii="Arial" w:cs="Arial" w:eastAsia="Arial" w:hAnsi="Arial"/>
          <w:rtl w:val="0"/>
        </w:rPr>
        <w:t xml:space="preserve"> O presente instrumento possui o prazo de vigência determinado inicial de 6 (seis) meses a partir da data de sua assinatura eletrônica ou física.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160" w:before="0" w:line="300" w:lineRule="auto"/>
        <w:ind w:firstLine="720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Parágrafo Único: </w:t>
      </w:r>
      <w:r w:rsidDel="00000000" w:rsidR="00000000" w:rsidRPr="00000000">
        <w:rPr>
          <w:rFonts w:ascii="Arial" w:cs="Arial" w:eastAsia="Arial" w:hAnsi="Arial"/>
          <w:rtl w:val="0"/>
        </w:rPr>
        <w:t xml:space="preserve"> Visando a sustentabilidade do fluxo de caixa e o custeio estrutural inicial da plataforma, fica estipulado o período de carência e fidelidade obrigatória de 6 (seis) meses para o pagamento da taxa de condomínio (Cláusula 9ª), inviabilizando saídas intempestivas sem o cumprimento das obrigações de custeio fixado.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1"/>
        <w:pBdr>
          <w:bottom w:color="d69e2e" w:space="4" w:sz="12" w:val="single"/>
        </w:pBdr>
        <w:spacing w:after="160" w:before="36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a202c"/>
          <w:sz w:val="25"/>
          <w:szCs w:val="25"/>
          <w:rtl w:val="0"/>
        </w:rPr>
        <w:t xml:space="preserve">DA RESCISÃO E MULTA CONTRATUAL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160" w:before="0" w:line="300" w:lineRule="auto"/>
        <w:ind w:firstLine="720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Cláusula 14ª. </w:t>
      </w:r>
      <w:r w:rsidDel="00000000" w:rsidR="00000000" w:rsidRPr="00000000">
        <w:rPr>
          <w:rFonts w:ascii="Arial" w:cs="Arial" w:eastAsia="Arial" w:hAnsi="Arial"/>
          <w:rtl w:val="0"/>
        </w:rPr>
        <w:t xml:space="preserve"> Transcorrido o período de carência compulsória e fidelidade de 6 (seis) meses fixado na Cláusula 13ª, qualquer das partes poderá dar por rescindido o presente instrumento, imotivadamente, mediante notificação formal expressa por escrito com antecedência mínima de 30 (trinta) dias.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160" w:before="0" w:line="300" w:lineRule="auto"/>
        <w:ind w:firstLine="720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Cláusula 15ª. </w:t>
      </w:r>
      <w:r w:rsidDel="00000000" w:rsidR="00000000" w:rsidRPr="00000000">
        <w:rPr>
          <w:rFonts w:ascii="Arial" w:cs="Arial" w:eastAsia="Arial" w:hAnsi="Arial"/>
          <w:rtl w:val="0"/>
        </w:rPr>
        <w:t xml:space="preserve"> O presente contrato considerar-se-á rescindido de pleno direito, a qualquer tempo e sem prejuízo de perdas e danos, caso ocorra o descumprimento culposo ou doloso de quaisquer obrigações ou cláusulas avençadas neste instrumento, ativando-se o direito da parte inocente de pleitear as multas e reparações cabíveis pela via arbitral ou judicial.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keepNext w:val="1"/>
        <w:pBdr>
          <w:bottom w:color="d69e2e" w:space="4" w:sz="12" w:val="single"/>
        </w:pBdr>
        <w:spacing w:after="160" w:before="36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a202c"/>
          <w:sz w:val="25"/>
          <w:szCs w:val="25"/>
          <w:rtl w:val="0"/>
        </w:rPr>
        <w:t xml:space="preserve">DO FORO DE ELEIÇÃO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160" w:before="0" w:line="300" w:lineRule="auto"/>
        <w:ind w:firstLine="720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Cláusula 16ª. </w:t>
      </w:r>
      <w:r w:rsidDel="00000000" w:rsidR="00000000" w:rsidRPr="00000000">
        <w:rPr>
          <w:rFonts w:ascii="Arial" w:cs="Arial" w:eastAsia="Arial" w:hAnsi="Arial"/>
          <w:rtl w:val="0"/>
        </w:rPr>
        <w:t xml:space="preserve"> Para dirimir quaisquer litígios, dúvidas ou controvérsias oriundas da interpretação ou execução deste instrumento contratual, as partes elegem, de comum acordo, com expressa renúncia a qualquer outro por mais privilegiado que seja, o Foro da Comarca da Capital do Estado do Rio de Janeiro.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480" w:before="240" w:lineRule="auto"/>
        <w:jc w:val="both"/>
        <w:rPr/>
      </w:pPr>
      <w:r w:rsidDel="00000000" w:rsidR="00000000" w:rsidRPr="00000000">
        <w:rPr>
          <w:rtl w:val="0"/>
        </w:rPr>
        <w:t xml:space="preserve">Por estarem assim justas, contratadas e em perfeito alinhamento de propósitos, firmam o presente instrumento em 2 (duas) vias de igual teor, conteúdo e forma, para um só efeito jurídico, na presença das testemunhas abaixo qualificadas.</w:t>
      </w:r>
    </w:p>
    <w:p w:rsidR="00000000" w:rsidDel="00000000" w:rsidP="00000000" w:rsidRDefault="00000000" w:rsidRPr="00000000" w14:paraId="00000028">
      <w:pPr>
        <w:spacing w:after="480" w:lineRule="auto"/>
        <w:jc w:val="right"/>
        <w:rPr/>
      </w:pPr>
      <w:r w:rsidDel="00000000" w:rsidR="00000000" w:rsidRPr="00000000">
        <w:rPr>
          <w:rtl w:val="0"/>
        </w:rPr>
        <w:t xml:space="preserve">Rio de Janeiro, ______ de _____________________ de 20_______. </w:t>
      </w:r>
    </w:p>
    <w:tbl>
      <w:tblPr>
        <w:tblStyle w:val="Table3"/>
        <w:tblW w:w="9590.0" w:type="dxa"/>
        <w:jc w:val="center"/>
        <w:tblLayout w:type="fixed"/>
        <w:tblLook w:val="0400"/>
      </w:tblPr>
      <w:tblGrid>
        <w:gridCol w:w="4795"/>
        <w:gridCol w:w="4795"/>
        <w:tblGridChange w:id="0">
          <w:tblGrid>
            <w:gridCol w:w="4795"/>
            <w:gridCol w:w="4795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9">
            <w:pPr>
              <w:spacing w:after="40" w:before="720" w:lineRule="auto"/>
              <w:jc w:val="center"/>
              <w:rPr/>
            </w:pPr>
            <w:r w:rsidDel="00000000" w:rsidR="00000000" w:rsidRPr="00000000">
              <w:rPr>
                <w:color w:val="a0aec0"/>
                <w:rtl w:val="0"/>
              </w:rPr>
              <w:t xml:space="preserve">_______________________________________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spacing w:after="20" w:lineRule="auto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COSMO ALMA TV</w:t>
            </w:r>
          </w:p>
          <w:p w:rsidR="00000000" w:rsidDel="00000000" w:rsidP="00000000" w:rsidRDefault="00000000" w:rsidRPr="00000000" w14:paraId="0000002B">
            <w:pPr>
              <w:spacing w:after="20" w:lineRule="auto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Alexandre Parreira Bernabé</w:t>
            </w:r>
          </w:p>
          <w:p w:rsidR="00000000" w:rsidDel="00000000" w:rsidP="00000000" w:rsidRDefault="00000000" w:rsidRPr="00000000" w14:paraId="0000002C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i w:val="1"/>
                <w:iCs w:val="1"/>
                <w:color w:val="718096"/>
                <w:sz w:val="18"/>
                <w:szCs w:val="18"/>
                <w:rtl w:val="0"/>
              </w:rPr>
              <w:t xml:space="preserve">Administração / Representação Gestora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D">
            <w:pPr>
              <w:spacing w:after="40" w:before="720" w:lineRule="auto"/>
              <w:jc w:val="center"/>
              <w:rPr/>
            </w:pPr>
            <w:r w:rsidDel="00000000" w:rsidR="00000000" w:rsidRPr="00000000">
              <w:rPr>
                <w:color w:val="a0aec0"/>
                <w:rtl w:val="0"/>
              </w:rPr>
              <w:t xml:space="preserve">_______________________________________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E">
            <w:pPr>
              <w:spacing w:after="2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[NOME]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F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i w:val="1"/>
                <w:iCs w:val="1"/>
                <w:color w:val="718096"/>
                <w:sz w:val="18"/>
                <w:szCs w:val="18"/>
                <w:rtl w:val="0"/>
              </w:rPr>
              <w:t xml:space="preserve">CONDÔMINO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152" w:top="1152" w:left="1152" w:right="1152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color w:val="2d3748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2opiEPePhlDP96oudaPorhgKz6A==">CgMxLjA4AHIhMXg0eHI0YXB0bjJpZTlfekgxUlVGWGxBVGJ4YUUzbmct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