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CB010" w14:textId="77777777" w:rsidR="00A264AA" w:rsidRPr="008609CB" w:rsidRDefault="00A264AA" w:rsidP="00A264AA">
      <w:pPr>
        <w:jc w:val="center"/>
        <w:rPr>
          <w:b/>
          <w:bCs/>
          <w:color w:val="339966"/>
          <w:sz w:val="24"/>
          <w:szCs w:val="24"/>
          <w:u w:val="single"/>
        </w:rPr>
      </w:pPr>
      <w:r w:rsidRPr="008609CB">
        <w:rPr>
          <w:b/>
          <w:bCs/>
          <w:color w:val="339966"/>
          <w:sz w:val="24"/>
          <w:szCs w:val="24"/>
          <w:u w:val="single"/>
        </w:rPr>
        <w:t>Kickstarter Data Report</w:t>
      </w:r>
    </w:p>
    <w:p w14:paraId="7B5B2229" w14:textId="77777777" w:rsidR="00A264AA" w:rsidRDefault="00A264AA" w:rsidP="00A264AA">
      <w:pPr>
        <w:rPr>
          <w:color w:val="339966"/>
          <w:sz w:val="24"/>
          <w:szCs w:val="24"/>
          <w:u w:val="single"/>
        </w:rPr>
      </w:pPr>
      <w:r w:rsidRPr="00C50D23">
        <w:rPr>
          <w:color w:val="339966"/>
          <w:sz w:val="24"/>
          <w:szCs w:val="24"/>
          <w:u w:val="single"/>
        </w:rPr>
        <w:t>General Conc</w:t>
      </w:r>
      <w:r>
        <w:rPr>
          <w:color w:val="339966"/>
          <w:sz w:val="24"/>
          <w:szCs w:val="24"/>
          <w:u w:val="single"/>
        </w:rPr>
        <w:t>lus</w:t>
      </w:r>
      <w:r w:rsidRPr="00C50D23">
        <w:rPr>
          <w:color w:val="339966"/>
          <w:sz w:val="24"/>
          <w:szCs w:val="24"/>
          <w:u w:val="single"/>
        </w:rPr>
        <w:t>ions:</w:t>
      </w:r>
      <w:r>
        <w:rPr>
          <w:color w:val="000000" w:themeColor="text1"/>
          <w:sz w:val="24"/>
          <w:szCs w:val="24"/>
        </w:rPr>
        <w:t xml:space="preserve"> </w:t>
      </w:r>
      <w:r w:rsidRPr="00C50D23">
        <w:rPr>
          <w:color w:val="339966"/>
          <w:sz w:val="24"/>
          <w:szCs w:val="24"/>
          <w:u w:val="single"/>
        </w:rPr>
        <w:t xml:space="preserve"> </w:t>
      </w:r>
    </w:p>
    <w:p w14:paraId="610515CB" w14:textId="1B21FE7D" w:rsidR="00A264AA" w:rsidRPr="00582555" w:rsidRDefault="00A264AA" w:rsidP="00A264AA">
      <w:r w:rsidRPr="00582555">
        <w:rPr>
          <w:color w:val="000000" w:themeColor="text1"/>
        </w:rPr>
        <w:t xml:space="preserve">The dataset provided provides evidence for beginning projects between the months of February to May with the highest success rates </w:t>
      </w:r>
      <w:r>
        <w:rPr>
          <w:color w:val="000000" w:themeColor="text1"/>
        </w:rPr>
        <w:t>occuring</w:t>
      </w:r>
      <w:r w:rsidRPr="00582555">
        <w:rPr>
          <w:color w:val="000000" w:themeColor="text1"/>
        </w:rPr>
        <w:t xml:space="preserve"> during that time. </w:t>
      </w:r>
    </w:p>
    <w:p w14:paraId="6BA4633E" w14:textId="0F0B9590" w:rsidR="00A264AA" w:rsidRDefault="00A264AA">
      <w:pPr>
        <w:rPr>
          <w:noProof/>
        </w:rPr>
      </w:pPr>
      <w:r>
        <w:rPr>
          <w:noProof/>
        </w:rPr>
        <w:drawing>
          <wp:inline distT="0" distB="0" distL="0" distR="0" wp14:anchorId="2E2302DC" wp14:editId="5683D841">
            <wp:extent cx="4737100" cy="29337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egory.png"/>
                    <pic:cNvPicPr/>
                  </pic:nvPicPr>
                  <pic:blipFill>
                    <a:blip r:embed="rId4">
                      <a:extLst>
                        <a:ext uri="{28A0092B-C50C-407E-A947-70E740481C1C}">
                          <a14:useLocalDpi xmlns:a14="http://schemas.microsoft.com/office/drawing/2010/main" val="0"/>
                        </a:ext>
                      </a:extLst>
                    </a:blip>
                    <a:stretch>
                      <a:fillRect/>
                    </a:stretch>
                  </pic:blipFill>
                  <pic:spPr>
                    <a:xfrm>
                      <a:off x="0" y="0"/>
                      <a:ext cx="4737100" cy="2933700"/>
                    </a:xfrm>
                    <a:prstGeom prst="rect">
                      <a:avLst/>
                    </a:prstGeom>
                  </pic:spPr>
                </pic:pic>
              </a:graphicData>
            </a:graphic>
          </wp:inline>
        </w:drawing>
      </w:r>
    </w:p>
    <w:p w14:paraId="4A756019" w14:textId="14B68AD0" w:rsidR="00A264AA" w:rsidRDefault="00A264AA">
      <w:pPr>
        <w:rPr>
          <w:noProof/>
        </w:rPr>
      </w:pPr>
    </w:p>
    <w:p w14:paraId="39F7FEDE" w14:textId="1EAA297C" w:rsidR="00A264AA" w:rsidRDefault="00A264AA">
      <w:pPr>
        <w:rPr>
          <w:noProof/>
        </w:rPr>
      </w:pPr>
      <w:r>
        <w:rPr>
          <w:noProof/>
        </w:rPr>
        <w:t xml:space="preserve">The blue count of sub category show on graph which had canceled and the  orange count of sub category shows failed. The live count is grey. They all display the change on the state count for each indivial count. </w:t>
      </w:r>
    </w:p>
    <w:p w14:paraId="7E43FB73" w14:textId="77777777" w:rsidR="00A264AA" w:rsidRDefault="00A264AA">
      <w:pPr>
        <w:rPr>
          <w:noProof/>
        </w:rPr>
      </w:pPr>
    </w:p>
    <w:p w14:paraId="1578CF40" w14:textId="111272B3" w:rsidR="00A264AA" w:rsidRDefault="00A264AA">
      <w:r>
        <w:rPr>
          <w:noProof/>
        </w:rPr>
        <w:lastRenderedPageBreak/>
        <w:drawing>
          <wp:inline distT="0" distB="0" distL="0" distR="0" wp14:anchorId="6BE81156" wp14:editId="2C81BDD8">
            <wp:extent cx="4724400" cy="2997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png"/>
                    <pic:cNvPicPr/>
                  </pic:nvPicPr>
                  <pic:blipFill>
                    <a:blip r:embed="rId5">
                      <a:extLst>
                        <a:ext uri="{28A0092B-C50C-407E-A947-70E740481C1C}">
                          <a14:useLocalDpi xmlns:a14="http://schemas.microsoft.com/office/drawing/2010/main" val="0"/>
                        </a:ext>
                      </a:extLst>
                    </a:blip>
                    <a:stretch>
                      <a:fillRect/>
                    </a:stretch>
                  </pic:blipFill>
                  <pic:spPr>
                    <a:xfrm>
                      <a:off x="0" y="0"/>
                      <a:ext cx="4724400" cy="2997200"/>
                    </a:xfrm>
                    <a:prstGeom prst="rect">
                      <a:avLst/>
                    </a:prstGeom>
                  </pic:spPr>
                </pic:pic>
              </a:graphicData>
            </a:graphic>
          </wp:inline>
        </w:drawing>
      </w:r>
    </w:p>
    <w:p w14:paraId="0BC703B0" w14:textId="2D770B66" w:rsidR="00A264AA" w:rsidRDefault="00A264AA"/>
    <w:p w14:paraId="4AFD04D2" w14:textId="3B1B41BF" w:rsidR="00A264AA" w:rsidRDefault="00A264AA"/>
    <w:p w14:paraId="6A5EAA5E" w14:textId="4CBACC96" w:rsidR="00A264AA" w:rsidRDefault="00A264AA"/>
    <w:p w14:paraId="35477AAC" w14:textId="316101FC" w:rsidR="00A264AA" w:rsidRDefault="00A264AA">
      <w:r>
        <w:rPr>
          <w:noProof/>
        </w:rPr>
        <w:drawing>
          <wp:inline distT="0" distB="0" distL="0" distR="0" wp14:anchorId="7195DFC9" wp14:editId="1969E890">
            <wp:extent cx="5943600" cy="3806825"/>
            <wp:effectExtent l="0" t="0" r="0" b="3175"/>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29 at 6.29.1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06825"/>
                    </a:xfrm>
                    <a:prstGeom prst="rect">
                      <a:avLst/>
                    </a:prstGeom>
                  </pic:spPr>
                </pic:pic>
              </a:graphicData>
            </a:graphic>
          </wp:inline>
        </w:drawing>
      </w:r>
    </w:p>
    <w:p w14:paraId="1DAD5004" w14:textId="2EFFD656" w:rsidR="00A264AA" w:rsidRDefault="00A264AA"/>
    <w:sectPr w:rsidR="00A264AA" w:rsidSect="00DF2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AA"/>
    <w:rsid w:val="00A264AA"/>
    <w:rsid w:val="00DF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5C654"/>
  <w15:chartTrackingRefBased/>
  <w15:docId w15:val="{CA58719D-2FC7-D544-A189-04DC9F75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4A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Artie Edwards</dc:creator>
  <cp:keywords/>
  <dc:description/>
  <cp:lastModifiedBy>Artie Edwards</cp:lastModifiedBy>
  <cp:revision>1</cp:revision>
  <dcterms:created xsi:type="dcterms:W3CDTF">2020-03-29T23:29:00Z</dcterms:created>
  <dcterms:modified xsi:type="dcterms:W3CDTF">2020-03-29T23:39:00Z</dcterms:modified>
</cp:coreProperties>
</file>