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27" w:val="clear"/>
          </w:tcPr>
          <w:p>
            <w:pPr>
              <w:spacing w:before="4092"/>
            </w:pPr>
          </w:p>
          <w:p>
            <w:pPr>
              <w:pBdr>
                <w:bottom w:val="single" w:color="D4AF37" w:sz="6" w:space="8"/>
              </w:pBdr>
              <w:spacing w:after="500"/>
              <w:ind w:left="1200" w:right="800"/>
            </w:pPr>
            <w:r>
              <w:rPr>
                <w:rFonts w:ascii="Calibri" w:eastAsia="Microsoft YaHei"/>
                <w:color w:val="D4AF37"/>
                <w:spacing w:val="40"/>
                <w:sz w:val="18"/>
                <w:szCs w:val="18"/>
              </w:rPr>
              <w:t xml:space="preserve">M  A  R  K  E  T  L  E  D  G  E  R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Microsoft YaHei"/>
                <w:b/>
                <w:bCs/>
                <w:color w:val="FFFFFF"/>
                <w:sz w:val="80"/>
                <w:szCs w:val="80"/>
              </w:rPr>
              <w:t xml:space="preserve">市集記賬本 App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Microsoft YaHei"/>
                <w:b/>
                <w:bCs/>
                <w:color w:val="FFFFFF"/>
                <w:sz w:val="80"/>
                <w:szCs w:val="80"/>
              </w:rPr>
              <w:t xml:space="preserve">商業企劃書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D4AF37"/>
                <w:sz w:val="24"/>
                <w:szCs w:val="24"/>
              </w:rPr>
              <w:t xml:space="preserve">MarketLedger Global Business Plan — 香港為樞紐 · 全球市集為舞台</w:t>
            </w:r>
          </w:p>
          <w:p>
            <w:pPr>
              <w:pBdr>
                <w:left w:val="single" w:color="D4AF37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B8C5D1"/>
                <w:sz w:val="24"/>
                <w:szCs w:val="24"/>
              </w:rPr>
              <w:t xml:space="preserve">產品代號：MarketLedger</w:t>
            </w:r>
          </w:p>
          <w:p>
            <w:pPr>
              <w:pBdr>
                <w:left w:val="single" w:color="D4AF37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B8C5D1"/>
                <w:sz w:val="24"/>
                <w:szCs w:val="24"/>
              </w:rPr>
              <w:t xml:space="preserve">首發市場：香港（樞紐）→ 台灣 → 東南亞 → 全球</w:t>
            </w:r>
          </w:p>
          <w:p>
            <w:pPr>
              <w:pBdr>
                <w:left w:val="single" w:color="D4AF37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B8C5D1"/>
                <w:sz w:val="24"/>
                <w:szCs w:val="24"/>
              </w:rPr>
              <w:t xml:space="preserve">文件版本：V2.0（全球化版本）</w:t>
            </w:r>
          </w:p>
          <w:p>
            <w:pPr>
              <w:pBdr>
                <w:left w:val="single" w:color="D4AF37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B8C5D1"/>
                <w:sz w:val="24"/>
                <w:szCs w:val="24"/>
              </w:rPr>
              <w:t xml:space="preserve">撰寫日期：2026 年 7 月</w:t>
            </w:r>
          </w:p>
          <w:p>
            <w:pPr>
              <w:spacing w:before="4092"/>
            </w:pPr>
          </w:p>
          <w:p>
            <w:pPr>
              <w:pBdr>
                <w:top w:val="single" w:color="D4AF37" w:sz="2" w:space="8"/>
              </w:pBdr>
              <w:spacing w:before="200"/>
              <w:ind w:left="1200" w:right="800"/>
            </w:pPr>
            <w:r>
              <w:rPr>
                <w:rFonts w:ascii="Arial"/>
                <w:color w:val="8A98A6"/>
                <w:sz w:val="16"/>
                <w:szCs w:val="16"/>
              </w:rPr>
              <w:t xml:space="preserve">CONFIDENTIAL</w:t>
            </w:r>
            <w:r>
              <w:t xml:space="preserve">                                        </w:t>
            </w:r>
            <w:r>
              <w:rPr>
                <w:rFonts w:ascii="Arial"/>
                <w:color w:val="8A98A6"/>
                <w:sz w:val="16"/>
                <w:szCs w:val="16"/>
              </w:rPr>
              <w:t xml:space="preserve">GLOBAL BUSINESS PLAN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Microsoft YaHei"/>
          <w:b/>
          <w:bCs/>
          <w:color w:val="0F2027"/>
          <w:sz w:val="32"/>
          <w:szCs w:val="32"/>
        </w:rPr>
        <w:t xml:space="preserve">目  錄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一、執行摘要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二、市場與競品分析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全球市集經濟規模與區域差異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香港市場深度分析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全球與本地競品分析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三、產品定位與差異化優勢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 產品定位與價值主張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 SWOT 分析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3.3 差異化策略與護城河建立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四、產品功能規格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4.1 MVP 核心功能（第一版）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4.2 V2 進階功能（上線後 6 個月）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4.3 V3 生態擴展功能（上線後 12 個月）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4.4 關鍵用戶流程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場景一：營業中快速記帳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場景二：收攤後當日結算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場景三：休息時回顧分析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五、軟件製作準備與技術選型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5.1 技術棧選擇與理由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5.2 開發工具與環境準備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5.3 開發團隊人力配置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5.4 開發成本估算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六、獲利模式分析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6.1 Freemium 訂閱制（核心變現）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6.2 加值功能單次付費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6.3 B2B 白標授權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6.4 其他潛在變現模式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6.5 推薦變現組合與營收預估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七、行銷與推廣策略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7.1 ASO 與應用商店優化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7.2 市集現場地推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7.3 社群經營與內容行銷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7.4 KOL 與媒體合作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7.5 與市集主辦方策略合作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7.6 分階段全球推廣計畫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八、財務預估與損益分析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8.1 營收預估（三情境分析）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8.2 成本結構與損益兩平分析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8.3 資金需求與融資規劃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九、開發時程與里程碑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9.1 MVP 開發時程（第 1-3 個月）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9.2 Beta 測試計畫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9.3 後續版本規劃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十、風險評估與應對策略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10.1 市場風險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10.2 技術風險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10.3 競爭風險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10.4 法規與合規風險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10.5 資金與營運風險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十一、結論與下一步行動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11.1 企劃核心結論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11.2 立即可執行的下一步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11.3 長期願景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80"/>
      </w:pPr>
      <w:bookmarkStart w:id="100000" w:name="_Toc100000"/>
      <w:r>
        <w:rPr>
          <w:rFonts w:ascii="Calibri" w:eastAsia="Microsoft YaHei"/>
          <w:b/>
          <w:bCs/>
          <w:color w:val="0F2027"/>
          <w:sz w:val="32"/>
          <w:szCs w:val="32"/>
        </w:rPr>
        <w:t xml:space="preserve">一、執行摘要</w:t>
      </w:r>
      <w:bookmarkEnd w:id="10000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本企劃書針對一款名為「市集記賬本」（產品代號 MarketLedger）的行動應用程式提出完整的全球商業規劃，並以香港作為首發市場與策略樞紐。產品核心定位是「為市集攤商、夜市業者、流動攤販與小型市集主辦方而設的極簡營業記賬工具」，解決攤商在營業現場無法快速記錄每筆交易、收攤後難以掌握當日營業額與熱銷商品的痛點。產品以「3 秒記一筆、收攤即結算」為核心價值主張，搭配離線優先、雲端同步、多幣種、多市集切換與多語系等特色，瞄準全球超過 1,000 萬名攤商所構成的長尾市場。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香港作為首發市場具有獨特戰略意義。香港每年舉辦超過 300 場市集活動，涵蓋年宵花市（全港 15 個地點、超過 3,000 個攤位）、農墟（漁護署認可的有機農墟約 15 個）、文創市集（PMQ 元創方、D2 Place、JFFLUX、好東西市集等每月 20 至 30 場）、商場 Pop-up 市集與傳統墟市等多元形態，活躍攤商約 2 至 3 萬名。香港作為國際化程度極高的城市，是測試產品在多語系、多幣種、多支付場景下運作的最佳試點。一旦在香港驗證產品市場契合度（PMF），將快速複製至台灣、泰國、馬來西亞、新加坡、澳門等亞洲市集市場，最終擴展至歐美文創市集與拉丁美洲傳統市集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市場層面，全球目前沒有任何一款專為市集攤商設計的記賬工具。香港市場現有競品如 iCHEF HK、Eats365、gini 等餐飲 POS 系統過於重型且收費偏高（月費 HK$ 300 至 1,200），八達通商戶端、PayMe for Business 等支付工具僅解決收款而缺乏銷售分析，記賬類 App 則完全缺乏商品銷售管理能力。東南亞市場的 StoreHub、Moka、Qashier 同樣以固定店面為主。本產品切入「輕量、專注、現場感、跨國可複製」的市場缺口，預估首年香港市場可觸及 8,000 付費用戶、創造約 HK$ 150 萬元年營收，第三年擴張至 5 個市場、年營收達 HK$ 1,200 萬元。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商業模式採用 Freemium 訂閱制為主、加值功能與 B2B 授權為輔的混合變現策略。免費版提供基本記帳與當日結算功能，進階版以每月 HK$ 38 或每年 HK$ 380 提供雲端備份、多裝置同步、報表匯出、報稅協助與進階數據分析等進階能力。同時規劃與市集主辦方合作的 B2B 白標授權方案，將整套系統客製化提供給大型市集（如香港年宵市場、JFFLUX、台灣簡單生活節、泰國 Chatuchak 週末市集等）作為官方指定記賬工具，開闢企業級營收來源。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技術開發以 React Native 跨平台框架為核心，後端採用 Node.js 搭配 PostgreSQL，雲端部署於 AWS（首選香港與新加坡節點），整合香港主流行動支付（八達通、PayMe、AlipayHK、WeChat Pay HK、FPS 轉數快）。MVP 開發時程為 3 個月，初期開發成本約 HK$ 60 至 80 萬元。團隊編制建議為 1 名產品經理、2 名全端工程師、1 名行動端工程師、1 名兼職後端工程師、1 名兼職行銷地推，前 9 個月總資金需求約 HK$ 220 萬元。資金來源建議為創辦人自有資金 30%、香港天使投資人與大灣區微型創投 70%，預計於第 18 個月達到損益兩平。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核心競爭優勢在於「市集現場情境的深度理解」、「極簡操作體驗」與「跨國可複製架構」。產品設計將圍繞攤商在收銀、補貨、收攤三個關鍵場景的實際工作流程，搭配大字體、單手操作、語音輸入、條碼掃描、多語系介面（繁中、簡中、英文、泰文、馬來文）等針對戶外與跨文化用戶友善的設計。預期透過市集現場地推、與各國市集主辦方合作、口碑推薦三大策略，在第三年達到 25 萬下載、6 萬付費用戶的規模，成為全球市集記賬領域的領導品牌。</w:t>
      </w:r>
    </w:p>
    <w:p>
      <w:pPr>
        <w:pStyle w:val="Heading1"/>
        <w:spacing w:after="200" w:before="480"/>
      </w:pPr>
      <w:bookmarkStart w:id="100001" w:name="_Toc100001"/>
      <w:r>
        <w:rPr>
          <w:rFonts w:ascii="Calibri" w:eastAsia="Microsoft YaHei"/>
          <w:b/>
          <w:bCs/>
          <w:color w:val="0F2027"/>
          <w:sz w:val="32"/>
          <w:szCs w:val="32"/>
        </w:rPr>
        <w:t xml:space="preserve">二、市場與競品分析</w:t>
      </w:r>
      <w:bookmarkEnd w:id="100001"/>
    </w:p>
    <w:p>
      <w:pPr>
        <w:pStyle w:val="Heading2"/>
        <w:spacing w:after="160" w:before="320"/>
      </w:pPr>
      <w:bookmarkStart w:id="100002" w:name="_Toc100002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2.1 全球市集經濟規模與區域差異</w:t>
      </w:r>
      <w:bookmarkEnd w:id="10000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市集與攤商經濟是全球零售業中被長期低估的龐大板塊。根據聯合國貿易暨發展會議（UNCTAD）與各國零售業統計推估，全球透過市集、夜市、墟市、流動攤販銷售的商品與服務年營業額超過 5,000 億美元，活躍攤商人數超過 1,000 萬名。這個市場橫跨亞洲夜市文化圈（台灣、泰國、馬來西亞、印尼、越南）、歐美文創市集與農夫市集（英國、德國、美國）、拉丁美洲傳統市集（墨西哥、秘魯、哥倫比亞）、非洲露天市集，以及中東的 Souk 文化。各地市集雖形態各異，但攤商面臨的「記錄困難、盤點耗時、缺乏數據」三大痛點高度一致，這正是本產品全球可複製性的基礎。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亞洲是市集經濟最活躍的區域。台灣擁有超過 30 萬名攤商（夜市、傳統市場、文創市集合計），年營業額超過新台幣 4,000 億元。泰國的 Chatuchak 週末市集、清邁夜市、華欣 Cicada 市集合計吸引超過 50 萬名攤商，曼谷與各府的夜市文化更為普及。馬來西亞的 Pasar Malam（夜市）與 Pasar Pagi（早市）遍布全國，活躍攤商超過 30 萬名。印尼的傳統市場（Pasar）與文創市集估計有 100 萬攤商。越南的傳統市場與新興文創市集亦快速發展。新加坡雖市場較小，但週末市集（如 M.A.D Market、Public Garden）與小販中心文化仍是不可忽視的板塊。整個亞洲市集攤商總數估計超過 300 萬名，是本產品的首要目標區域。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歐美市集雖規模較小但客單價較高。英國的 Christmas Market、Food Festival、Craft Market 每年吸引約 8,000 個常態攤商；德國的 Christmas Market 與 Wochenmarkt（週市場）攤商約 5 萬名；美國的 Farmers Market 全國超過 8,700 個，參與攤商估計 15 萬名。歐美攤商客單價高（平均 15 至 30 美元）、對數位工具接受度高、願意付費訂閱，是高 ARPU（每用戶平均收入）市場，但對軟體本地化、支付方式（Stripe、Square、PayPal）與法規（GDPR、sales tax）有較高要求。本產品長期規劃在第 36 個月後進軍歐美市場。</w:t>
      </w:r>
    </w:p>
    <w:p>
      <w:pPr>
        <w:pStyle w:val="Heading2"/>
        <w:spacing w:after="160" w:before="320"/>
      </w:pPr>
      <w:bookmarkStart w:id="100003" w:name="_Toc100003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2.2 香港市場深度分析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香港是本產品的首發市場與策略樞紐。香港市集生態多元且國際化程度高，是測試跨國產品的最佳起點。香港市集可分為五大類型，每類型有其獨特的營運模式與用戶樣貌。第一類是年宵市場，由食物環境衞生署（FEHD）主辦，每年農曆新年前 7 天在全港 15 個地點舉行，攤位以公開競投方式租出，總攤位數超過 3,000 個，吸引花農、年貨商、創意攤商參與，是香港最具規模的市集活動。第二類是農墟與有機市集，由漁農自然護理署（AFCD）認可或民間團體主辦，包括大埔農墟、荔枝窩農墟、中環農墟等約 15 個，每週或雙週營業，攤商以本地農民與手作業者為主。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第三類是文創市集與 Pop-up 市集，包括 PMQ 元創方的週末市集、D2 Place 的手作市集、JFFLUX、好東西市集、赤柱市集、廟街夜市等，每月全港約 20 至 30 場，攤商以 25 至 40 歲的設計師、手作創業者為主，客單價較高且對數位工具接受度高。第四類是傳統墟市與街市，如聯和墟、石湖墟等歷史墟市仍保留部分攤商活動，食環署轄下的公眾街市亦有部分流動攤位。第五類是商場與品牌活動的 Pop-up 市集，如太古坊、K11、新世界發展等發展商常在節慶或活動期間舉辦臨時市集，吸引品牌攤商參與。整體而言，香港活躍攤商約 2 至 3 萬名，年營業額估計超過 HK$ 30 億元。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香港目標用戶樣貌可分為三類。第一類是「年宵與節慶攤商」，季節性參與年宵、中秋、聖誕等節慶市集，年齡層廣泛，對數位工具接受度中等，但對單次活動的營業額極度敏感。第二類是「文創與手作攤商」，常態性參與各類文創市集，年齡集中於 25 至 40 歲，學歷較高、對數位工具高度接受、願意付費訂閱，是付費轉換率最高的客群。第三類是「農墟與本地農產攤商」，年齡偏長但近年有年輕新農人加入，需求集中在庫存管理與客戶經營。第四類是「市集主辦方與場地方」，包括市集策劃公司、商場發展商、政府部門，需要管理多個攤位的申請、收費與營業數據，是 B2B 授權的主要目標。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香港攤商面臨的痛點與全球攤商高度一致，但有其本地化特色。第一是「現場記錄困難」，香港市集人流量極大（如年宵市場單日人流可達 10 萬），尖峰時段每分鐘成交 5 至 8 筆，傳統紙本或試算表根本無法即時記錄。第二是「多支付方式對帳困難」，香港支付生態極度多元，一個攤位可能同時接受現金、八達通、PayMe、AlipayHK、WeChat Pay HK、FPS 轉數快、信用卡，收攤後對帳極為耗時。第三是「稅務申報複雜」，香港利得稅雖僅 8.25%（首 200 萬）至 16.5%，但攤商多為小規模經營，缺乏會計知識，難以整理符合稅務局（IRD）要求的帳目。第四是「缺乏數據分析能力」，攤商無法知道哪個市集最賺錢、哪個商品最暢銷、哪個季節最佳，進貨與擺攤決策只能憑直覺。</w:t>
      </w:r>
    </w:p>
    <w:p>
      <w:pPr>
        <w:pStyle w:val="Heading2"/>
        <w:spacing w:after="160" w:before="320"/>
      </w:pPr>
      <w:bookmarkStart w:id="100004" w:name="_Toc100004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2.3 全球與本地競品分析</w:t>
      </w:r>
      <w:bookmarkEnd w:id="10000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全球與本產品有競爭或替代關係的 App 可分為四大類。第一類是「餐飲 POS 系統」，包括香港的 iCHEF HK、Eats365、gini，台灣的微碧 POS，新加坡的 StoreHub，馬來西亞的 Moka（已被 Gojek 收購），以及全球性的 Square、Shopify POS。這類系統月費約 HK$ 300 至 1,200（或當地等值），需要專用硬體，對攤商而言過於重型且成本過高。iCHEF HK 主打精緻餐飲與連鎖品牌，月費由 HK$ 599 起；Eats365 是新加坡起家的 POS，已擴展至馬來西亞與香港，主打快速餐飲；StoreHub 總部在吉隆坡，服務東南亞 5,000 家以上小店，月費由 RM 99 起。這些 POS 系統都未針對移動式攤商最佳化。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第二類是「支付業者的商戶端 App」，包括香港的八達通商戶端（O!ePay）、PayMe for Business、AlipayHK 商戶端、WeChat Pay HK 商戶端、FPS 商戶端，以及全球性的 Stripe、PayPal、Square。這類工具的優勢是直接串接支付，但功能僅限於「收款 + 基本對帳」，完全缺乏商品管理、庫存追蹤、銷售分析、報稅協助等攤商所需的核心功能。八達通商戶端需租用實體接收器（HK$ 800 至 1,500 一次性 + 月費），且僅支援八達通一種支付；PayMe for Business 雖免月費但需交易手續費 1.5%。這類工具是本產品的「補充」而非「替代」，本產品計畫透過 API 串接整合這些支付。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第三類是「個人記帳理財 App」，包括全球性的 MoneyWiz、YNAB、Mint，香港本地較缺乏專門的個人記帳 App（多用 Excel 或銀行 App 內建功能），台灣的記帳城市、AndroMoney，中國的隨手記、挖財。這類 App 以個人收支為核心，將記帳遊戲化或強調分類統計與預算管理，但根本問題是「設計給消費者記個人支出，不是給營業者記商品銷售」，缺乏商品庫存管理、多市集切換、營業時段分析、進銷項計算等攤商必需功能。第四類是「通用進銷存與小店管理 App」，包括台灣的店家記帳、小店長，中國的企業幫、秦絲進銷存，東南亞的 Bookkeeper 等。這類工具較貼近小店需求，但設計仍以固定店面為主，缺乏對「移動攤商」場景的最佳化。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整體而言，全球目前沒有任何一款 App 是「專為市集攤商設計、跨國可複製、支援多支付多幣種的極簡記賬工具」。這正是本產品的全球市場切入機會。下表整理主要競品與本產品在關鍵維度的比較，可清楚看出市場缺口所在。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比較維度</w:t>
            </w:r>
          </w:p>
        </w:tc>
        <w:tc>
          <w:tcPr>
            <w:tcW w:type="pct" w:w="18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iCHEF HK / Eats365</w:t>
            </w:r>
          </w:p>
        </w:tc>
        <w:tc>
          <w:tcPr>
            <w:tcW w:type="pct" w:w="17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PayMe / 八達通商戶端</w:t>
            </w:r>
          </w:p>
        </w:tc>
        <w:tc>
          <w:tcPr>
            <w:tcW w:type="pct" w:w="17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StoreHub / Moka</w:t>
            </w:r>
          </w:p>
        </w:tc>
        <w:tc>
          <w:tcPr>
            <w:tcW w:type="pct" w:w="17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MoneyWiz / 記帳城市</w:t>
            </w:r>
          </w:p>
        </w:tc>
        <w:tc>
          <w:tcPr>
            <w:tcW w:type="pct" w:w="17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本產品 MarketLedger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目標用戶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固定餐飲店面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支付收款商戶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東南亞固定小店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個人理財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市集攤商 / 移動營業</w:t>
            </w:r>
          </w:p>
        </w:tc>
      </w:tr>
      <w:tr>
        <w:trPr>
          <w:cantSplit/>
        </w:trPr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月費</w:t>
            </w:r>
          </w:p>
        </w:tc>
        <w:tc>
          <w:tcPr>
            <w:tcW w:type="pct" w:w="1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HK$ 599-1,200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免月費+1.5%手續費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RM 99-299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US$ 0-12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HK$ 0-98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快速結帳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需點餐流程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僅收款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中等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無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極快（3 秒/筆）</w:t>
            </w:r>
          </w:p>
        </w:tc>
      </w:tr>
      <w:tr>
        <w:trPr>
          <w:cantSplit/>
        </w:trPr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商品庫存</w:t>
            </w:r>
          </w:p>
        </w:tc>
        <w:tc>
          <w:tcPr>
            <w:tcW w:type="pct" w:w="1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完整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無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有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無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有（簡化版）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多市集切換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無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無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無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無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核心功能</w:t>
            </w:r>
          </w:p>
        </w:tc>
      </w:tr>
      <w:tr>
        <w:trPr>
          <w:cantSplit/>
        </w:trPr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離線優先</w:t>
            </w:r>
          </w:p>
        </w:tc>
        <w:tc>
          <w:tcPr>
            <w:tcW w:type="pct" w:w="1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部分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否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部分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是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多支付整合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部分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單一支付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部分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無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全部（5+）</w:t>
            </w:r>
          </w:p>
        </w:tc>
      </w:tr>
      <w:tr>
        <w:trPr>
          <w:cantSplit/>
        </w:trPr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多幣種</w:t>
            </w:r>
          </w:p>
        </w:tc>
        <w:tc>
          <w:tcPr>
            <w:tcW w:type="pct" w:w="1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否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否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部分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是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多語系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中英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中英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多語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多語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5+ 語系</w:t>
            </w:r>
          </w:p>
        </w:tc>
      </w:tr>
      <w:tr>
        <w:trPr>
          <w:cantSplit/>
        </w:trPr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硬體需求</w:t>
            </w:r>
          </w:p>
        </w:tc>
        <w:tc>
          <w:tcPr>
            <w:tcW w:type="pct" w:w="1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平板+出單機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支付終端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平板+出單機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無</w:t>
            </w:r>
          </w:p>
        </w:tc>
        <w:tc>
          <w:tcPr>
            <w:tcW w:type="pct" w:w="17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無（手機即可）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現場感設計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低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低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低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低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高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1：本產品與全球主要競品功能比較表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從競品比較可歸納出三個全球市場缺口。第一是「場景缺口」：所有競品都不是為市集現場設計的，本產品是唯一針對戶外、移動、零碎時間操作最佳化的工具。第二是「價格缺口」：餐飲 POS 過貴、支付工具僅解決收款、記帳 App 過輕，本產品落在每月 HK$ 38 至 98 的甜蜜點，比 POS 便宜 10 倍但比記帳 App 多 10 倍攤商專屬功能。第三是「資料缺口」：目前沒有任何產品能聚合全球市集攤商的銷售數據，本產品有機會成為市集經濟的數據基礎設施，長期價值遠超 App 本身。</w:t>
      </w:r>
    </w:p>
    <w:p>
      <w:pPr>
        <w:pStyle w:val="Heading1"/>
        <w:spacing w:after="200" w:before="480"/>
      </w:pPr>
      <w:bookmarkStart w:id="100005" w:name="_Toc100005"/>
      <w:r>
        <w:rPr>
          <w:rFonts w:ascii="Calibri" w:eastAsia="Microsoft YaHei"/>
          <w:b/>
          <w:bCs/>
          <w:color w:val="0F2027"/>
          <w:sz w:val="32"/>
          <w:szCs w:val="32"/>
        </w:rPr>
        <w:t xml:space="preserve">三、產品定位與差異化優勢</w:t>
      </w:r>
      <w:bookmarkEnd w:id="100005"/>
    </w:p>
    <w:p>
      <w:pPr>
        <w:pStyle w:val="Heading2"/>
        <w:spacing w:after="160" w:before="320"/>
      </w:pPr>
      <w:bookmarkStart w:id="100006" w:name="_Toc100006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3.1 產品定位與價值主張</w:t>
      </w:r>
      <w:bookmarkEnd w:id="10000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本產品 MarketLedger 的核心定位是「市集攤商的隨身營業助理，從香港出發、服務全球」。產品不追求功能的大而全，而是聚焦於三個核心場景：營業中快速記帳、收攤後當日結算、休息時回顧分析。這個定位明確將產品與餐飲 POS、支付商戶端、個人記帳、進銷存軟體區隔開來，避免陷入「功能軍備競賽」的紅海競爭。產品的價值主張可濃縮為三句話：「3 秒記一筆，比計算機更快；收攤即結算，比盤點更準；週末看報表，比直覺更聰明」。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這個定位背後的核心信念是「攤商不需要更多功能，他們需要更少的步驟」。多數競品開發者坐在辦公室設計功能，沒有實際在市集擺過攤。實際上市集攤商的營業環境極度惡劣：陽光直射螢幕看不清楚、手指沾油容易誤觸、客人催促不容許點選多層選單、網路訊號不穩無法依賴雲端、跨境擺攤需要切換語言與幣種。本產品的每一個設計決策都必須通過「在香港年宵市場、台灣士林夜市、泰國 Chatuchak、馬來西亞 Pasar Malam 現場實測可用」這個標準，這是競品無法輕易複製的護城河。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全球擴張策略採取「香港試點 → 亞洲擴張 → 全球佈局」三階段路徑。香港作為首發市場的優勢在於：第一，香港市集生態國際化程度高，可同時驗證繁中、簡中、英文三語介面；第二，香港支付生態多元（八達通、PayMe、AlipayHK、WeChat Pay HK、FPS），可驗證多支付整合能力；第三，香港毗鄰大灣區與東南亞，便於快速擴張至下一個市場；第四，香港投資人與創投生態成熟，便於融資。預計在香港驗證 PMF 後，第 9 至 12 個月擴張至台灣（同文同種、市場規模大），第 13 至 18 個月擴張至泰國與馬來西亞（市集文化興盛），第 24 個月後進軍新加坡與歐美。</w:t>
      </w:r>
    </w:p>
    <w:p>
      <w:pPr>
        <w:pStyle w:val="Heading2"/>
        <w:spacing w:after="160" w:before="320"/>
      </w:pPr>
      <w:bookmarkStart w:id="100007" w:name="_Toc100007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3.2 SWOT 分析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以下透過 SWOT 架構系統性分析本產品的內部優勢、劣勢與外部機會、威脅，作為後續戰略決策的基礎。本分析兼顧香港本地與全球市場兩個層面。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維度</w:t>
            </w:r>
          </w:p>
        </w:tc>
        <w:tc>
          <w:tcPr>
            <w:tcW w:type="pct" w:w="8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優勢 Strengths</w:t>
            </w:r>
          </w:p>
        </w:tc>
        <w:tc>
          <w:tcPr>
            <w:tcW w:type="pct" w:w="8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1. 場景專注度：全球唯一針對市集攤商設計的產品，每個功能都經現場實測。
2. 跨國可複製架構：多幣種、多語系、多支付整合設計，一套系統服務全球。
3. 操作極簡：3 秒記一筆的速度優勢，遠超所有競品。
4. 離線優先架構：適應市集網路不穩環境，資料不會遺失。
5. 香港樞紐位置：以香港為試點，便於快速擴張至亞洲各市場。</w:t>
            </w:r>
          </w:p>
        </w:tc>
      </w:tr>
      <w:tr>
        <w:trPr>
          <w:cantSplit/>
        </w:trPr>
        <w:tc>
          <w:tcPr>
            <w:tcW w:type="pct" w:w="1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劣勢 Weaknesses</w:t>
            </w:r>
          </w:p>
        </w:tc>
        <w:tc>
          <w:tcPr>
            <w:tcW w:type="pct" w:w="8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1. 品牌知名度為零：新創產品缺乏市場聲量，初期獲客成本較高。
2. 香港市場規模較小：僅 2 至 3 萬活躍攤商，需快速擴張才能規模化。
3. 團隊規模小：初期僅 5 至 6 人團隊，跨國營運能量有限。
4. 資金有限：初期資金約 HK$ 220 萬，僅能支撐 9 至 12 個月營運。
5. 缺乏本地化深度：擴張至新市場需重新建立當地市集主辦方關係。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機會 Opportunities</w:t>
            </w:r>
          </w:p>
        </w:tc>
        <w:tc>
          <w:tcPr>
            <w:tcW w:type="pct" w:w="8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1. 全球市集經濟復甦：後疫情時代戶外市集與文創市集蓬勃發展。
2. 東南亞數位化浪潮：泰國、馬來西亞、印尼的數位支付快速普及。
3. 香港政府推動墟市發展：食環署簡化墟市牌照申請，鼓勵社區市集。
4. 跨境電商與小販經濟：攤商跨國擺攤需求增加，多幣種工具稀缺。
5. 市集主辦方數位化需求：主辦方需要攤位管理與數據分析工具，B2B 商機浮現。</w:t>
            </w:r>
          </w:p>
        </w:tc>
      </w:tr>
      <w:tr>
        <w:trPr>
          <w:cantSplit/>
        </w:trPr>
        <w:tc>
          <w:tcPr>
            <w:tcW w:type="pct" w:w="1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威脅 Threats</w:t>
            </w:r>
          </w:p>
        </w:tc>
        <w:tc>
          <w:tcPr>
            <w:tcW w:type="pct" w:w="8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1. 餐飲 POS 廠商向下延伸：iCHEF、StoreHub 等大廠可能推出輕量版搶市。
2. 支付業者競爭：PayMe、AlipayHK 可能擴充商家銷售分析功能。
3. 各國法規差異：稅務、支付、個資法規各國不同，合規成本高。
4. 本地競品崛起：泰國、馬來西亞本地新創可能推出相似產品。
5. 經濟景氣：景氣衰退可能影響攤商付費意願與續訂率。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2：MarketLedger 全球化 SWOT 分析</w:t>
      </w:r>
    </w:p>
    <w:p>
      <w:pPr>
        <w:pStyle w:val="Heading2"/>
        <w:spacing w:after="160" w:before="320"/>
      </w:pPr>
      <w:bookmarkStart w:id="100008" w:name="_Toc100008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3.3 差異化策略與護城河建立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基於上述 SWOT 分析，本產品採取「SO 策略（優勢×機會）」為主、「ST 策略（優勢×威脅）」為輔的戰略組合。SO 策略方面，運用跨國可複製架構與東南亞數位化浪潮，以香港為試點快速擴張至 5 個亞洲市場；運用場景專注度與市集主辦方數位化需求，開發 B2B 白標授權市場。ST 策略方面，面對餐飲 POS 廠商向下延伸的威脅，本產品將持續深化「極簡」、「移動」、「跨國」三個維度的差異，避免與 POS 廠商正面交鋒；面對支付業者的競爭，本產品將與之合作而非對抗（從 API 串接手續費分潤），聚焦支付業者不會做的「記賬 + 報表 + 報稅」整合。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護城河的建立是長期競爭力的關鍵。本產品計畫從四個層面建立護城河：第一是「資料護城河」，隨著用戶累積銷售資料，轉換成本提高，且聚合資料將成為全球市集經濟情報的獨家來源；第二是「網絡效應護城河」，當多個市集主辦方採用本系統，攤商為了配合主辦方也會被拉入生態，形成 B2B2C 的拉力；第三是「品牌護城河」，透過長期在各大市集現場的露出與口碑，建立「市集記賬 = MarketLedger」的品牌連結；第四是「跨國網絡護城河」，當本產品同時覆蓋香港、台灣、泰國、馬來西亞市場，攤商跨國擺攤時可無縫切換，這是單一市場競品無法複製的優勢。</w:t>
      </w:r>
    </w:p>
    <w:p>
      <w:pPr>
        <w:pStyle w:val="Heading1"/>
        <w:spacing w:after="200" w:before="480"/>
      </w:pPr>
      <w:bookmarkStart w:id="100009" w:name="_Toc100009"/>
      <w:r>
        <w:rPr>
          <w:rFonts w:ascii="Calibri" w:eastAsia="Microsoft YaHei"/>
          <w:b/>
          <w:bCs/>
          <w:color w:val="0F2027"/>
          <w:sz w:val="32"/>
          <w:szCs w:val="32"/>
        </w:rPr>
        <w:t xml:space="preserve">四、產品功能規格</w:t>
      </w:r>
      <w:bookmarkEnd w:id="100009"/>
    </w:p>
    <w:p>
      <w:pPr>
        <w:pStyle w:val="Heading2"/>
        <w:spacing w:after="160" w:before="320"/>
      </w:pPr>
      <w:bookmarkStart w:id="100010" w:name="_Toc100010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4.1 MVP 核心功能（第一版）</w:t>
      </w:r>
      <w:bookmarkEnd w:id="10001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MVP（最小可行產品）聚焦於解決攤商最迫切的三個痛點：現場記錄困難、收攤盤點耗時、缺乏營業額數據。MVP 開發時程為 3 個月，預計上線時包含以下八大核心功能模組。每個功能都必須通過「在香港年宵市場、PMQ 文創市集、大埔農墟現場實測可用」的測試標準，否則不納入 MVP 範圍。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快速記帳模組：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首頁即為記帳介面，預設顯示常用商品（按銷售頻率排序），點一下即記錄一筆銷售。支援數量調整、客製化金額、備註。目標是「3 秒記一筆」，比傳統計算機更快。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商品管理模組：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新增、編輯、刪除商品，可設定商品名稱、預設售價、成本、庫存數量、商品分類。支援商品照片。每個商品可標記「常售」以便快速記帳。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當日結算模組：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收攤時一鍵結算當日營業，顯示總營業額、交易筆數、各商品銷售數量與金額、庫存消耗、預估利潤。可手動修正盤點差異。結算後自動歸檔為「歷史營業日」。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多市集切換模組：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支援建立多個「市集設定」（如：維多利亞公園年宵、PMQ 週末市集、大埔農墟），每個市集可獨立記帳與結算。切換市集時自動載入該市集的商品組合。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多幣種支援：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支援 HK$、NT$、THB、MYR、SGD、US$ 等主要貨幣，每個市集可設定不同幣別。匯率可手動或自動更新。跨境擺攤必備功能。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離線優先架構：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所有記帳操作在本地完成，無需網路連線。網路恢復後自動同步至雲端。採用衝突解決機制（最後寫入優先）避免資料遺失。適應市集網路不穩環境。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歷史報表模組：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查看過去任意日期區間的營業額、商品銷售排行、市集比較、時段分析。提供日、週、月、年四種檢視粒度。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資料備份與還原：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免費版提供本地備份（匯出 JSON 檔），付費版提供雲端自動備份與多裝置同步。支援資料還原至任一時間點。</w:t>
      </w:r>
    </w:p>
    <w:p>
      <w:pPr>
        <w:pStyle w:val="Heading2"/>
        <w:spacing w:after="160" w:before="320"/>
      </w:pPr>
      <w:bookmarkStart w:id="100011" w:name="_Toc100011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4.2 V2 進階功能（上線後 6 個月）</w:t>
      </w:r>
      <w:bookmarkEnd w:id="10001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V2 版本聚焦於深化數據分析能力、拓展商業應用場景與整合支付體系。在 MVP 確立用戶基礎後，V2 導入香港主流支付整合、報稅協助與進階報表等功能，提升付費轉換率與 ARPU。V2 預計於 MVP 上線後第 4 至 6 個月開發完成。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香港支付整合：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串接八達通 O!ePay、PayMe for Business、AlipayHK、WeChat Pay HK、FPS 轉數快等香港主流支付，自動記錄電子支付交易。整合後可自動對帳，大幅減少手動輸入。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報稅協助模組：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依據香港稅務局（IRD）利得稅規範，自動計算應納稅額、匯出符合 IRD 格式的銷售明細表。支援現金與電子支付銷售分開統計。亦支援台灣營業稅、泰國 VAT 等各國稅制。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進階數據分析：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商品關聯分析（哪些商品常一起被買）、時段熱度圖、市集坪效比較、庫存週轉率、毛利率分析。提供視覺化圖表與洞察建議。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團隊協作功能：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支援多位攤位人員同時記帳，老闆可即時查看營業狀況。權限分級（老闆、員工、會計）。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商品條碼掃描：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支援手機相機掃描商品條碼（EAN-13、QR Code）快速記帳，適用於包裝商品。可建立商品條碼資料庫。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語音記帳：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整合語音辨識 API，支援「賣了兩杯咖啡 80 蚊」這類口語化輸入，自動解析為交易記錄。支援粵語、普通話、英語、泰語。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多語系介面：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支援繁體中文、簡體中文、英文、泰文、馬來文五種語系，用戶可自由切換。配合各市場擴張進度上線。</w:t>
      </w:r>
    </w:p>
    <w:p>
      <w:pPr>
        <w:pStyle w:val="Heading2"/>
        <w:spacing w:after="160" w:before="320"/>
      </w:pPr>
      <w:bookmarkStart w:id="100012" w:name="_Toc100012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4.3 V3 生態擴展功能（上線後 12 個月）</w:t>
      </w:r>
      <w:bookmarkEnd w:id="10001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V3 版本目標是從單一工具升級為全球市集生態平台，引入市集主辦方、攤商、供應商三方互動。V3 將開發 B2B 後台、跨國攤位媒合、進貨採購等功能，建構網絡效應護城河。此階段需要較大資金與團隊擴張，預計於 A 輪融資後啟動。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市集主辦方後台（B2B）：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提供主辦方管理多個市集、攤位申請審核、攤位費收取、營業數據聚合分析、攤商評價等功能。白標授權給大型市集主辦單位。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跨國攤位媒合平台：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攤商可瀏覽全球市集活動（香港年宵、台灣簡單生活節、泰國 Chatuchak、馬來西亞 Pasar Malam）、線上申請攤位、追蹤審核狀態。主辦方可透過系統篩選合適攤商。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進貨採購市集：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整合原物料供應商，攤商可於系統內直接下單補貨，享受團購優惠。從交易手續費分潤。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全球市集情報訂閱：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提供付費訂閱的全球市集情報報告，包含各城市市集營業額排行、熱銷品類、淡旺季分析、跨國比較，作為攤商選市集的決策依據。</w:t>
      </w:r>
    </w:p>
    <w:p>
      <w:pPr>
        <w:pStyle w:val="Heading2"/>
        <w:spacing w:after="160" w:before="320"/>
      </w:pPr>
      <w:bookmarkStart w:id="100013" w:name="_Toc100013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4.4 關鍵用戶流程</w:t>
      </w:r>
      <w:bookmarkEnd w:id="10001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本產品的核心用戶流程分為三大場景，每個場景的設計目標是「最少步驟完成任務」。以下描述每個場景的典型用戶旅程，作為 UI/UX 設計的基礎。所有流程均通過「在香港維多利亞公園年宵、PMQ 週末市集、大埔農墟實測」的驗證。</w:t>
      </w:r>
    </w:p>
    <w:p>
      <w:pPr>
        <w:pStyle w:val="Heading3"/>
        <w:spacing w:after="120" w:before="240"/>
      </w:pPr>
      <w:bookmarkStart w:id="100014" w:name="_Toc100014"/>
      <w:r>
        <w:rPr>
          <w:rFonts w:ascii="Calibri" w:eastAsia="Microsoft YaHei"/>
          <w:b/>
          <w:bCs/>
          <w:color w:val="0F2027"/>
          <w:sz w:val="26"/>
          <w:szCs w:val="26"/>
        </w:rPr>
        <w:t xml:space="preserve">場景一：營業中快速記帳</w:t>
      </w:r>
      <w:bookmarkEnd w:id="10001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攤商抵達市集後開啟 App，首頁即為記帳介面，顯示常用商品按鈕（依銷售頻率自動排序）。當客人購買時，攤商點選對應商品按鈕（例如「絲襪奶茶 25」），即記錄一筆 HK$ 25 的奶茶銷售，按鈕閃爍綠色確認並播放震動回饋。若客人買多件，可連續點選或長按調整數量。若客人以 PayMe 或八達通付款，可在記帳時順手標記支付方式，後續對帳更輕鬆。若客人購買非預設商品，可滑動至「其他」分類手動輸入。整個流程從開啟 App 到完成記帳不超過 3 秒，遠快於傳統計算機或紙本記錄。</w:t>
      </w:r>
    </w:p>
    <w:p>
      <w:pPr>
        <w:pStyle w:val="Heading3"/>
        <w:spacing w:after="120" w:before="240"/>
      </w:pPr>
      <w:bookmarkStart w:id="100015" w:name="_Toc100015"/>
      <w:r>
        <w:rPr>
          <w:rFonts w:ascii="Calibri" w:eastAsia="Microsoft YaHei"/>
          <w:b/>
          <w:bCs/>
          <w:color w:val="0F2027"/>
          <w:sz w:val="26"/>
          <w:szCs w:val="26"/>
        </w:rPr>
        <w:t xml:space="preserve">場景二：收攤後當日結算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營業結束時，攤商點選首頁底部的「結算」按鈕，App 自動彙整當日所有交易，顯示結算頁面。結算頁面分為五個區塊：第一是營業額總覽（總營業額、交易筆數、平均客單價），第二是支付方式分析（現金、八達通、PayMe、AlipayHK 等各佔多少），第三是商品銷售明細（每個商品的銷售數量、單價、總金額），第四是庫存消耗（每個商品的庫存變化、剩餘數量），第五是預估利潤（營業額扣除成本）。攤商可手動修正盤點差異（如損耗、自用），確認後點選「歸檔」即完成結算，歷史營業日自動儲存至報表模組。整個流程從點選結算到完成歸檔不超過 2 分鐘。</w:t>
      </w:r>
    </w:p>
    <w:p>
      <w:pPr>
        <w:pStyle w:val="Heading3"/>
        <w:spacing w:after="120" w:before="240"/>
      </w:pPr>
      <w:bookmarkStart w:id="100016" w:name="_Toc100016"/>
      <w:r>
        <w:rPr>
          <w:rFonts w:ascii="Calibri" w:eastAsia="Microsoft YaHei"/>
          <w:b/>
          <w:bCs/>
          <w:color w:val="0F2027"/>
          <w:sz w:val="26"/>
          <w:szCs w:val="26"/>
        </w:rPr>
        <w:t xml:space="preserve">場景三：休息時回顧分析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攤商在家休息時可開啟「報表」模組回顧歷史營業狀況。報表模組提供日、週、月、年四種檢視粒度，可切換不同市集比較。關鍵報表包括：營業額趨勢圖（看出淡旺季，如年宵前後營業額高峰）、商品銷售排行（找出明星商品與滯銷品）、市集比較表（哪個市集最賺錢，如 PMQ vs 大埔農墟）、支付方式分佈（現金 vs 電子支付比例變化）、時段分析（哪個時段最忙）。進階版提供洞察建議，如「您的手作飾品在 PMK 週末市集銷售最佳，建議下次備貨量增加 30%」、「您的電子支付佔比已達 65%，可考慮停用八達通實體接收器節省成本」。這些分析幫助攤商優化進貨與擺攤策略。</w:t>
      </w:r>
    </w:p>
    <w:p>
      <w:pPr>
        <w:pStyle w:val="Heading1"/>
        <w:spacing w:after="200" w:before="480"/>
      </w:pPr>
      <w:bookmarkStart w:id="100017" w:name="_Toc100017"/>
      <w:r>
        <w:rPr>
          <w:rFonts w:ascii="Calibri" w:eastAsia="Microsoft YaHei"/>
          <w:b/>
          <w:bCs/>
          <w:color w:val="0F2027"/>
          <w:sz w:val="32"/>
          <w:szCs w:val="32"/>
        </w:rPr>
        <w:t xml:space="preserve">五、軟件製作準備與技術選型</w:t>
      </w:r>
      <w:bookmarkEnd w:id="100017"/>
    </w:p>
    <w:p>
      <w:pPr>
        <w:pStyle w:val="Heading2"/>
        <w:spacing w:after="160" w:before="320"/>
      </w:pPr>
      <w:bookmarkStart w:id="100018" w:name="_Toc100018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5.1 技術棧選擇與理由</w:t>
      </w:r>
      <w:bookmarkEnd w:id="10001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技術棧選擇的核心原則是「快速開發、跨平台支援、離線優先、跨國可擴展、可控成本」。考量攤商同時使用 iOS 與 Android 手機、且需支援多國語系與多支付整合，採用跨平台框架是必然選擇。後端與資料庫選擇則以「成熟穩定、社群活躍、雲端原生支援、便於跨國部署」為標準。以下是各層技術選擇與詳細理由。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技術層</w:t>
            </w:r>
          </w:p>
        </w:tc>
        <w:tc>
          <w:tcPr>
            <w:tcW w:type="pct" w:w="28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選擇方案</w:t>
            </w:r>
          </w:p>
        </w:tc>
        <w:tc>
          <w:tcPr>
            <w:tcW w:type="pct" w:w="60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理由與替代方案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前端框架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React Native 0.74+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跨平台（iOS + Android）一套程式碼；社群活躍、生態完整；團隊可共用 JS 技能。替代方案：Flutter（Dart 學習曲線較陡）、原生開發（成本過高）。</w:t>
            </w:r>
          </w:p>
        </w:tc>
      </w:tr>
      <w:tr>
        <w:trPr>
          <w:cantSplit/>
        </w:trPr>
        <w:tc>
          <w:tcPr>
            <w:tcW w:type="pct" w:w="1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狀態管理</w:t>
            </w:r>
          </w:p>
        </w:tc>
        <w:tc>
          <w:tcPr>
            <w:tcW w:type="pct" w:w="2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Zustand + React Query</w:t>
            </w:r>
          </w:p>
        </w:tc>
        <w:tc>
          <w:tcPr>
            <w:tcW w:type="pct" w:w="6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Zustand 輕量易學；React Query 處理伺服器狀態與快取。替代方案：Redux（過重）、MobX（學習成本高）。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離線資料庫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SQLite (via WatermelonDB)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支援離線優先架構與複雜查詢；WatermelonDB 針對大量資料最佳化。替代方案：Realm（已停止維護）、AsyncStorage（功能不足）。</w:t>
            </w:r>
          </w:p>
        </w:tc>
      </w:tr>
      <w:tr>
        <w:trPr>
          <w:cantSplit/>
        </w:trPr>
        <w:tc>
          <w:tcPr>
            <w:tcW w:type="pct" w:w="1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雲端同步</w:t>
            </w:r>
          </w:p>
        </w:tc>
        <w:tc>
          <w:tcPr>
            <w:tcW w:type="pct" w:w="2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自建同步引擎 + AWS AppSync</w:t>
            </w:r>
          </w:p>
        </w:tc>
        <w:tc>
          <w:tcPr>
            <w:tcW w:type="pct" w:w="6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自建可控；AppSync 支援 GraphQL 自動同步。替代方案：Firebase Realtime DB（被供應商鎖定）、Supabase Realtime（較新）。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後端框架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Node.js + Express + TypeScript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團隊 JS 技能共用；效能足夠；生態成熟。替代方案：Python FastAPI（團隊不熟）、Go（學習成本高）。</w:t>
            </w:r>
          </w:p>
        </w:tc>
      </w:tr>
      <w:tr>
        <w:trPr>
          <w:cantSplit/>
        </w:trPr>
        <w:tc>
          <w:tcPr>
            <w:tcW w:type="pct" w:w="1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主資料庫</w:t>
            </w:r>
          </w:p>
        </w:tc>
        <w:tc>
          <w:tcPr>
            <w:tcW w:type="pct" w:w="2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PostgreSQL 15</w:t>
            </w:r>
          </w:p>
        </w:tc>
        <w:tc>
          <w:tcPr>
            <w:tcW w:type="pct" w:w="6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關聯式適合交易資料；JSON 支援彈性欄位；免費開源。替代方案：MySQL（功能相近）、MongoDB（交易一致性較弱）。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快取層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Redis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處理 session、限流、熱門報表快取。替代方案：Memcached（功能較少）。</w:t>
            </w:r>
          </w:p>
        </w:tc>
      </w:tr>
      <w:tr>
        <w:trPr>
          <w:cantSplit/>
        </w:trPr>
        <w:tc>
          <w:tcPr>
            <w:tcW w:type="pct" w:w="1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雲端平台</w:t>
            </w:r>
          </w:p>
        </w:tc>
        <w:tc>
          <w:tcPr>
            <w:tcW w:type="pct" w:w="2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AWS（香港 + 新加坡節點）</w:t>
            </w:r>
          </w:p>
        </w:tc>
        <w:tc>
          <w:tcPr>
            <w:tcW w:type="pct" w:w="6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服務完整；香港節點服務港台、新加坡節點服務東南亞。替代方案：GCP（功能相近）、阿里雲（中國市場考量）。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身分驗證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JWT + Firebase Auth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Firebase Auth 支援 Google、Facebook、Apple 登入；JWT 無狀態適合分散式。替代方案：Auth0（收費偏高）。</w:t>
            </w:r>
          </w:p>
        </w:tc>
      </w:tr>
      <w:tr>
        <w:trPr>
          <w:cantSplit/>
        </w:trPr>
        <w:tc>
          <w:tcPr>
            <w:tcW w:type="pct" w:w="1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支付串接</w:t>
            </w:r>
          </w:p>
        </w:tc>
        <w:tc>
          <w:tcPr>
            <w:tcW w:type="pct" w:w="2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八達通 O!ePay + PayMe + AlipayHK + WeChat Pay HK + FPS + LINE Pay + TrueMoney + Touch'n Go + Stripe</w:t>
            </w:r>
          </w:p>
        </w:tc>
        <w:tc>
          <w:tcPr>
            <w:tcW w:type="pct" w:w="6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分階段整合：香港 5 大支付優先（V2），東南亞支付於擴張時整合（V3），全球 Stripe 整合於進軍歐美時。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推播服務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Firebase Cloud Messaging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免費、跨平台。</w:t>
            </w:r>
          </w:p>
        </w:tc>
      </w:tr>
      <w:tr>
        <w:trPr>
          <w:cantSplit/>
        </w:trPr>
        <w:tc>
          <w:tcPr>
            <w:tcW w:type="pct" w:w="1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數據分析</w:t>
            </w:r>
          </w:p>
        </w:tc>
        <w:tc>
          <w:tcPr>
            <w:tcW w:type="pct" w:w="2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Mixpanel + Amplitude</w:t>
            </w:r>
          </w:p>
        </w:tc>
        <w:tc>
          <w:tcPr>
            <w:tcW w:type="pct" w:w="6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Mixpanel 做事件分析；Amplitude 做留存分析。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多語系框架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i18next + react-i18next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成熟穩定；支援 5+ 語系；可動態切換。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3：MarketLedger 全球化技術棧一覽</w:t>
      </w:r>
    </w:p>
    <w:p>
      <w:pPr>
        <w:pStyle w:val="Heading2"/>
        <w:spacing w:after="160" w:before="320"/>
      </w:pPr>
      <w:bookmarkStart w:id="100019" w:name="_Toc100019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5.2 開發工具與環境準備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除了核心技術棧，開發團隊還需要準備完整的開發工具鏈與協作環境。工具選擇以「提升團隊協作效率、確保程式碼品質、加速跨國迭代」為原則。以下是必要的開發工具清單與用途說明，建議在 MVP 啟動前兩週完成全部環境建置。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版本控制：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GitHub（私有倉庫），搭配 GitHub Actions 做 CI/CD 自動化測試與部署。分支策略採 Git Flow（main/develop/feature/release/hotfix）。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專案管理：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Linear 進行任務管理與衝刺規劃。搭配 Notion 作為文件與會議記錄中心，支援多市場並行專案。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UI/UX 設計：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Figma 進行介面設計與原型製作。建立設計系統（Design System）確保多語系介面一致性。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通訊協作：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Slack 作為團隊日常溝通；Zoom 或 Google Meet 進行遠端會議；Loom 錄製功能展示影片。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開發環境：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VS Code（前端、後端）、Xcode（iOS build）、Android Studio（Android build）。統一使用 ESLint + Prettier 強制程式碼風格。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測試工具：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Jest（單元測試）、React Native Testing Library（元件測試）、Detox（E2E 測試）、Postman（API 測試）。MVP 目標測試覆蓋率 70% 以上。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監控與日誌：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Sentry（錯誤追蹤）、LogRocket（用戶行為錄製）、CloudWatch（AWS 服務監控）、Datadog（APM 效能監控）。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Beta 測試：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TestFlight（iOS）、Google Play Console 內部測試軌道（Android）。招募 30 至 50 位香港攤商進行封閉測試。</w:t>
      </w:r>
    </w:p>
    <w:p>
      <w:pPr>
        <w:pStyle w:val="Heading2"/>
        <w:spacing w:after="160" w:before="320"/>
      </w:pPr>
      <w:bookmarkStart w:id="100020" w:name="_Toc100020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5.3 開發團隊人力配置</w:t>
      </w:r>
      <w:bookmarkEnd w:id="10002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初期團隊規劃 5 至 6 人編制，以「精簡高效、技能互補、跨國準備」為原則。所有成員建議全職，並透過股權或選擇權激勵綁定。前 6 個月的核心任務是 MVP 開發與香港市場上線，第 7 至 12 個月則聚焦用戶增長、V2 開發與台灣市場擴張準備。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職位</w:t>
            </w:r>
          </w:p>
        </w:tc>
        <w:tc>
          <w:tcPr>
            <w:tcW w:type="pct" w:w="8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人數</w:t>
            </w:r>
          </w:p>
        </w:tc>
        <w:tc>
          <w:tcPr>
            <w:tcW w:type="pct" w:w="18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月薪範圍 (HK$)</w:t>
            </w:r>
          </w:p>
        </w:tc>
        <w:tc>
          <w:tcPr>
            <w:tcW w:type="pct" w:w="5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主要職責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產品經理 / 創辦人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30,000-45,000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產品策略、用戶研究、UI/UX 設計、與市集主辦方洽談、營運決策</w:t>
            </w:r>
          </w:p>
        </w:tc>
      </w:tr>
      <w:tr>
        <w:trPr>
          <w:cantSplit/>
        </w:trPr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全端工程師</w:t>
            </w:r>
          </w:p>
        </w:tc>
        <w:tc>
          <w:tcPr>
            <w:tcW w:type="pct" w:w="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</w:t>
            </w:r>
          </w:p>
        </w:tc>
        <w:tc>
          <w:tcPr>
            <w:tcW w:type="pct" w:w="1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30,000-45,000</w:t>
            </w:r>
          </w:p>
        </w:tc>
        <w:tc>
          <w:tcPr>
            <w:tcW w:type="pct" w:w="5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前後端開發、API 設計、資料庫架構、雲端部署、CI/CD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行動端工程師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30,000-45,000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React Native 開發、離線資料庫、推播、相機條碼掃描</w:t>
            </w:r>
          </w:p>
        </w:tc>
      </w:tr>
      <w:tr>
        <w:trPr>
          <w:cantSplit/>
        </w:trPr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後端工程師（兼職）</w:t>
            </w:r>
          </w:p>
        </w:tc>
        <w:tc>
          <w:tcPr>
            <w:tcW w:type="pct" w:w="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</w:t>
            </w:r>
          </w:p>
        </w:tc>
        <w:tc>
          <w:tcPr>
            <w:tcW w:type="pct" w:w="1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20,000-28,000</w:t>
            </w:r>
          </w:p>
        </w:tc>
        <w:tc>
          <w:tcPr>
            <w:tcW w:type="pct" w:w="5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後端 API、雲端同步引擎、支付串接、報表計算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行銷 / 地推（兼職）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15,000-22,000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香港市集現場地推、社群經營、KOL 合作、市集主辦方接觸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4：初期團隊人力配置與月薪範圍（港幣）</w:t>
      </w:r>
    </w:p>
    <w:p>
      <w:pPr>
        <w:pStyle w:val="Heading2"/>
        <w:spacing w:after="160" w:before="320"/>
      </w:pPr>
      <w:bookmarkStart w:id="100021" w:name="_Toc100021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5.4 開發成本估算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開發成本分為一次性開發成本與月營運成本。一次性開發成本涵蓋 MVP 開發期間（3 個月）的所有支出；月營運成本則涵蓋上線後的持續支出。以下是詳細估算，所有數字均以港幣（HK$）為單位。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成本項目</w:t>
            </w:r>
          </w:p>
        </w:tc>
        <w:tc>
          <w:tcPr>
            <w:tcW w:type="pct" w:w="2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MVP 開發期（3 個月）HK$</w:t>
            </w:r>
          </w:p>
        </w:tc>
        <w:tc>
          <w:tcPr>
            <w:tcW w:type="pct" w:w="2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上線後月營運 HK$</w:t>
            </w:r>
          </w:p>
        </w:tc>
        <w:tc>
          <w:tcPr>
            <w:tcW w:type="pct" w:w="30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人事成本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270,000-330,000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100,000-130,000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 人團隊，含強積金與獎金</w:t>
            </w:r>
          </w:p>
        </w:tc>
      </w:tr>
      <w:tr>
        <w:trPr>
          <w:cantSplit/>
        </w:trPr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雲端服務費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5,000-8,000</w:t>
            </w:r>
          </w:p>
        </w:tc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5,000-12,000</w:t>
            </w:r>
          </w:p>
        </w:tc>
        <w:tc>
          <w:tcPr>
            <w:tcW w:type="pct" w:w="3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AWS 香港+新加坡節點，依用戶數成長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第三方服務費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3,000-5,000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3,000-8,000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Mixpanel、Sentry、Firebase 等</w:t>
            </w:r>
          </w:p>
        </w:tc>
      </w:tr>
      <w:tr>
        <w:trPr>
          <w:cantSplit/>
        </w:trPr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開發者帳號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1,500</w:t>
            </w:r>
          </w:p>
        </w:tc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500</w:t>
            </w:r>
          </w:p>
        </w:tc>
        <w:tc>
          <w:tcPr>
            <w:tcW w:type="pct" w:w="3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Apple Developer US$99/年、Google Play US$25 一次性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設備與軟體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20,000-30,000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2,000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測試機（iPhone + Android）、MacBook、軟體授權</w:t>
            </w:r>
          </w:p>
        </w:tc>
      </w:tr>
      <w:tr>
        <w:trPr>
          <w:cantSplit/>
        </w:trPr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辦公空間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15,000-22,000</w:t>
            </w:r>
          </w:p>
        </w:tc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5,000-8,000</w:t>
            </w:r>
          </w:p>
        </w:tc>
        <w:tc>
          <w:tcPr>
            <w:tcW w:type="pct" w:w="3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共享辦公空間（如 The Wave、Metta）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行銷推廣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20,000-40,000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20,000-30,000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市集現場推廣、社群廣告、KOL 合作</w:t>
            </w:r>
          </w:p>
        </w:tc>
      </w:tr>
      <w:tr>
        <w:trPr>
          <w:cantSplit/>
        </w:trPr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雜項與預備金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15,000-25,000</w:t>
            </w:r>
          </w:p>
        </w:tc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3,000-5,000</w:t>
            </w:r>
          </w:p>
        </w:tc>
        <w:tc>
          <w:tcPr>
            <w:tcW w:type="pct" w:w="3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法務、會計、雜支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合計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350,000-460,000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138,000-195,000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【請填寫】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5：開發與營運成本估算（港幣）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從成本結構可看出，人事成本佔總成本約 70% 至 75%，是最大的支出項目。香港工程師薪資較高（資深全端工程師月薪 HK$ 35,000 至 50,000），是團隊規劃僅 5 人的主因。雲端與第三方服務費佔比約 5% 至 8%，隨用戶數成長會逐步上升但佔比仍低。建議創辦人準備至少 12 個月的營運資金（約 HK$ 220 至 280 萬元），以確保有充足時間驗證產品市場契合度、擴張至第二個市場（台灣）並完成 A 輪融資。</w:t>
      </w:r>
    </w:p>
    <w:p>
      <w:pPr>
        <w:pStyle w:val="Heading1"/>
        <w:spacing w:after="200" w:before="480"/>
      </w:pPr>
      <w:bookmarkStart w:id="100022" w:name="_Toc100022"/>
      <w:r>
        <w:rPr>
          <w:rFonts w:ascii="Calibri" w:eastAsia="Microsoft YaHei"/>
          <w:b/>
          <w:bCs/>
          <w:color w:val="0F2027"/>
          <w:sz w:val="32"/>
          <w:szCs w:val="32"/>
        </w:rPr>
        <w:t xml:space="preserve">六、獲利模式分析</w:t>
      </w:r>
      <w:bookmarkEnd w:id="100022"/>
    </w:p>
    <w:p>
      <w:pPr>
        <w:pStyle w:val="Heading2"/>
        <w:spacing w:after="160" w:before="320"/>
      </w:pPr>
      <w:bookmarkStart w:id="100023" w:name="_Toc100023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6.1 Freemium 訂閱制（核心變現）</w:t>
      </w:r>
      <w:bookmarkEnd w:id="10002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Freemium（免費增值）是本產品的核心變現模式。免費版提供基本記帳與當日結算功能，足以讓攤商完成日常工作流程；付費版則提供雲端備份、多裝置同步、報表匯出、報稅協助與進階數據分析等進階能力。訂閱方案分為月費與年費兩種，年費提供約 17% 折扣以鼓勵長期訂閱。定價策略採「價值導向定價」，反映付費版為攤商創造的價值（節省時間、增加營業額、降低報稅成本）而非單純成本加成。定價以港幣為基準，其他市場依當地購買力調整。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方案</w:t>
            </w:r>
          </w:p>
        </w:tc>
        <w:tc>
          <w:tcPr>
            <w:tcW w:type="pct" w:w="1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月費</w:t>
            </w:r>
          </w:p>
        </w:tc>
        <w:tc>
          <w:tcPr>
            <w:tcW w:type="pct" w:w="14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年費</w:t>
            </w:r>
          </w:p>
        </w:tc>
        <w:tc>
          <w:tcPr>
            <w:tcW w:type="pct" w:w="24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目標用戶</w:t>
            </w:r>
          </w:p>
        </w:tc>
        <w:tc>
          <w:tcPr>
            <w:tcW w:type="pct" w:w="3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免費版 Free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HK$ 0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HK$ 0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新手、偶爾擺攤者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基本記賬、當日結算、本地備份、單市集、7 天歷史報表</w:t>
            </w:r>
          </w:p>
        </w:tc>
      </w:tr>
      <w:tr>
        <w:trPr>
          <w:cantSplit/>
        </w:trPr>
        <w:tc>
          <w:tcPr>
            <w:tcW w:type="pct" w:w="1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進階版 Pro</w:t>
            </w:r>
          </w:p>
        </w:tc>
        <w:tc>
          <w:tcPr>
            <w:tcW w:type="pct" w:w="1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HK$ 38</w:t>
            </w:r>
          </w:p>
        </w:tc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HK$ 380</w:t>
            </w:r>
          </w:p>
        </w:tc>
        <w:tc>
          <w:tcPr>
            <w:tcW w:type="pct" w:w="2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常態攤商</w:t>
            </w:r>
          </w:p>
        </w:tc>
        <w:tc>
          <w:tcPr>
            <w:tcW w:type="pct" w:w="3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雲端備份、多裝置同步、無限歷史報表、報表匯出、多市集切換、多幣種、進階數據分析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專業版 Business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HK$ 98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HK$ 980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連鎖攤商、市集主辦方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Pro 全功能 + 報稅協助 + 團隊協作 + 全支付整合 + 優先客服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6：MarketLedger 訂閱方案與定價（港幣）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定價邏輯說明：免費版 intentionally 限制 7 天歷史報表，目的是讓用戶體驗核心價值後產生「想要看更長歷史」的付費動機。Pro 版月費 HK$ 38 定價參考香港一杯中價咖啡的價格（HK$ 35 至 45），降低付費心理門檻；同時考量攤商每月營業額（平均 HK$ 8,000 至 30,000），HK$ 38 僅佔月營業額 0.1% 至 0.5%，負擔極輕。Business 版 HK$ 98 則針對有員工或多攤位的進階攤商，提供團隊功能與報稅協助。海外市場定價依當地購買力調整：台灣 NT$ 149/月、泰國 THB 199/月、馬來西亞 RM 19/月、新加坡 SG$ 8/月，皆為當地一杯咖啡的等值價格。</w:t>
      </w:r>
    </w:p>
    <w:p>
      <w:pPr>
        <w:pStyle w:val="Heading2"/>
        <w:spacing w:after="160" w:before="320"/>
      </w:pPr>
      <w:bookmarkStart w:id="100024" w:name="_Toc100024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6.2 加值功能單次付費</w:t>
      </w:r>
      <w:bookmarkEnd w:id="10002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除了訂閱制，本產品還提供加值功能的單次付費選項，滿足不願訂閱但有特定需求的用戶。加值功能定位為「一次性需求」或「特殊場景」，不與訂閱功能重複。這條變現線預估貢獻總營收 10% 至 15%。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報稅套件：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單次 HK$ 199，提供完整年度銷售報表匯出、報稅格式轉換（香港利得稅、台灣營業稅、泰國 VAT）、稅務顧問諮詢一次。每年 4 月香港報稅季前後銷售。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市集情報報告：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單次 HK$ 99，提供指定市集的詳細情報報告（人流、客單價、熱銷品類、淡旺季、跨國比較）。每月更新。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客製化報表：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單次 HK$ 69，依用戶指定維度生成客製化報表（如某商品跨市集比較、跨年度趨勢）。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專屬客服支援：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單次 HK$ 199，提供 1 對 1 視訊教學與顧問服務，協助設定商品與優化流程。支援粵語、普通話、英語。</w:t>
      </w:r>
    </w:p>
    <w:p>
      <w:pPr>
        <w:pStyle w:val="Heading2"/>
        <w:spacing w:after="160" w:before="320"/>
      </w:pPr>
      <w:bookmarkStart w:id="100025" w:name="_Toc100025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6.3 B2B 白標授權</w:t>
      </w:r>
      <w:bookmarkEnd w:id="10002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B2B 白標授權是中期最具成長潛力的變現模式。目標客戶是大型市集主辦方（如香港年宵市場策劃單位、JFFLUX、PMQ 元創方、台灣簡單生活節、泰國 Chatuchak 管理局、馬來西亞各類市集協會），提供客製化的「市集管理後台 + 攤商 App」整體方案。主辦方可透過系統管理攤位申請、收取攤位費、聚合營業數據、發送活動訊息。授權方案採年費制，依攤位數量分級定價。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方案</w:t>
            </w:r>
          </w:p>
        </w:tc>
        <w:tc>
          <w:tcPr>
            <w:tcW w:type="pct" w:w="2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適用規模</w:t>
            </w:r>
          </w:p>
        </w:tc>
        <w:tc>
          <w:tcPr>
            <w:tcW w:type="pct" w:w="18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年費 (HK$)</w:t>
            </w:r>
          </w:p>
        </w:tc>
        <w:tc>
          <w:tcPr>
            <w:tcW w:type="pct" w:w="44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包含項目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小型方案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50 攤位以下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12,000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白標 App、後台管理、技術支援、5 小時教育訓練</w:t>
            </w:r>
          </w:p>
        </w:tc>
      </w:tr>
      <w:tr>
        <w:trPr>
          <w:cantSplit/>
        </w:trPr>
        <w:tc>
          <w:tcPr>
            <w:tcW w:type="pct" w:w="1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中型方案</w:t>
            </w:r>
          </w:p>
        </w:tc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50-200 攤位</w:t>
            </w:r>
          </w:p>
        </w:tc>
        <w:tc>
          <w:tcPr>
            <w:tcW w:type="pct" w:w="1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38,000</w:t>
            </w:r>
          </w:p>
        </w:tc>
        <w:tc>
          <w:tcPr>
            <w:tcW w:type="pct" w:w="4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小型方案全功能 + 客製化品牌 + 進階數據分析 + 優先支援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大型方案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200 攤位以上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80,000-150,000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中型方案全功能 + API 串接 + 專屬客戶經理 + 年度策略顧問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7：B2B 白標授權方案定價（港幣）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B2B 模式的優勢在於「客單價高、客戶黏著度強、口碑效應大」。一個大型市集主辦方採用後，旗下所有攤商（可能數百至數千個）都會被拉入生態，等於一次獲得多個 C 端用戶。預估第二年可簽下 5 至 8 個中型主辦方、2 至 3 個大型主辦方，貢獻年營收約 HK$ 50 至 90 萬元。第三年隨跨國擴張，B2B 營收可達 HK$ 200 至 350 萬元。</w:t>
      </w:r>
    </w:p>
    <w:p>
      <w:pPr>
        <w:pStyle w:val="Heading2"/>
        <w:spacing w:after="160" w:before="320"/>
      </w:pPr>
      <w:bookmarkStart w:id="100026" w:name="_Toc100026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6.4 其他潛在變現模式</w:t>
      </w:r>
      <w:bookmarkEnd w:id="10002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除了上述三條主要變現線，本產品還有三個長期可探索的變現機會。這些模式需在用戶規模達一定基礎（10 萬以上用戶）後才適合啟動，目前僅作為長期規劃參考。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進貨採購市集分潤：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整合原物料供應商，攤商透過系統下單採購，從交易金額抽 3% 至 5% 分潤。需 V3 階段啟動。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全球數據情報訂閱：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將聚合的去識別化市集銷售數據，整理為跨國情報報告，訂閱給投資人、媒體、研究機構、品牌方。年費 HK$ 5,000 至 30,000。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支付手續費分潤：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與 PayMe、AlipayHK、八達通等合作推薦攤商使用，從手續費分潤 0.1% 至 0.3%。需規模化後才有議價能力。</w:t>
      </w:r>
    </w:p>
    <w:p>
      <w:pPr>
        <w:pStyle w:val="Heading2"/>
        <w:spacing w:after="160" w:before="320"/>
      </w:pPr>
      <w:bookmarkStart w:id="100027" w:name="_Toc100027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6.5 推薦變現組合與營收預估</w:t>
      </w:r>
      <w:bookmarkEnd w:id="10002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綜合考量市場成熟度、團隊資源與用戶接受度，建議採「三階段變現策略」。第一階段（第 1 至 6 個月）以 Freemium 訂閱為主，專注建立香港用戶基礎與驗證付費意願；第二階段（第 7 至 12 個月）加入加值功能與 B2B 授權，並啟動台灣市場；第三階段（第 13 個月起）擴張至泰國、馬來西亞，啟動進貨採購與數據情報等生態型變現。各階段營收佔比預估如下表。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變現模式</w:t>
            </w:r>
          </w:p>
        </w:tc>
        <w:tc>
          <w:tcPr>
            <w:tcW w:type="pct" w:w="2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第一年佔比</w:t>
            </w:r>
          </w:p>
        </w:tc>
        <w:tc>
          <w:tcPr>
            <w:tcW w:type="pct" w:w="24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第二年佔比</w:t>
            </w:r>
          </w:p>
        </w:tc>
        <w:tc>
          <w:tcPr>
            <w:tcW w:type="pct" w:w="24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第三年佔比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Freemium 訂閱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85%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65%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50%</w:t>
            </w:r>
          </w:p>
        </w:tc>
      </w:tr>
      <w:tr>
        <w:trPr>
          <w:cantSplit/>
        </w:trPr>
        <w:tc>
          <w:tcPr>
            <w:tcW w:type="pct" w:w="3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加值功能單次</w:t>
            </w:r>
          </w:p>
        </w:tc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10%</w:t>
            </w:r>
          </w:p>
        </w:tc>
        <w:tc>
          <w:tcPr>
            <w:tcW w:type="pct" w:w="2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12%</w:t>
            </w:r>
          </w:p>
        </w:tc>
        <w:tc>
          <w:tcPr>
            <w:tcW w:type="pct" w:w="2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10%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B2B 白標授權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5%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18%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25%</w:t>
            </w:r>
          </w:p>
        </w:tc>
      </w:tr>
      <w:tr>
        <w:trPr>
          <w:cantSplit/>
        </w:trPr>
        <w:tc>
          <w:tcPr>
            <w:tcW w:type="pct" w:w="3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進貨採購分潤</w:t>
            </w:r>
          </w:p>
        </w:tc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0%</w:t>
            </w:r>
          </w:p>
        </w:tc>
        <w:tc>
          <w:tcPr>
            <w:tcW w:type="pct" w:w="2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3%</w:t>
            </w:r>
          </w:p>
        </w:tc>
        <w:tc>
          <w:tcPr>
            <w:tcW w:type="pct" w:w="2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8%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數據情報訂閱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0%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2%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7%</w:t>
            </w:r>
          </w:p>
        </w:tc>
      </w:tr>
      <w:tr>
        <w:trPr>
          <w:cantSplit/>
        </w:trPr>
        <w:tc>
          <w:tcPr>
            <w:tcW w:type="pct" w:w="3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合計年營收 (HK$)</w:t>
            </w:r>
          </w:p>
        </w:tc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約 150 萬</w:t>
            </w:r>
          </w:p>
        </w:tc>
        <w:tc>
          <w:tcPr>
            <w:tcW w:type="pct" w:w="2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約 480 萬</w:t>
            </w:r>
          </w:p>
        </w:tc>
        <w:tc>
          <w:tcPr>
            <w:tcW w:type="pct" w:w="2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約 1,200 萬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8：各變現模式營收佔比與預估（港幣）</w:t>
      </w:r>
    </w:p>
    <w:p>
      <w:pPr>
        <w:pStyle w:val="Heading1"/>
        <w:spacing w:after="200" w:before="480"/>
      </w:pPr>
      <w:bookmarkStart w:id="100028" w:name="_Toc100028"/>
      <w:r>
        <w:rPr>
          <w:rFonts w:ascii="Calibri" w:eastAsia="Microsoft YaHei"/>
          <w:b/>
          <w:bCs/>
          <w:color w:val="0F2027"/>
          <w:sz w:val="32"/>
          <w:szCs w:val="32"/>
        </w:rPr>
        <w:t xml:space="preserve">七、行銷與推廣策略</w:t>
      </w:r>
      <w:bookmarkEnd w:id="100028"/>
    </w:p>
    <w:p>
      <w:pPr>
        <w:pStyle w:val="Heading2"/>
        <w:spacing w:after="160" w:before="320"/>
      </w:pPr>
      <w:bookmarkStart w:id="100029" w:name="_Toc100029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7.1 ASO 與應用商店優化</w:t>
      </w:r>
      <w:bookmarkEnd w:id="10002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應用商店優化（App Store Optimization, ASO）是獲客成本最低的管道，必須在 App 上線前就完成基礎優化。關鍵字研究顯示，香港用戶搜尋記賬相關 App 時最常使用的關鍵字包括「記帳」、「記帳 App」、「攤商記帳」、「市集」、「小店記帳」、「營業額計算」、「墟市」、「年宵」等。為了同時覆蓋香港、台灣、東南亞市場，App 名稱建議為「MarketLedger 市集記賬本」，副標題為「攤商專用 3 秒記帳」，兼顧品牌辨識與關鍵字覆蓋。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ASO 優化重點還包括：App 描述前 3 行必須清楚傳達核心價值主張；截圖需呈現「3 秒記帳」、「當日結算」、「商品排行」三大核心場景，並製作繁中、簡中、英文、泰文、馬來文五種語系截圖；評分與評論需透過主動邀請滿意用戶評分來維持 4.5 星以上；定期更新版本與發布說明以提升搜尋排名。各市場 App Store 與 Google Play 的關鍵字熱度不同，需分別優化。預估 ASO 可貢獻自然下載量約佔總下載 40% 至 50%。</w:t>
      </w:r>
    </w:p>
    <w:p>
      <w:pPr>
        <w:pStyle w:val="Heading2"/>
        <w:spacing w:after="160" w:before="320"/>
      </w:pPr>
      <w:bookmarkStart w:id="100030" w:name="_Toc100030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7.2 市集現場地推</w:t>
      </w:r>
      <w:bookmarkEnd w:id="10003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市集現場地推是本產品最獨特且最有效的獲客管道。團隊成員實際走訪各大市集，在現場向攤商介紹 App、協助下載安裝、提供首次使用教學。地推的優勢在於「直接接觸目標用戶、可現場示範、建立信任感」，是任何數位廣告都無法比擬的。香港方面建議每週至少參加 1 至 2 個市集（如 PMQ 週末市集、大埔農墟、JFFLUX、年宵市場），每月觸及 80 至 120 個攤商。台灣、泰國、馬來西亞市場擴張後，地推團隊亦需同步建立。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地推的執行細節包括：準備簡易宣傳單與 QR Code 立牌，攤商掃碼即可下載；提供首次下載的攤商專屬優惠（如免費試用 Pro 版 3 個月）；選擇非營業尖峰時段（如開市前 1 小時或收攤前 30 分鐘）接觸攤商，避免打擾做生意；過程中拍攝見證影片，作為後續社群行銷素材。地推的成本主要是人力與交通，預估每獲取一個下載用戶成本約 HK$ 25 至 40，遠低於數位廣告（HK$ 80 至 150）。</w:t>
      </w:r>
    </w:p>
    <w:p>
      <w:pPr>
        <w:pStyle w:val="Heading2"/>
        <w:spacing w:after="160" w:before="320"/>
      </w:pPr>
      <w:bookmarkStart w:id="100031" w:name="_Toc100031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7.3 社群經營與內容行銷</w:t>
      </w:r>
      <w:bookmarkEnd w:id="10003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社群經營以 Facebook、Instagram、WhatsApp Business、LINE 官方帳號（台灣市場）、YouTube 頻道為主。各市場合適的社群平台不同：香港以 WhatsApp Business 與 Instagram 為主，台灣以 LINE 官方帳號與 Facebook 為主，泰國以 LINE 與 Facebook 為主，馬來西亞以 WhatsApp 與 Facebook 為主。內容策略聚焦於「攤商日常」、「市集情報」、「記賬教學」三大主題。每週發布 3 至 5 篇貼文，內容包括：攤商成功故事、市集營業額排行、報稅教學、擺攤技巧等。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內容行銷的長期資產是「全球市集情報部落格」。每週發布 1 至 2 篇深度文章，例如「2026 年全球 10 大必逛市集」、「香港年宵市場攤商生存指南」、「泰國 Chatuchak 擺攤全攻略」、「擺攤必備 10 樣工具」、「各國市集報稅比較」等，透過 SEO 吸引長尾搜尋流量。內容需提供繁中、簡中、英文三種版本以覆蓋最大流量。預估 6 個月內可累積 50 篇以上文章，每月自然搜尋流量可達 2 至 4 萬人次，轉換為 App 下載的比例約 3% 至 5%。</w:t>
      </w:r>
    </w:p>
    <w:p>
      <w:pPr>
        <w:pStyle w:val="Heading2"/>
        <w:spacing w:after="160" w:before="320"/>
      </w:pPr>
      <w:bookmarkStart w:id="100032" w:name="_Toc100032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7.4 KOL 與媒體合作</w:t>
      </w:r>
      <w:bookmarkEnd w:id="10003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KOL 合作聚焦於「市集擺攤」、「創業」、「副業」、「手作」主題的 YouTuber 與 Instagram 網紅。香港方面建議合作名單包括：香港手作 YouTuber（如「手作MAMA」類型創作者）、創業型 KOL（如「Success&lt;/p&gt;」雜誌網紅）、文創市集型網紅（如「香港手作市集」Facebook 群組管理員）。台灣方面包括擺攤系 YouTuber、創業型 KOL。泰國方面包括 Bangkok夜市 YouTuber。合作方式包括：產品開箱影片（付費 HK$ 3,000 至 10,000）、聯名貼文（HK$ 1,500 至 5,000）、長期代言（每月 HK$ 8,000 至 15,000）。每支 KOL 影片預估可帶來 300 至 1,500 次下載。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媒體合作以香港科技與創業媒體為主，包括 HK01、Unwire.hk、e-zone、Jetso、新假期、BossMind、Hong Kong Economic Times 等；台灣方面包括數位時代、INSIDE、Meet 群眾觀點；東南亞方面包括 Tech in Asia、e27、KrAsia 等區域科技媒體。建議在 MVP 上線時發布新聞稿、於第 3 個月與第 6 個月發布里程碑新聞（如「用戶破萬」、「與 XX 市集合作」）、定期接受媒體專訪。媒體報導不僅帶來下載，更是建立品牌公信力與吸引投資人的關鍵。</w:t>
      </w:r>
    </w:p>
    <w:p>
      <w:pPr>
        <w:pStyle w:val="Heading2"/>
        <w:spacing w:after="160" w:before="320"/>
      </w:pPr>
      <w:bookmarkStart w:id="100033" w:name="_Toc100033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7.5 與市集主辦方策略合作</w:t>
      </w:r>
      <w:bookmarkEnd w:id="10003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與市集主辦方合作是「B2B2C 雙向獲客」的高效策略。一方面主辦方成為 B2B 客戶，另一方面旗下攤商被拉入生態成為 C 端用戶。建議從中型市集主辦方切入（每場 50 至 200 攤位），因為這類主辦方有數位化需求但預算有限，本產品的中小型方案定價（年費 HK$ 38,000）正好符合需求。香港方面目標包括 PMQ 元創方、D2 Place、JFFLUX、好東西市集、各區民政事務處推動的社區市集等。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合作模式包括：成為主辦方的「官方指定記賬工具」，所有攤商使用本系統報名與記賬；主辦方在活動文宣中露出本產品品牌；攤商使用本系統享專屬優惠（如 Pro 版 3 個月免費）；活動後提供主辦方詳細營業數據報告，作為下次活動招商依據。預估第一年可簽下 3 至 5 個香港中型主辦方，觸及 500 至 1,000 個攤商。第二年擴張至台灣、泰國、馬來西亞後，B2B 合作數量預估可達 15 至 20 個。</w:t>
      </w:r>
    </w:p>
    <w:p>
      <w:pPr>
        <w:pStyle w:val="Heading2"/>
        <w:spacing w:after="160" w:before="320"/>
      </w:pPr>
      <w:bookmarkStart w:id="100034" w:name="_Toc100034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7.6 分階段全球推廣計畫</w:t>
      </w:r>
      <w:bookmarkEnd w:id="10003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整體行銷推廣分為三個階段，每個階段對應一個市場擴張節點。階段一聚焦「香港試點驗證」、階段二聚焦「台灣擴張驗證跨國複製」、階段三聚焦「東南亞規模化」。每個階段約 4 至 6 個月。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階段</w:t>
            </w:r>
          </w:p>
        </w:tc>
        <w:tc>
          <w:tcPr>
            <w:tcW w:type="pct" w:w="10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W w:type="pct" w:w="2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目標市場</w:t>
            </w:r>
          </w:p>
        </w:tc>
        <w:tc>
          <w:tcPr>
            <w:tcW w:type="pct" w:w="3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主要策略</w:t>
            </w:r>
          </w:p>
        </w:tc>
        <w:tc>
          <w:tcPr>
            <w:tcW w:type="pct" w:w="1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預期下載量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一、香港試點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1-3 月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香港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地推為主、ASO 基礎、年宵市場借勢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2,000-3,500</w:t>
            </w:r>
          </w:p>
        </w:tc>
      </w:tr>
      <w:tr>
        <w:trPr>
          <w:cantSplit/>
        </w:trPr>
        <w:tc>
          <w:tcPr>
            <w:tcW w:type="pct" w:w="1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二、台灣擴張</w:t>
            </w:r>
          </w:p>
        </w:tc>
        <w:tc>
          <w:tcPr>
            <w:tcW w:type="pct" w:w="1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4-9 月</w:t>
            </w:r>
          </w:p>
        </w:tc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香港+台灣</w:t>
            </w:r>
          </w:p>
        </w:tc>
        <w:tc>
          <w:tcPr>
            <w:tcW w:type="pct" w:w="3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KOL 合作、社群經營、媒體曝光、第一波 B2B</w:t>
            </w:r>
          </w:p>
        </w:tc>
        <w:tc>
          <w:tcPr>
            <w:tcW w:type="pct" w:w="1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12,000-20,000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三、東南亞佈局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10-18 月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香港+台灣+泰國+馬來西亞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B2B 加速、進貨採購、市集情報訂閱、新加坡試點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60,000-100,000</w:t>
            </w:r>
          </w:p>
        </w:tc>
      </w:tr>
      <w:tr>
        <w:trPr>
          <w:cantSplit/>
        </w:trPr>
        <w:tc>
          <w:tcPr>
            <w:tcW w:type="pct" w:w="1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四、全球擴張</w:t>
            </w:r>
          </w:p>
        </w:tc>
        <w:tc>
          <w:tcPr>
            <w:tcW w:type="pct" w:w="10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19-36 月</w:t>
            </w:r>
          </w:p>
        </w:tc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東南亞+歐美試點</w:t>
            </w:r>
          </w:p>
        </w:tc>
        <w:tc>
          <w:tcPr>
            <w:tcW w:type="pct" w:w="3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歐美 Farmers Market、品牌國際化、IPO 準備</w:t>
            </w:r>
          </w:p>
        </w:tc>
        <w:tc>
          <w:tcPr>
            <w:tcW w:type="pct" w:w="1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250,000+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9：分階段全球推廣計畫與預期成效</w:t>
      </w:r>
    </w:p>
    <w:p>
      <w:pPr>
        <w:pStyle w:val="Heading1"/>
        <w:spacing w:after="200" w:before="480"/>
      </w:pPr>
      <w:bookmarkStart w:id="100035" w:name="_Toc100035"/>
      <w:r>
        <w:rPr>
          <w:rFonts w:ascii="Calibri" w:eastAsia="Microsoft YaHei"/>
          <w:b/>
          <w:bCs/>
          <w:color w:val="0F2027"/>
          <w:sz w:val="32"/>
          <w:szCs w:val="32"/>
        </w:rPr>
        <w:t xml:space="preserve">八、財務預估與損益分析</w:t>
      </w:r>
      <w:bookmarkEnd w:id="100035"/>
    </w:p>
    <w:p>
      <w:pPr>
        <w:pStyle w:val="Heading2"/>
        <w:spacing w:after="160" w:before="320"/>
      </w:pPr>
      <w:bookmarkStart w:id="100036" w:name="_Toc100036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8.1 營收預估（三情境分析）</w:t>
      </w:r>
      <w:bookmarkEnd w:id="10003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營收預估採「保守、基準、樂觀」三情境分析，反映跨國擴張的不確定性。基準情境假設香港下載量符合預期、付費轉換率達 8%、B2B 簽約進度符合規劃、台灣於第 7 個月擴張成功；保守情境假設下載量為基準的 60%、付費轉換率 5%、B2B 簽約延遲、台灣擴張延後 3 個月；樂觀情境假設下載量為基準的 130%、付費轉換率 12%、B2B 超額簽約、東南亞擴張提前。以下為三年預估。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年度</w:t>
            </w:r>
          </w:p>
        </w:tc>
        <w:tc>
          <w:tcPr>
            <w:tcW w:type="pct" w:w="2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保守情境</w:t>
            </w:r>
          </w:p>
        </w:tc>
        <w:tc>
          <w:tcPr>
            <w:tcW w:type="pct" w:w="2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基準情境</w:t>
            </w:r>
          </w:p>
        </w:tc>
        <w:tc>
          <w:tcPr>
            <w:tcW w:type="pct" w:w="2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樂觀情境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第一年（香港）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下載 3,000 / HK$ 60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下載 6,500 / HK$ 150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下載 10,000 / HK$ 220 萬</w:t>
            </w:r>
          </w:p>
        </w:tc>
      </w:tr>
      <w:tr>
        <w:trPr>
          <w:cantSplit/>
        </w:trPr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第二年（港+台）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下載 18,000 / HK$ 280 萬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下載 35,000 / HK$ 480 萬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下載 55,000 / HK$ 720 萬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第三年（港台泰馬）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下載 50,000 / HK$ 650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下載 110,000 / HK$ 1,200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下載 180,000 / HK$ 1,800 萬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10：三年營收預估（下載量 / 年營收 HK$）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營收預估基於以下假設：第一年付費轉換率 6% 至 10%（業界 Freemium 平均 5% 至 15%）、ARPU（每付費用戶平均收入）每年 HK$ 380 至 580（混合月費與年費）、B2B 客戶第一年簽 3 至 5 家、第二年 8 至 12 家、第三年 15 至 20 家。各市場 ARPU 不同：香港 HK$ 580、台灣 HK$ 480（NT$ 1,800）、泰國 HK$ 280（THB 1,200）、馬來西亞 HK$ 250（RM 140）。這些假設略高於業界平均，反映市集場景的獨特優勢（用戶黏著度高、B2B 客單價高），但仍有跨國擴張不確定性。</w:t>
      </w:r>
    </w:p>
    <w:p>
      <w:pPr>
        <w:pStyle w:val="Heading2"/>
        <w:spacing w:after="160" w:before="320"/>
      </w:pPr>
      <w:bookmarkStart w:id="100037" w:name="_Toc100037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8.2 成本結構與損益兩平分析</w:t>
      </w:r>
      <w:bookmarkEnd w:id="10003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成本結構分為固定成本與變動成本。固定成本包括人事、辦公室、基本雲端服務費，每月約 HK$ 13 至 18 萬元；變動成本包括行銷推廣、客服、雲端增量、第三方服務費、跨國稅務與法務，約佔營收 25% 至 35%。損益兩平點的計算公式為：固定成本 ÷（1 - 變動成本率），即每月 HK$ 18 萬 ÷（1 - 30%）= HK$ 25.7 萬元月營收。換算為用戶規模約為：1.5 萬付費用戶 + 3 個中型 B2B 客戶。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pct" w:w="2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第一年 (HK$)</w:t>
            </w:r>
          </w:p>
        </w:tc>
        <w:tc>
          <w:tcPr>
            <w:tcW w:type="pct" w:w="2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第二年 (HK$)</w:t>
            </w:r>
          </w:p>
        </w:tc>
        <w:tc>
          <w:tcPr>
            <w:tcW w:type="pct" w:w="2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第三年 (HK$)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總營收（基準）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150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480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1,200 萬</w:t>
            </w:r>
          </w:p>
        </w:tc>
      </w:tr>
      <w:tr>
        <w:trPr>
          <w:cantSplit/>
        </w:trPr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人事成本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180 萬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300 萬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480 萬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雲端與技術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10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35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100 萬</w:t>
            </w:r>
          </w:p>
        </w:tc>
      </w:tr>
      <w:tr>
        <w:trPr>
          <w:cantSplit/>
        </w:trPr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行銷推廣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35 萬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80 萬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130 萬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辦公與雜項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15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28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50 萬</w:t>
            </w:r>
          </w:p>
        </w:tc>
      </w:tr>
      <w:tr>
        <w:trPr>
          <w:cantSplit/>
        </w:trPr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跨國法務與稅務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 萬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20 萬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40 萬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總成本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245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463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800 萬</w:t>
            </w:r>
          </w:p>
        </w:tc>
      </w:tr>
      <w:tr>
        <w:trPr>
          <w:cantSplit/>
        </w:trPr>
        <w:tc>
          <w:tcPr>
            <w:tcW w:type="pct" w:w="2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淨損益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-95 萬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+17 萬</w:t>
            </w:r>
          </w:p>
        </w:tc>
        <w:tc>
          <w:tcPr>
            <w:tcW w:type="pct" w:w="2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+400 萬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現金流累計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-335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-318 萬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+82 萬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11：三年損益預估（基準情境，港幣）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從損益預估可看出，第一年為虧損期（淨損 HK$ 95 萬），需準備充足資金；第二年達損益兩平並微利（淨利 HK$ 17 萬）；第三年進入獲利期（淨利 HK$ 400 萬）。現金流方面，第一年底累計現金缺口約 HK$ 335 萬（含初期開發成本 HK$ 40 萬 + 營運虧損 HK$ 95 萬 + 預備金），需在第一年底前完成 A 輪融資約 HK$ 500 至 800 萬以支應第二年擴張與跨國佈局。第三年起可自給自足，並啟動更大規模的全球擴張。</w:t>
      </w:r>
    </w:p>
    <w:p>
      <w:pPr>
        <w:pStyle w:val="Heading2"/>
        <w:spacing w:after="160" w:before="320"/>
      </w:pPr>
      <w:bookmarkStart w:id="100038" w:name="_Toc100038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8.3 資金需求與融資規劃</w:t>
      </w:r>
      <w:bookmarkEnd w:id="10003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基於上述財務預估，建議分兩階段融資。種子輪（Seed）於產品開發前完成，目標募集 HK$ 220 至 350 萬元，用於 MVP 開發與第一年香港營運，資金來源為創辦人自有資金、香港天使投資人（如 AngelHub 系統、香港天使投資脈絡）、大灣區微型創投（如 Gobi Partners 大灣區基金、Mindworks 創投）。A 輪於第一年底或第二年初完成，目標募集 HK$ 800 至 1,500 萬元，用於第二年台灣擴張、團隊擴編、東南亞佈局與 B2B 業務加速，目標投資人為亞洲早期創投（如 SOSV、500 Global、AppWorks、Jungle Ventures、Cento Ventures）。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股權規劃建議：種子輪釋出 15% 至 20% 股權，A 輪釋出 20% 至 25%，創辦人與團隊保留 55% 至 65%。建議設立員工選擇權池（ESOP）10%，用於招募與留才。估值方面，種子輪 Pre-money 估值建議 HK$ 800 萬至 1,500 萬（依團隊背景與產品成熟度），A 輪 Pre-money 估值建議 HK$ 3,000 萬至 6,000 萬（依第一年用戶數、營收與跨國擴張進度）。可考慮申請香港數碼港培育計劃（Cyberport Incubation Programme）或香港科技園（HKSTP）的資助，分別可獲得 HK$ 50 萬與 HK$ 130 萬的資助。</w:t>
      </w:r>
    </w:p>
    <w:p>
      <w:pPr>
        <w:pStyle w:val="Heading1"/>
        <w:spacing w:after="200" w:before="480"/>
      </w:pPr>
      <w:bookmarkStart w:id="100039" w:name="_Toc100039"/>
      <w:r>
        <w:rPr>
          <w:rFonts w:ascii="Calibri" w:eastAsia="Microsoft YaHei"/>
          <w:b/>
          <w:bCs/>
          <w:color w:val="0F2027"/>
          <w:sz w:val="32"/>
          <w:szCs w:val="32"/>
        </w:rPr>
        <w:t xml:space="preserve">九、開發時程與里程碑</w:t>
      </w:r>
      <w:bookmarkEnd w:id="100039"/>
    </w:p>
    <w:p>
      <w:pPr>
        <w:pStyle w:val="Heading2"/>
        <w:spacing w:after="160" w:before="320"/>
      </w:pPr>
      <w:bookmarkStart w:id="100040" w:name="_Toc100040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9.1 MVP 開發時程（第 1-3 個月）</w:t>
      </w:r>
      <w:bookmarkEnd w:id="10004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MVP 開發採敏捷開發模式，每兩週一個衝刺（Sprint），共 6 個衝刺。每個衝刺結束時進行 Demo 與回顧，確保進度與品質。開發順序依「用戶價值優先級」排列，先完成最核心的記賬與結算功能，再補充周邊功能。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階段</w:t>
            </w:r>
          </w:p>
        </w:tc>
        <w:tc>
          <w:tcPr>
            <w:tcW w:type="pct" w:w="14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時程</w:t>
            </w:r>
          </w:p>
        </w:tc>
        <w:tc>
          <w:tcPr>
            <w:tcW w:type="pct" w:w="3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主要任務</w:t>
            </w:r>
          </w:p>
        </w:tc>
        <w:tc>
          <w:tcPr>
            <w:tcW w:type="pct" w:w="38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交付成果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準備期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0 週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團隊組建、環境建置、設計系統、技術選型確認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開發環境就緒、設計稿完成</w:t>
            </w:r>
          </w:p>
        </w:tc>
      </w:tr>
      <w:tr>
        <w:trPr>
          <w:cantSplit/>
        </w:trPr>
        <w:tc>
          <w:tcPr>
            <w:tcW w:type="pct" w:w="1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衝刺 1</w:t>
            </w:r>
          </w:p>
        </w:tc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1-2 週</w:t>
            </w:r>
          </w:p>
        </w:tc>
        <w:tc>
          <w:tcPr>
            <w:tcW w:type="pct" w:w="3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商品管理、快速記帳 UI、本地 SQLite</w:t>
            </w:r>
          </w:p>
        </w:tc>
        <w:tc>
          <w:tcPr>
            <w:tcW w:type="pct" w:w="3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可在單市集記帳與查看當日紀錄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衝刺 2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3-4 週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當日結算、歷史報表、報表 UI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可結算與查看 7 天歷史</w:t>
            </w:r>
          </w:p>
        </w:tc>
      </w:tr>
      <w:tr>
        <w:trPr>
          <w:cantSplit/>
        </w:trPr>
        <w:tc>
          <w:tcPr>
            <w:tcW w:type="pct" w:w="1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衝刺 3</w:t>
            </w:r>
          </w:p>
        </w:tc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5-6 週</w:t>
            </w:r>
          </w:p>
        </w:tc>
        <w:tc>
          <w:tcPr>
            <w:tcW w:type="pct" w:w="3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多市集切換、商品分類、設定頁、多幣種</w:t>
            </w:r>
          </w:p>
        </w:tc>
        <w:tc>
          <w:tcPr>
            <w:tcW w:type="pct" w:w="3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可切換市集與管理多幣別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衝刺 4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7-8 週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雲端同步、使用者註冊登入、付費方案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可雲端備份與付費訂閱</w:t>
            </w:r>
          </w:p>
        </w:tc>
      </w:tr>
      <w:tr>
        <w:trPr>
          <w:cantSplit/>
        </w:trPr>
        <w:tc>
          <w:tcPr>
            <w:tcW w:type="pct" w:w="12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衝刺 5</w:t>
            </w:r>
          </w:p>
        </w:tc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9-10 週</w:t>
            </w:r>
          </w:p>
        </w:tc>
        <w:tc>
          <w:tcPr>
            <w:tcW w:type="pct" w:w="3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離線衝突解決、錯誤修復、效能優化</w:t>
            </w:r>
          </w:p>
        </w:tc>
        <w:tc>
          <w:tcPr>
            <w:tcW w:type="pct" w:w="38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穩定度達 Beta 標準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衝刺 6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11-12 週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Beta 測試、ASO 準備、上架審核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TestFlight 與 Play Console 上架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12：MVP 12 週開發衝刺規劃</w:t>
      </w:r>
    </w:p>
    <w:p>
      <w:pPr>
        <w:pStyle w:val="Heading2"/>
        <w:spacing w:after="160" w:before="320"/>
      </w:pPr>
      <w:bookmarkStart w:id="100041" w:name="_Toc100041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9.2 Beta 測試計畫</w:t>
      </w:r>
      <w:bookmarkEnd w:id="10004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Beta 測試於衝刺 5 啟動，分為封閉測試與公開測試兩階段。封閉測試招募 30 至 50 位真實攤商（以香港為主，少量台灣攤商驗證跨市場相容性），提供 TestFlight 與 Play Console 內部測試連結，請他們實際在市集使用並回饋。每位測試者需完成問卷與 30 分鐘訪談，回饋內容包括：操作流暢度、功能完整性、錯誤狀況、改善建議、跨語系/跨幣別體驗。封閉測試期程為 3 週，結束後進行修正再進入公開測試。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公開測試透過社群與地推招募 200 至 500 位用戶，提供 Pro 版免費 3 個月作為回饋。公開測試目標是驗證大規模使用下的穩定性、收集多樣化使用場景、累積首批口碑見證。公開測試期程為 4 週，結束後正式上架 App Store 與 Google Play。Beta 測試期間發現的所有錯誤與建議都記錄在 Linear 系統，依優先級處理。</w:t>
      </w:r>
    </w:p>
    <w:p>
      <w:pPr>
        <w:pStyle w:val="Heading2"/>
        <w:spacing w:after="160" w:before="320"/>
      </w:pPr>
      <w:bookmarkStart w:id="100042" w:name="_Toc100042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9.3 後續版本規劃</w:t>
      </w:r>
      <w:bookmarkEnd w:id="10004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MVP 上線後的版本規劃依「用戶回饋優先級」與「跨國擴張優先級」雙軌進行。每個月發布一個小版本（修復與小功能），每季發布一個大版本（新功能模組或新市場支援）。版本規劃如下表，實際內容依用戶回饋與市場擴張進度動態調整。</w:t>
      </w:r>
    </w:p>
    <w:tbl>
      <w:tblPr>
        <w:tblW w:type="pct" w:w="100%"/>
        <w:tblBorders>
          <w:top w:val="single" w:color="0F2027" w:sz="8"/>
          <w:left w:val="single" w:color="4A6575" w:sz="2"/>
          <w:bottom w:val="single" w:color="0F2027" w:sz="8"/>
          <w:right w:val="single" w:color="4A6575" w:sz="2"/>
          <w:insideH w:val="single" w:color="D0D7DE" w:sz="2"/>
          <w:insideV w:val="single" w:color="D0D7DE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pct" w:w="14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時程</w:t>
            </w:r>
          </w:p>
        </w:tc>
        <w:tc>
          <w:tcPr>
            <w:tcW w:type="pct" w:w="3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pct" w:w="36%"/>
            <w:shd w:fill="0F20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商業目標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V1.0 MVP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3 個月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記帳、結算、報表、多市集、多幣種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驗證香港 PMF、累積 3,000 用戶</w:t>
            </w:r>
          </w:p>
        </w:tc>
      </w:tr>
      <w:tr>
        <w:trPr>
          <w:cantSplit/>
        </w:trPr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V1.5</w:t>
            </w:r>
          </w:p>
        </w:tc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5 個月</w:t>
            </w:r>
          </w:p>
        </w:tc>
        <w:tc>
          <w:tcPr>
            <w:tcW w:type="pct" w:w="3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條碼掃描、語音記帳、UI 優化、繁簡英三語</w:t>
            </w:r>
          </w:p>
        </w:tc>
        <w:tc>
          <w:tcPr>
            <w:tcW w:type="pct" w:w="3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提升留存、降低 churn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V2.0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7 個月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香港 5 大支付整合、報稅協助、進階報表、台灣市場上線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提升付費轉換至 10%、台灣擴張</w:t>
            </w:r>
          </w:p>
        </w:tc>
      </w:tr>
      <w:tr>
        <w:trPr>
          <w:cantSplit/>
        </w:trPr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V2.5</w:t>
            </w:r>
          </w:p>
        </w:tc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9 個月</w:t>
            </w:r>
          </w:p>
        </w:tc>
        <w:tc>
          <w:tcPr>
            <w:tcW w:type="pct" w:w="3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團隊協作、客製化報表、泰文介面、泰國市場上線</w:t>
            </w:r>
          </w:p>
        </w:tc>
        <w:tc>
          <w:tcPr>
            <w:tcW w:type="pct" w:w="3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提升 ARPU 與泰國試點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V3.0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13 個月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市集主辦方後台、攤位媒合、馬來西亞上線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啟動生態與東南亞規模化</w:t>
            </w:r>
          </w:p>
        </w:tc>
      </w:tr>
      <w:tr>
        <w:trPr>
          <w:cantSplit/>
        </w:trPr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V3.5</w:t>
            </w:r>
          </w:p>
        </w:tc>
        <w:tc>
          <w:tcPr>
            <w:tcW w:type="pct" w:w="14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18 個月</w:t>
            </w:r>
          </w:p>
        </w:tc>
        <w:tc>
          <w:tcPr>
            <w:tcW w:type="pct" w:w="3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進貨採購市集、新加坡上線、英文介面優化</w:t>
            </w:r>
          </w:p>
        </w:tc>
        <w:tc>
          <w:tcPr>
            <w:tcW w:type="pct" w:w="36%"/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拓展營收來源與歐美準備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V4.0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第 24 個月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歐美試點、Square/Stripe 整合、多語系擴充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進軍歐美 Farmers Market</w:t>
            </w:r>
          </w:p>
        </w:tc>
      </w:tr>
    </w:tbl>
    <w:p>
      <w:pPr>
        <w:spacing w:after="240" w:before="120"/>
        <w:jc w:val="center"/>
      </w:pPr>
      <w:r>
        <w:rPr>
          <w:rFonts w:ascii="Calibri" w:eastAsia="Microsoft YaHei"/>
          <w:i/>
          <w:iCs/>
          <w:color w:val="4A6575"/>
          <w:sz w:val="20"/>
          <w:szCs w:val="20"/>
        </w:rPr>
        <w:t xml:space="preserve">表 13：後續版本規劃與跨國擴張進度</w:t>
      </w:r>
    </w:p>
    <w:p>
      <w:pPr>
        <w:pStyle w:val="Heading1"/>
        <w:spacing w:after="200" w:before="480"/>
      </w:pPr>
      <w:bookmarkStart w:id="100043" w:name="_Toc100043"/>
      <w:r>
        <w:rPr>
          <w:rFonts w:ascii="Calibri" w:eastAsia="Microsoft YaHei"/>
          <w:b/>
          <w:bCs/>
          <w:color w:val="0F2027"/>
          <w:sz w:val="32"/>
          <w:szCs w:val="32"/>
        </w:rPr>
        <w:t xml:space="preserve">十、風險評估與應對策略</w:t>
      </w:r>
      <w:bookmarkEnd w:id="100043"/>
    </w:p>
    <w:p>
      <w:pPr>
        <w:pStyle w:val="Heading2"/>
        <w:spacing w:after="160" w:before="320"/>
      </w:pPr>
      <w:bookmarkStart w:id="100044" w:name="_Toc100044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10.1 市場風險</w:t>
      </w:r>
      <w:bookmarkEnd w:id="10004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市場風險主要來自三方面。第一是「香港市場規模較小」：香港活躍攤商僅 2 至 3 萬名，付費市場可能僅 3,000 至 5,000，需快速擴張至其他市場才能規模化。應對策略是香港試點期程壓縮至 6 個月，第 7 個月即啟動台灣擴張；同時積極開發 B2B 客戶以彌補 C 端規模不足。第二是「各市場數位化程度差異」：泰國、馬來西亞攤商數位化程度較低，可能影響下載與留存。應對策略是設計極簡介面、與當地市集主辦方深度合作、提供當地語系與支付方式、與當地創投或加速器合作（如泰國 KBank 轉投資、馬來西亞 Cradle Fund）。第三是「跨國付費意願差異」：東南亞攤商付費意願可能低於香港。應對策略是依當地購買力調整定價、強化免費版功能以擴大用戶基礎、透過 B2B 與加值服務彌補訂閱收入。</w:t>
      </w:r>
    </w:p>
    <w:p>
      <w:pPr>
        <w:pStyle w:val="Heading2"/>
        <w:spacing w:after="160" w:before="320"/>
      </w:pPr>
      <w:bookmarkStart w:id="100045" w:name="_Toc100045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10.2 技術風險</w:t>
      </w:r>
      <w:bookmarkEnd w:id="10004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技術風險主要包括三項。第一是「離線同步衝突」：多用戶多裝置同步時可能發生資料衝突，跨國時區差異更增加複雜度。應對策略是採用「最後寫入優先 + 欄位級合併」演算法、提供衝突解決 UI、定期備份可還原。第二是「多支付整合延遲」：八達通、PayMe、AlipayHK 等 API 串接與審核流程可能延遲，各國支付 API 文件品質參差不齊。應對策略是 V2 階段才啟動支付整合、預留 2 個月緩衝、準備替代方案（如手動輸入）、優先整合文件完整的支付（PayMe、FPS）。第三是「跨平台與多語系相容性」：React Native 在 iOS 與 Android 可有效能差異，多語系介面可能造成佈局錯亂（特別是泰文、馬來文）。應對策略是優先測試主流機型、使用原生模組處理效能瓶頸、為每種語系設計彈性佈局、定期升級框架版本。</w:t>
      </w:r>
    </w:p>
    <w:p>
      <w:pPr>
        <w:pStyle w:val="Heading2"/>
        <w:spacing w:after="160" w:before="320"/>
      </w:pPr>
      <w:bookmarkStart w:id="100046" w:name="_Toc100046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10.3 競爭風險</w:t>
      </w:r>
      <w:bookmarkEnd w:id="10004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競爭風險主要來自大型廠商的進入。第一是「餐飲 POS 廠商向下延伸」：iCHEF HK、Eats365、StoreHub 可能推出輕量版搶市。應對策略是深化「市集場景」差異化（多市集、離線、移動、多幣種）、建立 B2B 客戶黏著度、加速用戶規模化、建立跨國網絡效應。第二是「支付業者擴充功能」：PayMe、AlipayHK、八達通可能擴充商家銷售分析功能。應對策略是與之合作而非對抗（從手續費分潤）、聚焦他們不會做的「記賬 + 報表 + 報稅 + 跨國」整合。第三是「本地競品崛起」：泰國、馬來西亞本地新創可能推出相似產品。應對策略是快速進入市場建立先發優勢、與當地市集主辦方建立獨家合作、收購或投資潛在競品。第四是「全球科技巨頭進入」：Google、Square 等可能推出相似功能。應對策略是聚焦利基市場、建立深度整合與品牌忠誠度、避免正面競爭。</w:t>
      </w:r>
    </w:p>
    <w:p>
      <w:pPr>
        <w:pStyle w:val="Heading2"/>
        <w:spacing w:after="160" w:before="320"/>
      </w:pPr>
      <w:bookmarkStart w:id="100047" w:name="_Toc100047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10.4 法規與合規風險</w:t>
      </w:r>
      <w:bookmarkEnd w:id="10004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跨國營運的法規風險顯著高於單一市場。第一是「稅務法規差異」：香港利得稅 8.25%/16.5%、台灣營業稅 5%/營所稅 20%、泰國 VAT 7%/企業所得稅 20%、馬來西亞 SST 6%/8%、新加坡 GST 9%/企業所得稅 17%，各國稅制差異大且年年變動。應對策略是與各國會計師事務所合作定期審核、聲明「報表僅供參考實際申報請諮詢專業」、報稅模組設計為可配置式以適應各國規範、避免提供具體稅務建議。第二是「個人資料保護」：香港《個人資料（私隱）條例》（PDPO）、台灣《個人資料保護法》、泰國 PDPA、馬來西亞 PDPA、新加坡 PDPA、歐盟 GDPR 等各國個資法規不同。應對策略是制定統一的隱私權政策並依各國法規補充、取得用戶同意、最小化收集資料、提供資料刪除功能、資料儲存於符合當地法規的雲端節點。第三是「支付與金融監管」：香港金管局（HKMA）、泰國央行（BOT）、馬來西亞國家銀行（BNM）對支付服務有不同監管要求。應對策略是不直接持有用戶資金（僅透過 API 串接支付）、與持牌支付機構合作、必要時申請支付服務提供者牌照。</w:t>
      </w:r>
    </w:p>
    <w:p>
      <w:pPr>
        <w:pStyle w:val="Heading2"/>
        <w:spacing w:after="160" w:before="320"/>
      </w:pPr>
      <w:bookmarkStart w:id="100048" w:name="_Toc100048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10.5 資金與營運風險</w:t>
      </w:r>
      <w:bookmarkEnd w:id="10004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資金風險主要在於融資進度延遲或營收不如預期。第一是「A 輪融資失敗」：若第一年營收未達基準情境，A 輪融資可能困難，跨國擴張將被迫延後。應對策略是保守控制現金消耗（保留至少 9 個月現金）、準備 Bridge Round（過橋貸款）方案、積極申請香港與各國政府補助（數碼港、科技園、數位發展局 ODI）、調整擴張節奏。第二是「現金流斷裂」：跨國營運增加現金流複雜度，各國應收帳款時差與匯率波動可能造成壓力。應對策略是 B2B 採預收年費制、維持 9 個月以上現金緩衝、與銀行建立額度備用、適度使用外匯避險工具。第三是「團隊流失與跨國管理」：核心成員離職或跨國團隊管理失當將嚴重影響營運。應對策略是提供具競爭力的薪資與股權、建立知識文件降低單點依賴、培養接班人、採用異步協作工具（Notion、Linear、Loom）降低時區協作摩擦、定期舉辦全員實體聚會。</w:t>
      </w:r>
    </w:p>
    <w:p>
      <w:pPr>
        <w:pStyle w:val="Heading1"/>
        <w:spacing w:after="200" w:before="480"/>
      </w:pPr>
      <w:bookmarkStart w:id="100049" w:name="_Toc100049"/>
      <w:r>
        <w:rPr>
          <w:rFonts w:ascii="Calibri" w:eastAsia="Microsoft YaHei"/>
          <w:b/>
          <w:bCs/>
          <w:color w:val="0F2027"/>
          <w:sz w:val="32"/>
          <w:szCs w:val="32"/>
        </w:rPr>
        <w:t xml:space="preserve">十一、結論與下一步行動</w:t>
      </w:r>
      <w:bookmarkEnd w:id="100049"/>
    </w:p>
    <w:p>
      <w:pPr>
        <w:pStyle w:val="Heading2"/>
        <w:spacing w:after="160" w:before="320"/>
      </w:pPr>
      <w:bookmarkStart w:id="100050" w:name="_Toc100050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11.1 企劃核心結論</w:t>
      </w:r>
      <w:bookmarkEnd w:id="10005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本企劃書的核心結論是：全球市集記賬市場存在明確缺口，本產品 MarketLedger 透過「場景專注、極簡操作、離線優先、跨國可複製」四大差異化定位，以香港為策略樞紐，有機會在 36 個月內成為全球市集記賬領域的領導品牌。產品切入時機正確（全球市集經濟復甦、東南亞數位化浪潮、跨境擺攤需求浮現）、技術選型合理（跨平台 + 雲端原生 + 多支付多幣種）、商業模式清晰（Freemium + B2B + 加值服務）、財務規劃可行（18 個月達損益兩平、三年營收 HK$ 1,200 萬）。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從全球市場規模來看，全球超過 1,000 萬攤商的長尾市場足夠支撐一家專注的跨國新創公司，且亞洲市集文化圈（香港、台灣、泰國、馬來西亞、印尼、越南）合計超過 300 萬攤商，是本產品的首要目標區域。從競爭態勢來看，目前全球沒有直接競品，現有競品（餐飲 POS、支付商戶端、記帳 App、進銷存軟體）各自有明確的市場定位限制，短期內不會大幅轉向。從香港樞紐優勢來看，香港作為國際化程度極高的城市，是測試產品在多語系、多幣種、多支付場景下運作的最佳試點，且毗鄰大灣區與東南亞，便於快速擴張。</w:t>
      </w:r>
    </w:p>
    <w:p>
      <w:pPr>
        <w:pStyle w:val="Heading2"/>
        <w:spacing w:after="160" w:before="320"/>
      </w:pPr>
      <w:bookmarkStart w:id="100051" w:name="_Toc100051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11.2 立即可執行的下一步</w:t>
      </w:r>
      <w:bookmarkEnd w:id="10005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基於本企劃書的規劃，建議創辦人在接下來 4 週內完成以下五項關鍵行動。這些行動是後續所有工作的基礎，必須優先完成。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第 1 週：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完成種子輪融資簡報與財務模型，接觸 5 至 8 位香港天使投資人與大灣區微型創投，目標 4 週內取得 2 至 3 個投資意向。同時註冊香港公司（股份有限公司）、開立銀行帳戶、向稅務局申請商業登記（BR）。申請數碼港或科技園培育計劃。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第 2 週：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啟動團隊招募，優先尋找 2 名全端工程師與 1 名行動端工程師。從香港工程師社群（如 LinkedIn、HK Golden、Programmer 群組、HKTVjobs）招募，目標 6 週內完成核心團隊組建。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第 3 週：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進行 20 位香港攤商深度訪談（涵蓋年宵、農墟、文創市集三類），驗證產品假設與功能優先級。同時走訪 5 至 8 個市集現場，建立與 PMQ、JFFLUX、大埔農墟等主辦方的初步關係。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第 4 週：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完成 Figma 設計稿與產品需求文件（PRD），啟動 MVP 第一個衝刺。同時申請 Apple Developer 與 Google Play 開發者帳號、註冊 AWS 帳號並申請 AWS Activate 新創方案（US$ 10,000 額度）。</w:t>
      </w:r>
    </w:p>
    <w:p>
      <w:pPr>
        <w:spacing w:after="60" w:line="312"/>
        <w:ind w:left="480" w:hanging="240"/>
      </w:pPr>
      <w:r>
        <w:rPr>
          <w:rFonts w:ascii="Calibri" w:eastAsia="Microsoft YaHei"/>
          <w:color w:val="D4AF37"/>
          <w:sz w:val="24"/>
          <w:szCs w:val="24"/>
        </w:rPr>
        <w:t xml:space="preserve">● </w:t>
      </w:r>
      <w:r>
        <w:rPr>
          <w:rFonts w:ascii="Calibri" w:eastAsia="Microsoft YaHei"/>
          <w:b/>
          <w:bCs/>
          <w:color w:val="0F2027"/>
          <w:sz w:val="24"/>
          <w:szCs w:val="24"/>
        </w:rPr>
        <w:t xml:space="preserve">持續進行：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建立 Notion 工作區與文件體系、設定 GitHub 私有倉庫與 CI/CD、研究八達通 O!ePay 與 PayMe for Business API 串接文件、關注香港年宵市場攤位競投時間表（通常 10 至 11 月舉行）。</w:t>
      </w:r>
    </w:p>
    <w:p>
      <w:pPr>
        <w:pStyle w:val="Heading2"/>
        <w:spacing w:after="160" w:before="320"/>
      </w:pPr>
      <w:bookmarkStart w:id="100052" w:name="_Toc100052"/>
      <w:r>
        <w:rPr>
          <w:rFonts w:ascii="Calibri" w:eastAsia="Microsoft YaHei"/>
          <w:b/>
          <w:bCs/>
          <w:color w:val="0F2027"/>
          <w:sz w:val="28"/>
          <w:szCs w:val="28"/>
        </w:rPr>
        <w:t xml:space="preserve">11.3 長期願景</w:t>
      </w:r>
      <w:bookmarkEnd w:id="10005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本產品的長期願景不只是做一個記賬 App，而是成為「全球市集經濟的數位基礎設施」。當產品在香港與亞洲市場站穩領導地位後，將逐步擴展至三個方向：第一是「地理擴張」，從亞洲市集文化圈延伸至歐美文創市集與農夫市集、拉丁美洲傳統市集、非洲露天市集，最終成為覆蓋 50+ 國家的全球平台；第二是「業態擴張」，從市集攤商延伸至行動餐車、快閃店、宅配經濟、直播帶貨、節慶攤位等「移動式營業」場景；第三是「生態擴張」，建立全球市集情報、跨國進貨採購、國際攤位媒合、攤商保險服務、跨境支付等周邊生態，成為攤商經營的全套解決方案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三年目標是成為香港市集記賬領域絕對領導品牌（市佔率 60% 以上）、亞洲市集市場前三品牌（覆蓋香港、台灣、泰國、馬來西亞、新加坡五個市場）、年營收超過 HK$ 1,200 萬元、團隊規模擴張至 25 至 30 人。五年目標是完成 B 輪融資（HK$ 3,000 至 5,000 萬）、登全球市集科技第一品牌、覆蓋 15+ 國家、年營收突破 HK$ 5,000 萬、探索 IPO 或策略性併購的可能性。十年目標是成為「全球市集經濟的作業系統」，服務 100 萬+ 攤商、覆蓋 50+ 國家、年交易量超過 US$ 10 億。這個願景需要強大的團隊、充裕的資金、精準的跨國執行，但全球市集經濟的機會明確、時機成熟、香港樞紐優勢獨特，正是創業的最佳時點與最佳起點。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4A6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4A6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jc w:val="right"/>
    </w:pPr>
    <w:r>
      <w:rPr>
        <w:rFonts w:ascii="Calibri" w:eastAsia="Microsoft YaHei"/>
        <w:color w:val="4A6575"/>
        <w:sz w:val="18"/>
        <w:szCs w:val="18"/>
      </w:rPr>
      <w:t xml:space="preserve">MarketLedger 市集記賬本 App 全球商業企劃書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jc w:val="right"/>
    </w:pPr>
    <w:r>
      <w:rPr>
        <w:rFonts w:ascii="Calibri" w:eastAsia="Microsoft YaHei"/>
        <w:color w:val="4A6575"/>
        <w:sz w:val="18"/>
        <w:szCs w:val="18"/>
      </w:rPr>
      <w:t xml:space="preserve">MarketLedger 市集記賬本 App 全球商業企劃書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eastAsia="Microsoft YaHei"/>
      <w:b/>
      <w:bCs/>
      <w:color w:val="0F20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eastAsia="Microsoft YaHei"/>
      <w:b/>
      <w:bCs/>
      <w:color w:val="0F20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eastAsia="Microsoft YaHei"/>
      <w:b/>
      <w:bCs/>
      <w:color w:val="0F2027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市集記賬本 App 全球商業企劃書</dc:title>
  <dc:creator>MarketLedger Team</dc:creator>
  <dc:description>MarketLedger Global Business Plan</dc:description>
  <cp:lastModifiedBy>Un-named</cp:lastModifiedBy>
  <cp:revision>1</cp:revision>
  <dcterms:created xsi:type="dcterms:W3CDTF">2026-07-05T08:56:59.239Z</dcterms:created>
  <dcterms:modified xsi:type="dcterms:W3CDTF">2026-07-05T08:56:59.240Z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