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446020" cy="2321032"/>
            <wp:effectExtent b="0" l="0" r="0" t="0"/>
            <wp:docPr descr="Рисунок 1" id="9" name="image10.jpg"/>
            <a:graphic>
              <a:graphicData uri="http://schemas.openxmlformats.org/drawingml/2006/picture">
                <pic:pic>
                  <pic:nvPicPr>
                    <pic:cNvPr descr="Рисунок 1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21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Стецюк Любомир Васильович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Лінійні та розгалужені алгоритми в C++. Умовні оператори, їх види, властивості та застосування. Константи та змінні в C++.</w:t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Ознайомитися з лінійними та розгалуженими алгоритмами в мові програмування C++ шляхом написання декількох базових програм. Розглянути застосування умовних операторів, їх види та властивості. Ознайомитися із константами та змінними в C++. </w:t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Лінійні та розгалужені алгоритми в C++.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Умовні оператори, їх види, властивості та застосування.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Константи та змінні в С++.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Лінійні та розгалужені алгоритми в C++.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Курс.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https://www.w3schools.com/cpp/default.asp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базову теорію по алгоритмах в C++, розглянуто їхні види.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31.10.2023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Умовні оператори, їх види, властивості та застосування.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Курс.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https://www.w3schools.com/cpp/cpp_operators.asp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Розглянуто оператори в мові C++ та їх види.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31.10.2023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Константи та змінні в С++.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Курс.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https://www.w3schools.com/cpp/cpp_variables.asp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https://www.w3schools.com/cpp/cpp_variables_constants.asp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Опрацьовано теорію по змінних та константах в мові C++.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31.10.2023</w:t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1. VNS Lab 1 - Task 1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- 6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Обчислити значення виразу.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2. VNS Lab 1 – Task 2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- 6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Обчислити значення виразу.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3. Algotester Lab 1 v 3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- 2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Персонажу по одному дають сторони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5 кубів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 1..5, з яких він будує піраміду.Коли він отримує куб з ребром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ai - він його ставить на існуючий, перший ставить на підлогу (вона безмежна).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не враховується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Тобто якщо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ai−1&lt;ai- це програш.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Ваше завдання - сказати як закінчиться гра.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5 цілих чисел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a1..a5 - сторони кубів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36"/>
          <w:szCs w:val="36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36"/>
          <w:szCs w:val="36"/>
          <w:highlight w:val="white"/>
          <w:u w:val="none"/>
          <w:vertAlign w:val="baselin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LOSS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- якщо персонаж не зможе поставити куб.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WIN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- якщо персонаж зможе поставити усі куби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ERROR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- якщо сторона куба буде мати неможливу довжину, тобто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ai&lt;=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4. Class Practice Work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Потрібно створити програму, яка буде радити користувачу, який одяг діти залежно від погоди.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Погодні умови.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Порада щодо одягу.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5. Self Practice Work. Депутатські гроші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n гривень.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Незважаючи на те, що наш герой-олігарх є нескінченно багатим, він також є нескінченно ску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1068070</wp:posOffset>
            </wp:positionH>
            <wp:positionV relativeFrom="page">
              <wp:posOffset>4838700</wp:posOffset>
            </wp:positionV>
            <wp:extent cx="5600700" cy="5854700"/>
            <wp:effectExtent b="0" l="0" r="0" t="0"/>
            <wp:wrapSquare wrapText="bothSides" distB="152400" distT="152400" distL="152400" distR="152400"/>
            <wp:docPr descr="Зображення" id="6" name="image13.png"/>
            <a:graphic>
              <a:graphicData uri="http://schemas.openxmlformats.org/drawingml/2006/picture">
                <pic:pic>
                  <pic:nvPicPr>
                    <pic:cNvPr descr="Зображення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85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пим та педантичним. Саме тому він хоче оплатити покупку готівкою без решти. Яка мінімальна кількість купюр йому для цього знадобиться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Input: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У єдиному рядку задано одне натуральне число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n — вартість подарунку.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У єдиному рядку виведіть одне ціле число — мінімальну кількість купюр, що необхідна для покупки подарунка.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1. VNS Lab 1 - Task 1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1. Блок-схема до програми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Значення повинно бути обчислене при різних типах даних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2759349</wp:posOffset>
            </wp:positionH>
            <wp:positionV relativeFrom="page">
              <wp:posOffset>2486660</wp:posOffset>
            </wp:positionV>
            <wp:extent cx="2218142" cy="6296660"/>
            <wp:effectExtent b="0" l="0" r="0" t="0"/>
            <wp:wrapSquare wrapText="bothSides" distB="152400" distT="152400" distL="152400" distR="152400"/>
            <wp:docPr descr="Зображення" id="1" name="image8.png"/>
            <a:graphic>
              <a:graphicData uri="http://schemas.openxmlformats.org/drawingml/2006/picture">
                <pic:pic>
                  <pic:nvPicPr>
                    <pic:cNvPr descr="Зображення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142" cy="629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float, double і long double)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2. VNS Lab 1 – Task 2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i w:val="1"/>
          <w:color w:val="1f497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i w:val="1"/>
          <w:color w:val="1f497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i w:val="1"/>
          <w:color w:val="1f497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2. Блок-схема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5 хвилин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Потрібно розуміти різницю між ++n і n++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3. Algotester Lab 1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</w:t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2928937</wp:posOffset>
            </wp:positionH>
            <wp:positionV relativeFrom="page">
              <wp:posOffset>1899918</wp:posOffset>
            </wp:positionV>
            <wp:extent cx="1698796" cy="4586748"/>
            <wp:effectExtent b="0" l="0" r="0" t="0"/>
            <wp:wrapSquare wrapText="bothSides" distB="152400" distT="152400" distL="152400" distR="152400"/>
            <wp:docPr descr="Зображення" id="13" name="image6.png"/>
            <a:graphic>
              <a:graphicData uri="http://schemas.openxmlformats.org/drawingml/2006/picture">
                <pic:pic>
                  <pic:nvPicPr>
                    <pic:cNvPr descr="Зображення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8796" cy="45867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3. Блок-схема до програми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2 години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4. Class Practice Work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i w:val="1"/>
          <w:color w:val="1f497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i w:val="1"/>
          <w:color w:val="1f497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4. Блок-схема до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2598618</wp:posOffset>
            </wp:positionH>
            <wp:positionV relativeFrom="page">
              <wp:posOffset>261620</wp:posOffset>
            </wp:positionV>
            <wp:extent cx="2065495" cy="3677297"/>
            <wp:effectExtent b="0" l="0" r="0" t="0"/>
            <wp:wrapSquare wrapText="bothSides" distB="152400" distT="152400" distL="152400" distR="152400"/>
            <wp:docPr descr="Зображення" id="12" name="image11.png"/>
            <a:graphic>
              <a:graphicData uri="http://schemas.openxmlformats.org/drawingml/2006/picture">
                <pic:pic>
                  <pic:nvPicPr>
                    <pic:cNvPr descr="Зображення"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495" cy="3677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години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 5. Self Practice Work. Депутатські гроші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2409825</wp:posOffset>
            </wp:positionH>
            <wp:positionV relativeFrom="paragraph">
              <wp:posOffset>166985</wp:posOffset>
            </wp:positionV>
            <wp:extent cx="890198" cy="4503768"/>
            <wp:effectExtent b="0" l="0" r="0" t="0"/>
            <wp:wrapSquare wrapText="bothSides" distB="152400" distT="152400" distL="152400" distR="152400"/>
            <wp:docPr descr="Зображення" id="16" name="image17.jpg"/>
            <a:graphic>
              <a:graphicData uri="http://schemas.openxmlformats.org/drawingml/2006/picture">
                <pic:pic>
                  <pic:nvPicPr>
                    <pic:cNvPr descr="Зображення"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198" cy="4503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5. Блок-схема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E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65f91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Додаткова конфігурація середовища непотрібна</w:t>
      </w:r>
    </w:p>
    <w:p w:rsidR="00000000" w:rsidDel="00000000" w:rsidP="00000000" w:rsidRDefault="00000000" w:rsidRPr="00000000" w14:paraId="000000E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 1. VNS Lab 1 – Task 1 - Variant 6</w:t>
      </w:r>
    </w:p>
    <w:p w:rsidR="00000000" w:rsidDel="00000000" w:rsidP="00000000" w:rsidRDefault="00000000" w:rsidRPr="00000000" w14:paraId="000000E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-96598</wp:posOffset>
            </wp:positionH>
            <wp:positionV relativeFrom="paragraph">
              <wp:posOffset>215353</wp:posOffset>
            </wp:positionV>
            <wp:extent cx="6296660" cy="2153932"/>
            <wp:effectExtent b="0" l="0" r="0" t="0"/>
            <wp:wrapSquare wrapText="bothSides" distB="152400" distT="152400" distL="152400" distR="152400"/>
            <wp:docPr descr="Зображення" id="5" name="image4.png"/>
            <a:graphic>
              <a:graphicData uri="http://schemas.openxmlformats.org/drawingml/2006/picture">
                <pic:pic>
                  <pic:nvPicPr>
                    <pic:cNvPr descr="Зображення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1539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6. К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2510234</wp:posOffset>
            </wp:positionH>
            <wp:positionV relativeFrom="page">
              <wp:posOffset>7792924</wp:posOffset>
            </wp:positionV>
            <wp:extent cx="2535998" cy="1513250"/>
            <wp:effectExtent b="0" l="0" r="0" t="0"/>
            <wp:wrapSquare wrapText="bothSides" distB="152400" distT="152400" distL="152400" distR="152400"/>
            <wp:docPr descr="Зображення" id="11" name="image2.png"/>
            <a:graphic>
              <a:graphicData uri="http://schemas.openxmlformats.org/drawingml/2006/picture">
                <pic:pic>
                  <pic:nvPicPr>
                    <pic:cNvPr descr="Зображення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5998" cy="1513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од до програми № 1 (float)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Використовуючи додаткові змінні знаходимо значення даного виразу та виводимо його.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Значення повинно бути обчислене при різних типах даних (float, double і long double).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https://github.com/artificial-intelligence-department/ai_programming_playground/pull/586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 2. VNS Lab 1 – Task 2 - Variant - 6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i w:val="1"/>
          <w:color w:val="1f497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7. Код до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Output: Перший cout показує результат виконання, другий та третій виводить true або false.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https://github.com/artificial-intelligence-department/ai_programming_playground/pull/586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2275680</wp:posOffset>
            </wp:positionH>
            <wp:positionV relativeFrom="page">
              <wp:posOffset>2370069</wp:posOffset>
            </wp:positionV>
            <wp:extent cx="3185479" cy="6296660"/>
            <wp:effectExtent b="0" l="0" r="0" t="0"/>
            <wp:wrapSquare wrapText="bothSides" distB="152400" distT="152400" distL="152400" distR="152400"/>
            <wp:docPr descr="Зображення" id="2" name="image16.png"/>
            <a:graphic>
              <a:graphicData uri="http://schemas.openxmlformats.org/drawingml/2006/picture">
                <pic:pic>
                  <pic:nvPicPr>
                    <pic:cNvPr descr="Зображення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479" cy="629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дання № 3. Algotester Lab 1 - Variant 3 </w:t>
      </w:r>
    </w:p>
    <w:p w:rsidR="00000000" w:rsidDel="00000000" w:rsidP="00000000" w:rsidRDefault="00000000" w:rsidRPr="00000000" w14:paraId="0000010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8. Код до програми № 3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Програма послідовно перевіряє чи кожен наступний елемент масиву менший за попередній та виводить результат згідно умов задачі.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https://algotester.com/uk/Pro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1121347</wp:posOffset>
            </wp:positionH>
            <wp:positionV relativeFrom="page">
              <wp:posOffset>2553708</wp:posOffset>
            </wp:positionV>
            <wp:extent cx="5494145" cy="6296660"/>
            <wp:effectExtent b="0" l="0" r="0" t="0"/>
            <wp:wrapSquare wrapText="bothSides" distB="152400" distT="152400" distL="152400" distR="152400"/>
            <wp:docPr descr="Зображення" id="4" name="image9.png"/>
            <a:graphic>
              <a:graphicData uri="http://schemas.openxmlformats.org/drawingml/2006/picture">
                <pic:pic>
                  <pic:nvPicPr>
                    <pic:cNvPr descr="Зображення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145" cy="629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blemSolution/Display/1520268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https://github.com/artificial-intelligence-department/ai_programming_playground/pull/586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 4.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9. Код до програми № 4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Програма виводить поради щодо одягу, відповідно до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https://github.com/artificial-intelligence-department/ai_programming_playground/pull/586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 5. Self Practice Work. Депутат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2955521</wp:posOffset>
            </wp:positionH>
            <wp:positionV relativeFrom="page">
              <wp:posOffset>1776598</wp:posOffset>
            </wp:positionV>
            <wp:extent cx="1825798" cy="6296660"/>
            <wp:effectExtent b="0" l="0" r="0" t="0"/>
            <wp:wrapSquare wrapText="bothSides" distB="152400" distT="152400" distL="152400" distR="152400"/>
            <wp:docPr descr="Зображення" id="7" name="image1.png"/>
            <a:graphic>
              <a:graphicData uri="http://schemas.openxmlformats.org/drawingml/2006/picture">
                <pic:pic>
                  <pic:nvPicPr>
                    <pic:cNvPr descr="Зображення"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798" cy="629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ські гроші.</w:t>
      </w:r>
    </w:p>
    <w:p w:rsidR="00000000" w:rsidDel="00000000" w:rsidP="00000000" w:rsidRDefault="00000000" w:rsidRPr="00000000" w14:paraId="000001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10. Код до програми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Програма виводить яку мінімальну кількість купюр повинен затратити депутат, щоб не отримати решти. https://algotester.com/uk/Probl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2560320</wp:posOffset>
            </wp:positionH>
            <wp:positionV relativeFrom="page">
              <wp:posOffset>872489</wp:posOffset>
            </wp:positionV>
            <wp:extent cx="2616200" cy="5715000"/>
            <wp:effectExtent b="0" l="0" r="0" t="0"/>
            <wp:wrapSquare wrapText="bothSides" distB="152400" distT="152400" distL="152400" distR="152400"/>
            <wp:docPr descr="Зображення" id="14" name="image15.png"/>
            <a:graphic>
              <a:graphicData uri="http://schemas.openxmlformats.org/drawingml/2006/picture">
                <pic:pic>
                  <pic:nvPicPr>
                    <pic:cNvPr descr="Зображення"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571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emSolution/Display/1516833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6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https://github.com/artificial-intelligence-department/ai_programming_playground/pull/586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1. VNS Lab 1 – Task 1 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345103</wp:posOffset>
            </wp:positionV>
            <wp:extent cx="6296660" cy="314061"/>
            <wp:effectExtent b="0" l="0" r="0" t="0"/>
            <wp:wrapSquare wrapText="bothSides" distB="152400" distT="152400" distL="152400" distR="152400"/>
            <wp:docPr descr="Зображення" id="8" name="image5.png"/>
            <a:graphic>
              <a:graphicData uri="http://schemas.openxmlformats.org/drawingml/2006/picture">
                <pic:pic>
                  <pic:nvPicPr>
                    <pic:cNvPr descr="Зображення"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14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11. Приклад виконання програми № 1 (float)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5 хвилин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2. VNS Lab 1 – Task 2 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2272029</wp:posOffset>
            </wp:positionH>
            <wp:positionV relativeFrom="paragraph">
              <wp:posOffset>345103</wp:posOffset>
            </wp:positionV>
            <wp:extent cx="1739900" cy="1282700"/>
            <wp:effectExtent b="0" l="0" r="0" t="0"/>
            <wp:wrapSquare wrapText="bothSides" distB="152400" distT="152400" distL="152400" distR="152400"/>
            <wp:docPr descr="Зображення" id="15" name="image12.png"/>
            <a:graphic>
              <a:graphicData uri="http://schemas.openxmlformats.org/drawingml/2006/picture">
                <pic:pic>
                  <pic:nvPicPr>
                    <pic:cNvPr descr="Зображення"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8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12. Приклад виконання програми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5 хвилин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3. Algotester Lab 1 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345103</wp:posOffset>
            </wp:positionV>
            <wp:extent cx="6296660" cy="404092"/>
            <wp:effectExtent b="0" l="0" r="0" t="0"/>
            <wp:wrapSquare wrapText="bothSides" distB="152400" distT="152400" distL="152400" distR="152400"/>
            <wp:docPr descr="Зображення" id="10" name="image7.png"/>
            <a:graphic>
              <a:graphicData uri="http://schemas.openxmlformats.org/drawingml/2006/picture">
                <pic:pic>
                  <pic:nvPicPr>
                    <pic:cNvPr descr="Зображення"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04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13. Приклад виконання програми № 3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2 години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4. Class Practice Work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345103</wp:posOffset>
            </wp:positionV>
            <wp:extent cx="6296660" cy="469285"/>
            <wp:effectExtent b="0" l="0" r="0" t="0"/>
            <wp:wrapSquare wrapText="bothSides" distB="152400" distT="152400" distL="152400" distR="152400"/>
            <wp:docPr descr="Зображення" id="3" name="image3.png"/>
            <a:graphic>
              <a:graphicData uri="http://schemas.openxmlformats.org/drawingml/2006/picture">
                <pic:pic>
                  <pic:nvPicPr>
                    <pic:cNvPr descr="Зображення"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469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14. Приклад виконання програми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2 години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 5. Self Practice Work. Депутатські гроші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345103</wp:posOffset>
            </wp:positionV>
            <wp:extent cx="6296660" cy="391930"/>
            <wp:effectExtent b="0" l="0" r="0" t="0"/>
            <wp:wrapSquare wrapText="bothSides" distB="152400" distT="152400" distL="152400" distR="152400"/>
            <wp:docPr descr="Зображення" id="17" name="image14.png"/>
            <a:graphic>
              <a:graphicData uri="http://schemas.openxmlformats.org/drawingml/2006/picture">
                <pic:pic>
                  <pic:nvPicPr>
                    <pic:cNvPr descr="Зображення"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391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2"/>
          <w:szCs w:val="22"/>
          <w:u w:val="none"/>
          <w:shd w:fill="auto" w:val="clear"/>
          <w:vertAlign w:val="baseline"/>
          <w:rtl w:val="0"/>
        </w:rPr>
        <w:t xml:space="preserve">Рисунок 15. Приклад виконання програми № 5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Час затрачений на виконання завдання: 50 хвилин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Виконуючи дану лабораторну роботу я ознайомився з лінійними та розгалуженими алгоритмами в мові програмування C++ шляхом написання декількох базових програм, розглянув застосування умовних операторів, їх види та властивості, ознайомився із константами та змінними в C++.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hyperlink" Target="https://github.com/artificial-intelligence-department/ai_programming_playground/pull/586" TargetMode="External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hyperlink" Target="https://github.com/artificial-intelligence-department/ai_programming_playground/pull/58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cpp/cpp_variables.asp" TargetMode="External"/><Relationship Id="rId26" Type="http://schemas.openxmlformats.org/officeDocument/2006/relationships/hyperlink" Target="https://github.com/artificial-intelligence-department/ai_programming_playground/pull/586" TargetMode="External"/><Relationship Id="rId25" Type="http://schemas.openxmlformats.org/officeDocument/2006/relationships/image" Target="media/image15.png"/><Relationship Id="rId28" Type="http://schemas.openxmlformats.org/officeDocument/2006/relationships/image" Target="media/image12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7.png"/><Relationship Id="rId7" Type="http://schemas.openxmlformats.org/officeDocument/2006/relationships/hyperlink" Target="https://www.w3schools.com/cpp/default.asp" TargetMode="External"/><Relationship Id="rId8" Type="http://schemas.openxmlformats.org/officeDocument/2006/relationships/hyperlink" Target="https://www.w3schools.com/cpp/cpp_operators.asp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3.png"/><Relationship Id="rId11" Type="http://schemas.openxmlformats.org/officeDocument/2006/relationships/image" Target="media/image13.png"/><Relationship Id="rId33" Type="http://schemas.openxmlformats.org/officeDocument/2006/relationships/header" Target="header1.xml"/><Relationship Id="rId10" Type="http://schemas.openxmlformats.org/officeDocument/2006/relationships/hyperlink" Target="https://www.w3schools.com/cpp/cpp_variables_constants.asp" TargetMode="External"/><Relationship Id="rId32" Type="http://schemas.openxmlformats.org/officeDocument/2006/relationships/header" Target="header2.xml"/><Relationship Id="rId13" Type="http://schemas.openxmlformats.org/officeDocument/2006/relationships/image" Target="media/image6.png"/><Relationship Id="rId35" Type="http://schemas.openxmlformats.org/officeDocument/2006/relationships/footer" Target="footer1.xml"/><Relationship Id="rId12" Type="http://schemas.openxmlformats.org/officeDocument/2006/relationships/image" Target="media/image8.png"/><Relationship Id="rId34" Type="http://schemas.openxmlformats.org/officeDocument/2006/relationships/footer" Target="footer2.xml"/><Relationship Id="rId15" Type="http://schemas.openxmlformats.org/officeDocument/2006/relationships/image" Target="media/image17.jp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hyperlink" Target="https://github.com/artificial-intelligence-department/ai_programming_playground/pull/586" TargetMode="External"/><Relationship Id="rId18" Type="http://schemas.openxmlformats.org/officeDocument/2006/relationships/hyperlink" Target="https://github.com/artificial-intelligence-department/ai_programming_playground/pull/58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