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1508288</wp:posOffset>
            </wp:positionH>
            <wp:positionV relativeFrom="paragraph">
              <wp:posOffset>0</wp:posOffset>
            </wp:positionV>
            <wp:extent cx="2710815" cy="2571750"/>
            <wp:effectExtent b="0" l="0" r="0" t="0"/>
            <wp:wrapNone/>
            <wp:docPr descr="A blue and white logo&#10;&#10;Description automatically generated" id="12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3</w:t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2 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3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7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3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Климишин Данило Ігорович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2024</w:t>
      </w:r>
    </w:p>
    <w:p w:rsidR="00000000" w:rsidDel="00000000" w:rsidP="00000000" w:rsidRDefault="00000000" w:rsidRPr="00000000" w14:paraId="00000027">
      <w:pPr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b w:val="1"/>
          <w:color w:val="222222"/>
          <w:sz w:val="26"/>
          <w:szCs w:val="26"/>
          <w:highlight w:val="white"/>
          <w:rtl w:val="0"/>
        </w:rPr>
        <w:t xml:space="preserve">Тема роботи: </w:t>
      </w: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Цикли. Вкладені цикли.Оператори завершення циклу. Функції. Функції з змінною кількістю параметрів. Перевантаження Функції. Вбудовані функції в С++.</w:t>
      </w:r>
    </w:p>
    <w:p w:rsidR="00000000" w:rsidDel="00000000" w:rsidP="00000000" w:rsidRDefault="00000000" w:rsidRPr="00000000" w14:paraId="00000028">
      <w:pPr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b w:val="1"/>
          <w:color w:val="222222"/>
          <w:sz w:val="26"/>
          <w:szCs w:val="26"/>
          <w:highlight w:val="white"/>
          <w:rtl w:val="0"/>
        </w:rPr>
        <w:t xml:space="preserve">Мета роботи: </w:t>
      </w: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 Ознайомлення з основними циклами (for, while, do-while), управління виконанням циклів за допомогою операторів break та continue, а також розгляд функцій, їх перевантаження, використання просторів імен та функцій зі змінною кількістю параметрів. </w:t>
      </w:r>
    </w:p>
    <w:p w:rsidR="00000000" w:rsidDel="00000000" w:rsidP="00000000" w:rsidRDefault="00000000" w:rsidRPr="00000000" w14:paraId="0000002A">
      <w:pPr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b w:val="1"/>
          <w:color w:val="222222"/>
          <w:sz w:val="26"/>
          <w:szCs w:val="26"/>
          <w:highlight w:val="white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C">
      <w:pPr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1)Цикли:</w:t>
        <w:br w:type="textWrapping"/>
      </w:r>
      <w:hyperlink r:id="rId7">
        <w:r w:rsidDel="00000000" w:rsidR="00000000" w:rsidRPr="00000000">
          <w:rPr>
            <w:color w:val="1155cc"/>
            <w:sz w:val="26"/>
            <w:szCs w:val="26"/>
            <w:highlight w:val="white"/>
            <w:u w:val="single"/>
            <w:rtl w:val="0"/>
          </w:rPr>
          <w:t xml:space="preserve">https://acode.com.ua/urok-70-tsykl-while/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222222"/>
          <w:sz w:val="26"/>
          <w:szCs w:val="26"/>
          <w:highlight w:val="white"/>
        </w:rPr>
      </w:pPr>
      <w:hyperlink r:id="rId8">
        <w:r w:rsidDel="00000000" w:rsidR="00000000" w:rsidRPr="00000000">
          <w:rPr>
            <w:color w:val="1155cc"/>
            <w:sz w:val="26"/>
            <w:szCs w:val="26"/>
            <w:highlight w:val="white"/>
            <w:u w:val="single"/>
            <w:rtl w:val="0"/>
          </w:rPr>
          <w:t xml:space="preserve">https://acode.com.ua/urok-71-tsykl-do-while/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222222"/>
          <w:sz w:val="26"/>
          <w:szCs w:val="26"/>
          <w:highlight w:val="white"/>
        </w:rPr>
      </w:pPr>
      <w:hyperlink r:id="rId9">
        <w:r w:rsidDel="00000000" w:rsidR="00000000" w:rsidRPr="00000000">
          <w:rPr>
            <w:color w:val="1155cc"/>
            <w:sz w:val="26"/>
            <w:szCs w:val="26"/>
            <w:highlight w:val="white"/>
            <w:u w:val="single"/>
            <w:rtl w:val="0"/>
          </w:rPr>
          <w:t xml:space="preserve">https://acode.com.ua/urok-73-operatory-break-i-continue/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2)Функції:</w:t>
      </w:r>
    </w:p>
    <w:p w:rsidR="00000000" w:rsidDel="00000000" w:rsidP="00000000" w:rsidRDefault="00000000" w:rsidRPr="00000000" w14:paraId="00000031">
      <w:pPr>
        <w:rPr>
          <w:color w:val="222222"/>
          <w:sz w:val="26"/>
          <w:szCs w:val="26"/>
          <w:highlight w:val="white"/>
        </w:rPr>
      </w:pPr>
      <w:hyperlink r:id="rId10">
        <w:r w:rsidDel="00000000" w:rsidR="00000000" w:rsidRPr="00000000">
          <w:rPr>
            <w:color w:val="1155cc"/>
            <w:sz w:val="26"/>
            <w:szCs w:val="26"/>
            <w:highlight w:val="white"/>
            <w:u w:val="single"/>
            <w:rtl w:val="0"/>
          </w:rPr>
          <w:t xml:space="preserve">https://acode.com.ua/urok-15-funktsiyi-i-operator-return/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3)Перевантаження:</w:t>
      </w:r>
    </w:p>
    <w:p w:rsidR="00000000" w:rsidDel="00000000" w:rsidP="00000000" w:rsidRDefault="00000000" w:rsidRPr="00000000" w14:paraId="00000034">
      <w:pPr>
        <w:rPr>
          <w:color w:val="222222"/>
          <w:sz w:val="26"/>
          <w:szCs w:val="26"/>
          <w:highlight w:val="white"/>
        </w:rPr>
      </w:pPr>
      <w:hyperlink r:id="rId11">
        <w:r w:rsidDel="00000000" w:rsidR="00000000" w:rsidRPr="00000000">
          <w:rPr>
            <w:color w:val="1155cc"/>
            <w:sz w:val="26"/>
            <w:szCs w:val="26"/>
            <w:highlight w:val="white"/>
            <w:u w:val="single"/>
            <w:rtl w:val="0"/>
          </w:rPr>
          <w:t xml:space="preserve">https://acode.com.ua/urok-108-perevantazhennya-funktsij/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2160" w:firstLine="0"/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ab/>
        <w:tab/>
      </w:r>
      <w:r w:rsidDel="00000000" w:rsidR="00000000" w:rsidRPr="00000000">
        <w:rPr>
          <w:b w:val="1"/>
          <w:color w:val="222222"/>
          <w:sz w:val="30"/>
          <w:szCs w:val="30"/>
          <w:highlight w:val="white"/>
          <w:rtl w:val="0"/>
        </w:rPr>
        <w:t xml:space="preserve">Виконання роботи</w:t>
      </w:r>
    </w:p>
    <w:p w:rsidR="00000000" w:rsidDel="00000000" w:rsidP="00000000" w:rsidRDefault="00000000" w:rsidRPr="00000000" w14:paraId="0000003F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Task 2 - Requirements management (understand tasks) and design activities (draw flow diagrams and estimate tasks 3-7)</w:t>
      </w:r>
    </w:p>
    <w:p w:rsidR="00000000" w:rsidDel="00000000" w:rsidP="00000000" w:rsidRDefault="00000000" w:rsidRPr="00000000" w14:paraId="00000040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Блок-схеми зайняли приблизно 2 години.</w:t>
      </w:r>
    </w:p>
    <w:p w:rsidR="00000000" w:rsidDel="00000000" w:rsidP="00000000" w:rsidRDefault="00000000" w:rsidRPr="00000000" w14:paraId="00000042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1)vns_lab_2_task_1</w:t>
      </w:r>
    </w:p>
    <w:p w:rsidR="00000000" w:rsidDel="00000000" w:rsidP="00000000" w:rsidRDefault="00000000" w:rsidRPr="00000000" w14:paraId="00000049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5731200" cy="59563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2)</w:t>
      </w:r>
      <w:r w:rsidDel="00000000" w:rsidR="00000000" w:rsidRPr="00000000">
        <w:rPr>
          <w:b w:val="1"/>
          <w:color w:val="222222"/>
          <w:sz w:val="20"/>
          <w:szCs w:val="20"/>
          <w:highlight w:val="white"/>
          <w:rtl w:val="0"/>
        </w:rPr>
        <w:t xml:space="preserve">vns_lab_3_task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4267200" cy="524501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245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4238625" cy="3038529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038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5038725" cy="581025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81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3)vns_lab_7_task_1</w:t>
      </w:r>
    </w:p>
    <w:p w:rsidR="00000000" w:rsidDel="00000000" w:rsidP="00000000" w:rsidRDefault="00000000" w:rsidRPr="00000000" w14:paraId="00000069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6512243" cy="3234486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2243" cy="3234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4)</w:t>
      </w:r>
      <w:r w:rsidDel="00000000" w:rsidR="00000000" w:rsidRPr="00000000">
        <w:rPr>
          <w:b w:val="1"/>
          <w:color w:val="222222"/>
          <w:sz w:val="20"/>
          <w:szCs w:val="20"/>
          <w:highlight w:val="white"/>
          <w:rtl w:val="0"/>
        </w:rPr>
        <w:t xml:space="preserve">vns_lab_7_task_2</w:t>
      </w:r>
    </w:p>
    <w:p w:rsidR="00000000" w:rsidDel="00000000" w:rsidP="00000000" w:rsidRDefault="00000000" w:rsidRPr="00000000" w14:paraId="0000006C">
      <w:pPr>
        <w:ind w:left="0" w:firstLine="0"/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b w:val="1"/>
          <w:color w:val="222222"/>
          <w:sz w:val="20"/>
          <w:szCs w:val="20"/>
          <w:highlight w:val="white"/>
        </w:rPr>
        <w:drawing>
          <wp:inline distB="114300" distT="114300" distL="114300" distR="114300">
            <wp:extent cx="6514867" cy="3582095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4867" cy="3582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b w:val="1"/>
          <w:color w:val="222222"/>
          <w:sz w:val="20"/>
          <w:szCs w:val="20"/>
          <w:highlight w:val="white"/>
          <w:rtl w:val="0"/>
        </w:rPr>
        <w:t xml:space="preserve">5)practice_work_self_algotester_tasks</w:t>
      </w:r>
    </w:p>
    <w:p w:rsidR="00000000" w:rsidDel="00000000" w:rsidP="00000000" w:rsidRDefault="00000000" w:rsidRPr="00000000" w14:paraId="00000075">
      <w:pPr>
        <w:ind w:left="0" w:firstLine="0"/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b w:val="1"/>
          <w:color w:val="222222"/>
          <w:sz w:val="20"/>
          <w:szCs w:val="20"/>
          <w:highlight w:val="white"/>
        </w:rPr>
        <w:drawing>
          <wp:inline distB="114300" distT="114300" distL="114300" distR="114300">
            <wp:extent cx="6434846" cy="7304419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4846" cy="7304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b w:val="1"/>
          <w:color w:val="222222"/>
          <w:sz w:val="20"/>
          <w:szCs w:val="20"/>
          <w:highlight w:val="white"/>
          <w:rtl w:val="0"/>
        </w:rPr>
        <w:t xml:space="preserve">6)practice_work_team_tasks</w:t>
      </w:r>
      <w:r w:rsidDel="00000000" w:rsidR="00000000" w:rsidRPr="00000000">
        <w:rPr>
          <w:b w:val="1"/>
          <w:color w:val="222222"/>
          <w:sz w:val="20"/>
          <w:szCs w:val="20"/>
          <w:highlight w:val="white"/>
        </w:rPr>
        <w:drawing>
          <wp:inline distB="114300" distT="114300" distL="114300" distR="114300">
            <wp:extent cx="5648325" cy="718185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18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22222"/>
          <w:sz w:val="20"/>
          <w:szCs w:val="20"/>
          <w:highlight w:val="white"/>
        </w:rPr>
        <w:drawing>
          <wp:inline distB="114300" distT="114300" distL="114300" distR="114300">
            <wp:extent cx="5543550" cy="75057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750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22222"/>
          <w:sz w:val="20"/>
          <w:szCs w:val="20"/>
          <w:highlight w:val="white"/>
        </w:rPr>
        <w:drawing>
          <wp:inline distB="114300" distT="114300" distL="114300" distR="114300">
            <wp:extent cx="5676900" cy="5133975"/>
            <wp:effectExtent b="0" l="0" r="0" t="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13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22222"/>
          <w:sz w:val="20"/>
          <w:szCs w:val="20"/>
          <w:highlight w:val="white"/>
        </w:rPr>
        <w:drawing>
          <wp:inline distB="114300" distT="114300" distL="114300" distR="114300">
            <wp:extent cx="4114800" cy="3518294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18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22222"/>
          <w:sz w:val="20"/>
          <w:szCs w:val="20"/>
          <w:highlight w:val="white"/>
        </w:rPr>
        <w:drawing>
          <wp:inline distB="114300" distT="114300" distL="114300" distR="114300">
            <wp:extent cx="4029075" cy="6619875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61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22222"/>
          <w:sz w:val="20"/>
          <w:szCs w:val="20"/>
          <w:highlight w:val="white"/>
        </w:rPr>
        <w:drawing>
          <wp:inline distB="114300" distT="114300" distL="114300" distR="114300">
            <wp:extent cx="4495800" cy="5605463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605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22222"/>
          <w:sz w:val="20"/>
          <w:szCs w:val="20"/>
          <w:highlight w:val="white"/>
        </w:rPr>
        <w:drawing>
          <wp:inline distB="114300" distT="114300" distL="114300" distR="114300">
            <wp:extent cx="4495800" cy="3099194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099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b w:val="1"/>
          <w:color w:val="222222"/>
          <w:sz w:val="20"/>
          <w:szCs w:val="20"/>
          <w:highlight w:val="white"/>
        </w:rPr>
        <w:drawing>
          <wp:inline distB="114300" distT="114300" distL="114300" distR="114300">
            <wp:extent cx="5267325" cy="5329238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29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22222"/>
          <w:sz w:val="20"/>
          <w:szCs w:val="20"/>
          <w:highlight w:val="white"/>
        </w:rPr>
        <w:drawing>
          <wp:inline distB="114300" distT="114300" distL="114300" distR="114300">
            <wp:extent cx="4162425" cy="3243263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b w:val="1"/>
          <w:color w:val="222222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222222"/>
          <w:sz w:val="26"/>
          <w:szCs w:val="26"/>
          <w:highlight w:val="white"/>
          <w:rtl w:val="0"/>
        </w:rPr>
        <w:t xml:space="preserve">Task 3 - Lab# programming: VNS Lab 2</w:t>
      </w:r>
    </w:p>
    <w:p w:rsidR="00000000" w:rsidDel="00000000" w:rsidP="00000000" w:rsidRDefault="00000000" w:rsidRPr="00000000" w14:paraId="00000081">
      <w:pPr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На виконання пішло 10 хв</w:t>
      </w:r>
    </w:p>
    <w:p w:rsidR="00000000" w:rsidDel="00000000" w:rsidP="00000000" w:rsidRDefault="00000000" w:rsidRPr="00000000" w14:paraId="00000082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b w:val="1"/>
          <w:color w:val="222222"/>
          <w:sz w:val="20"/>
          <w:szCs w:val="20"/>
          <w:highlight w:val="white"/>
        </w:rPr>
        <w:drawing>
          <wp:inline distB="114300" distT="114300" distL="114300" distR="114300">
            <wp:extent cx="4514850" cy="405765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22222"/>
          <w:sz w:val="20"/>
          <w:szCs w:val="20"/>
          <w:highlight w:val="white"/>
        </w:rPr>
        <w:drawing>
          <wp:inline distB="114300" distT="114300" distL="114300" distR="114300">
            <wp:extent cx="1047750" cy="20955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b w:val="1"/>
          <w:color w:val="222222"/>
          <w:sz w:val="26"/>
          <w:szCs w:val="26"/>
          <w:highlight w:val="white"/>
          <w:rtl w:val="0"/>
        </w:rPr>
        <w:t xml:space="preserve">Task 4 - Lab# programming: VNS Lab 3</w:t>
      </w:r>
    </w:p>
    <w:p w:rsidR="00000000" w:rsidDel="00000000" w:rsidP="00000000" w:rsidRDefault="00000000" w:rsidRPr="00000000" w14:paraId="0000009F">
      <w:pPr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На виконання пішло 25 хв</w:t>
      </w:r>
    </w:p>
    <w:p w:rsidR="00000000" w:rsidDel="00000000" w:rsidP="00000000" w:rsidRDefault="00000000" w:rsidRPr="00000000" w14:paraId="000000A0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b w:val="1"/>
          <w:color w:val="222222"/>
          <w:sz w:val="20"/>
          <w:szCs w:val="20"/>
          <w:highlight w:val="white"/>
        </w:rPr>
        <w:drawing>
          <wp:inline distB="114300" distT="114300" distL="114300" distR="114300">
            <wp:extent cx="5731200" cy="4876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22222"/>
          <w:sz w:val="20"/>
          <w:szCs w:val="20"/>
          <w:highlight w:val="white"/>
        </w:rPr>
        <w:drawing>
          <wp:inline distB="114300" distT="114300" distL="114300" distR="114300">
            <wp:extent cx="5734050" cy="1912076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12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b w:val="1"/>
          <w:color w:val="222222"/>
          <w:sz w:val="20"/>
          <w:szCs w:val="20"/>
          <w:highlight w:val="white"/>
        </w:rPr>
        <w:drawing>
          <wp:inline distB="114300" distT="114300" distL="114300" distR="114300">
            <wp:extent cx="4610100" cy="634365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34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b w:val="1"/>
          <w:color w:val="222222"/>
          <w:sz w:val="26"/>
          <w:szCs w:val="26"/>
          <w:highlight w:val="white"/>
          <w:rtl w:val="0"/>
        </w:rPr>
        <w:t xml:space="preserve"> Task 5 - Lab# programming: VNS Lab 7</w:t>
      </w:r>
    </w:p>
    <w:p w:rsidR="00000000" w:rsidDel="00000000" w:rsidP="00000000" w:rsidRDefault="00000000" w:rsidRPr="00000000" w14:paraId="000000BA">
      <w:pPr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На виконання пішло 20 хв</w:t>
      </w:r>
    </w:p>
    <w:p w:rsidR="00000000" w:rsidDel="00000000" w:rsidP="00000000" w:rsidRDefault="00000000" w:rsidRPr="00000000" w14:paraId="000000BB">
      <w:pPr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task 1:</w:t>
      </w:r>
    </w:p>
    <w:p w:rsidR="00000000" w:rsidDel="00000000" w:rsidP="00000000" w:rsidRDefault="00000000" w:rsidRPr="00000000" w14:paraId="000000BD">
      <w:pPr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</w:rPr>
        <w:drawing>
          <wp:inline distB="114300" distT="114300" distL="114300" distR="114300">
            <wp:extent cx="5731200" cy="5829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sz w:val="20"/>
          <w:szCs w:val="20"/>
          <w:highlight w:val="white"/>
        </w:rPr>
        <w:drawing>
          <wp:inline distB="114300" distT="114300" distL="114300" distR="114300">
            <wp:extent cx="2590800" cy="523875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task 2:</w:t>
      </w:r>
    </w:p>
    <w:p w:rsidR="00000000" w:rsidDel="00000000" w:rsidP="00000000" w:rsidRDefault="00000000" w:rsidRPr="00000000" w14:paraId="000000C8">
      <w:pPr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</w:rPr>
        <w:drawing>
          <wp:inline distB="114300" distT="114300" distL="114300" distR="114300">
            <wp:extent cx="5731200" cy="62357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3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sz w:val="20"/>
          <w:szCs w:val="20"/>
          <w:highlight w:val="white"/>
        </w:rPr>
        <w:drawing>
          <wp:inline distB="114300" distT="114300" distL="114300" distR="114300">
            <wp:extent cx="3381375" cy="40005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b w:val="1"/>
          <w:color w:val="222222"/>
          <w:sz w:val="26"/>
          <w:szCs w:val="26"/>
          <w:highlight w:val="white"/>
          <w:rtl w:val="0"/>
        </w:rPr>
        <w:t xml:space="preserve">Task 6 - Practice# programming: Class Practice                                 </w:t>
      </w: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Зайняло в мене 2 години</w:t>
      </w:r>
      <w:r w:rsidDel="00000000" w:rsidR="00000000" w:rsidRPr="00000000">
        <w:rPr>
          <w:b w:val="1"/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5734050" cy="5834811"/>
            <wp:effectExtent b="0" l="0" r="0" t="0"/>
            <wp:docPr id="3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34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5734050" cy="4938713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38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5734050" cy="3427448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27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5105400" cy="4976813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97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b w:val="1"/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5400675" cy="6067425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06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b w:val="1"/>
          <w:color w:val="222222"/>
          <w:sz w:val="26"/>
          <w:szCs w:val="2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D5">
      <w:pPr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b w:val="1"/>
          <w:color w:val="222222"/>
          <w:sz w:val="26"/>
          <w:szCs w:val="26"/>
          <w:highlight w:val="white"/>
          <w:rtl w:val="0"/>
        </w:rPr>
        <w:t xml:space="preserve">Task 7  - Practice# programming:  Self Practice Task</w:t>
      </w:r>
    </w:p>
    <w:p w:rsidR="00000000" w:rsidDel="00000000" w:rsidP="00000000" w:rsidRDefault="00000000" w:rsidRPr="00000000" w14:paraId="000000E1">
      <w:pPr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Зайняло у мене 15 хв</w:t>
      </w:r>
    </w:p>
    <w:p w:rsidR="00000000" w:rsidDel="00000000" w:rsidP="00000000" w:rsidRDefault="00000000" w:rsidRPr="00000000" w14:paraId="000000E2">
      <w:pPr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</w:rPr>
        <w:drawing>
          <wp:inline distB="114300" distT="114300" distL="114300" distR="114300">
            <wp:extent cx="3733800" cy="4919663"/>
            <wp:effectExtent b="0" l="0" r="0" t="0"/>
            <wp:docPr id="2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91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sz w:val="20"/>
          <w:szCs w:val="20"/>
          <w:highlight w:val="white"/>
        </w:rPr>
        <w:drawing>
          <wp:inline distB="114300" distT="114300" distL="114300" distR="114300">
            <wp:extent cx="1181100" cy="1190625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sz w:val="20"/>
          <w:szCs w:val="20"/>
          <w:highlight w:val="white"/>
        </w:rPr>
        <w:drawing>
          <wp:inline distB="114300" distT="114300" distL="114300" distR="114300">
            <wp:extent cx="5731200" cy="30480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Task 8  - Result Documentation Report and Outcomes Placement Activities (Docs and Programs on GitHub)</w:t>
      </w:r>
    </w:p>
    <w:p w:rsidR="00000000" w:rsidDel="00000000" w:rsidP="00000000" w:rsidRDefault="00000000" w:rsidRPr="00000000" w14:paraId="000000E6">
      <w:pPr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Зайняло в мене годину</w:t>
      </w:r>
    </w:p>
    <w:p w:rsidR="00000000" w:rsidDel="00000000" w:rsidP="00000000" w:rsidRDefault="00000000" w:rsidRPr="00000000" w14:paraId="000000E7">
      <w:pPr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Task 9 - Results Evaluation and Release</w:t>
      </w:r>
    </w:p>
    <w:p w:rsidR="00000000" w:rsidDel="00000000" w:rsidP="00000000" w:rsidRDefault="00000000" w:rsidRPr="00000000" w14:paraId="000000E9">
      <w:pPr>
        <w:ind w:left="288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Робота з командою</w:t>
      </w:r>
    </w:p>
    <w:p w:rsidR="00000000" w:rsidDel="00000000" w:rsidP="00000000" w:rsidRDefault="00000000" w:rsidRPr="00000000" w14:paraId="000000EA">
      <w:pPr>
        <w:spacing w:line="240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0" distT="0" distL="0" distR="0">
            <wp:extent cx="5731200" cy="3225800"/>
            <wp:effectExtent b="0" l="0" r="0" t="0"/>
            <wp:docPr descr="A screenshot of a video call&#10;&#10;Description automatically generated" id="14" name="image33.png"/>
            <a:graphic>
              <a:graphicData uri="http://schemas.openxmlformats.org/drawingml/2006/picture">
                <pic:pic>
                  <pic:nvPicPr>
                    <pic:cNvPr descr="A screenshot of a video call&#10;&#10;Description automatically generated" id="0" name="image3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40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40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40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На регулярних онлайн зустрічах ми обговорювали проблеми які виникали під час робочого процесу і допомагали один одному.</w:t>
      </w:r>
    </w:p>
    <w:p w:rsidR="00000000" w:rsidDel="00000000" w:rsidP="00000000" w:rsidRDefault="00000000" w:rsidRPr="00000000" w14:paraId="000000EE">
      <w:pPr>
        <w:spacing w:line="240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40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40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40" w:lineRule="auto"/>
        <w:rPr>
          <w:rFonts w:ascii="Aptos" w:cs="Aptos" w:eastAsia="Aptos" w:hAnsi="Aptos"/>
          <w:b w:val="1"/>
          <w:sz w:val="26"/>
          <w:szCs w:val="26"/>
        </w:rPr>
      </w:pPr>
      <w:r w:rsidDel="00000000" w:rsidR="00000000" w:rsidRPr="00000000">
        <w:rPr>
          <w:rFonts w:ascii="Aptos" w:cs="Aptos" w:eastAsia="Aptos" w:hAnsi="Aptos"/>
          <w:b w:val="1"/>
          <w:sz w:val="26"/>
          <w:szCs w:val="26"/>
          <w:rtl w:val="0"/>
        </w:rPr>
        <w:t xml:space="preserve">Висновок: </w:t>
      </w:r>
    </w:p>
    <w:p w:rsidR="00000000" w:rsidDel="00000000" w:rsidP="00000000" w:rsidRDefault="00000000" w:rsidRPr="00000000" w14:paraId="000000F2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Я навчився користуватись різнами видами циклів, в тому числі вкладеними. Дізнався про перевантажені функції, функції з змінною кількістю параметрів.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pto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9.png"/><Relationship Id="rId20" Type="http://schemas.openxmlformats.org/officeDocument/2006/relationships/image" Target="media/image30.png"/><Relationship Id="rId42" Type="http://schemas.openxmlformats.org/officeDocument/2006/relationships/image" Target="media/image35.png"/><Relationship Id="rId41" Type="http://schemas.openxmlformats.org/officeDocument/2006/relationships/image" Target="media/image9.png"/><Relationship Id="rId22" Type="http://schemas.openxmlformats.org/officeDocument/2006/relationships/image" Target="media/image23.png"/><Relationship Id="rId44" Type="http://schemas.openxmlformats.org/officeDocument/2006/relationships/image" Target="media/image2.png"/><Relationship Id="rId21" Type="http://schemas.openxmlformats.org/officeDocument/2006/relationships/image" Target="media/image31.png"/><Relationship Id="rId43" Type="http://schemas.openxmlformats.org/officeDocument/2006/relationships/image" Target="media/image13.png"/><Relationship Id="rId24" Type="http://schemas.openxmlformats.org/officeDocument/2006/relationships/image" Target="media/image32.png"/><Relationship Id="rId23" Type="http://schemas.openxmlformats.org/officeDocument/2006/relationships/image" Target="media/image28.png"/><Relationship Id="rId45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73-operatory-break-i-continue/" TargetMode="External"/><Relationship Id="rId26" Type="http://schemas.openxmlformats.org/officeDocument/2006/relationships/image" Target="media/image15.png"/><Relationship Id="rId25" Type="http://schemas.openxmlformats.org/officeDocument/2006/relationships/image" Target="media/image11.png"/><Relationship Id="rId28" Type="http://schemas.openxmlformats.org/officeDocument/2006/relationships/image" Target="media/image17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18.png"/><Relationship Id="rId7" Type="http://schemas.openxmlformats.org/officeDocument/2006/relationships/hyperlink" Target="https://acode.com.ua/urok-70-tsykl-while/" TargetMode="External"/><Relationship Id="rId8" Type="http://schemas.openxmlformats.org/officeDocument/2006/relationships/hyperlink" Target="https://acode.com.ua/urok-71-tsykl-do-while/" TargetMode="External"/><Relationship Id="rId31" Type="http://schemas.openxmlformats.org/officeDocument/2006/relationships/image" Target="media/image20.png"/><Relationship Id="rId30" Type="http://schemas.openxmlformats.org/officeDocument/2006/relationships/image" Target="media/image8.png"/><Relationship Id="rId11" Type="http://schemas.openxmlformats.org/officeDocument/2006/relationships/hyperlink" Target="https://acode.com.ua/urok-108-perevantazhennya-funktsij/" TargetMode="External"/><Relationship Id="rId33" Type="http://schemas.openxmlformats.org/officeDocument/2006/relationships/image" Target="media/image4.png"/><Relationship Id="rId10" Type="http://schemas.openxmlformats.org/officeDocument/2006/relationships/hyperlink" Target="https://acode.com.ua/urok-15-funktsiyi-i-operator-return/" TargetMode="External"/><Relationship Id="rId32" Type="http://schemas.openxmlformats.org/officeDocument/2006/relationships/image" Target="media/image21.png"/><Relationship Id="rId13" Type="http://schemas.openxmlformats.org/officeDocument/2006/relationships/image" Target="media/image7.png"/><Relationship Id="rId35" Type="http://schemas.openxmlformats.org/officeDocument/2006/relationships/image" Target="media/image16.png"/><Relationship Id="rId12" Type="http://schemas.openxmlformats.org/officeDocument/2006/relationships/image" Target="media/image14.png"/><Relationship Id="rId34" Type="http://schemas.openxmlformats.org/officeDocument/2006/relationships/image" Target="media/image19.png"/><Relationship Id="rId15" Type="http://schemas.openxmlformats.org/officeDocument/2006/relationships/image" Target="media/image34.png"/><Relationship Id="rId37" Type="http://schemas.openxmlformats.org/officeDocument/2006/relationships/image" Target="media/image24.png"/><Relationship Id="rId14" Type="http://schemas.openxmlformats.org/officeDocument/2006/relationships/image" Target="media/image6.png"/><Relationship Id="rId36" Type="http://schemas.openxmlformats.org/officeDocument/2006/relationships/image" Target="media/image26.png"/><Relationship Id="rId17" Type="http://schemas.openxmlformats.org/officeDocument/2006/relationships/image" Target="media/image27.png"/><Relationship Id="rId39" Type="http://schemas.openxmlformats.org/officeDocument/2006/relationships/image" Target="media/image3.png"/><Relationship Id="rId16" Type="http://schemas.openxmlformats.org/officeDocument/2006/relationships/image" Target="media/image22.png"/><Relationship Id="rId38" Type="http://schemas.openxmlformats.org/officeDocument/2006/relationships/image" Target="media/image12.png"/><Relationship Id="rId19" Type="http://schemas.openxmlformats.org/officeDocument/2006/relationships/image" Target="media/image10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