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p14:paraId="2C078E63" wp14:textId="21E19008">
      <w:r w:rsidR="2EC87B2A">
        <w:drawing>
          <wp:inline xmlns:wp14="http://schemas.microsoft.com/office/word/2010/wordprocessingDrawing" wp14:editId="6DF4C80F" wp14:anchorId="32B01993">
            <wp:extent cx="4457700" cy="5943600"/>
            <wp:effectExtent l="0" t="0" r="0" b="0"/>
            <wp:docPr id="2759481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82103853614b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C4B7507"/>
    <w:rsid w:val="0C4B7507"/>
    <w:rsid w:val="2EC87B2A"/>
    <w:rsid w:val="45A13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4B7507"/>
  <w15:chartTrackingRefBased/>
  <w15:docId w15:val="{20FA1560-695F-4925-8978-41A8F487516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6682103853614bdc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2024-10-25T09:21:48.2523943Z</dcterms:created>
  <dcterms:modified xsi:type="dcterms:W3CDTF">2024-10-25T09:22:35.2212283Z</dcterms:modified>
  <dc:creator>Білоусов Михайло Тимурович</dc:creator>
  <lastModifiedBy>Білоусов Михайло Тимурович</lastModifiedBy>
</coreProperties>
</file>