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44D9B" w14:textId="77777777" w:rsidR="00E83A23" w:rsidRDefault="00E83A23" w:rsidP="00E83A23">
      <w:pPr>
        <w:pStyle w:val="berschrift1"/>
        <w:spacing w:before="0" w:after="120" w:line="240" w:lineRule="auto"/>
        <w:rPr>
          <w:rFonts w:eastAsia="MS Gothic"/>
        </w:rPr>
      </w:pPr>
      <w:r w:rsidRPr="00E83A23">
        <w:rPr>
          <w:rFonts w:eastAsia="MS Gothic"/>
        </w:rPr>
        <w:t>Robustness Checks (Negative Test Coverage)</w:t>
      </w:r>
    </w:p>
    <w:p w14:paraId="1001D436" w14:textId="77777777" w:rsidR="00E83A23" w:rsidRDefault="00E83A23" w:rsidP="00E83A23">
      <w:pPr>
        <w:pStyle w:val="Titel"/>
        <w:spacing w:after="120"/>
        <w:rPr>
          <w:rFonts w:ascii="Calibri" w:eastAsia="MS Gothic" w:hAnsi="Calibri" w:cs="Times New Roman"/>
          <w:b/>
          <w:bCs/>
          <w:color w:val="0F4761" w:themeColor="accent1" w:themeShade="BF"/>
          <w:kern w:val="0"/>
          <w:sz w:val="22"/>
          <w:szCs w:val="22"/>
          <w14:ligatures w14:val="none"/>
        </w:rPr>
      </w:pPr>
      <w:r w:rsidRPr="00E83A23">
        <w:rPr>
          <w:rFonts w:ascii="Calibri" w:eastAsia="MS Gothic" w:hAnsi="Calibri" w:cs="Times New Roman"/>
          <w:b/>
          <w:bCs/>
          <w:color w:val="0F4761" w:themeColor="accent1" w:themeShade="BF"/>
          <w:kern w:val="0"/>
          <w:sz w:val="22"/>
          <w:szCs w:val="22"/>
          <w14:ligatures w14:val="none"/>
        </w:rPr>
        <w:t>To ensure a correct and unambiguous implementation of JWS-based signing and verification, robustness checks SHALL be performed in addition to positive (“happy path”) tests. These checks are intended to demonstrate that the signature verification is strictly bound to the exact JWS Signing Input as defined in RFC 7515 and the applicable Berlin Group profile.</w:t>
      </w:r>
    </w:p>
    <w:p w14:paraId="1F7434BA" w14:textId="77777777" w:rsidR="00E83A23" w:rsidRDefault="00E83A23" w:rsidP="00E83A23">
      <w:pPr>
        <w:pStyle w:val="Titel"/>
        <w:spacing w:after="120"/>
        <w:rPr>
          <w:rFonts w:ascii="Calibri" w:eastAsia="MS Gothic" w:hAnsi="Calibri" w:cs="Times New Roman"/>
          <w:b/>
          <w:bCs/>
          <w:color w:val="0F4761" w:themeColor="accent1" w:themeShade="BF"/>
          <w:kern w:val="0"/>
          <w:sz w:val="22"/>
          <w:szCs w:val="22"/>
          <w14:ligatures w14:val="none"/>
        </w:rPr>
      </w:pPr>
    </w:p>
    <w:p w14:paraId="467E6704" w14:textId="77777777" w:rsidR="00E83A23" w:rsidRDefault="00E83A23" w:rsidP="00E83A23">
      <w:pPr>
        <w:pStyle w:val="berschrift2"/>
        <w:spacing w:before="0" w:after="120" w:line="240" w:lineRule="auto"/>
        <w:rPr>
          <w:rFonts w:eastAsia="MS Gothic"/>
        </w:rPr>
      </w:pPr>
      <w:r w:rsidRPr="00E83A23">
        <w:rPr>
          <w:rFonts w:eastAsia="MS Gothic"/>
        </w:rPr>
        <w:t>The following negative test cases SHALL be covered:</w:t>
      </w:r>
    </w:p>
    <w:p w14:paraId="70570BEF" w14:textId="77777777" w:rsidR="00E83A23" w:rsidRDefault="00E83A23" w:rsidP="00E83A23">
      <w:pPr>
        <w:pStyle w:val="Titel"/>
        <w:spacing w:after="120"/>
        <w:rPr>
          <w:rFonts w:ascii="Calibri" w:eastAsia="MS Gothic" w:hAnsi="Calibri" w:cs="Times New Roman"/>
          <w:b/>
          <w:bCs/>
          <w:color w:val="0F4761" w:themeColor="accent1" w:themeShade="BF"/>
          <w:kern w:val="0"/>
          <w:sz w:val="22"/>
          <w:szCs w:val="22"/>
          <w14:ligatures w14:val="none"/>
        </w:rPr>
      </w:pPr>
    </w:p>
    <w:p w14:paraId="5C85723A" w14:textId="7A42D0F4" w:rsidR="00E83A23" w:rsidRPr="00E83A23" w:rsidRDefault="00E83A23" w:rsidP="00E83A23">
      <w:pPr>
        <w:pStyle w:val="berschrift3"/>
        <w:spacing w:before="0" w:after="120" w:line="240" w:lineRule="auto"/>
        <w:rPr>
          <w:rFonts w:eastAsia="MS Gothic"/>
        </w:rPr>
      </w:pPr>
      <w:r w:rsidRPr="00E83A23">
        <w:rPr>
          <w:rFonts w:eastAsia="MS Gothic"/>
        </w:rPr>
        <w:lastRenderedPageBreak/>
        <w:t>Payload Modification</w:t>
      </w:r>
    </w:p>
    <w:p w14:paraId="067BFF7A" w14:textId="77777777" w:rsidR="00E83A23" w:rsidRPr="00E83A23" w:rsidRDefault="00E83A23" w:rsidP="00E83A23">
      <w:pPr>
        <w:keepNext/>
        <w:keepLines/>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Any modification of the payload content after signing MUST invalidate the signature.</w:t>
      </w:r>
    </w:p>
    <w:p w14:paraId="5E04AE14" w14:textId="77777777" w:rsidR="00E83A23" w:rsidRPr="00E83A23" w:rsidRDefault="00E83A23" w:rsidP="00E83A23">
      <w:pPr>
        <w:keepNext/>
        <w:keepLines/>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Examples include, but are not limited to:</w:t>
      </w:r>
    </w:p>
    <w:p w14:paraId="74972F65" w14:textId="77777777" w:rsidR="00E83A23" w:rsidRPr="00E83A23" w:rsidRDefault="00E83A23" w:rsidP="00E83A23">
      <w:pPr>
        <w:keepNext/>
        <w:keepLines/>
        <w:numPr>
          <w:ilvl w:val="0"/>
          <w:numId w:val="5"/>
        </w:numPr>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Changing a numeric value (e.g. "amount": "10.50" → "amount": "10.51"),</w:t>
      </w:r>
    </w:p>
    <w:p w14:paraId="670238BD" w14:textId="77777777" w:rsidR="00E83A23" w:rsidRPr="00E83A23" w:rsidRDefault="00E83A23" w:rsidP="00E83A23">
      <w:pPr>
        <w:keepNext/>
        <w:keepLines/>
        <w:numPr>
          <w:ilvl w:val="0"/>
          <w:numId w:val="5"/>
        </w:numPr>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Adding or removing JSON members,</w:t>
      </w:r>
    </w:p>
    <w:p w14:paraId="5B479F06" w14:textId="77777777" w:rsidR="00E83A23" w:rsidRPr="00E83A23" w:rsidRDefault="00E83A23" w:rsidP="00E83A23">
      <w:pPr>
        <w:keepNext/>
        <w:keepLines/>
        <w:numPr>
          <w:ilvl w:val="0"/>
          <w:numId w:val="5"/>
        </w:numPr>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Changing the order of elements when no canonicalization is applied.</w:t>
      </w:r>
    </w:p>
    <w:p w14:paraId="65AC8663" w14:textId="77777777" w:rsidR="00E83A23" w:rsidRPr="00E83A23" w:rsidRDefault="00E83A23" w:rsidP="00E83A23">
      <w:pPr>
        <w:keepNext/>
        <w:keepLines/>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Expected result:</w:t>
      </w:r>
    </w:p>
    <w:p w14:paraId="26AC82AC" w14:textId="77777777" w:rsidR="00E83A23" w:rsidRPr="00E83A23" w:rsidRDefault="00E83A23" w:rsidP="00E83A23">
      <w:pPr>
        <w:keepNext/>
        <w:keepLines/>
        <w:numPr>
          <w:ilvl w:val="0"/>
          <w:numId w:val="6"/>
        </w:numPr>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Signature verification MUST fail (verify = false).</w:t>
      </w:r>
    </w:p>
    <w:p w14:paraId="431DB9E1" w14:textId="77777777" w:rsidR="00E83A23" w:rsidRPr="00E83A23" w:rsidRDefault="00E83A23" w:rsidP="00E83A23">
      <w:pPr>
        <w:keepNext/>
        <w:keepLines/>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This confirms that the signature is bound to the exact payload bytes used during signature creation.</w:t>
      </w:r>
    </w:p>
    <w:p w14:paraId="6670CBD2" w14:textId="77777777" w:rsidR="00E83A23" w:rsidRPr="00E83A23" w:rsidRDefault="00000000" w:rsidP="00E83A23">
      <w:pPr>
        <w:keepNext/>
        <w:keepLines/>
        <w:spacing w:after="120" w:line="240" w:lineRule="auto"/>
        <w:outlineLvl w:val="0"/>
        <w:rPr>
          <w:rFonts w:ascii="Calibri" w:eastAsia="MS Gothic" w:hAnsi="Calibri" w:cs="Times New Roman"/>
          <w:b/>
          <w:bCs/>
          <w:color w:val="0F4761" w:themeColor="accent1" w:themeShade="BF"/>
          <w:kern w:val="0"/>
          <w14:ligatures w14:val="none"/>
        </w:rPr>
      </w:pPr>
      <w:r>
        <w:rPr>
          <w:rFonts w:ascii="Calibri" w:eastAsia="MS Gothic" w:hAnsi="Calibri" w:cs="Times New Roman"/>
          <w:b/>
          <w:bCs/>
          <w:color w:val="0F4761" w:themeColor="accent1" w:themeShade="BF"/>
          <w:kern w:val="0"/>
          <w14:ligatures w14:val="none"/>
        </w:rPr>
        <w:pict w14:anchorId="4413DF3C">
          <v:rect id="_x0000_i1025" style="width:0;height:1.5pt" o:hralign="center" o:hrstd="t" o:hr="t" fillcolor="#a0a0a0" stroked="f"/>
        </w:pict>
      </w:r>
    </w:p>
    <w:p w14:paraId="10482463" w14:textId="3E26C741" w:rsidR="00E83A23" w:rsidRPr="00E83A23" w:rsidRDefault="00E83A23" w:rsidP="00E83A23">
      <w:pPr>
        <w:pStyle w:val="berschrift3"/>
        <w:spacing w:before="0" w:after="120" w:line="240" w:lineRule="auto"/>
        <w:rPr>
          <w:rFonts w:eastAsia="MS Gothic"/>
        </w:rPr>
      </w:pPr>
      <w:r w:rsidRPr="00E83A23">
        <w:rPr>
          <w:rFonts w:eastAsia="MS Gothic"/>
        </w:rPr>
        <w:t>Protected Header Modification</w:t>
      </w:r>
    </w:p>
    <w:p w14:paraId="3AA8AF6D" w14:textId="77777777" w:rsidR="00E83A23" w:rsidRPr="00E83A23" w:rsidRDefault="00E83A23" w:rsidP="00E83A23">
      <w:pPr>
        <w:keepNext/>
        <w:keepLines/>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Any modification of the protected header after signing MUST invalidate the signature.</w:t>
      </w:r>
    </w:p>
    <w:p w14:paraId="745EAAAE" w14:textId="77777777" w:rsidR="00E83A23" w:rsidRPr="00E83A23" w:rsidRDefault="00E83A23" w:rsidP="00E83A23">
      <w:pPr>
        <w:keepNext/>
        <w:keepLines/>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Examples include:</w:t>
      </w:r>
    </w:p>
    <w:p w14:paraId="6EC6DD5A" w14:textId="77777777" w:rsidR="00E83A23" w:rsidRPr="00E83A23" w:rsidRDefault="00E83A23" w:rsidP="00E83A23">
      <w:pPr>
        <w:keepNext/>
        <w:keepLines/>
        <w:numPr>
          <w:ilvl w:val="0"/>
          <w:numId w:val="7"/>
        </w:numPr>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Changing semantic claims such as sub, sigT, or alg,</w:t>
      </w:r>
    </w:p>
    <w:p w14:paraId="5E26C78B" w14:textId="77777777" w:rsidR="00E83A23" w:rsidRPr="00E83A23" w:rsidRDefault="00E83A23" w:rsidP="00E83A23">
      <w:pPr>
        <w:keepNext/>
        <w:keepLines/>
        <w:numPr>
          <w:ilvl w:val="0"/>
          <w:numId w:val="7"/>
        </w:numPr>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Adding or removing protected header parameters,</w:t>
      </w:r>
    </w:p>
    <w:p w14:paraId="10C21776" w14:textId="77777777" w:rsidR="00E83A23" w:rsidRPr="00E83A23" w:rsidRDefault="00E83A23" w:rsidP="00E83A23">
      <w:pPr>
        <w:keepNext/>
        <w:keepLines/>
        <w:numPr>
          <w:ilvl w:val="0"/>
          <w:numId w:val="7"/>
        </w:numPr>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Modifying values referenced via crit.</w:t>
      </w:r>
    </w:p>
    <w:p w14:paraId="010AB5EE" w14:textId="77777777" w:rsidR="00E83A23" w:rsidRPr="00E83A23" w:rsidRDefault="00E83A23" w:rsidP="00E83A23">
      <w:pPr>
        <w:keepNext/>
        <w:keepLines/>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Expected result:</w:t>
      </w:r>
    </w:p>
    <w:p w14:paraId="12F21772" w14:textId="77777777" w:rsidR="00E83A23" w:rsidRPr="00E83A23" w:rsidRDefault="00E83A23" w:rsidP="00E83A23">
      <w:pPr>
        <w:keepNext/>
        <w:keepLines/>
        <w:numPr>
          <w:ilvl w:val="0"/>
          <w:numId w:val="8"/>
        </w:numPr>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Signature verification MUST fail (verify = false).</w:t>
      </w:r>
    </w:p>
    <w:p w14:paraId="6C7A3BCA" w14:textId="77777777" w:rsidR="00E83A23" w:rsidRPr="00E83A23" w:rsidRDefault="00E83A23" w:rsidP="00E83A23">
      <w:pPr>
        <w:keepNext/>
        <w:keepLines/>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This confirms that all protected header parameters are integrity-protected and cryptographically bound to the signature.</w:t>
      </w:r>
    </w:p>
    <w:p w14:paraId="2854B5C0" w14:textId="77777777" w:rsidR="00E83A23" w:rsidRPr="00E83A23" w:rsidRDefault="00000000" w:rsidP="00E83A23">
      <w:pPr>
        <w:keepNext/>
        <w:keepLines/>
        <w:spacing w:after="120" w:line="240" w:lineRule="auto"/>
        <w:outlineLvl w:val="0"/>
        <w:rPr>
          <w:rFonts w:ascii="Calibri" w:eastAsia="MS Gothic" w:hAnsi="Calibri" w:cs="Times New Roman"/>
          <w:b/>
          <w:bCs/>
          <w:color w:val="0F4761" w:themeColor="accent1" w:themeShade="BF"/>
          <w:kern w:val="0"/>
          <w14:ligatures w14:val="none"/>
        </w:rPr>
      </w:pPr>
      <w:r>
        <w:rPr>
          <w:rFonts w:ascii="Calibri" w:eastAsia="MS Gothic" w:hAnsi="Calibri" w:cs="Times New Roman"/>
          <w:b/>
          <w:bCs/>
          <w:color w:val="0F4761" w:themeColor="accent1" w:themeShade="BF"/>
          <w:kern w:val="0"/>
          <w14:ligatures w14:val="none"/>
        </w:rPr>
        <w:pict w14:anchorId="4967D192">
          <v:rect id="_x0000_i1026" style="width:0;height:1.5pt" o:hralign="center" o:hrstd="t" o:hr="t" fillcolor="#a0a0a0" stroked="f"/>
        </w:pict>
      </w:r>
    </w:p>
    <w:p w14:paraId="54CD3E45" w14:textId="2A65A737" w:rsidR="00E83A23" w:rsidRPr="00E83A23" w:rsidRDefault="00E83A23" w:rsidP="00E83A23">
      <w:pPr>
        <w:pStyle w:val="berschrift3"/>
        <w:spacing w:before="0" w:after="120" w:line="240" w:lineRule="auto"/>
        <w:rPr>
          <w:rFonts w:eastAsia="MS Gothic"/>
        </w:rPr>
      </w:pPr>
      <w:r w:rsidRPr="00E83A23">
        <w:rPr>
          <w:rFonts w:eastAsia="MS Gothic"/>
        </w:rPr>
        <w:t>Whitespace Changes in the Protected Header (Pre-Base64URL)</w:t>
      </w:r>
    </w:p>
    <w:p w14:paraId="60DACDC2" w14:textId="77777777" w:rsidR="00E83A23" w:rsidRPr="00E83A23" w:rsidRDefault="00E83A23" w:rsidP="00E83A23">
      <w:pPr>
        <w:keepNext/>
        <w:keepLines/>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Any modification of whitespace in the protected header JSON before Base64URL encoding MUST invalidate the signature, even if the JSON remains semantically equivalent.</w:t>
      </w:r>
    </w:p>
    <w:p w14:paraId="45146C82" w14:textId="77777777" w:rsidR="00E83A23" w:rsidRPr="00E83A23" w:rsidRDefault="00E83A23" w:rsidP="00E83A23">
      <w:pPr>
        <w:keepNext/>
        <w:keepLines/>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Examples include:</w:t>
      </w:r>
    </w:p>
    <w:p w14:paraId="3B9399AF" w14:textId="77777777" w:rsidR="00E83A23" w:rsidRPr="00E83A23" w:rsidRDefault="00E83A23" w:rsidP="00E83A23">
      <w:pPr>
        <w:keepNext/>
        <w:keepLines/>
        <w:numPr>
          <w:ilvl w:val="0"/>
          <w:numId w:val="9"/>
        </w:numPr>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Reformatting (pretty-printing vs. compact),</w:t>
      </w:r>
    </w:p>
    <w:p w14:paraId="287B9BFA" w14:textId="77777777" w:rsidR="00E83A23" w:rsidRPr="00E83A23" w:rsidRDefault="00E83A23" w:rsidP="00E83A23">
      <w:pPr>
        <w:keepNext/>
        <w:keepLines/>
        <w:numPr>
          <w:ilvl w:val="0"/>
          <w:numId w:val="9"/>
        </w:numPr>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Adding or removing line breaks, spaces, or tabs outside of string literals.</w:t>
      </w:r>
    </w:p>
    <w:p w14:paraId="291B91A6" w14:textId="77777777" w:rsidR="00E83A23" w:rsidRPr="00E83A23" w:rsidRDefault="00E83A23" w:rsidP="00E83A23">
      <w:pPr>
        <w:keepNext/>
        <w:keepLines/>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Expected result:</w:t>
      </w:r>
    </w:p>
    <w:p w14:paraId="21AF6041" w14:textId="77777777" w:rsidR="00E83A23" w:rsidRPr="00E83A23" w:rsidRDefault="00E83A23" w:rsidP="00E83A23">
      <w:pPr>
        <w:keepNext/>
        <w:keepLines/>
        <w:numPr>
          <w:ilvl w:val="0"/>
          <w:numId w:val="10"/>
        </w:numPr>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Signature verification MUST fail (verify = false).</w:t>
      </w:r>
    </w:p>
    <w:p w14:paraId="600C5402" w14:textId="77777777" w:rsidR="00E83A23" w:rsidRPr="00E83A23" w:rsidRDefault="00E83A23" w:rsidP="00E83A23">
      <w:pPr>
        <w:keepNext/>
        <w:keepLines/>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This confirms that the JWS protected header is treated as an opaque UTF-8 byte sequence, in strict accordance with RFC 7515.</w:t>
      </w:r>
    </w:p>
    <w:p w14:paraId="53FFCBFC" w14:textId="77777777" w:rsidR="00E83A23" w:rsidRPr="00E83A23" w:rsidRDefault="00000000" w:rsidP="00E83A23">
      <w:pPr>
        <w:keepNext/>
        <w:keepLines/>
        <w:spacing w:after="120" w:line="240" w:lineRule="auto"/>
        <w:outlineLvl w:val="0"/>
        <w:rPr>
          <w:rFonts w:ascii="Calibri" w:eastAsia="MS Gothic" w:hAnsi="Calibri" w:cs="Times New Roman"/>
          <w:b/>
          <w:bCs/>
          <w:color w:val="0F4761" w:themeColor="accent1" w:themeShade="BF"/>
          <w:kern w:val="0"/>
          <w14:ligatures w14:val="none"/>
        </w:rPr>
      </w:pPr>
      <w:r>
        <w:rPr>
          <w:rFonts w:ascii="Calibri" w:eastAsia="MS Gothic" w:hAnsi="Calibri" w:cs="Times New Roman"/>
          <w:b/>
          <w:bCs/>
          <w:color w:val="0F4761" w:themeColor="accent1" w:themeShade="BF"/>
          <w:kern w:val="0"/>
          <w14:ligatures w14:val="none"/>
        </w:rPr>
        <w:pict w14:anchorId="2EDFA089">
          <v:rect id="_x0000_i1027" style="width:0;height:1.5pt" o:hralign="center" o:hrstd="t" o:hr="t" fillcolor="#a0a0a0" stroked="f"/>
        </w:pict>
      </w:r>
    </w:p>
    <w:p w14:paraId="174154AC" w14:textId="1ED9C8D2" w:rsidR="00E83A23" w:rsidRPr="00E83A23" w:rsidRDefault="00E83A23" w:rsidP="00E83A23">
      <w:pPr>
        <w:pStyle w:val="berschrift3"/>
        <w:spacing w:before="0" w:after="120" w:line="240" w:lineRule="auto"/>
        <w:rPr>
          <w:rFonts w:eastAsia="MS Gothic"/>
        </w:rPr>
      </w:pPr>
      <w:r w:rsidRPr="00E83A23">
        <w:rPr>
          <w:rFonts w:eastAsia="MS Gothic"/>
        </w:rPr>
        <w:t xml:space="preserve">Canonicalization </w:t>
      </w:r>
      <w:r w:rsidRPr="00E83A23">
        <w:t>Mismatch</w:t>
      </w:r>
      <w:r w:rsidRPr="00E83A23">
        <w:rPr>
          <w:rFonts w:eastAsia="MS Gothic"/>
        </w:rPr>
        <w:t xml:space="preserve"> (JCS)</w:t>
      </w:r>
    </w:p>
    <w:p w14:paraId="405A00F5" w14:textId="77777777" w:rsidR="00E83A23" w:rsidRPr="00E83A23" w:rsidRDefault="00E83A23" w:rsidP="00E83A23">
      <w:pPr>
        <w:keepNext/>
        <w:keepLines/>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If JSON Canonicalization Scheme (RFC 8785) is applied to the payload during signing, any deviation during verification MUST invalidate the signature.</w:t>
      </w:r>
    </w:p>
    <w:p w14:paraId="57E392DD" w14:textId="77777777" w:rsidR="00E83A23" w:rsidRPr="00E83A23" w:rsidRDefault="00E83A23" w:rsidP="00E83A23">
      <w:pPr>
        <w:keepNext/>
        <w:keepLines/>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Examples include:</w:t>
      </w:r>
    </w:p>
    <w:p w14:paraId="50861CA6" w14:textId="77777777" w:rsidR="00E83A23" w:rsidRPr="00E83A23" w:rsidRDefault="00E83A23" w:rsidP="00E83A23">
      <w:pPr>
        <w:keepNext/>
        <w:keepLines/>
        <w:numPr>
          <w:ilvl w:val="0"/>
          <w:numId w:val="11"/>
        </w:numPr>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Omitting canonicalization during verification when it was applied during signing,</w:t>
      </w:r>
    </w:p>
    <w:p w14:paraId="4405E984" w14:textId="77777777" w:rsidR="00E83A23" w:rsidRPr="00E83A23" w:rsidRDefault="00E83A23" w:rsidP="00E83A23">
      <w:pPr>
        <w:keepNext/>
        <w:keepLines/>
        <w:numPr>
          <w:ilvl w:val="0"/>
          <w:numId w:val="11"/>
        </w:numPr>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Applying canonicalization during verification when it was not applied during signing,</w:t>
      </w:r>
    </w:p>
    <w:p w14:paraId="31DC454B" w14:textId="77777777" w:rsidR="00E83A23" w:rsidRPr="00E83A23" w:rsidRDefault="00E83A23" w:rsidP="00E83A23">
      <w:pPr>
        <w:keepNext/>
        <w:keepLines/>
        <w:numPr>
          <w:ilvl w:val="0"/>
          <w:numId w:val="11"/>
        </w:numPr>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Removing or altering the canonAlg protected header parameter when it is marked as critical.</w:t>
      </w:r>
    </w:p>
    <w:p w14:paraId="6A5B2E01" w14:textId="77777777" w:rsidR="00E83A23" w:rsidRPr="00E83A23" w:rsidRDefault="00E83A23" w:rsidP="00E83A23">
      <w:pPr>
        <w:keepNext/>
        <w:keepLines/>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Expected result:</w:t>
      </w:r>
    </w:p>
    <w:p w14:paraId="4700BB72" w14:textId="77777777" w:rsidR="00E83A23" w:rsidRPr="00E83A23" w:rsidRDefault="00E83A23" w:rsidP="00E83A23">
      <w:pPr>
        <w:keepNext/>
        <w:keepLines/>
        <w:numPr>
          <w:ilvl w:val="0"/>
          <w:numId w:val="12"/>
        </w:numPr>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lastRenderedPageBreak/>
        <w:t>Signature verification MUST fail (verify = false).</w:t>
      </w:r>
    </w:p>
    <w:p w14:paraId="0223F184" w14:textId="77777777" w:rsidR="00E83A23" w:rsidRPr="00E83A23" w:rsidRDefault="00E83A23" w:rsidP="00E83A23">
      <w:pPr>
        <w:keepNext/>
        <w:keepLines/>
        <w:spacing w:after="120" w:line="240" w:lineRule="auto"/>
        <w:outlineLvl w:val="0"/>
        <w:rPr>
          <w:rFonts w:ascii="Calibri" w:eastAsia="MS Gothic" w:hAnsi="Calibri" w:cs="Times New Roman"/>
          <w:b/>
          <w:bCs/>
          <w:color w:val="0F4761" w:themeColor="accent1" w:themeShade="BF"/>
          <w:kern w:val="0"/>
          <w14:ligatures w14:val="none"/>
        </w:rPr>
      </w:pPr>
      <w:r w:rsidRPr="00E83A23">
        <w:rPr>
          <w:rFonts w:ascii="Calibri" w:eastAsia="MS Gothic" w:hAnsi="Calibri" w:cs="Times New Roman"/>
          <w:b/>
          <w:bCs/>
          <w:color w:val="0F4761" w:themeColor="accent1" w:themeShade="BF"/>
          <w:kern w:val="0"/>
          <w14:ligatures w14:val="none"/>
        </w:rPr>
        <w:t>This confirms that canonicalization is an explicit, protocol-relevant transformation and not an implicit or optional processing step.</w:t>
      </w:r>
    </w:p>
    <w:p w14:paraId="522B4081" w14:textId="77777777" w:rsidR="00E83A23" w:rsidRDefault="00E83A23" w:rsidP="00E83A23">
      <w:pPr>
        <w:keepNext/>
        <w:keepLines/>
        <w:spacing w:after="120" w:line="240" w:lineRule="auto"/>
        <w:outlineLvl w:val="0"/>
        <w:rPr>
          <w:rFonts w:ascii="Calibri" w:eastAsia="MS Gothic" w:hAnsi="Calibri" w:cs="Times New Roman"/>
          <w:b/>
          <w:bCs/>
          <w:color w:val="0F4761" w:themeColor="accent1" w:themeShade="BF"/>
          <w:kern w:val="0"/>
          <w:sz w:val="28"/>
          <w:szCs w:val="28"/>
          <w:lang w:val="en-US"/>
          <w14:ligatures w14:val="none"/>
        </w:rPr>
      </w:pPr>
    </w:p>
    <w:p w14:paraId="70E16A0A" w14:textId="72C43A3C" w:rsidR="00E83A23" w:rsidRDefault="00E83A23" w:rsidP="00E83A23">
      <w:pPr>
        <w:pStyle w:val="berschrift1"/>
        <w:rPr>
          <w:rFonts w:eastAsia="MS Gothic"/>
          <w:lang w:val="en-US"/>
        </w:rPr>
      </w:pPr>
      <w:r>
        <w:rPr>
          <w:rFonts w:eastAsia="MS Gothic"/>
          <w:lang w:val="en-US"/>
        </w:rPr>
        <w:t>Important implementation context of this Berlin Group payload signing</w:t>
      </w:r>
    </w:p>
    <w:p w14:paraId="5E8DDE07" w14:textId="77777777" w:rsidR="00E83A23" w:rsidRDefault="00E83A23" w:rsidP="00E83A23">
      <w:pPr>
        <w:spacing w:after="120" w:line="240" w:lineRule="auto"/>
        <w:rPr>
          <w:lang w:val="en-US"/>
        </w:rPr>
      </w:pPr>
    </w:p>
    <w:p w14:paraId="69F6DA54" w14:textId="60966DD5" w:rsidR="00E83A23" w:rsidRPr="00E83A23" w:rsidRDefault="00E83A23" w:rsidP="00E83A23">
      <w:pPr>
        <w:pStyle w:val="berschrift2"/>
      </w:pPr>
      <w:r w:rsidRPr="00E83A23">
        <w:t xml:space="preserve">Supplementary Note on </w:t>
      </w:r>
      <w:r w:rsidRPr="00E83A23">
        <w:rPr>
          <w:u w:val="single"/>
        </w:rPr>
        <w:t>ES512 (ES Family)</w:t>
      </w:r>
      <w:r w:rsidRPr="00E83A23">
        <w:t xml:space="preserve"> in the Context of Berlin Group Payload Signing</w:t>
      </w:r>
    </w:p>
    <w:p w14:paraId="3E22C738" w14:textId="77777777" w:rsidR="00E83A23" w:rsidRPr="00E83A23" w:rsidRDefault="00E83A23" w:rsidP="00E83A23">
      <w:pPr>
        <w:spacing w:after="120" w:line="240" w:lineRule="auto"/>
      </w:pPr>
      <w:r w:rsidRPr="00E83A23">
        <w:t>The Berlin Group openFinance specifications define JWS signature calculation in accordance with RFC 7515 and RFC 7518, stating that the signature is computed over:</w:t>
      </w:r>
    </w:p>
    <w:p w14:paraId="57418F1A" w14:textId="77777777" w:rsidR="00E83A23" w:rsidRPr="00E83A23" w:rsidRDefault="00E83A23" w:rsidP="00E83A23">
      <w:pPr>
        <w:spacing w:after="120" w:line="240" w:lineRule="auto"/>
      </w:pPr>
      <w:r w:rsidRPr="00E83A23">
        <w:t>ASCII(</w:t>
      </w:r>
    </w:p>
    <w:p w14:paraId="091BB788" w14:textId="77777777" w:rsidR="00E83A23" w:rsidRPr="00E83A23" w:rsidRDefault="00E83A23" w:rsidP="00E83A23">
      <w:pPr>
        <w:spacing w:after="120" w:line="240" w:lineRule="auto"/>
      </w:pPr>
      <w:r w:rsidRPr="00E83A23">
        <w:t xml:space="preserve">  BASE64URL(UTF8(JWS Protected Header)) ||</w:t>
      </w:r>
    </w:p>
    <w:p w14:paraId="075CA324" w14:textId="77777777" w:rsidR="00E83A23" w:rsidRPr="00E83A23" w:rsidRDefault="00E83A23" w:rsidP="00E83A23">
      <w:pPr>
        <w:spacing w:after="120" w:line="240" w:lineRule="auto"/>
      </w:pPr>
      <w:r w:rsidRPr="00E83A23">
        <w:t xml:space="preserve">  "." ||</w:t>
      </w:r>
    </w:p>
    <w:p w14:paraId="07EB618A" w14:textId="77777777" w:rsidR="00E83A23" w:rsidRPr="00E83A23" w:rsidRDefault="00E83A23" w:rsidP="00E83A23">
      <w:pPr>
        <w:spacing w:after="120" w:line="240" w:lineRule="auto"/>
      </w:pPr>
      <w:r w:rsidRPr="00E83A23">
        <w:t xml:space="preserve">  BASE64URL(JWS Payload)</w:t>
      </w:r>
    </w:p>
    <w:p w14:paraId="6C09AD38" w14:textId="77777777" w:rsidR="00E83A23" w:rsidRPr="00E83A23" w:rsidRDefault="00E83A23" w:rsidP="00E83A23">
      <w:pPr>
        <w:spacing w:after="120" w:line="240" w:lineRule="auto"/>
      </w:pPr>
      <w:r w:rsidRPr="00E83A23">
        <w:t>)</w:t>
      </w:r>
    </w:p>
    <w:p w14:paraId="4A471F20" w14:textId="77777777" w:rsidR="00E83A23" w:rsidRPr="00E83A23" w:rsidRDefault="00E83A23" w:rsidP="00E83A23">
      <w:pPr>
        <w:spacing w:after="120" w:line="240" w:lineRule="auto"/>
      </w:pPr>
      <w:r w:rsidRPr="00E83A23">
        <w:t xml:space="preserve">For the </w:t>
      </w:r>
      <w:r w:rsidRPr="00E83A23">
        <w:rPr>
          <w:b/>
          <w:bCs/>
        </w:rPr>
        <w:t>ES family of algorithms (ES256, ES384, ES512)</w:t>
      </w:r>
      <w:r w:rsidRPr="00E83A23">
        <w:t>, RFC 7518 defines the use of ECDSA with an internal hash function that is implicitly bound to the algorithm identifier (e.g. SHA-512 for ES512).</w:t>
      </w:r>
    </w:p>
    <w:p w14:paraId="2581EA1D" w14:textId="073ACE4C" w:rsidR="00E83A23" w:rsidRPr="00E83A23" w:rsidRDefault="00E83A23" w:rsidP="00E83A23">
      <w:pPr>
        <w:spacing w:after="120" w:line="240" w:lineRule="auto"/>
      </w:pPr>
      <w:r w:rsidRPr="00E83A23">
        <w:rPr>
          <w:u w:val="single"/>
        </w:rPr>
        <w:t xml:space="preserve">However, our implementation adopt a </w:t>
      </w:r>
      <w:r w:rsidRPr="00E83A23">
        <w:rPr>
          <w:b/>
          <w:bCs/>
          <w:u w:val="single"/>
        </w:rPr>
        <w:t>pre-hash model</w:t>
      </w:r>
      <w:r w:rsidRPr="00E83A23">
        <w:t xml:space="preserve"> for operational </w:t>
      </w:r>
      <w:r w:rsidR="00EF3947">
        <w:t>and</w:t>
      </w:r>
      <w:r w:rsidRPr="00E83A23">
        <w:t xml:space="preserve"> architectural reasons (e.g. HSM integration, streaming or bulk processing), where:</w:t>
      </w:r>
    </w:p>
    <w:p w14:paraId="03FF2C10" w14:textId="77777777" w:rsidR="00E83A23" w:rsidRPr="00E83A23" w:rsidRDefault="00E83A23" w:rsidP="00E83A23">
      <w:pPr>
        <w:numPr>
          <w:ilvl w:val="0"/>
          <w:numId w:val="13"/>
        </w:numPr>
        <w:spacing w:after="120" w:line="240" w:lineRule="auto"/>
      </w:pPr>
      <w:r w:rsidRPr="00E83A23">
        <w:t>The JWS Signing Input is hashed externally (e.g. using SHA-512),</w:t>
      </w:r>
    </w:p>
    <w:p w14:paraId="6F4A06E6" w14:textId="77777777" w:rsidR="00E83A23" w:rsidRPr="00E83A23" w:rsidRDefault="00E83A23" w:rsidP="00E83A23">
      <w:pPr>
        <w:numPr>
          <w:ilvl w:val="0"/>
          <w:numId w:val="13"/>
        </w:numPr>
        <w:spacing w:after="120" w:line="240" w:lineRule="auto"/>
      </w:pPr>
      <w:r w:rsidRPr="00E83A23">
        <w:t xml:space="preserve">The resulting digest is then signed using ECDSA </w:t>
      </w:r>
      <w:r w:rsidRPr="00E83A23">
        <w:rPr>
          <w:b/>
          <w:bCs/>
        </w:rPr>
        <w:t>without internal hashing</w:t>
      </w:r>
      <w:r w:rsidRPr="00E83A23">
        <w:t xml:space="preserve"> (e.g. NONEwithECDSA).</w:t>
      </w:r>
    </w:p>
    <w:p w14:paraId="05F7A264" w14:textId="77777777" w:rsidR="00E83A23" w:rsidRPr="00E83A23" w:rsidRDefault="00E83A23" w:rsidP="00E83A23">
      <w:pPr>
        <w:spacing w:after="120" w:line="240" w:lineRule="auto"/>
      </w:pPr>
      <w:r w:rsidRPr="00E83A23">
        <w:t xml:space="preserve">This approach is </w:t>
      </w:r>
      <w:r w:rsidRPr="00E83A23">
        <w:rPr>
          <w:b/>
          <w:bCs/>
        </w:rPr>
        <w:t>cryptographically equivalent</w:t>
      </w:r>
      <w:r w:rsidRPr="00E83A23">
        <w:t xml:space="preserve"> to the standard ES512 processing model </w:t>
      </w:r>
      <w:r w:rsidRPr="00E83A23">
        <w:rPr>
          <w:b/>
          <w:bCs/>
        </w:rPr>
        <w:t>only if</w:t>
      </w:r>
      <w:r w:rsidRPr="00E83A23">
        <w:t>:</w:t>
      </w:r>
    </w:p>
    <w:p w14:paraId="081D7B1F" w14:textId="77777777" w:rsidR="00E83A23" w:rsidRPr="00E83A23" w:rsidRDefault="00E83A23" w:rsidP="00E83A23">
      <w:pPr>
        <w:numPr>
          <w:ilvl w:val="0"/>
          <w:numId w:val="14"/>
        </w:numPr>
        <w:spacing w:after="120" w:line="240" w:lineRule="auto"/>
      </w:pPr>
      <w:r w:rsidRPr="00E83A23">
        <w:t>The external hash function exactly matches the hash function mandated by the algorithm identifier,</w:t>
      </w:r>
    </w:p>
    <w:p w14:paraId="6E090EDA" w14:textId="77777777" w:rsidR="00E83A23" w:rsidRPr="00E83A23" w:rsidRDefault="00E83A23" w:rsidP="00E83A23">
      <w:pPr>
        <w:numPr>
          <w:ilvl w:val="0"/>
          <w:numId w:val="14"/>
        </w:numPr>
        <w:spacing w:after="120" w:line="240" w:lineRule="auto"/>
      </w:pPr>
      <w:r w:rsidRPr="00E83A23">
        <w:t>The verifier applies the same pre-hash model consistently.</w:t>
      </w:r>
    </w:p>
    <w:p w14:paraId="6C8BC30B" w14:textId="77777777" w:rsidR="00E83A23" w:rsidRPr="00E83A23" w:rsidRDefault="00E83A23" w:rsidP="00E83A23">
      <w:pPr>
        <w:spacing w:after="120" w:line="240" w:lineRule="auto"/>
      </w:pPr>
      <w:r w:rsidRPr="00E83A23">
        <w:t>Important considerations in the context of the Berlin Group specification:</w:t>
      </w:r>
    </w:p>
    <w:p w14:paraId="48C674F5" w14:textId="77777777" w:rsidR="00E83A23" w:rsidRPr="00E83A23" w:rsidRDefault="00E83A23" w:rsidP="00E83A23">
      <w:pPr>
        <w:numPr>
          <w:ilvl w:val="0"/>
          <w:numId w:val="15"/>
        </w:numPr>
        <w:spacing w:after="120" w:line="240" w:lineRule="auto"/>
      </w:pPr>
      <w:r w:rsidRPr="00E83A23">
        <w:t xml:space="preserve">The Berlin Group specification does </w:t>
      </w:r>
      <w:r w:rsidRPr="00E83A23">
        <w:rPr>
          <w:b/>
          <w:bCs/>
        </w:rPr>
        <w:t>not explicitly define</w:t>
      </w:r>
      <w:r w:rsidRPr="00E83A23">
        <w:t xml:space="preserve"> a pre-hash model for ES algorithms.</w:t>
      </w:r>
    </w:p>
    <w:p w14:paraId="0081AD81" w14:textId="77777777" w:rsidR="00E83A23" w:rsidRPr="00E83A23" w:rsidRDefault="00E83A23" w:rsidP="00E83A23">
      <w:pPr>
        <w:numPr>
          <w:ilvl w:val="0"/>
          <w:numId w:val="15"/>
        </w:numPr>
        <w:spacing w:after="120" w:line="240" w:lineRule="auto"/>
      </w:pPr>
      <w:r w:rsidRPr="00E83A23">
        <w:t xml:space="preserve">Therefore, the use of external pre-hashing for ES512 is considered </w:t>
      </w:r>
      <w:r w:rsidRPr="00E83A23">
        <w:rPr>
          <w:b/>
          <w:bCs/>
        </w:rPr>
        <w:t>an implementation-specific or proprietary extension</w:t>
      </w:r>
      <w:r w:rsidRPr="00E83A23">
        <w:t>, not a normative requirement of the specification.</w:t>
      </w:r>
    </w:p>
    <w:p w14:paraId="09E9E0D1" w14:textId="77777777" w:rsidR="00E83A23" w:rsidRPr="00E83A23" w:rsidRDefault="00E83A23" w:rsidP="00E83A23">
      <w:pPr>
        <w:numPr>
          <w:ilvl w:val="0"/>
          <w:numId w:val="15"/>
        </w:numPr>
        <w:spacing w:after="120" w:line="240" w:lineRule="auto"/>
      </w:pPr>
      <w:r w:rsidRPr="00E83A23">
        <w:t>Interoperability with third-party implementations cannot be assumed unless the pre-hash model is explicitly agreed and documented between participants.</w:t>
      </w:r>
    </w:p>
    <w:p w14:paraId="6C62792E" w14:textId="77777777" w:rsidR="00E83A23" w:rsidRPr="00E83A23" w:rsidRDefault="00E83A23" w:rsidP="00E83A23">
      <w:pPr>
        <w:spacing w:after="120" w:line="240" w:lineRule="auto"/>
      </w:pPr>
      <w:r w:rsidRPr="00E83A23">
        <w:t>Consequently:</w:t>
      </w:r>
    </w:p>
    <w:p w14:paraId="18CFDB74" w14:textId="77777777" w:rsidR="00E83A23" w:rsidRPr="00E83A23" w:rsidRDefault="00E83A23" w:rsidP="00E83A23">
      <w:pPr>
        <w:numPr>
          <w:ilvl w:val="0"/>
          <w:numId w:val="16"/>
        </w:numPr>
        <w:spacing w:after="120" w:line="240" w:lineRule="auto"/>
      </w:pPr>
      <w:r w:rsidRPr="00E83A23">
        <w:t>For strict Berlin Group interoperability, ES512 SHOULD be implemented using the standard JWS model with internal hashing as defined in RFC 7518.</w:t>
      </w:r>
    </w:p>
    <w:p w14:paraId="7922A510" w14:textId="22462C12" w:rsidR="00E83A23" w:rsidRPr="00E83A23" w:rsidRDefault="00E83A23" w:rsidP="00E83A23">
      <w:pPr>
        <w:numPr>
          <w:ilvl w:val="0"/>
          <w:numId w:val="16"/>
        </w:numPr>
        <w:spacing w:after="120" w:line="240" w:lineRule="auto"/>
      </w:pPr>
      <w:r w:rsidRPr="00E83A23">
        <w:t>If a pre-hash model is used for ES512, it SHALL be clearly documented as a proprietary or bilateral extension and consistently applied by both signer and verifier.</w:t>
      </w:r>
      <w:r>
        <w:br/>
      </w:r>
      <w:r>
        <w:sym w:font="Wingdings" w:char="F0E0"/>
      </w:r>
      <w:r>
        <w:t xml:space="preserve"> </w:t>
      </w:r>
      <w:r>
        <w:rPr>
          <w:u w:val="single"/>
        </w:rPr>
        <w:t>O</w:t>
      </w:r>
      <w:r w:rsidRPr="00E83A23">
        <w:rPr>
          <w:u w:val="single"/>
        </w:rPr>
        <w:t xml:space="preserve">ur implementation adopt a </w:t>
      </w:r>
      <w:r w:rsidRPr="00E83A23">
        <w:rPr>
          <w:b/>
          <w:bCs/>
          <w:u w:val="single"/>
        </w:rPr>
        <w:t>pre-hash model</w:t>
      </w:r>
      <w:r w:rsidRPr="00E83A23">
        <w:t xml:space="preserve"> for operational or architectural reasons</w:t>
      </w:r>
    </w:p>
    <w:p w14:paraId="4123524B" w14:textId="77777777" w:rsidR="00E83A23" w:rsidRPr="00E83A23" w:rsidRDefault="00E83A23" w:rsidP="00E83A23">
      <w:pPr>
        <w:spacing w:after="120" w:line="240" w:lineRule="auto"/>
      </w:pPr>
      <w:r w:rsidRPr="00E83A23">
        <w:t>This distinction ensures clarity between standards-compliant behavior and optimized or specialized implementations.</w:t>
      </w:r>
    </w:p>
    <w:p w14:paraId="1D4489E1" w14:textId="77777777" w:rsidR="00E83A23" w:rsidRDefault="00E83A23" w:rsidP="00E83A23">
      <w:pPr>
        <w:spacing w:after="120" w:line="240" w:lineRule="auto"/>
        <w:rPr>
          <w:lang w:val="en-US"/>
        </w:rPr>
      </w:pPr>
    </w:p>
    <w:p w14:paraId="291087EE" w14:textId="77777777" w:rsidR="00E83A23" w:rsidRPr="00E83A23" w:rsidRDefault="00E83A23" w:rsidP="00E83A23">
      <w:pPr>
        <w:spacing w:after="120" w:line="240" w:lineRule="auto"/>
        <w:rPr>
          <w:lang w:val="en-US"/>
        </w:rPr>
      </w:pPr>
    </w:p>
    <w:p w14:paraId="6035C705" w14:textId="60567C0A" w:rsidR="00580E88" w:rsidRPr="00580E88" w:rsidRDefault="00580E88" w:rsidP="00E83A23">
      <w:pPr>
        <w:pStyle w:val="berschrift2"/>
        <w:rPr>
          <w:rFonts w:eastAsia="MS Gothic"/>
          <w:lang w:val="en-US"/>
        </w:rPr>
      </w:pPr>
      <w:r w:rsidRPr="00580E88">
        <w:rPr>
          <w:rFonts w:eastAsia="MS Gothic"/>
          <w:lang w:val="en-US"/>
        </w:rPr>
        <w:t>JSON Canonicalization – Overview and java-json-canonicalization Library</w:t>
      </w:r>
    </w:p>
    <w:p w14:paraId="0A20E5DC" w14:textId="77777777" w:rsidR="00580E88" w:rsidRPr="00580E88" w:rsidRDefault="00580E88" w:rsidP="00E83A23">
      <w:pPr>
        <w:keepNext/>
        <w:keepLines/>
        <w:spacing w:after="120" w:line="240" w:lineRule="auto"/>
        <w:outlineLvl w:val="1"/>
        <w:rPr>
          <w:rFonts w:ascii="Calibri" w:eastAsia="MS Gothic" w:hAnsi="Calibri" w:cs="Times New Roman"/>
          <w:b/>
          <w:bCs/>
          <w:color w:val="156082" w:themeColor="accent1"/>
          <w:kern w:val="0"/>
          <w:sz w:val="26"/>
          <w:szCs w:val="26"/>
          <w:lang w:val="en-US"/>
          <w14:ligatures w14:val="none"/>
        </w:rPr>
      </w:pPr>
      <w:r w:rsidRPr="00580E88">
        <w:rPr>
          <w:rFonts w:ascii="Calibri" w:eastAsia="MS Gothic" w:hAnsi="Calibri" w:cs="Times New Roman"/>
          <w:b/>
          <w:bCs/>
          <w:color w:val="156082" w:themeColor="accent1"/>
          <w:kern w:val="0"/>
          <w:sz w:val="26"/>
          <w:szCs w:val="26"/>
          <w:lang w:val="en-US"/>
          <w14:ligatures w14:val="none"/>
        </w:rPr>
        <w:t>1. Canonicalization in This Project</w:t>
      </w:r>
    </w:p>
    <w:p w14:paraId="2B1ED0A3" w14:textId="77777777" w:rsidR="00580E88" w:rsidRPr="00580E88" w:rsidRDefault="00580E88" w:rsidP="00E83A23">
      <w:pPr>
        <w:spacing w:after="120" w:line="240" w:lineRule="auto"/>
        <w:rPr>
          <w:rFonts w:ascii="Cambria" w:eastAsia="MS Mincho" w:hAnsi="Cambria" w:cs="Times New Roman"/>
          <w:kern w:val="0"/>
          <w:lang w:val="en-US"/>
          <w14:ligatures w14:val="none"/>
        </w:rPr>
      </w:pPr>
      <w:r w:rsidRPr="00580E88">
        <w:rPr>
          <w:rFonts w:ascii="Cambria" w:eastAsia="MS Mincho" w:hAnsi="Cambria" w:cs="Times New Roman"/>
          <w:kern w:val="0"/>
          <w:lang w:val="en-US"/>
          <w14:ligatures w14:val="none"/>
        </w:rPr>
        <w:t>Canonicalization follows a JCS-like algorithm aligned with RFC 8785 for typical business payloads, but is not guaranteed to be bit-identical to the reference implementation in all edge cases.</w:t>
      </w:r>
    </w:p>
    <w:p w14:paraId="5836BB08" w14:textId="77777777" w:rsidR="00580E88" w:rsidRPr="00580E88" w:rsidRDefault="00580E88" w:rsidP="00E83A23">
      <w:pPr>
        <w:keepNext/>
        <w:keepLines/>
        <w:spacing w:after="120" w:line="240" w:lineRule="auto"/>
        <w:outlineLvl w:val="1"/>
        <w:rPr>
          <w:rFonts w:ascii="Calibri" w:eastAsia="MS Gothic" w:hAnsi="Calibri" w:cs="Times New Roman"/>
          <w:b/>
          <w:bCs/>
          <w:color w:val="156082" w:themeColor="accent1"/>
          <w:kern w:val="0"/>
          <w:sz w:val="26"/>
          <w:szCs w:val="26"/>
          <w:lang w:val="en-US"/>
          <w14:ligatures w14:val="none"/>
        </w:rPr>
      </w:pPr>
      <w:r w:rsidRPr="00580E88">
        <w:rPr>
          <w:rFonts w:ascii="Calibri" w:eastAsia="MS Gothic" w:hAnsi="Calibri" w:cs="Times New Roman"/>
          <w:b/>
          <w:bCs/>
          <w:color w:val="156082" w:themeColor="accent1"/>
          <w:kern w:val="0"/>
          <w:sz w:val="26"/>
          <w:szCs w:val="26"/>
          <w:lang w:val="en-US"/>
          <w14:ligatures w14:val="none"/>
        </w:rPr>
        <w:t>2. Official RFC 8785 Library: java-json-canonicalization</w:t>
      </w:r>
    </w:p>
    <w:p w14:paraId="46B1F620" w14:textId="77777777" w:rsidR="00580E88" w:rsidRPr="00580E88" w:rsidRDefault="00580E88" w:rsidP="00E83A23">
      <w:pPr>
        <w:spacing w:after="120" w:line="240" w:lineRule="auto"/>
        <w:rPr>
          <w:rFonts w:ascii="Cambria" w:eastAsia="MS Mincho" w:hAnsi="Cambria" w:cs="Times New Roman"/>
          <w:kern w:val="0"/>
          <w:lang w:val="en-US"/>
          <w14:ligatures w14:val="none"/>
        </w:rPr>
      </w:pPr>
      <w:r w:rsidRPr="00580E88">
        <w:rPr>
          <w:rFonts w:ascii="Cambria" w:eastAsia="MS Mincho" w:hAnsi="Cambria" w:cs="Times New Roman"/>
          <w:kern w:val="0"/>
          <w:lang w:val="en-US"/>
          <w14:ligatures w14:val="none"/>
        </w:rPr>
        <w:t>java-json-canonicalization is the official and complete Java implementation of the JSON Canonicalization Scheme (JCS) as defined in RFC 8785. It is widely used as a reference library in cryptographic JSON signature environments and standards.</w:t>
      </w:r>
    </w:p>
    <w:p w14:paraId="343C09C2" w14:textId="77777777" w:rsidR="00580E88" w:rsidRPr="00580E88" w:rsidRDefault="00580E88" w:rsidP="00E83A23">
      <w:pPr>
        <w:keepNext/>
        <w:keepLines/>
        <w:spacing w:after="120" w:line="240" w:lineRule="auto"/>
        <w:outlineLvl w:val="2"/>
        <w:rPr>
          <w:rFonts w:ascii="Calibri" w:eastAsia="MS Gothic" w:hAnsi="Calibri" w:cs="Times New Roman"/>
          <w:b/>
          <w:bCs/>
          <w:color w:val="156082" w:themeColor="accent1"/>
          <w:kern w:val="0"/>
          <w:lang w:val="en-US"/>
          <w14:ligatures w14:val="none"/>
        </w:rPr>
      </w:pPr>
      <w:r w:rsidRPr="00580E88">
        <w:rPr>
          <w:rFonts w:ascii="Calibri" w:eastAsia="MS Gothic" w:hAnsi="Calibri" w:cs="Times New Roman"/>
          <w:b/>
          <w:bCs/>
          <w:color w:val="156082" w:themeColor="accent1"/>
          <w:kern w:val="0"/>
          <w:lang w:val="en-US"/>
          <w14:ligatures w14:val="none"/>
        </w:rPr>
        <w:t>Key Features</w:t>
      </w:r>
    </w:p>
    <w:p w14:paraId="7E4F3309" w14:textId="77777777" w:rsidR="00580E88" w:rsidRPr="00580E88" w:rsidRDefault="00580E88" w:rsidP="00E83A23">
      <w:pPr>
        <w:tabs>
          <w:tab w:val="num" w:pos="360"/>
        </w:tabs>
        <w:spacing w:after="120" w:line="240" w:lineRule="auto"/>
        <w:ind w:left="360" w:hanging="360"/>
        <w:contextualSpacing/>
        <w:rPr>
          <w:rFonts w:ascii="Cambria" w:eastAsia="MS Mincho" w:hAnsi="Cambria" w:cs="Times New Roman"/>
          <w:kern w:val="0"/>
          <w:lang w:val="en-US"/>
          <w14:ligatures w14:val="none"/>
        </w:rPr>
      </w:pPr>
      <w:r w:rsidRPr="00580E88">
        <w:rPr>
          <w:rFonts w:ascii="Cambria" w:eastAsia="MS Mincho" w:hAnsi="Cambria" w:cs="Times New Roman"/>
          <w:kern w:val="0"/>
          <w:lang w:val="en-US"/>
          <w14:ligatures w14:val="none"/>
        </w:rPr>
        <w:t>100% RFC</w:t>
      </w:r>
      <w:r w:rsidRPr="00580E88">
        <w:rPr>
          <w:rFonts w:ascii="Cambria" w:eastAsia="MS Mincho" w:hAnsi="Cambria" w:cs="Times New Roman"/>
          <w:kern w:val="0"/>
          <w:lang w:val="en-US"/>
          <w14:ligatures w14:val="none"/>
        </w:rPr>
        <w:noBreakHyphen/>
        <w:t>8785 compliant (string escaping, UTF handling, numeric normalization, key ordering).</w:t>
      </w:r>
    </w:p>
    <w:p w14:paraId="3F65DF20" w14:textId="77777777" w:rsidR="00580E88" w:rsidRPr="00580E88" w:rsidRDefault="00580E88" w:rsidP="00E83A23">
      <w:pPr>
        <w:tabs>
          <w:tab w:val="num" w:pos="360"/>
        </w:tabs>
        <w:spacing w:after="120" w:line="240" w:lineRule="auto"/>
        <w:ind w:left="360" w:hanging="360"/>
        <w:contextualSpacing/>
        <w:rPr>
          <w:rFonts w:ascii="Cambria" w:eastAsia="MS Mincho" w:hAnsi="Cambria" w:cs="Times New Roman"/>
          <w:kern w:val="0"/>
          <w:lang w:val="en-US"/>
          <w14:ligatures w14:val="none"/>
        </w:rPr>
      </w:pPr>
      <w:r w:rsidRPr="00580E88">
        <w:rPr>
          <w:rFonts w:ascii="Cambria" w:eastAsia="MS Mincho" w:hAnsi="Cambria" w:cs="Times New Roman"/>
          <w:kern w:val="0"/>
          <w:lang w:val="en-US"/>
          <w14:ligatures w14:val="none"/>
        </w:rPr>
        <w:t>Deterministic JSON representation for cryptographic operations.</w:t>
      </w:r>
    </w:p>
    <w:p w14:paraId="422D9608" w14:textId="77777777" w:rsidR="00580E88" w:rsidRPr="00580E88" w:rsidRDefault="00580E88" w:rsidP="00E83A23">
      <w:pPr>
        <w:tabs>
          <w:tab w:val="num" w:pos="360"/>
        </w:tabs>
        <w:spacing w:after="120" w:line="240" w:lineRule="auto"/>
        <w:ind w:left="360" w:hanging="360"/>
        <w:contextualSpacing/>
        <w:rPr>
          <w:rFonts w:ascii="Cambria" w:eastAsia="MS Mincho" w:hAnsi="Cambria" w:cs="Times New Roman"/>
          <w:kern w:val="0"/>
          <w:lang w:val="en-US"/>
          <w14:ligatures w14:val="none"/>
        </w:rPr>
      </w:pPr>
      <w:r w:rsidRPr="00580E88">
        <w:rPr>
          <w:rFonts w:ascii="Cambria" w:eastAsia="MS Mincho" w:hAnsi="Cambria" w:cs="Times New Roman"/>
          <w:kern w:val="0"/>
          <w:lang w:val="en-US"/>
          <w14:ligatures w14:val="none"/>
        </w:rPr>
        <w:t>No external dependencies beyond standard Java.</w:t>
      </w:r>
    </w:p>
    <w:p w14:paraId="69E18EB7" w14:textId="77777777" w:rsidR="00580E88" w:rsidRPr="00580E88" w:rsidRDefault="00580E88" w:rsidP="00E83A23">
      <w:pPr>
        <w:tabs>
          <w:tab w:val="num" w:pos="360"/>
        </w:tabs>
        <w:spacing w:after="120" w:line="240" w:lineRule="auto"/>
        <w:ind w:left="360" w:hanging="360"/>
        <w:contextualSpacing/>
        <w:rPr>
          <w:rFonts w:ascii="Cambria" w:eastAsia="MS Mincho" w:hAnsi="Cambria" w:cs="Times New Roman"/>
          <w:kern w:val="0"/>
          <w:lang w:val="en-US"/>
          <w14:ligatures w14:val="none"/>
        </w:rPr>
      </w:pPr>
      <w:r w:rsidRPr="00580E88">
        <w:rPr>
          <w:rFonts w:ascii="Cambria" w:eastAsia="MS Mincho" w:hAnsi="Cambria" w:cs="Times New Roman"/>
          <w:kern w:val="0"/>
          <w:lang w:val="en-US"/>
          <w14:ligatures w14:val="none"/>
        </w:rPr>
        <w:t>Highly robust and optimized for performance.</w:t>
      </w:r>
    </w:p>
    <w:p w14:paraId="0D2CEC35" w14:textId="77777777" w:rsidR="00580E88" w:rsidRPr="00580E88" w:rsidRDefault="00580E88" w:rsidP="00E83A23">
      <w:pPr>
        <w:tabs>
          <w:tab w:val="num" w:pos="360"/>
        </w:tabs>
        <w:spacing w:after="120" w:line="240" w:lineRule="auto"/>
        <w:ind w:left="360" w:hanging="360"/>
        <w:contextualSpacing/>
        <w:rPr>
          <w:rFonts w:ascii="Cambria" w:eastAsia="MS Mincho" w:hAnsi="Cambria" w:cs="Times New Roman"/>
          <w:kern w:val="0"/>
          <w:lang w:val="en-US"/>
          <w14:ligatures w14:val="none"/>
        </w:rPr>
      </w:pPr>
      <w:r w:rsidRPr="00580E88">
        <w:rPr>
          <w:rFonts w:ascii="Cambria" w:eastAsia="MS Mincho" w:hAnsi="Cambria" w:cs="Times New Roman"/>
          <w:kern w:val="0"/>
          <w:lang w:val="en-US"/>
          <w14:ligatures w14:val="none"/>
        </w:rPr>
        <w:t>Supports both JSON objects and arrays at top level.</w:t>
      </w:r>
    </w:p>
    <w:p w14:paraId="0F6E6C0C" w14:textId="77777777" w:rsidR="00580E88" w:rsidRPr="00580E88" w:rsidRDefault="00580E88" w:rsidP="00E83A23">
      <w:pPr>
        <w:keepNext/>
        <w:keepLines/>
        <w:spacing w:after="120" w:line="240" w:lineRule="auto"/>
        <w:outlineLvl w:val="2"/>
        <w:rPr>
          <w:rFonts w:ascii="Calibri" w:eastAsia="MS Gothic" w:hAnsi="Calibri" w:cs="Times New Roman"/>
          <w:b/>
          <w:bCs/>
          <w:color w:val="156082" w:themeColor="accent1"/>
          <w:kern w:val="0"/>
          <w:lang w:val="en-US"/>
          <w14:ligatures w14:val="none"/>
        </w:rPr>
      </w:pPr>
      <w:r w:rsidRPr="00580E88">
        <w:rPr>
          <w:rFonts w:ascii="Calibri" w:eastAsia="MS Gothic" w:hAnsi="Calibri" w:cs="Times New Roman"/>
          <w:b/>
          <w:bCs/>
          <w:color w:val="156082" w:themeColor="accent1"/>
          <w:kern w:val="0"/>
          <w:lang w:val="en-US"/>
          <w14:ligatures w14:val="none"/>
        </w:rPr>
        <w:t>Typical Use Cases</w:t>
      </w:r>
    </w:p>
    <w:p w14:paraId="1A33C414" w14:textId="77777777" w:rsidR="00580E88" w:rsidRPr="00580E88" w:rsidRDefault="00580E88" w:rsidP="00E83A23">
      <w:pPr>
        <w:tabs>
          <w:tab w:val="num" w:pos="360"/>
        </w:tabs>
        <w:spacing w:after="120" w:line="240" w:lineRule="auto"/>
        <w:ind w:left="360" w:hanging="360"/>
        <w:contextualSpacing/>
        <w:rPr>
          <w:rFonts w:ascii="Cambria" w:eastAsia="MS Mincho" w:hAnsi="Cambria" w:cs="Times New Roman"/>
          <w:kern w:val="0"/>
          <w:lang w:val="en-US"/>
          <w14:ligatures w14:val="none"/>
        </w:rPr>
      </w:pPr>
      <w:r w:rsidRPr="00580E88">
        <w:rPr>
          <w:rFonts w:ascii="Cambria" w:eastAsia="MS Mincho" w:hAnsi="Cambria" w:cs="Times New Roman"/>
          <w:kern w:val="0"/>
          <w:lang w:val="en-US"/>
          <w14:ligatures w14:val="none"/>
        </w:rPr>
        <w:t>Canonicalizing payloads for JWS (RFC 7515) signing.</w:t>
      </w:r>
    </w:p>
    <w:p w14:paraId="4EF60430" w14:textId="77777777" w:rsidR="00580E88" w:rsidRPr="00580E88" w:rsidRDefault="00580E88" w:rsidP="00E83A23">
      <w:pPr>
        <w:tabs>
          <w:tab w:val="num" w:pos="360"/>
        </w:tabs>
        <w:spacing w:after="120" w:line="240" w:lineRule="auto"/>
        <w:ind w:left="360" w:hanging="360"/>
        <w:contextualSpacing/>
        <w:rPr>
          <w:rFonts w:ascii="Cambria" w:eastAsia="MS Mincho" w:hAnsi="Cambria" w:cs="Times New Roman"/>
          <w:kern w:val="0"/>
          <w:lang w:val="en-US"/>
          <w14:ligatures w14:val="none"/>
        </w:rPr>
      </w:pPr>
      <w:r w:rsidRPr="00580E88">
        <w:rPr>
          <w:rFonts w:ascii="Cambria" w:eastAsia="MS Mincho" w:hAnsi="Cambria" w:cs="Times New Roman"/>
          <w:kern w:val="0"/>
          <w:lang w:val="en-US"/>
          <w14:ligatures w14:val="none"/>
        </w:rPr>
        <w:t>JAdES signatures (ETSI TS 119 182</w:t>
      </w:r>
      <w:r w:rsidRPr="00580E88">
        <w:rPr>
          <w:rFonts w:ascii="Cambria" w:eastAsia="MS Mincho" w:hAnsi="Cambria" w:cs="Times New Roman"/>
          <w:kern w:val="0"/>
          <w:lang w:val="en-US"/>
          <w14:ligatures w14:val="none"/>
        </w:rPr>
        <w:noBreakHyphen/>
        <w:t>1).</w:t>
      </w:r>
    </w:p>
    <w:p w14:paraId="4F0B85DF" w14:textId="77777777" w:rsidR="00580E88" w:rsidRPr="00580E88" w:rsidRDefault="00580E88" w:rsidP="00E83A23">
      <w:pPr>
        <w:tabs>
          <w:tab w:val="num" w:pos="360"/>
        </w:tabs>
        <w:spacing w:after="120" w:line="240" w:lineRule="auto"/>
        <w:ind w:left="360" w:hanging="360"/>
        <w:contextualSpacing/>
        <w:rPr>
          <w:rFonts w:ascii="Cambria" w:eastAsia="MS Mincho" w:hAnsi="Cambria" w:cs="Times New Roman"/>
          <w:kern w:val="0"/>
          <w:lang w:val="en-US"/>
          <w14:ligatures w14:val="none"/>
        </w:rPr>
      </w:pPr>
      <w:r w:rsidRPr="00580E88">
        <w:rPr>
          <w:rFonts w:ascii="Cambria" w:eastAsia="MS Mincho" w:hAnsi="Cambria" w:cs="Times New Roman"/>
          <w:kern w:val="0"/>
          <w:lang w:val="en-US"/>
          <w14:ligatures w14:val="none"/>
        </w:rPr>
        <w:t>Detached signatures in Berlin Group XS2A.</w:t>
      </w:r>
    </w:p>
    <w:p w14:paraId="081B8D16" w14:textId="77777777" w:rsidR="00580E88" w:rsidRPr="00580E88" w:rsidRDefault="00580E88" w:rsidP="00E83A23">
      <w:pPr>
        <w:tabs>
          <w:tab w:val="num" w:pos="360"/>
        </w:tabs>
        <w:spacing w:after="120" w:line="240" w:lineRule="auto"/>
        <w:ind w:left="360" w:hanging="360"/>
        <w:contextualSpacing/>
        <w:rPr>
          <w:rFonts w:ascii="Cambria" w:eastAsia="MS Mincho" w:hAnsi="Cambria" w:cs="Times New Roman"/>
          <w:kern w:val="0"/>
          <w:lang w:val="en-US"/>
          <w14:ligatures w14:val="none"/>
        </w:rPr>
      </w:pPr>
      <w:r w:rsidRPr="00580E88">
        <w:rPr>
          <w:rFonts w:ascii="Cambria" w:eastAsia="MS Mincho" w:hAnsi="Cambria" w:cs="Times New Roman"/>
          <w:kern w:val="0"/>
          <w:lang w:val="en-US"/>
          <w14:ligatures w14:val="none"/>
        </w:rPr>
        <w:t>Hash computation over JSON payloads.</w:t>
      </w:r>
    </w:p>
    <w:p w14:paraId="24004D00" w14:textId="77777777" w:rsidR="00580E88" w:rsidRPr="00580E88" w:rsidRDefault="00580E88" w:rsidP="00E83A23">
      <w:pPr>
        <w:tabs>
          <w:tab w:val="num" w:pos="360"/>
        </w:tabs>
        <w:spacing w:after="120" w:line="240" w:lineRule="auto"/>
        <w:ind w:left="360" w:hanging="360"/>
        <w:contextualSpacing/>
        <w:rPr>
          <w:rFonts w:ascii="Cambria" w:eastAsia="MS Mincho" w:hAnsi="Cambria" w:cs="Times New Roman"/>
          <w:kern w:val="0"/>
          <w:lang w:val="en-US"/>
          <w14:ligatures w14:val="none"/>
        </w:rPr>
      </w:pPr>
      <w:r w:rsidRPr="00580E88">
        <w:rPr>
          <w:rFonts w:ascii="Cambria" w:eastAsia="MS Mincho" w:hAnsi="Cambria" w:cs="Times New Roman"/>
          <w:kern w:val="0"/>
          <w:lang w:val="en-US"/>
          <w14:ligatures w14:val="none"/>
        </w:rPr>
        <w:t>Signature verification requiring canonicalization.</w:t>
      </w:r>
    </w:p>
    <w:p w14:paraId="3A96C1D5" w14:textId="77777777" w:rsidR="00580E88" w:rsidRPr="00580E88" w:rsidRDefault="00580E88" w:rsidP="00E83A23">
      <w:pPr>
        <w:keepNext/>
        <w:keepLines/>
        <w:spacing w:after="120" w:line="240" w:lineRule="auto"/>
        <w:outlineLvl w:val="2"/>
        <w:rPr>
          <w:rFonts w:ascii="Calibri" w:eastAsia="MS Gothic" w:hAnsi="Calibri" w:cs="Times New Roman"/>
          <w:b/>
          <w:bCs/>
          <w:color w:val="156082" w:themeColor="accent1"/>
          <w:kern w:val="0"/>
          <w:lang w:val="en-US"/>
          <w14:ligatures w14:val="none"/>
        </w:rPr>
      </w:pPr>
      <w:r w:rsidRPr="00580E88">
        <w:rPr>
          <w:rFonts w:ascii="Calibri" w:eastAsia="MS Gothic" w:hAnsi="Calibri" w:cs="Times New Roman"/>
          <w:b/>
          <w:bCs/>
          <w:color w:val="156082" w:themeColor="accent1"/>
          <w:kern w:val="0"/>
          <w:lang w:val="en-US"/>
          <w14:ligatures w14:val="none"/>
        </w:rPr>
        <w:t>Advantages Compared to Custom Implementations</w:t>
      </w:r>
    </w:p>
    <w:p w14:paraId="4496D122" w14:textId="77777777" w:rsidR="00580E88" w:rsidRPr="00580E88" w:rsidRDefault="00580E88" w:rsidP="00E83A23">
      <w:pPr>
        <w:tabs>
          <w:tab w:val="num" w:pos="360"/>
        </w:tabs>
        <w:spacing w:after="120" w:line="240" w:lineRule="auto"/>
        <w:ind w:left="360" w:hanging="360"/>
        <w:contextualSpacing/>
        <w:rPr>
          <w:rFonts w:ascii="Cambria" w:eastAsia="MS Mincho" w:hAnsi="Cambria" w:cs="Times New Roman"/>
          <w:kern w:val="0"/>
          <w:lang w:val="en-US"/>
          <w14:ligatures w14:val="none"/>
        </w:rPr>
      </w:pPr>
      <w:r w:rsidRPr="00580E88">
        <w:rPr>
          <w:rFonts w:ascii="Cambria" w:eastAsia="MS Mincho" w:hAnsi="Cambria" w:cs="Times New Roman"/>
          <w:kern w:val="0"/>
          <w:lang w:val="en-US"/>
          <w14:ligatures w14:val="none"/>
        </w:rPr>
        <w:t>Fully standards</w:t>
      </w:r>
      <w:r w:rsidRPr="00580E88">
        <w:rPr>
          <w:rFonts w:ascii="Cambria" w:eastAsia="MS Mincho" w:hAnsi="Cambria" w:cs="Times New Roman"/>
          <w:kern w:val="0"/>
          <w:lang w:val="en-US"/>
          <w14:ligatures w14:val="none"/>
        </w:rPr>
        <w:noBreakHyphen/>
        <w:t>compliant, including exotic edge</w:t>
      </w:r>
      <w:r w:rsidRPr="00580E88">
        <w:rPr>
          <w:rFonts w:ascii="Cambria" w:eastAsia="MS Mincho" w:hAnsi="Cambria" w:cs="Times New Roman"/>
          <w:kern w:val="0"/>
          <w:lang w:val="en-US"/>
          <w14:ligatures w14:val="none"/>
        </w:rPr>
        <w:noBreakHyphen/>
        <w:t>cases.</w:t>
      </w:r>
    </w:p>
    <w:p w14:paraId="68E1ED80" w14:textId="77777777" w:rsidR="00580E88" w:rsidRPr="00580E88" w:rsidRDefault="00580E88" w:rsidP="00E83A23">
      <w:pPr>
        <w:tabs>
          <w:tab w:val="num" w:pos="360"/>
        </w:tabs>
        <w:spacing w:after="120" w:line="240" w:lineRule="auto"/>
        <w:ind w:left="360" w:hanging="360"/>
        <w:contextualSpacing/>
        <w:rPr>
          <w:rFonts w:ascii="Cambria" w:eastAsia="MS Mincho" w:hAnsi="Cambria" w:cs="Times New Roman"/>
          <w:kern w:val="0"/>
          <w:lang w:val="en-US"/>
          <w14:ligatures w14:val="none"/>
        </w:rPr>
      </w:pPr>
      <w:r w:rsidRPr="00580E88">
        <w:rPr>
          <w:rFonts w:ascii="Cambria" w:eastAsia="MS Mincho" w:hAnsi="Cambria" w:cs="Times New Roman"/>
          <w:kern w:val="0"/>
          <w:lang w:val="en-US"/>
          <w14:ligatures w14:val="none"/>
        </w:rPr>
        <w:t>Open</w:t>
      </w:r>
      <w:r w:rsidRPr="00580E88">
        <w:rPr>
          <w:rFonts w:ascii="Cambria" w:eastAsia="MS Mincho" w:hAnsi="Cambria" w:cs="Times New Roman"/>
          <w:kern w:val="0"/>
          <w:lang w:val="en-US"/>
          <w14:ligatures w14:val="none"/>
        </w:rPr>
        <w:noBreakHyphen/>
        <w:t>source and actively maintained.</w:t>
      </w:r>
    </w:p>
    <w:p w14:paraId="3E6133C6" w14:textId="77777777" w:rsidR="00580E88" w:rsidRPr="00580E88" w:rsidRDefault="00580E88" w:rsidP="00E83A23">
      <w:pPr>
        <w:tabs>
          <w:tab w:val="num" w:pos="360"/>
        </w:tabs>
        <w:spacing w:after="120" w:line="240" w:lineRule="auto"/>
        <w:ind w:left="360" w:hanging="360"/>
        <w:contextualSpacing/>
        <w:rPr>
          <w:rFonts w:ascii="Cambria" w:eastAsia="MS Mincho" w:hAnsi="Cambria" w:cs="Times New Roman"/>
          <w:kern w:val="0"/>
          <w:lang w:val="en-US"/>
          <w14:ligatures w14:val="none"/>
        </w:rPr>
      </w:pPr>
      <w:r w:rsidRPr="00580E88">
        <w:rPr>
          <w:rFonts w:ascii="Cambria" w:eastAsia="MS Mincho" w:hAnsi="Cambria" w:cs="Times New Roman"/>
          <w:kern w:val="0"/>
          <w:lang w:val="en-US"/>
          <w14:ligatures w14:val="none"/>
        </w:rPr>
        <w:t>Faster and less error</w:t>
      </w:r>
      <w:r w:rsidRPr="00580E88">
        <w:rPr>
          <w:rFonts w:ascii="Cambria" w:eastAsia="MS Mincho" w:hAnsi="Cambria" w:cs="Times New Roman"/>
          <w:kern w:val="0"/>
          <w:lang w:val="en-US"/>
          <w14:ligatures w14:val="none"/>
        </w:rPr>
        <w:noBreakHyphen/>
        <w:t>prone than hand</w:t>
      </w:r>
      <w:r w:rsidRPr="00580E88">
        <w:rPr>
          <w:rFonts w:ascii="Cambria" w:eastAsia="MS Mincho" w:hAnsi="Cambria" w:cs="Times New Roman"/>
          <w:kern w:val="0"/>
          <w:lang w:val="en-US"/>
          <w14:ligatures w14:val="none"/>
        </w:rPr>
        <w:noBreakHyphen/>
        <w:t>written parsers.</w:t>
      </w:r>
    </w:p>
    <w:p w14:paraId="320BF877" w14:textId="77777777" w:rsidR="00580E88" w:rsidRPr="00580E88" w:rsidRDefault="00580E88" w:rsidP="00E83A23">
      <w:pPr>
        <w:keepNext/>
        <w:keepLines/>
        <w:spacing w:after="120" w:line="240" w:lineRule="auto"/>
        <w:outlineLvl w:val="1"/>
        <w:rPr>
          <w:rFonts w:ascii="Calibri" w:eastAsia="MS Gothic" w:hAnsi="Calibri" w:cs="Times New Roman"/>
          <w:b/>
          <w:bCs/>
          <w:color w:val="156082" w:themeColor="accent1"/>
          <w:kern w:val="0"/>
          <w:sz w:val="26"/>
          <w:szCs w:val="26"/>
          <w:lang w:val="en-US"/>
          <w14:ligatures w14:val="none"/>
        </w:rPr>
      </w:pPr>
      <w:r w:rsidRPr="00580E88">
        <w:rPr>
          <w:rFonts w:ascii="Calibri" w:eastAsia="MS Gothic" w:hAnsi="Calibri" w:cs="Times New Roman"/>
          <w:b/>
          <w:bCs/>
          <w:color w:val="156082" w:themeColor="accent1"/>
          <w:kern w:val="0"/>
          <w:sz w:val="26"/>
          <w:szCs w:val="26"/>
          <w:lang w:val="en-US"/>
          <w14:ligatures w14:val="none"/>
        </w:rPr>
        <w:t>3. Maven Dependency</w:t>
      </w:r>
    </w:p>
    <w:p w14:paraId="1047B64A" w14:textId="77777777" w:rsidR="00580E88" w:rsidRPr="00580E88" w:rsidRDefault="00580E88" w:rsidP="00E83A23">
      <w:pPr>
        <w:spacing w:after="120" w:line="240" w:lineRule="auto"/>
        <w:rPr>
          <w:rFonts w:ascii="Cambria" w:eastAsia="MS Mincho" w:hAnsi="Cambria" w:cs="Times New Roman"/>
          <w:kern w:val="0"/>
          <w:lang w:val="en-US"/>
          <w14:ligatures w14:val="none"/>
        </w:rPr>
      </w:pPr>
      <w:r w:rsidRPr="00580E88">
        <w:rPr>
          <w:rFonts w:ascii="Cambria" w:eastAsia="MS Mincho" w:hAnsi="Cambria" w:cs="Times New Roman"/>
          <w:kern w:val="0"/>
          <w:lang w:val="en-US"/>
          <w14:ligatures w14:val="none"/>
        </w:rPr>
        <w:t>&lt;dependency&gt;</w:t>
      </w:r>
      <w:r w:rsidRPr="00580E88">
        <w:rPr>
          <w:rFonts w:ascii="Cambria" w:eastAsia="MS Mincho" w:hAnsi="Cambria" w:cs="Times New Roman"/>
          <w:kern w:val="0"/>
          <w:lang w:val="en-US"/>
          <w14:ligatures w14:val="none"/>
        </w:rPr>
        <w:br/>
        <w:t xml:space="preserve">    &lt;groupId&gt;org.erdtman&lt;/groupId&gt;</w:t>
      </w:r>
      <w:r w:rsidRPr="00580E88">
        <w:rPr>
          <w:rFonts w:ascii="Cambria" w:eastAsia="MS Mincho" w:hAnsi="Cambria" w:cs="Times New Roman"/>
          <w:kern w:val="0"/>
          <w:lang w:val="en-US"/>
          <w14:ligatures w14:val="none"/>
        </w:rPr>
        <w:br/>
        <w:t xml:space="preserve">    &lt;artifactId&gt;java-json-canonicalization&lt;/artifactId&gt;</w:t>
      </w:r>
      <w:r w:rsidRPr="00580E88">
        <w:rPr>
          <w:rFonts w:ascii="Cambria" w:eastAsia="MS Mincho" w:hAnsi="Cambria" w:cs="Times New Roman"/>
          <w:kern w:val="0"/>
          <w:lang w:val="en-US"/>
          <w14:ligatures w14:val="none"/>
        </w:rPr>
        <w:br/>
        <w:t xml:space="preserve">    &lt;version&gt;1.1&lt;/version&gt;</w:t>
      </w:r>
      <w:r w:rsidRPr="00580E88">
        <w:rPr>
          <w:rFonts w:ascii="Cambria" w:eastAsia="MS Mincho" w:hAnsi="Cambria" w:cs="Times New Roman"/>
          <w:kern w:val="0"/>
          <w:lang w:val="en-US"/>
          <w14:ligatures w14:val="none"/>
        </w:rPr>
        <w:br/>
        <w:t>&lt;/dependency&gt;</w:t>
      </w:r>
    </w:p>
    <w:p w14:paraId="299DEE8D" w14:textId="77777777" w:rsidR="009604A4" w:rsidRDefault="009604A4" w:rsidP="00E83A23">
      <w:pPr>
        <w:spacing w:after="120" w:line="240" w:lineRule="auto"/>
      </w:pPr>
    </w:p>
    <w:p w14:paraId="0263DA77" w14:textId="43BA82EE" w:rsidR="00E83A23" w:rsidRDefault="00E83A23" w:rsidP="00E83A23">
      <w:pPr>
        <w:pStyle w:val="berschrift2"/>
      </w:pPr>
      <w:r>
        <w:t>Some others … (when productive code is the target)</w:t>
      </w:r>
    </w:p>
    <w:p w14:paraId="3BBFE482" w14:textId="0E0EBA37" w:rsidR="00E83A23" w:rsidRPr="00E83A23" w:rsidRDefault="00E83A23" w:rsidP="00E83A23">
      <w:pPr>
        <w:spacing w:after="120" w:line="240" w:lineRule="auto"/>
        <w:rPr>
          <w:b/>
          <w:bCs/>
        </w:rPr>
      </w:pPr>
      <w:r w:rsidRPr="00E83A23">
        <w:rPr>
          <w:b/>
          <w:bCs/>
        </w:rPr>
        <w:t>package artificialrobotics.com.SigningAuthorisation.examples;</w:t>
      </w:r>
    </w:p>
    <w:p w14:paraId="3D40A046" w14:textId="77777777" w:rsidR="00E83A23" w:rsidRPr="00E83A23" w:rsidRDefault="00000000" w:rsidP="00E83A23">
      <w:pPr>
        <w:spacing w:after="120" w:line="240" w:lineRule="auto"/>
      </w:pPr>
      <w:r>
        <w:pict w14:anchorId="173351E3">
          <v:rect id="_x0000_i1028" style="width:0;height:1.5pt" o:hralign="center" o:hrstd="t" o:hr="t" fillcolor="#a0a0a0" stroked="f"/>
        </w:pict>
      </w:r>
    </w:p>
    <w:p w14:paraId="7351782A" w14:textId="77777777" w:rsidR="00E83A23" w:rsidRPr="00E83A23" w:rsidRDefault="00E83A23" w:rsidP="00E83A23">
      <w:pPr>
        <w:pStyle w:val="berschrift3"/>
        <w:spacing w:before="0" w:after="120" w:line="240" w:lineRule="auto"/>
      </w:pPr>
      <w:r w:rsidRPr="00E83A23">
        <w:t>A) Helper Methods Used in Both Sign Test Class and Verify Test Class</w:t>
      </w:r>
    </w:p>
    <w:p w14:paraId="177BE230" w14:textId="77777777" w:rsidR="00E83A23" w:rsidRPr="00E83A23" w:rsidRDefault="00E83A23" w:rsidP="00E83A23">
      <w:pPr>
        <w:spacing w:after="120" w:line="240" w:lineRule="auto"/>
      </w:pPr>
      <w:r w:rsidRPr="00E83A23">
        <w:t>The test implementations for signing and verification deliberately include a number of helper methods that replace functionality typically provided by mature JOSE/JWS libraries. These helpers are introduced to improve transparency, traceability, and didactic clarity, and to make the cryptographic data flow explicitly visible during testing.</w:t>
      </w:r>
    </w:p>
    <w:p w14:paraId="06A119E4" w14:textId="77777777" w:rsidR="00E83A23" w:rsidRPr="00E83A23" w:rsidRDefault="00E83A23" w:rsidP="00E83A23">
      <w:pPr>
        <w:spacing w:after="120" w:line="240" w:lineRule="auto"/>
      </w:pPr>
      <w:r w:rsidRPr="00E83A23">
        <w:rPr>
          <w:u w:val="single"/>
        </w:rPr>
        <w:t xml:space="preserve">The following characteristics apply to helper methods used in </w:t>
      </w:r>
      <w:r w:rsidRPr="00E83A23">
        <w:rPr>
          <w:b/>
          <w:bCs/>
          <w:u w:val="single"/>
        </w:rPr>
        <w:t>both</w:t>
      </w:r>
      <w:r w:rsidRPr="00E83A23">
        <w:rPr>
          <w:u w:val="single"/>
        </w:rPr>
        <w:t xml:space="preserve"> the Sign Test Class and the Verify Test Class</w:t>
      </w:r>
      <w:r w:rsidRPr="00E83A23">
        <w:t>:</w:t>
      </w:r>
    </w:p>
    <w:p w14:paraId="6D6AFA1F" w14:textId="77777777" w:rsidR="00E83A23" w:rsidRPr="00E83A23" w:rsidRDefault="00E83A23" w:rsidP="00E83A23">
      <w:pPr>
        <w:pStyle w:val="berschrift4"/>
        <w:spacing w:before="0" w:after="120" w:line="240" w:lineRule="auto"/>
      </w:pPr>
      <w:r w:rsidRPr="00E83A23">
        <w:t xml:space="preserve">A.1 </w:t>
      </w:r>
      <w:r w:rsidRPr="00E83A23">
        <w:rPr>
          <w:rStyle w:val="berschrift4Zchn"/>
        </w:rPr>
        <w:t>Manual</w:t>
      </w:r>
      <w:r w:rsidRPr="00E83A23">
        <w:t xml:space="preserve"> JSON Handling and Parsing</w:t>
      </w:r>
    </w:p>
    <w:p w14:paraId="3C0A5D3D" w14:textId="77777777" w:rsidR="00E83A23" w:rsidRPr="00E83A23" w:rsidRDefault="00E83A23" w:rsidP="00E83A23">
      <w:pPr>
        <w:spacing w:after="120" w:line="240" w:lineRule="auto"/>
      </w:pPr>
      <w:r w:rsidRPr="00E83A23">
        <w:t>JSON processing is performed using lightweight, custom helper methods instead of full-featured JSON libraries.</w:t>
      </w:r>
    </w:p>
    <w:p w14:paraId="74A7CF3D" w14:textId="77777777" w:rsidR="00E83A23" w:rsidRPr="00E83A23" w:rsidRDefault="00E83A23" w:rsidP="00E83A23">
      <w:pPr>
        <w:spacing w:after="120" w:line="240" w:lineRule="auto"/>
      </w:pPr>
      <w:r w:rsidRPr="00E83A23">
        <w:t>Examples include:</w:t>
      </w:r>
    </w:p>
    <w:p w14:paraId="64C64E72" w14:textId="77777777" w:rsidR="00E83A23" w:rsidRPr="00E83A23" w:rsidRDefault="00E83A23" w:rsidP="00E83A23">
      <w:pPr>
        <w:numPr>
          <w:ilvl w:val="0"/>
          <w:numId w:val="17"/>
        </w:numPr>
        <w:spacing w:after="120" w:line="240" w:lineRule="auto"/>
      </w:pPr>
      <w:r w:rsidRPr="00E83A23">
        <w:lastRenderedPageBreak/>
        <w:t>Manual extraction of individual claims (e.g. alg, sub, sigT) using pattern matching,</w:t>
      </w:r>
    </w:p>
    <w:p w14:paraId="26BC4BD9" w14:textId="77777777" w:rsidR="00E83A23" w:rsidRPr="00E83A23" w:rsidRDefault="00E83A23" w:rsidP="00E83A23">
      <w:pPr>
        <w:numPr>
          <w:ilvl w:val="0"/>
          <w:numId w:val="17"/>
        </w:numPr>
        <w:spacing w:after="120" w:line="240" w:lineRule="auto"/>
      </w:pPr>
      <w:r w:rsidRPr="00E83A23">
        <w:t>Manual insertion of header parameters such as x5c.</w:t>
      </w:r>
    </w:p>
    <w:p w14:paraId="20B694E8" w14:textId="77777777" w:rsidR="00E83A23" w:rsidRPr="00E83A23" w:rsidRDefault="00E83A23" w:rsidP="00E83A23">
      <w:pPr>
        <w:spacing w:after="120" w:line="240" w:lineRule="auto"/>
      </w:pPr>
      <w:r w:rsidRPr="00E83A23">
        <w:t>These helpers:</w:t>
      </w:r>
    </w:p>
    <w:p w14:paraId="177B504A" w14:textId="77777777" w:rsidR="00E83A23" w:rsidRPr="00E83A23" w:rsidRDefault="00E83A23" w:rsidP="00E83A23">
      <w:pPr>
        <w:numPr>
          <w:ilvl w:val="0"/>
          <w:numId w:val="18"/>
        </w:numPr>
        <w:spacing w:after="120" w:line="240" w:lineRule="auto"/>
      </w:pPr>
      <w:r w:rsidRPr="00E83A23">
        <w:t>Do not perform full JSON schema validation,</w:t>
      </w:r>
    </w:p>
    <w:p w14:paraId="70C3EFB6" w14:textId="77777777" w:rsidR="00E83A23" w:rsidRPr="00E83A23" w:rsidRDefault="00E83A23" w:rsidP="00E83A23">
      <w:pPr>
        <w:numPr>
          <w:ilvl w:val="0"/>
          <w:numId w:val="18"/>
        </w:numPr>
        <w:spacing w:after="120" w:line="240" w:lineRule="auto"/>
      </w:pPr>
      <w:r w:rsidRPr="00E83A23">
        <w:t>Do not protect against malformed or adversarial JSON input,</w:t>
      </w:r>
    </w:p>
    <w:p w14:paraId="27D0083D" w14:textId="77777777" w:rsidR="00E83A23" w:rsidRPr="00E83A23" w:rsidRDefault="00E83A23" w:rsidP="00E83A23">
      <w:pPr>
        <w:numPr>
          <w:ilvl w:val="0"/>
          <w:numId w:val="18"/>
        </w:numPr>
        <w:spacing w:after="120" w:line="240" w:lineRule="auto"/>
      </w:pPr>
      <w:r w:rsidRPr="00E83A23">
        <w:t>Assume well-formed input produced by controlled test data.</w:t>
      </w:r>
    </w:p>
    <w:p w14:paraId="72D8CE05" w14:textId="77777777" w:rsidR="00E83A23" w:rsidRPr="00E83A23" w:rsidRDefault="00E83A23" w:rsidP="00E83A23">
      <w:pPr>
        <w:spacing w:after="120" w:line="240" w:lineRule="auto"/>
      </w:pPr>
      <w:r w:rsidRPr="00E83A23">
        <w:t>Production-grade implementations SHOULD use robust JSON parsers with strict validation and well-defined error handling.</w:t>
      </w:r>
    </w:p>
    <w:p w14:paraId="0264890F" w14:textId="77777777" w:rsidR="00E83A23" w:rsidRPr="00E83A23" w:rsidRDefault="00000000" w:rsidP="00E83A23">
      <w:pPr>
        <w:spacing w:after="120" w:line="240" w:lineRule="auto"/>
      </w:pPr>
      <w:r>
        <w:pict w14:anchorId="26D92E02">
          <v:rect id="_x0000_i1029" style="width:0;height:1.5pt" o:hralign="center" o:hrstd="t" o:hr="t" fillcolor="#a0a0a0" stroked="f"/>
        </w:pict>
      </w:r>
    </w:p>
    <w:p w14:paraId="65EAC602" w14:textId="77777777" w:rsidR="00E83A23" w:rsidRPr="00E83A23" w:rsidRDefault="00E83A23" w:rsidP="00E83A23">
      <w:pPr>
        <w:pStyle w:val="berschrift4"/>
        <w:spacing w:before="0" w:after="120" w:line="240" w:lineRule="auto"/>
      </w:pPr>
      <w:r w:rsidRPr="00E83A23">
        <w:t>A.2 Explicit Base64 and Base64URL Encoding/Decoding</w:t>
      </w:r>
    </w:p>
    <w:p w14:paraId="7ABB3875" w14:textId="77777777" w:rsidR="00E83A23" w:rsidRPr="00E83A23" w:rsidRDefault="00E83A23" w:rsidP="00E83A23">
      <w:pPr>
        <w:spacing w:after="120" w:line="240" w:lineRule="auto"/>
      </w:pPr>
      <w:r w:rsidRPr="00E83A23">
        <w:t>Base64 and Base64URL operations are performed directly using standard library primitives.</w:t>
      </w:r>
    </w:p>
    <w:p w14:paraId="7B71C966" w14:textId="77777777" w:rsidR="00E83A23" w:rsidRPr="00E83A23" w:rsidRDefault="00E83A23" w:rsidP="00E83A23">
      <w:pPr>
        <w:spacing w:after="120" w:line="240" w:lineRule="auto"/>
      </w:pPr>
      <w:r w:rsidRPr="00E83A23">
        <w:t>These helpers:</w:t>
      </w:r>
    </w:p>
    <w:p w14:paraId="574859A5" w14:textId="77777777" w:rsidR="00E83A23" w:rsidRPr="00E83A23" w:rsidRDefault="00E83A23" w:rsidP="00E83A23">
      <w:pPr>
        <w:numPr>
          <w:ilvl w:val="0"/>
          <w:numId w:val="19"/>
        </w:numPr>
        <w:spacing w:after="120" w:line="240" w:lineRule="auto"/>
      </w:pPr>
      <w:r w:rsidRPr="00E83A23">
        <w:t>Assume correct padding and encoding context,</w:t>
      </w:r>
    </w:p>
    <w:p w14:paraId="0DA3F812" w14:textId="77777777" w:rsidR="00E83A23" w:rsidRPr="00E83A23" w:rsidRDefault="00E83A23" w:rsidP="00E83A23">
      <w:pPr>
        <w:numPr>
          <w:ilvl w:val="0"/>
          <w:numId w:val="19"/>
        </w:numPr>
        <w:spacing w:after="120" w:line="240" w:lineRule="auto"/>
      </w:pPr>
      <w:r w:rsidRPr="00E83A23">
        <w:t>Do not include defensive checks against malformed or truncated input,</w:t>
      </w:r>
    </w:p>
    <w:p w14:paraId="667077F2" w14:textId="77777777" w:rsidR="00E83A23" w:rsidRPr="00E83A23" w:rsidRDefault="00E83A23" w:rsidP="00E83A23">
      <w:pPr>
        <w:numPr>
          <w:ilvl w:val="0"/>
          <w:numId w:val="19"/>
        </w:numPr>
        <w:spacing w:after="120" w:line="240" w:lineRule="auto"/>
      </w:pPr>
      <w:r w:rsidRPr="00E83A23">
        <w:t>Do not abstract encoding concerns behind reusable, domain-safe APIs.</w:t>
      </w:r>
    </w:p>
    <w:p w14:paraId="03B65B9B" w14:textId="77777777" w:rsidR="00E83A23" w:rsidRPr="00E83A23" w:rsidRDefault="00E83A23" w:rsidP="00E83A23">
      <w:pPr>
        <w:spacing w:after="120" w:line="240" w:lineRule="auto"/>
      </w:pPr>
      <w:r w:rsidRPr="00E83A23">
        <w:t>In production systems, Base64URL handling SHOULD be centralized and validated to avoid subtle interoperability and security issues.</w:t>
      </w:r>
    </w:p>
    <w:p w14:paraId="05E4F0E0" w14:textId="77777777" w:rsidR="00E83A23" w:rsidRPr="00E83A23" w:rsidRDefault="00000000" w:rsidP="00E83A23">
      <w:pPr>
        <w:spacing w:after="120" w:line="240" w:lineRule="auto"/>
      </w:pPr>
      <w:r>
        <w:pict w14:anchorId="74C6D392">
          <v:rect id="_x0000_i1030" style="width:0;height:1.5pt" o:hralign="center" o:hrstd="t" o:hr="t" fillcolor="#a0a0a0" stroked="f"/>
        </w:pict>
      </w:r>
    </w:p>
    <w:p w14:paraId="3AF97141" w14:textId="77777777" w:rsidR="00E83A23" w:rsidRPr="00E83A23" w:rsidRDefault="00E83A23" w:rsidP="00E83A23">
      <w:pPr>
        <w:pStyle w:val="berschrift4"/>
        <w:spacing w:before="0" w:after="120" w:line="240" w:lineRule="auto"/>
      </w:pPr>
      <w:r w:rsidRPr="00E83A23">
        <w:t>A.3 Simplified Certificate Handling</w:t>
      </w:r>
    </w:p>
    <w:p w14:paraId="0E7AA714" w14:textId="77777777" w:rsidR="00E83A23" w:rsidRPr="00E83A23" w:rsidRDefault="00E83A23" w:rsidP="00E83A23">
      <w:pPr>
        <w:spacing w:after="120" w:line="240" w:lineRule="auto"/>
      </w:pPr>
      <w:r w:rsidRPr="00E83A23">
        <w:t>Certificate processing in the test classes is intentionally minimal:</w:t>
      </w:r>
    </w:p>
    <w:p w14:paraId="1268634A" w14:textId="77777777" w:rsidR="00E83A23" w:rsidRPr="00E83A23" w:rsidRDefault="00E83A23" w:rsidP="00E83A23">
      <w:pPr>
        <w:numPr>
          <w:ilvl w:val="0"/>
          <w:numId w:val="20"/>
        </w:numPr>
        <w:spacing w:after="120" w:line="240" w:lineRule="auto"/>
      </w:pPr>
      <w:r w:rsidRPr="00E83A23">
        <w:t>Only the leaf certificate (x5c[0]) is processed,</w:t>
      </w:r>
    </w:p>
    <w:p w14:paraId="49B5CA20" w14:textId="77777777" w:rsidR="00E83A23" w:rsidRPr="00E83A23" w:rsidRDefault="00E83A23" w:rsidP="00E83A23">
      <w:pPr>
        <w:numPr>
          <w:ilvl w:val="0"/>
          <w:numId w:val="20"/>
        </w:numPr>
        <w:spacing w:after="120" w:line="240" w:lineRule="auto"/>
      </w:pPr>
      <w:r w:rsidRPr="00E83A23">
        <w:t>Certificate chains are not validated,</w:t>
      </w:r>
    </w:p>
    <w:p w14:paraId="5E1808F6" w14:textId="77777777" w:rsidR="00E83A23" w:rsidRPr="00E83A23" w:rsidRDefault="00E83A23" w:rsidP="00E83A23">
      <w:pPr>
        <w:numPr>
          <w:ilvl w:val="0"/>
          <w:numId w:val="20"/>
        </w:numPr>
        <w:spacing w:after="120" w:line="240" w:lineRule="auto"/>
      </w:pPr>
      <w:r w:rsidRPr="00E83A23">
        <w:t>No trust anchors, revocation checks (CRL/OCSP), or validity checks are performed.</w:t>
      </w:r>
    </w:p>
    <w:p w14:paraId="5B1CAF51" w14:textId="77777777" w:rsidR="00E83A23" w:rsidRPr="00E83A23" w:rsidRDefault="00E83A23" w:rsidP="00E83A23">
      <w:pPr>
        <w:spacing w:after="120" w:line="240" w:lineRule="auto"/>
      </w:pPr>
      <w:r w:rsidRPr="00E83A23">
        <w:t>These helpers exist solely to extract the public key for cryptographic verification.</w:t>
      </w:r>
    </w:p>
    <w:p w14:paraId="767E8A1E" w14:textId="77777777" w:rsidR="00E83A23" w:rsidRPr="00E83A23" w:rsidRDefault="00E83A23" w:rsidP="00E83A23">
      <w:pPr>
        <w:spacing w:after="120" w:line="240" w:lineRule="auto"/>
      </w:pPr>
      <w:r w:rsidRPr="00E83A23">
        <w:t>In production environments, certificate handling MUST include full path validation, trust evaluation, validity period checks, and revocation handling in accordance with applicable security policies.</w:t>
      </w:r>
    </w:p>
    <w:p w14:paraId="6F859CFA" w14:textId="77777777" w:rsidR="00E83A23" w:rsidRPr="00E83A23" w:rsidRDefault="00000000" w:rsidP="00E83A23">
      <w:pPr>
        <w:spacing w:after="120" w:line="240" w:lineRule="auto"/>
      </w:pPr>
      <w:r>
        <w:pict w14:anchorId="0AAF87DF">
          <v:rect id="_x0000_i1031" style="width:0;height:1.5pt" o:hralign="center" o:hrstd="t" o:hr="t" fillcolor="#a0a0a0" stroked="f"/>
        </w:pict>
      </w:r>
    </w:p>
    <w:p w14:paraId="73E41B3A" w14:textId="77777777" w:rsidR="00E83A23" w:rsidRPr="00E83A23" w:rsidRDefault="00E83A23" w:rsidP="00E83A23">
      <w:pPr>
        <w:pStyle w:val="berschrift3"/>
        <w:spacing w:before="0" w:after="120" w:line="240" w:lineRule="auto"/>
      </w:pPr>
      <w:r w:rsidRPr="00E83A23">
        <w:t>B) Helper Methods Specific to the Sign Test Class</w:t>
      </w:r>
    </w:p>
    <w:p w14:paraId="10F57C61" w14:textId="77777777" w:rsidR="00E83A23" w:rsidRPr="00E83A23" w:rsidRDefault="00E83A23" w:rsidP="00E83A23">
      <w:pPr>
        <w:spacing w:after="120" w:line="240" w:lineRule="auto"/>
      </w:pPr>
      <w:r w:rsidRPr="00E83A23">
        <w:t>The Sign Test Class includes additional helper methods that are exclusively relevant to signature creation and test-driven signing workflows.</w:t>
      </w:r>
    </w:p>
    <w:p w14:paraId="34B155E7" w14:textId="77777777" w:rsidR="00E83A23" w:rsidRPr="00E83A23" w:rsidRDefault="00E83A23" w:rsidP="00E83A23">
      <w:pPr>
        <w:pStyle w:val="berschrift4"/>
        <w:spacing w:before="0" w:after="120" w:line="240" w:lineRule="auto"/>
      </w:pPr>
      <w:r w:rsidRPr="00E83A23">
        <w:t>B.1 Manual JSON Compaction (jsonMinify)</w:t>
      </w:r>
    </w:p>
    <w:p w14:paraId="12394F65" w14:textId="77777777" w:rsidR="00E83A23" w:rsidRPr="00E83A23" w:rsidRDefault="00E83A23" w:rsidP="00E83A23">
      <w:pPr>
        <w:spacing w:after="120" w:line="240" w:lineRule="auto"/>
      </w:pPr>
      <w:r w:rsidRPr="00E83A23">
        <w:t>The Sign Test Class includes a helper method that removes insignificant whitespace from JSON objects while preserving:</w:t>
      </w:r>
    </w:p>
    <w:p w14:paraId="3BA78C51" w14:textId="77777777" w:rsidR="00E83A23" w:rsidRPr="00E83A23" w:rsidRDefault="00E83A23" w:rsidP="00E83A23">
      <w:pPr>
        <w:numPr>
          <w:ilvl w:val="0"/>
          <w:numId w:val="21"/>
        </w:numPr>
        <w:spacing w:after="120" w:line="240" w:lineRule="auto"/>
      </w:pPr>
      <w:r w:rsidRPr="00E83A23">
        <w:t>String literals,</w:t>
      </w:r>
    </w:p>
    <w:p w14:paraId="25BEC2DD" w14:textId="77777777" w:rsidR="00E83A23" w:rsidRPr="00E83A23" w:rsidRDefault="00E83A23" w:rsidP="00E83A23">
      <w:pPr>
        <w:numPr>
          <w:ilvl w:val="0"/>
          <w:numId w:val="21"/>
        </w:numPr>
        <w:spacing w:after="120" w:line="240" w:lineRule="auto"/>
      </w:pPr>
      <w:r w:rsidRPr="00E83A23">
        <w:t>Member order,</w:t>
      </w:r>
    </w:p>
    <w:p w14:paraId="22465E0C" w14:textId="77777777" w:rsidR="00E83A23" w:rsidRPr="00E83A23" w:rsidRDefault="00E83A23" w:rsidP="00E83A23">
      <w:pPr>
        <w:numPr>
          <w:ilvl w:val="0"/>
          <w:numId w:val="21"/>
        </w:numPr>
        <w:spacing w:after="120" w:line="240" w:lineRule="auto"/>
      </w:pPr>
      <w:r w:rsidRPr="00E83A23">
        <w:t>Escaping semantics.</w:t>
      </w:r>
    </w:p>
    <w:p w14:paraId="0092A9F6" w14:textId="77777777" w:rsidR="00E83A23" w:rsidRPr="00E83A23" w:rsidRDefault="00E83A23" w:rsidP="00E83A23">
      <w:pPr>
        <w:spacing w:after="120" w:line="240" w:lineRule="auto"/>
      </w:pPr>
      <w:r w:rsidRPr="00E83A23">
        <w:t>This method:</w:t>
      </w:r>
    </w:p>
    <w:p w14:paraId="158EED4E" w14:textId="77777777" w:rsidR="00E83A23" w:rsidRPr="00E83A23" w:rsidRDefault="00E83A23" w:rsidP="00E83A23">
      <w:pPr>
        <w:numPr>
          <w:ilvl w:val="0"/>
          <w:numId w:val="22"/>
        </w:numPr>
        <w:spacing w:after="120" w:line="240" w:lineRule="auto"/>
      </w:pPr>
      <w:r w:rsidRPr="00E83A23">
        <w:t xml:space="preserve">Is </w:t>
      </w:r>
      <w:r w:rsidRPr="00E83A23">
        <w:rPr>
          <w:b/>
          <w:bCs/>
        </w:rPr>
        <w:t>not</w:t>
      </w:r>
      <w:r w:rsidRPr="00E83A23">
        <w:t xml:space="preserve"> a canonicalization algorithm,</w:t>
      </w:r>
    </w:p>
    <w:p w14:paraId="27327FE3" w14:textId="77777777" w:rsidR="00E83A23" w:rsidRPr="00E83A23" w:rsidRDefault="00E83A23" w:rsidP="00E83A23">
      <w:pPr>
        <w:numPr>
          <w:ilvl w:val="0"/>
          <w:numId w:val="22"/>
        </w:numPr>
        <w:spacing w:after="120" w:line="240" w:lineRule="auto"/>
      </w:pPr>
      <w:r w:rsidRPr="00E83A23">
        <w:t>Does not reorder object members,</w:t>
      </w:r>
    </w:p>
    <w:p w14:paraId="5760EF6F" w14:textId="77777777" w:rsidR="00E83A23" w:rsidRPr="00E83A23" w:rsidRDefault="00E83A23" w:rsidP="00E83A23">
      <w:pPr>
        <w:numPr>
          <w:ilvl w:val="0"/>
          <w:numId w:val="22"/>
        </w:numPr>
        <w:spacing w:after="120" w:line="240" w:lineRule="auto"/>
      </w:pPr>
      <w:r w:rsidRPr="00E83A23">
        <w:t>Does not normalize numbers or Unicode.</w:t>
      </w:r>
    </w:p>
    <w:p w14:paraId="3CCE4DDA" w14:textId="77777777" w:rsidR="00E83A23" w:rsidRPr="00E83A23" w:rsidRDefault="00E83A23" w:rsidP="00E83A23">
      <w:pPr>
        <w:spacing w:after="120" w:line="240" w:lineRule="auto"/>
      </w:pPr>
      <w:r w:rsidRPr="00E83A23">
        <w:lastRenderedPageBreak/>
        <w:t>Its sole purpose is to ensure deterministic byte sequences for the protected header prior to Base64URL encoding.</w:t>
      </w:r>
    </w:p>
    <w:p w14:paraId="518D8228" w14:textId="77777777" w:rsidR="00E83A23" w:rsidRPr="00E83A23" w:rsidRDefault="00E83A23" w:rsidP="00E83A23">
      <w:pPr>
        <w:spacing w:after="120" w:line="240" w:lineRule="auto"/>
      </w:pPr>
      <w:r w:rsidRPr="00E83A23">
        <w:t>In production systems, either:</w:t>
      </w:r>
    </w:p>
    <w:p w14:paraId="3CC709D4" w14:textId="77777777" w:rsidR="00E83A23" w:rsidRPr="00E83A23" w:rsidRDefault="00E83A23" w:rsidP="00E83A23">
      <w:pPr>
        <w:numPr>
          <w:ilvl w:val="0"/>
          <w:numId w:val="23"/>
        </w:numPr>
        <w:spacing w:after="120" w:line="240" w:lineRule="auto"/>
      </w:pPr>
      <w:r w:rsidRPr="00E83A23">
        <w:t>A well-defined canonicalization scheme MUST be used, or</w:t>
      </w:r>
    </w:p>
    <w:p w14:paraId="3AD0E6ED" w14:textId="77777777" w:rsidR="00E83A23" w:rsidRPr="00E83A23" w:rsidRDefault="00E83A23" w:rsidP="00E83A23">
      <w:pPr>
        <w:numPr>
          <w:ilvl w:val="0"/>
          <w:numId w:val="23"/>
        </w:numPr>
        <w:spacing w:after="120" w:line="240" w:lineRule="auto"/>
      </w:pPr>
      <w:r w:rsidRPr="00E83A23">
        <w:t>JSON generation MUST be strictly controlled to guarantee byte-level stability.</w:t>
      </w:r>
    </w:p>
    <w:p w14:paraId="7B37F4ED" w14:textId="77777777" w:rsidR="00E83A23" w:rsidRPr="00E83A23" w:rsidRDefault="00000000" w:rsidP="00E83A23">
      <w:pPr>
        <w:spacing w:after="120" w:line="240" w:lineRule="auto"/>
      </w:pPr>
      <w:r>
        <w:pict w14:anchorId="0AFC24FF">
          <v:rect id="_x0000_i1032" style="width:0;height:1.5pt" o:hralign="center" o:hrstd="t" o:hr="t" fillcolor="#a0a0a0" stroked="f"/>
        </w:pict>
      </w:r>
    </w:p>
    <w:p w14:paraId="2CBC1857" w14:textId="77777777" w:rsidR="00E83A23" w:rsidRPr="00E83A23" w:rsidRDefault="00E83A23" w:rsidP="00E83A23">
      <w:pPr>
        <w:pStyle w:val="berschrift4"/>
        <w:spacing w:before="0" w:after="120" w:line="240" w:lineRule="auto"/>
      </w:pPr>
      <w:r w:rsidRPr="00E83A23">
        <w:t>B.2 Explicit Pre-Hash Construction</w:t>
      </w:r>
    </w:p>
    <w:p w14:paraId="46FE9F57" w14:textId="77777777" w:rsidR="00E83A23" w:rsidRPr="00E83A23" w:rsidRDefault="00E83A23" w:rsidP="00E83A23">
      <w:pPr>
        <w:spacing w:after="120" w:line="240" w:lineRule="auto"/>
      </w:pPr>
      <w:r w:rsidRPr="00E83A23">
        <w:t>The Sign Test Class explicitly computes the hash over the JWS Signing Input:</w:t>
      </w:r>
    </w:p>
    <w:p w14:paraId="3133AF5D" w14:textId="77777777" w:rsidR="00E83A23" w:rsidRPr="00E83A23" w:rsidRDefault="00E83A23" w:rsidP="00E83A23">
      <w:pPr>
        <w:spacing w:after="120" w:line="240" w:lineRule="auto"/>
      </w:pPr>
      <w:r w:rsidRPr="00E83A23">
        <w:t>ASCII(BASE64URL(protected) || "." || BASE64URL(payload))</w:t>
      </w:r>
    </w:p>
    <w:p w14:paraId="26DB45B3" w14:textId="77777777" w:rsidR="00E83A23" w:rsidRPr="00E83A23" w:rsidRDefault="00E83A23" w:rsidP="00E83A23">
      <w:pPr>
        <w:spacing w:after="120" w:line="240" w:lineRule="auto"/>
      </w:pPr>
      <w:r w:rsidRPr="00E83A23">
        <w:t>This helper exists to:</w:t>
      </w:r>
    </w:p>
    <w:p w14:paraId="450D9F5F" w14:textId="77777777" w:rsidR="00E83A23" w:rsidRPr="00E83A23" w:rsidRDefault="00E83A23" w:rsidP="00E83A23">
      <w:pPr>
        <w:numPr>
          <w:ilvl w:val="0"/>
          <w:numId w:val="24"/>
        </w:numPr>
        <w:spacing w:after="120" w:line="240" w:lineRule="auto"/>
      </w:pPr>
      <w:r w:rsidRPr="00E83A23">
        <w:t>Demonstrate the pre-hash model,</w:t>
      </w:r>
    </w:p>
    <w:p w14:paraId="36A7D3F5" w14:textId="77777777" w:rsidR="00E83A23" w:rsidRPr="00E83A23" w:rsidRDefault="00E83A23" w:rsidP="00E83A23">
      <w:pPr>
        <w:numPr>
          <w:ilvl w:val="0"/>
          <w:numId w:val="24"/>
        </w:numPr>
        <w:spacing w:after="120" w:line="240" w:lineRule="auto"/>
      </w:pPr>
      <w:r w:rsidRPr="00E83A23">
        <w:t>Enable testing of HSM-like signing workflows,</w:t>
      </w:r>
    </w:p>
    <w:p w14:paraId="5F7B2CAD" w14:textId="77777777" w:rsidR="00E83A23" w:rsidRPr="00E83A23" w:rsidRDefault="00E83A23" w:rsidP="00E83A23">
      <w:pPr>
        <w:numPr>
          <w:ilvl w:val="0"/>
          <w:numId w:val="24"/>
        </w:numPr>
        <w:spacing w:after="120" w:line="240" w:lineRule="auto"/>
      </w:pPr>
      <w:r w:rsidRPr="00E83A23">
        <w:t>Make the signing input auditable and reproducible.</w:t>
      </w:r>
    </w:p>
    <w:p w14:paraId="136DDE6A" w14:textId="77777777" w:rsidR="00E83A23" w:rsidRPr="00E83A23" w:rsidRDefault="00E83A23" w:rsidP="00E83A23">
      <w:pPr>
        <w:spacing w:after="120" w:line="240" w:lineRule="auto"/>
      </w:pPr>
      <w:r w:rsidRPr="00E83A23">
        <w:t>While cryptographically sound, this approach:</w:t>
      </w:r>
    </w:p>
    <w:p w14:paraId="78FA3BC1" w14:textId="77777777" w:rsidR="00E83A23" w:rsidRPr="00E83A23" w:rsidRDefault="00E83A23" w:rsidP="00E83A23">
      <w:pPr>
        <w:numPr>
          <w:ilvl w:val="0"/>
          <w:numId w:val="25"/>
        </w:numPr>
        <w:spacing w:after="120" w:line="240" w:lineRule="auto"/>
      </w:pPr>
      <w:r w:rsidRPr="00E83A23">
        <w:t>Deviates from the default JWS processing model for ES algorithms,</w:t>
      </w:r>
    </w:p>
    <w:p w14:paraId="32D3649C" w14:textId="77777777" w:rsidR="00E83A23" w:rsidRPr="00E83A23" w:rsidRDefault="00E83A23" w:rsidP="00E83A23">
      <w:pPr>
        <w:numPr>
          <w:ilvl w:val="0"/>
          <w:numId w:val="25"/>
        </w:numPr>
        <w:spacing w:after="120" w:line="240" w:lineRule="auto"/>
      </w:pPr>
      <w:r w:rsidRPr="00E83A23">
        <w:t>Requires strict coordination with the verification process.</w:t>
      </w:r>
    </w:p>
    <w:p w14:paraId="72C77422" w14:textId="77777777" w:rsidR="00E83A23" w:rsidRPr="00E83A23" w:rsidRDefault="00E83A23" w:rsidP="00E83A23">
      <w:pPr>
        <w:spacing w:after="120" w:line="240" w:lineRule="auto"/>
      </w:pPr>
      <w:r w:rsidRPr="00E83A23">
        <w:t>In production systems, pre-hash models SHOULD only be used when operationally required and clearly specified.</w:t>
      </w:r>
    </w:p>
    <w:p w14:paraId="68BF36C8" w14:textId="77777777" w:rsidR="00E83A23" w:rsidRPr="00E83A23" w:rsidRDefault="00000000" w:rsidP="00E83A23">
      <w:pPr>
        <w:spacing w:after="120" w:line="240" w:lineRule="auto"/>
      </w:pPr>
      <w:r>
        <w:pict w14:anchorId="0623F9D8">
          <v:rect id="_x0000_i1033" style="width:0;height:1.5pt" o:hralign="center" o:hrstd="t" o:hr="t" fillcolor="#a0a0a0" stroked="f"/>
        </w:pict>
      </w:r>
    </w:p>
    <w:p w14:paraId="0AA58F5F" w14:textId="77777777" w:rsidR="00E83A23" w:rsidRPr="00E83A23" w:rsidRDefault="00E83A23" w:rsidP="00E83A23">
      <w:pPr>
        <w:pStyle w:val="berschrift4"/>
        <w:spacing w:before="0" w:after="120" w:line="240" w:lineRule="auto"/>
      </w:pPr>
      <w:r w:rsidRPr="00E83A23">
        <w:t>B.3 Direct Use of Low-Level Signature Engines</w:t>
      </w:r>
    </w:p>
    <w:p w14:paraId="0C79D488" w14:textId="77777777" w:rsidR="00E83A23" w:rsidRPr="00E83A23" w:rsidRDefault="00E83A23" w:rsidP="00E83A23">
      <w:pPr>
        <w:spacing w:after="120" w:line="240" w:lineRule="auto"/>
      </w:pPr>
      <w:r w:rsidRPr="00E83A23">
        <w:t>The Sign Test Class directly instantiates JCA/BC Signature objects such as:</w:t>
      </w:r>
    </w:p>
    <w:p w14:paraId="38DB0E8B" w14:textId="77777777" w:rsidR="00E83A23" w:rsidRPr="00E83A23" w:rsidRDefault="00E83A23" w:rsidP="00E83A23">
      <w:pPr>
        <w:numPr>
          <w:ilvl w:val="0"/>
          <w:numId w:val="26"/>
        </w:numPr>
        <w:spacing w:after="120" w:line="240" w:lineRule="auto"/>
      </w:pPr>
      <w:r w:rsidRPr="00E83A23">
        <w:t>RAWRSASSA-PSS,</w:t>
      </w:r>
    </w:p>
    <w:p w14:paraId="46C9B99F" w14:textId="77777777" w:rsidR="00E83A23" w:rsidRPr="00E83A23" w:rsidRDefault="00E83A23" w:rsidP="00E83A23">
      <w:pPr>
        <w:numPr>
          <w:ilvl w:val="0"/>
          <w:numId w:val="26"/>
        </w:numPr>
        <w:spacing w:after="120" w:line="240" w:lineRule="auto"/>
      </w:pPr>
      <w:r w:rsidRPr="00E83A23">
        <w:t>NONEwithECDSA.</w:t>
      </w:r>
    </w:p>
    <w:p w14:paraId="43E2DB68" w14:textId="77777777" w:rsidR="00E83A23" w:rsidRPr="00E83A23" w:rsidRDefault="00E83A23" w:rsidP="00E83A23">
      <w:pPr>
        <w:spacing w:after="120" w:line="240" w:lineRule="auto"/>
      </w:pPr>
      <w:r w:rsidRPr="00E83A23">
        <w:t>This is done to:</w:t>
      </w:r>
    </w:p>
    <w:p w14:paraId="71080C08" w14:textId="77777777" w:rsidR="00E83A23" w:rsidRPr="00E83A23" w:rsidRDefault="00E83A23" w:rsidP="00E83A23">
      <w:pPr>
        <w:numPr>
          <w:ilvl w:val="0"/>
          <w:numId w:val="27"/>
        </w:numPr>
        <w:spacing w:after="120" w:line="240" w:lineRule="auto"/>
      </w:pPr>
      <w:r w:rsidRPr="00E83A23">
        <w:t>Explicitly control hashing behavior,</w:t>
      </w:r>
    </w:p>
    <w:p w14:paraId="5CC27448" w14:textId="77777777" w:rsidR="00E83A23" w:rsidRPr="00E83A23" w:rsidRDefault="00E83A23" w:rsidP="00E83A23">
      <w:pPr>
        <w:numPr>
          <w:ilvl w:val="0"/>
          <w:numId w:val="27"/>
        </w:numPr>
        <w:spacing w:after="120" w:line="240" w:lineRule="auto"/>
      </w:pPr>
      <w:r w:rsidRPr="00E83A23">
        <w:t>Avoid hidden transformations performed by higher-level abstractions.</w:t>
      </w:r>
    </w:p>
    <w:p w14:paraId="2AF3E538" w14:textId="77777777" w:rsidR="00E83A23" w:rsidRPr="00E83A23" w:rsidRDefault="00E83A23" w:rsidP="00E83A23">
      <w:pPr>
        <w:spacing w:after="120" w:line="240" w:lineRule="auto"/>
      </w:pPr>
      <w:r w:rsidRPr="00E83A23">
        <w:t>In production, this approach SHOULD be encapsulated behind hardened cryptographic services and key management layers to reduce the risk of misconfiguration.</w:t>
      </w:r>
    </w:p>
    <w:p w14:paraId="69AD60DF" w14:textId="77777777" w:rsidR="00E83A23" w:rsidRPr="00E83A23" w:rsidRDefault="00000000" w:rsidP="00E83A23">
      <w:pPr>
        <w:spacing w:after="120" w:line="240" w:lineRule="auto"/>
      </w:pPr>
      <w:r>
        <w:pict w14:anchorId="2D349794">
          <v:rect id="_x0000_i1034" style="width:0;height:1.5pt" o:hralign="center" o:hrstd="t" o:hr="t" fillcolor="#a0a0a0" stroked="f"/>
        </w:pict>
      </w:r>
    </w:p>
    <w:p w14:paraId="3B6A2873" w14:textId="77777777" w:rsidR="00E83A23" w:rsidRPr="00E83A23" w:rsidRDefault="00E83A23" w:rsidP="00E83A23">
      <w:pPr>
        <w:pStyle w:val="berschrift3"/>
        <w:spacing w:before="0" w:after="120" w:line="240" w:lineRule="auto"/>
      </w:pPr>
      <w:r w:rsidRPr="00E83A23">
        <w:t>C) Helper Methods Specific to the Verify Test Class</w:t>
      </w:r>
    </w:p>
    <w:p w14:paraId="729E8AA8" w14:textId="77777777" w:rsidR="00E83A23" w:rsidRPr="00E83A23" w:rsidRDefault="00E83A23" w:rsidP="00E83A23">
      <w:pPr>
        <w:spacing w:after="120" w:line="240" w:lineRule="auto"/>
      </w:pPr>
      <w:r w:rsidRPr="00E83A23">
        <w:t>The Verify Test Class contains helper methods tailored to verification logic and test-time inspection of signed data.</w:t>
      </w:r>
    </w:p>
    <w:p w14:paraId="473A48CA" w14:textId="77777777" w:rsidR="00E83A23" w:rsidRPr="00E83A23" w:rsidRDefault="00E83A23" w:rsidP="00E83A23">
      <w:pPr>
        <w:pStyle w:val="berschrift4"/>
        <w:spacing w:before="0" w:after="120" w:line="240" w:lineRule="auto"/>
      </w:pPr>
      <w:r w:rsidRPr="00E83A23">
        <w:t>C.1 Manual Reconstruction of the JWS Signing Input</w:t>
      </w:r>
    </w:p>
    <w:p w14:paraId="22074DAB" w14:textId="77777777" w:rsidR="00E83A23" w:rsidRPr="00E83A23" w:rsidRDefault="00E83A23" w:rsidP="00E83A23">
      <w:pPr>
        <w:spacing w:after="120" w:line="240" w:lineRule="auto"/>
      </w:pPr>
      <w:r w:rsidRPr="00E83A23">
        <w:t>The Verify Test Class manually reconstructs the JWS Signing Input from:</w:t>
      </w:r>
    </w:p>
    <w:p w14:paraId="0D3B5C43" w14:textId="77777777" w:rsidR="00E83A23" w:rsidRPr="00E83A23" w:rsidRDefault="00E83A23" w:rsidP="00E83A23">
      <w:pPr>
        <w:numPr>
          <w:ilvl w:val="0"/>
          <w:numId w:val="28"/>
        </w:numPr>
        <w:spacing w:after="120" w:line="240" w:lineRule="auto"/>
      </w:pPr>
      <w:r w:rsidRPr="00E83A23">
        <w:t>The Base64URL-encoded protected header,</w:t>
      </w:r>
    </w:p>
    <w:p w14:paraId="394F203A" w14:textId="77777777" w:rsidR="00E83A23" w:rsidRPr="00E83A23" w:rsidRDefault="00E83A23" w:rsidP="00E83A23">
      <w:pPr>
        <w:numPr>
          <w:ilvl w:val="0"/>
          <w:numId w:val="28"/>
        </w:numPr>
        <w:spacing w:after="120" w:line="240" w:lineRule="auto"/>
      </w:pPr>
      <w:r w:rsidRPr="00E83A23">
        <w:t>The externally supplied payload or payload hash.</w:t>
      </w:r>
    </w:p>
    <w:p w14:paraId="2B941927" w14:textId="77777777" w:rsidR="00E83A23" w:rsidRPr="00E83A23" w:rsidRDefault="00E83A23" w:rsidP="00E83A23">
      <w:pPr>
        <w:spacing w:after="120" w:line="240" w:lineRule="auto"/>
      </w:pPr>
      <w:r w:rsidRPr="00E83A23">
        <w:t>This helper:</w:t>
      </w:r>
    </w:p>
    <w:p w14:paraId="6B95BCF7" w14:textId="77777777" w:rsidR="00E83A23" w:rsidRPr="00E83A23" w:rsidRDefault="00E83A23" w:rsidP="00E83A23">
      <w:pPr>
        <w:numPr>
          <w:ilvl w:val="0"/>
          <w:numId w:val="29"/>
        </w:numPr>
        <w:spacing w:after="120" w:line="240" w:lineRule="auto"/>
      </w:pPr>
      <w:r w:rsidRPr="00E83A23">
        <w:t>Assumes correct canonicalization decisions have already been made,</w:t>
      </w:r>
    </w:p>
    <w:p w14:paraId="6A7F3ABA" w14:textId="77777777" w:rsidR="00E83A23" w:rsidRPr="00E83A23" w:rsidRDefault="00E83A23" w:rsidP="00E83A23">
      <w:pPr>
        <w:numPr>
          <w:ilvl w:val="0"/>
          <w:numId w:val="29"/>
        </w:numPr>
        <w:spacing w:after="120" w:line="240" w:lineRule="auto"/>
      </w:pPr>
      <w:r w:rsidRPr="00E83A23">
        <w:t>Does not attempt payload recovery or normalization.</w:t>
      </w:r>
    </w:p>
    <w:p w14:paraId="2DFCDA19" w14:textId="77777777" w:rsidR="00E83A23" w:rsidRPr="00E83A23" w:rsidRDefault="00E83A23" w:rsidP="00E83A23">
      <w:pPr>
        <w:spacing w:after="120" w:line="240" w:lineRule="auto"/>
      </w:pPr>
      <w:r w:rsidRPr="00E83A23">
        <w:t>In production systems, reconstruction logic SHOULD be tightly coupled to the signing policy and protected by strict input validation.</w:t>
      </w:r>
    </w:p>
    <w:p w14:paraId="5847B378" w14:textId="77777777" w:rsidR="00E83A23" w:rsidRPr="00E83A23" w:rsidRDefault="00000000" w:rsidP="00E83A23">
      <w:pPr>
        <w:spacing w:after="120" w:line="240" w:lineRule="auto"/>
      </w:pPr>
      <w:r>
        <w:lastRenderedPageBreak/>
        <w:pict w14:anchorId="55A7E6E0">
          <v:rect id="_x0000_i1035" style="width:0;height:1.5pt" o:hralign="center" o:hrstd="t" o:hr="t" fillcolor="#a0a0a0" stroked="f"/>
        </w:pict>
      </w:r>
    </w:p>
    <w:p w14:paraId="51BCD9E2" w14:textId="77777777" w:rsidR="00E83A23" w:rsidRPr="00E83A23" w:rsidRDefault="00E83A23" w:rsidP="00E83A23">
      <w:pPr>
        <w:pStyle w:val="berschrift4"/>
        <w:spacing w:before="0" w:after="120" w:line="240" w:lineRule="auto"/>
      </w:pPr>
      <w:r w:rsidRPr="00E83A23">
        <w:t>C.2 Simplified Algorithm Dispatch Based on Protected Header</w:t>
      </w:r>
    </w:p>
    <w:p w14:paraId="54FFA464" w14:textId="77777777" w:rsidR="00E83A23" w:rsidRPr="00E83A23" w:rsidRDefault="00E83A23" w:rsidP="00E83A23">
      <w:pPr>
        <w:spacing w:after="120" w:line="240" w:lineRule="auto"/>
      </w:pPr>
      <w:r w:rsidRPr="00E83A23">
        <w:t>The verification logic derives the algorithm exclusively from the protected header and applies the corresponding verification procedure.</w:t>
      </w:r>
    </w:p>
    <w:p w14:paraId="6E5282BE" w14:textId="77777777" w:rsidR="00E83A23" w:rsidRPr="00E83A23" w:rsidRDefault="00E83A23" w:rsidP="00E83A23">
      <w:pPr>
        <w:spacing w:after="120" w:line="240" w:lineRule="auto"/>
      </w:pPr>
      <w:r w:rsidRPr="00E83A23">
        <w:t>While this is correct from a protocol perspective, the test implementation:</w:t>
      </w:r>
    </w:p>
    <w:p w14:paraId="6E6E9ADF" w14:textId="77777777" w:rsidR="00E83A23" w:rsidRPr="00E83A23" w:rsidRDefault="00E83A23" w:rsidP="00E83A23">
      <w:pPr>
        <w:numPr>
          <w:ilvl w:val="0"/>
          <w:numId w:val="30"/>
        </w:numPr>
        <w:spacing w:after="120" w:line="240" w:lineRule="auto"/>
      </w:pPr>
      <w:r w:rsidRPr="00E83A23">
        <w:t>Assumes the algorithm value is trustworthy once the signature verifies,</w:t>
      </w:r>
    </w:p>
    <w:p w14:paraId="243853ED" w14:textId="77777777" w:rsidR="00E83A23" w:rsidRPr="00E83A23" w:rsidRDefault="00E83A23" w:rsidP="00E83A23">
      <w:pPr>
        <w:numPr>
          <w:ilvl w:val="0"/>
          <w:numId w:val="30"/>
        </w:numPr>
        <w:spacing w:after="120" w:line="240" w:lineRule="auto"/>
      </w:pPr>
      <w:r w:rsidRPr="00E83A23">
        <w:t>Does not enforce algorithm allowlists or policy constraints.</w:t>
      </w:r>
    </w:p>
    <w:p w14:paraId="1FF868C4" w14:textId="77777777" w:rsidR="00E83A23" w:rsidRPr="00E83A23" w:rsidRDefault="00E83A23" w:rsidP="00E83A23">
      <w:pPr>
        <w:spacing w:after="120" w:line="240" w:lineRule="auto"/>
      </w:pPr>
      <w:r w:rsidRPr="00E83A23">
        <w:t>Production-grade verifiers SHOULD enforce explicit algorithm policies and reject unexpected or weak algorithms independent of signature validity.</w:t>
      </w:r>
    </w:p>
    <w:p w14:paraId="17D7ED7D" w14:textId="77777777" w:rsidR="00E83A23" w:rsidRPr="00E83A23" w:rsidRDefault="00000000" w:rsidP="00E83A23">
      <w:pPr>
        <w:spacing w:after="120" w:line="240" w:lineRule="auto"/>
      </w:pPr>
      <w:r>
        <w:pict w14:anchorId="2550FE9C">
          <v:rect id="_x0000_i1036" style="width:0;height:1.5pt" o:hralign="center" o:hrstd="t" o:hr="t" fillcolor="#a0a0a0" stroked="f"/>
        </w:pict>
      </w:r>
    </w:p>
    <w:p w14:paraId="51BE966C" w14:textId="77777777" w:rsidR="00E83A23" w:rsidRPr="00E83A23" w:rsidRDefault="00E83A23" w:rsidP="00E83A23">
      <w:pPr>
        <w:pStyle w:val="berschrift4"/>
        <w:spacing w:before="0" w:after="120" w:line="240" w:lineRule="auto"/>
      </w:pPr>
      <w:r w:rsidRPr="00E83A23">
        <w:t>C.3 Absence of Semantic Payload Validation</w:t>
      </w:r>
    </w:p>
    <w:p w14:paraId="179D880D" w14:textId="77777777" w:rsidR="00E83A23" w:rsidRPr="00E83A23" w:rsidRDefault="00E83A23" w:rsidP="00E83A23">
      <w:pPr>
        <w:spacing w:after="120" w:line="240" w:lineRule="auto"/>
      </w:pPr>
      <w:r w:rsidRPr="00E83A23">
        <w:t>The Verify Test Class focuses strictly on cryptographic verification and intentionally excludes:</w:t>
      </w:r>
    </w:p>
    <w:p w14:paraId="117913E5" w14:textId="77777777" w:rsidR="00E83A23" w:rsidRPr="00E83A23" w:rsidRDefault="00E83A23" w:rsidP="00E83A23">
      <w:pPr>
        <w:numPr>
          <w:ilvl w:val="0"/>
          <w:numId w:val="31"/>
        </w:numPr>
        <w:spacing w:after="120" w:line="240" w:lineRule="auto"/>
      </w:pPr>
      <w:r w:rsidRPr="00E83A23">
        <w:t>Business-level validation,</w:t>
      </w:r>
    </w:p>
    <w:p w14:paraId="6CFD025E" w14:textId="77777777" w:rsidR="00E83A23" w:rsidRPr="00E83A23" w:rsidRDefault="00E83A23" w:rsidP="00E83A23">
      <w:pPr>
        <w:numPr>
          <w:ilvl w:val="0"/>
          <w:numId w:val="31"/>
        </w:numPr>
        <w:spacing w:after="120" w:line="240" w:lineRule="auto"/>
      </w:pPr>
      <w:r w:rsidRPr="00E83A23">
        <w:t>Cross-checks beyond minimal linkage (e.g. sub ↔ payload identifier),</w:t>
      </w:r>
    </w:p>
    <w:p w14:paraId="4150C99C" w14:textId="77777777" w:rsidR="00E83A23" w:rsidRPr="00E83A23" w:rsidRDefault="00E83A23" w:rsidP="00E83A23">
      <w:pPr>
        <w:numPr>
          <w:ilvl w:val="0"/>
          <w:numId w:val="31"/>
        </w:numPr>
        <w:spacing w:after="120" w:line="240" w:lineRule="auto"/>
      </w:pPr>
      <w:r w:rsidRPr="00E83A23">
        <w:t>Contextual authorization or semantic interpretation.</w:t>
      </w:r>
    </w:p>
    <w:p w14:paraId="53532A15" w14:textId="77777777" w:rsidR="00E83A23" w:rsidRPr="00E83A23" w:rsidRDefault="00E83A23" w:rsidP="00E83A23">
      <w:pPr>
        <w:spacing w:after="120" w:line="240" w:lineRule="auto"/>
      </w:pPr>
      <w:r w:rsidRPr="00E83A23">
        <w:t>This separation is intentional to keep cryptographic correctness testable in isolation.</w:t>
      </w:r>
    </w:p>
    <w:p w14:paraId="38823B40" w14:textId="77777777" w:rsidR="00E83A23" w:rsidRPr="00E83A23" w:rsidRDefault="00E83A23" w:rsidP="00E83A23">
      <w:pPr>
        <w:spacing w:after="120" w:line="240" w:lineRule="auto"/>
      </w:pPr>
      <w:r w:rsidRPr="00E83A23">
        <w:t>In production systems, cryptographic verification MUST be complemented by semantic, contextual, and authorization checks as defined by the surrounding business process.</w:t>
      </w:r>
    </w:p>
    <w:p w14:paraId="7727D4FF" w14:textId="77777777" w:rsidR="00E83A23" w:rsidRPr="00E83A23" w:rsidRDefault="00000000" w:rsidP="00E83A23">
      <w:pPr>
        <w:spacing w:after="120" w:line="240" w:lineRule="auto"/>
      </w:pPr>
      <w:r>
        <w:pict w14:anchorId="2F447B58">
          <v:rect id="_x0000_i1037" style="width:0;height:1.5pt" o:hralign="center" o:hrstd="t" o:hr="t" fillcolor="#a0a0a0" stroked="f"/>
        </w:pict>
      </w:r>
    </w:p>
    <w:p w14:paraId="4E23372B" w14:textId="77777777" w:rsidR="00E83A23" w:rsidRPr="00E83A23" w:rsidRDefault="00E83A23" w:rsidP="00E83A23">
      <w:pPr>
        <w:pStyle w:val="berschrift2"/>
        <w:spacing w:before="0" w:after="120" w:line="240" w:lineRule="auto"/>
      </w:pPr>
      <w:r w:rsidRPr="00E83A23">
        <w:t>Final Remark</w:t>
      </w:r>
    </w:p>
    <w:p w14:paraId="38084244" w14:textId="77777777" w:rsidR="00E83A23" w:rsidRPr="00E83A23" w:rsidRDefault="00E83A23" w:rsidP="00E83A23">
      <w:pPr>
        <w:spacing w:after="120" w:line="240" w:lineRule="auto"/>
      </w:pPr>
      <w:r w:rsidRPr="00E83A23">
        <w:t xml:space="preserve">The helper methods described above are </w:t>
      </w:r>
      <w:r w:rsidRPr="00E83A23">
        <w:rPr>
          <w:b/>
          <w:bCs/>
        </w:rPr>
        <w:t>explicitly designed for transparency, testability, and protocol exploration</w:t>
      </w:r>
      <w:r w:rsidRPr="00E83A23">
        <w:t>. They deliberately trade robustness and completeness for clarity and control.</w:t>
      </w:r>
    </w:p>
    <w:p w14:paraId="2FE2F5C8" w14:textId="77777777" w:rsidR="00E83A23" w:rsidRPr="00E83A23" w:rsidRDefault="00E83A23" w:rsidP="00E83A23">
      <w:pPr>
        <w:spacing w:after="120" w:line="240" w:lineRule="auto"/>
      </w:pPr>
      <w:r w:rsidRPr="00E83A23">
        <w:t>They MUST NOT be reused unmodified in production systems.</w:t>
      </w:r>
      <w:r w:rsidRPr="00E83A23">
        <w:br/>
        <w:t>Instead, they SHOULD be replaced by:</w:t>
      </w:r>
    </w:p>
    <w:p w14:paraId="30FBD3A5" w14:textId="77777777" w:rsidR="00E83A23" w:rsidRPr="00E83A23" w:rsidRDefault="00E83A23" w:rsidP="00E83A23">
      <w:pPr>
        <w:numPr>
          <w:ilvl w:val="0"/>
          <w:numId w:val="32"/>
        </w:numPr>
        <w:spacing w:after="120" w:line="240" w:lineRule="auto"/>
      </w:pPr>
      <w:r w:rsidRPr="00E83A23">
        <w:t>Mature JOSE/JWS libraries,</w:t>
      </w:r>
    </w:p>
    <w:p w14:paraId="47F3408D" w14:textId="77777777" w:rsidR="00E83A23" w:rsidRPr="00E83A23" w:rsidRDefault="00E83A23" w:rsidP="00E83A23">
      <w:pPr>
        <w:numPr>
          <w:ilvl w:val="0"/>
          <w:numId w:val="32"/>
        </w:numPr>
        <w:spacing w:after="120" w:line="240" w:lineRule="auto"/>
      </w:pPr>
      <w:r w:rsidRPr="00E83A23">
        <w:t>Centralized cryptographic services,</w:t>
      </w:r>
    </w:p>
    <w:p w14:paraId="5A00325E" w14:textId="77777777" w:rsidR="00E83A23" w:rsidRPr="00E83A23" w:rsidRDefault="00E83A23" w:rsidP="00E83A23">
      <w:pPr>
        <w:numPr>
          <w:ilvl w:val="0"/>
          <w:numId w:val="32"/>
        </w:numPr>
        <w:spacing w:after="120" w:line="240" w:lineRule="auto"/>
      </w:pPr>
      <w:r w:rsidRPr="00E83A23">
        <w:t>Fully validated JSON and certificate processing pipelines.</w:t>
      </w:r>
    </w:p>
    <w:p w14:paraId="5499357C" w14:textId="77777777" w:rsidR="00E83A23" w:rsidRPr="00E83A23" w:rsidRDefault="00E83A23" w:rsidP="00E83A23">
      <w:pPr>
        <w:spacing w:after="120" w:line="240" w:lineRule="auto"/>
      </w:pPr>
      <w:r w:rsidRPr="00E83A23">
        <w:t>Their primary value lies in making protocol behavior observable and verifiable during design, testing, and auditing phases.</w:t>
      </w:r>
    </w:p>
    <w:p w14:paraId="3356AB19" w14:textId="77777777" w:rsidR="00E83A23" w:rsidRPr="00580E88" w:rsidRDefault="00E83A23" w:rsidP="00E83A23">
      <w:pPr>
        <w:spacing w:after="120" w:line="240" w:lineRule="auto"/>
      </w:pPr>
    </w:p>
    <w:sectPr w:rsidR="00E83A23" w:rsidRPr="00580E88" w:rsidSect="00E83A2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7DE1"/>
    <w:multiLevelType w:val="multilevel"/>
    <w:tmpl w:val="E710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56D28"/>
    <w:multiLevelType w:val="multilevel"/>
    <w:tmpl w:val="B8F89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F258D"/>
    <w:multiLevelType w:val="multilevel"/>
    <w:tmpl w:val="805E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81387"/>
    <w:multiLevelType w:val="multilevel"/>
    <w:tmpl w:val="8FFC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26380"/>
    <w:multiLevelType w:val="multilevel"/>
    <w:tmpl w:val="CF44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66940"/>
    <w:multiLevelType w:val="multilevel"/>
    <w:tmpl w:val="2148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93D6E"/>
    <w:multiLevelType w:val="multilevel"/>
    <w:tmpl w:val="B120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A3270"/>
    <w:multiLevelType w:val="multilevel"/>
    <w:tmpl w:val="6378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C5D4F"/>
    <w:multiLevelType w:val="multilevel"/>
    <w:tmpl w:val="D00A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65B2A"/>
    <w:multiLevelType w:val="multilevel"/>
    <w:tmpl w:val="6B38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43D66"/>
    <w:multiLevelType w:val="multilevel"/>
    <w:tmpl w:val="860E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B2747"/>
    <w:multiLevelType w:val="multilevel"/>
    <w:tmpl w:val="1D92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B71D5"/>
    <w:multiLevelType w:val="multilevel"/>
    <w:tmpl w:val="8ACC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B4674"/>
    <w:multiLevelType w:val="multilevel"/>
    <w:tmpl w:val="3F12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A6D0F"/>
    <w:multiLevelType w:val="multilevel"/>
    <w:tmpl w:val="505E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B83181"/>
    <w:multiLevelType w:val="multilevel"/>
    <w:tmpl w:val="D936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615508"/>
    <w:multiLevelType w:val="multilevel"/>
    <w:tmpl w:val="B77E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C05ACC"/>
    <w:multiLevelType w:val="multilevel"/>
    <w:tmpl w:val="FA90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CB59C4"/>
    <w:multiLevelType w:val="multilevel"/>
    <w:tmpl w:val="15DE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B1423"/>
    <w:multiLevelType w:val="multilevel"/>
    <w:tmpl w:val="482A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8B34E0"/>
    <w:multiLevelType w:val="multilevel"/>
    <w:tmpl w:val="69BE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EC6418"/>
    <w:multiLevelType w:val="multilevel"/>
    <w:tmpl w:val="71B4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FA07C1"/>
    <w:multiLevelType w:val="multilevel"/>
    <w:tmpl w:val="4148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25922"/>
    <w:multiLevelType w:val="multilevel"/>
    <w:tmpl w:val="85CC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6709F8"/>
    <w:multiLevelType w:val="multilevel"/>
    <w:tmpl w:val="2A56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694E0F"/>
    <w:multiLevelType w:val="multilevel"/>
    <w:tmpl w:val="9B10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661958"/>
    <w:multiLevelType w:val="multilevel"/>
    <w:tmpl w:val="EFDE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A26655"/>
    <w:multiLevelType w:val="multilevel"/>
    <w:tmpl w:val="2F66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593E18"/>
    <w:multiLevelType w:val="multilevel"/>
    <w:tmpl w:val="AC9C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454E17"/>
    <w:multiLevelType w:val="multilevel"/>
    <w:tmpl w:val="38F2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8257E1"/>
    <w:multiLevelType w:val="multilevel"/>
    <w:tmpl w:val="554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392B25"/>
    <w:multiLevelType w:val="multilevel"/>
    <w:tmpl w:val="BCF0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133411">
    <w:abstractNumId w:val="28"/>
  </w:num>
  <w:num w:numId="2" w16cid:durableId="140586820">
    <w:abstractNumId w:val="3"/>
  </w:num>
  <w:num w:numId="3" w16cid:durableId="1758095841">
    <w:abstractNumId w:val="1"/>
  </w:num>
  <w:num w:numId="4" w16cid:durableId="644700438">
    <w:abstractNumId w:val="9"/>
  </w:num>
  <w:num w:numId="5" w16cid:durableId="439253723">
    <w:abstractNumId w:val="23"/>
  </w:num>
  <w:num w:numId="6" w16cid:durableId="699404760">
    <w:abstractNumId w:val="0"/>
  </w:num>
  <w:num w:numId="7" w16cid:durableId="657222234">
    <w:abstractNumId w:val="14"/>
  </w:num>
  <w:num w:numId="8" w16cid:durableId="1544706370">
    <w:abstractNumId w:val="12"/>
  </w:num>
  <w:num w:numId="9" w16cid:durableId="94598356">
    <w:abstractNumId w:val="30"/>
  </w:num>
  <w:num w:numId="10" w16cid:durableId="71315286">
    <w:abstractNumId w:val="10"/>
  </w:num>
  <w:num w:numId="11" w16cid:durableId="1312172497">
    <w:abstractNumId w:val="16"/>
  </w:num>
  <w:num w:numId="12" w16cid:durableId="1925601476">
    <w:abstractNumId w:val="26"/>
  </w:num>
  <w:num w:numId="13" w16cid:durableId="68312424">
    <w:abstractNumId w:val="5"/>
  </w:num>
  <w:num w:numId="14" w16cid:durableId="532042321">
    <w:abstractNumId w:val="11"/>
  </w:num>
  <w:num w:numId="15" w16cid:durableId="846678389">
    <w:abstractNumId w:val="17"/>
  </w:num>
  <w:num w:numId="16" w16cid:durableId="510071484">
    <w:abstractNumId w:val="15"/>
  </w:num>
  <w:num w:numId="17" w16cid:durableId="1313631414">
    <w:abstractNumId w:val="24"/>
  </w:num>
  <w:num w:numId="18" w16cid:durableId="1311056461">
    <w:abstractNumId w:val="19"/>
  </w:num>
  <w:num w:numId="19" w16cid:durableId="1529221299">
    <w:abstractNumId w:val="4"/>
  </w:num>
  <w:num w:numId="20" w16cid:durableId="644045357">
    <w:abstractNumId w:val="25"/>
  </w:num>
  <w:num w:numId="21" w16cid:durableId="1465659456">
    <w:abstractNumId w:val="13"/>
  </w:num>
  <w:num w:numId="22" w16cid:durableId="529493114">
    <w:abstractNumId w:val="18"/>
  </w:num>
  <w:num w:numId="23" w16cid:durableId="1315332972">
    <w:abstractNumId w:val="21"/>
  </w:num>
  <w:num w:numId="24" w16cid:durableId="1574658890">
    <w:abstractNumId w:val="29"/>
  </w:num>
  <w:num w:numId="25" w16cid:durableId="344091092">
    <w:abstractNumId w:val="27"/>
  </w:num>
  <w:num w:numId="26" w16cid:durableId="1075668505">
    <w:abstractNumId w:val="20"/>
  </w:num>
  <w:num w:numId="27" w16cid:durableId="2067758264">
    <w:abstractNumId w:val="2"/>
  </w:num>
  <w:num w:numId="28" w16cid:durableId="1340692496">
    <w:abstractNumId w:val="31"/>
  </w:num>
  <w:num w:numId="29" w16cid:durableId="1822691936">
    <w:abstractNumId w:val="6"/>
  </w:num>
  <w:num w:numId="30" w16cid:durableId="432090045">
    <w:abstractNumId w:val="7"/>
  </w:num>
  <w:num w:numId="31" w16cid:durableId="137309935">
    <w:abstractNumId w:val="8"/>
  </w:num>
  <w:num w:numId="32" w16cid:durableId="39369740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5F7"/>
    <w:rsid w:val="004C56DD"/>
    <w:rsid w:val="004E76F0"/>
    <w:rsid w:val="00580E88"/>
    <w:rsid w:val="007B7589"/>
    <w:rsid w:val="009604A4"/>
    <w:rsid w:val="009C0E41"/>
    <w:rsid w:val="00D555F7"/>
    <w:rsid w:val="00E102C1"/>
    <w:rsid w:val="00E83A23"/>
    <w:rsid w:val="00EF394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887D9"/>
  <w15:chartTrackingRefBased/>
  <w15:docId w15:val="{16271726-FA73-4872-906E-99EC7956B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55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D55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D555F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D555F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555F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555F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555F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555F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555F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555F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D555F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D555F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D555F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555F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555F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555F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555F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555F7"/>
    <w:rPr>
      <w:rFonts w:eastAsiaTheme="majorEastAsia" w:cstheme="majorBidi"/>
      <w:color w:val="272727" w:themeColor="text1" w:themeTint="D8"/>
    </w:rPr>
  </w:style>
  <w:style w:type="paragraph" w:styleId="Titel">
    <w:name w:val="Title"/>
    <w:basedOn w:val="Standard"/>
    <w:next w:val="Standard"/>
    <w:link w:val="TitelZchn"/>
    <w:uiPriority w:val="10"/>
    <w:qFormat/>
    <w:rsid w:val="00D55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555F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555F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555F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555F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555F7"/>
    <w:rPr>
      <w:i/>
      <w:iCs/>
      <w:color w:val="404040" w:themeColor="text1" w:themeTint="BF"/>
    </w:rPr>
  </w:style>
  <w:style w:type="paragraph" w:styleId="Listenabsatz">
    <w:name w:val="List Paragraph"/>
    <w:basedOn w:val="Standard"/>
    <w:uiPriority w:val="34"/>
    <w:qFormat/>
    <w:rsid w:val="00D555F7"/>
    <w:pPr>
      <w:ind w:left="720"/>
      <w:contextualSpacing/>
    </w:pPr>
  </w:style>
  <w:style w:type="character" w:styleId="IntensiveHervorhebung">
    <w:name w:val="Intense Emphasis"/>
    <w:basedOn w:val="Absatz-Standardschriftart"/>
    <w:uiPriority w:val="21"/>
    <w:qFormat/>
    <w:rsid w:val="00D555F7"/>
    <w:rPr>
      <w:i/>
      <w:iCs/>
      <w:color w:val="0F4761" w:themeColor="accent1" w:themeShade="BF"/>
    </w:rPr>
  </w:style>
  <w:style w:type="paragraph" w:styleId="IntensivesZitat">
    <w:name w:val="Intense Quote"/>
    <w:basedOn w:val="Standard"/>
    <w:next w:val="Standard"/>
    <w:link w:val="IntensivesZitatZchn"/>
    <w:uiPriority w:val="30"/>
    <w:qFormat/>
    <w:rsid w:val="00D55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555F7"/>
    <w:rPr>
      <w:i/>
      <w:iCs/>
      <w:color w:val="0F4761" w:themeColor="accent1" w:themeShade="BF"/>
    </w:rPr>
  </w:style>
  <w:style w:type="character" w:styleId="IntensiverVerweis">
    <w:name w:val="Intense Reference"/>
    <w:basedOn w:val="Absatz-Standardschriftart"/>
    <w:uiPriority w:val="32"/>
    <w:qFormat/>
    <w:rsid w:val="00D555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1747</Words>
  <Characters>11010</Characters>
  <Application>Microsoft Office Word</Application>
  <DocSecurity>0</DocSecurity>
  <Lines>91</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Wolf</dc:creator>
  <cp:keywords/>
  <dc:description/>
  <cp:lastModifiedBy>Martin Wolf</cp:lastModifiedBy>
  <cp:revision>3</cp:revision>
  <dcterms:created xsi:type="dcterms:W3CDTF">2026-02-02T07:25:00Z</dcterms:created>
  <dcterms:modified xsi:type="dcterms:W3CDTF">2026-02-02T10:20:00Z</dcterms:modified>
</cp:coreProperties>
</file>