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 el siguiente documento podrás encontrar algunas preguntas en base a la presentación de Análisis Técnico y Fundamental. El objetivo de este ejercicio es que con los conocimientos obtenidos en el taller y tus habilidades de investigación puedas contestar de manera efectiva las siguientes preguntas: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Recuerda que no hay respuesta correcta o incorrecta, estamos en un proceso de aprendizaje y los errores son parte del proceso.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el análisis fundamental?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los elementos más importantes del calendario económico?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los tres tipos de toros del calendario económico.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el análisis técnico?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 Teoría de Dow.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 2 tipos de gráficos.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 2 tipos de indicadores.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otro nombre podemos definir a los soportes y resistencias?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un rompimiento o breakout.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la diferencia entre el Promedio Móvil (MA) y Promedio Móvil Exponencial (EMA)?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que es Price Action o Acción del Precio.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Juan tiene una cuenta de trading de $500 USD y tiende a ser comprador compulsivo, ¿cuál sería una buena Gestión de Riesgo para el?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