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E42AB31" w:rsidP="7E42AB31" w:rsidRDefault="7E42AB31" w14:paraId="243D904F" w14:textId="2239A575">
      <w:pPr>
        <w:pStyle w:val="Heading1"/>
        <w:spacing w:before="480" w:beforeAutospacing="off" w:after="0" w:afterAutospacing="off" w:line="276" w:lineRule="auto"/>
        <w:rPr>
          <w:rFonts w:ascii="IBM Plex Sans" w:hAnsi="IBM Plex Sans" w:eastAsia="IBM Plex Sans" w:cs="IBM Plex Sans"/>
          <w:b w:val="1"/>
          <w:bCs w:val="1"/>
          <w:noProof w:val="0"/>
          <w:color w:val="365F91"/>
          <w:sz w:val="32"/>
          <w:szCs w:val="32"/>
          <w:lang w:val="en-US"/>
        </w:rPr>
      </w:pPr>
      <w:r w:rsidRPr="1AC8691A" w:rsidR="7E42AB31">
        <w:rPr>
          <w:rFonts w:ascii="IBM Plex Sans" w:hAnsi="IBM Plex Sans" w:eastAsia="IBM Plex Sans" w:cs="IBM Plex Sans"/>
          <w:b w:val="1"/>
          <w:bCs w:val="1"/>
          <w:noProof w:val="0"/>
          <w:color w:val="365F91"/>
          <w:sz w:val="32"/>
          <w:szCs w:val="32"/>
          <w:lang w:val="en-US"/>
        </w:rPr>
        <w:t xml:space="preserve">Research Summary: Terraform Onboarding </w:t>
      </w:r>
    </w:p>
    <w:p w:rsidR="7E42AB31" w:rsidP="7E42AB31" w:rsidRDefault="7E42AB31" w14:paraId="10426CDC" w14:textId="3563A4C4">
      <w:pPr>
        <w:spacing w:before="0" w:beforeAutospacing="off" w:after="0" w:afterAutospacing="off"/>
        <w:rPr>
          <w:rFonts w:ascii="IBM Plex Sans" w:hAnsi="IBM Plex Sans" w:eastAsia="IBM Plex Sans" w:cs="IBM Plex Sans"/>
          <w:noProof w:val="0"/>
          <w:sz w:val="24"/>
          <w:szCs w:val="24"/>
          <w:lang w:val="en-CA"/>
        </w:rPr>
      </w:pPr>
      <w:r w:rsidRPr="1AC8691A" w:rsidR="7E42AB31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CA"/>
        </w:rPr>
        <w:t>Author:</w:t>
      </w:r>
      <w:r w:rsidRPr="1AC8691A" w:rsidR="7E42AB31">
        <w:rPr>
          <w:rFonts w:ascii="IBM Plex Sans" w:hAnsi="IBM Plex Sans" w:eastAsia="IBM Plex Sans" w:cs="IBM Plex Sans"/>
          <w:noProof w:val="0"/>
          <w:sz w:val="24"/>
          <w:szCs w:val="24"/>
          <w:lang w:val="en-CA"/>
        </w:rPr>
        <w:t xml:space="preserve"> Barnali Banerji | March 16 | UXR – Infrastructure </w:t>
      </w:r>
    </w:p>
    <w:p w:rsidR="7E42AB31" w:rsidP="7E42AB31" w:rsidRDefault="7E42AB31" w14:paraId="3A6670D8" w14:textId="3C86B2D9">
      <w:pPr>
        <w:spacing w:before="0" w:beforeAutospacing="off" w:after="0" w:afterAutospacing="off"/>
        <w:rPr>
          <w:rFonts w:ascii="IBM Plex Sans" w:hAnsi="IBM Plex Sans" w:eastAsia="IBM Plex Sans" w:cs="IBM Plex Sans"/>
          <w:noProof w:val="0"/>
          <w:sz w:val="24"/>
          <w:szCs w:val="24"/>
          <w:lang w:val="en-CA"/>
        </w:rPr>
      </w:pPr>
      <w:r w:rsidRPr="1AC8691A" w:rsidR="7E42AB31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CA"/>
        </w:rPr>
        <w:t>Key Stakeholders:</w:t>
      </w:r>
      <w:r w:rsidRPr="1AC8691A" w:rsidR="7E42AB31">
        <w:rPr>
          <w:rFonts w:ascii="IBM Plex Sans" w:hAnsi="IBM Plex Sans" w:eastAsia="IBM Plex Sans" w:cs="IBM Plex Sans"/>
          <w:noProof w:val="0"/>
          <w:sz w:val="24"/>
          <w:szCs w:val="24"/>
          <w:lang w:val="en-CA"/>
        </w:rPr>
        <w:t xml:space="preserve"> Joshua Akerele, Maira Santos, Bruce Ashtiani</w:t>
      </w:r>
    </w:p>
    <w:p w:rsidR="7E42AB31" w:rsidP="1AC8691A" w:rsidRDefault="7E42AB31" w14:paraId="5476D4F4" w14:textId="38C5C6A9">
      <w:pPr>
        <w:spacing w:before="0" w:beforeAutospacing="off" w:after="0" w:afterAutospacing="off" w:line="276" w:lineRule="auto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 </w:t>
      </w:r>
    </w:p>
    <w:p w:rsidR="7E42AB31" w:rsidP="1AC8691A" w:rsidRDefault="7E42AB31" w14:paraId="3A0B43F4" w14:textId="2C71A17E">
      <w:pPr>
        <w:pStyle w:val="Heading2"/>
        <w:spacing w:before="200" w:beforeAutospacing="off" w:after="0" w:afterAutospacing="off" w:line="276" w:lineRule="auto"/>
        <w:rPr>
          <w:rFonts w:ascii="IBM Plex Sans" w:hAnsi="IBM Plex Sans" w:eastAsia="IBM Plex Sans" w:cs="IBM Plex Sans"/>
          <w:b w:val="1"/>
          <w:bCs w:val="1"/>
          <w:noProof w:val="0"/>
          <w:color w:val="4F81BD"/>
          <w:sz w:val="24"/>
          <w:szCs w:val="24"/>
          <w:lang w:val="en-US"/>
        </w:rPr>
      </w:pPr>
      <w:r w:rsidRPr="1AC8691A" w:rsidR="58E74B12">
        <w:rPr>
          <w:rFonts w:ascii="IBM Plex Sans" w:hAnsi="IBM Plex Sans" w:eastAsia="IBM Plex Sans" w:cs="IBM Plex Sans"/>
          <w:b w:val="1"/>
          <w:bCs w:val="1"/>
          <w:noProof w:val="0"/>
          <w:color w:val="4F81BD"/>
          <w:sz w:val="22"/>
          <w:szCs w:val="22"/>
          <w:lang w:val="en-US"/>
        </w:rPr>
        <w:t>Context</w:t>
      </w:r>
    </w:p>
    <w:p w:rsidR="7E42AB31" w:rsidP="1AC8691A" w:rsidRDefault="7E42AB31" w14:paraId="1440F650" w14:textId="7BEF9759">
      <w:pPr>
        <w:spacing w:before="0" w:beforeAutospacing="off" w:after="0" w:afterAutospacing="off" w:line="276" w:lineRule="auto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This report summarizes insights from a 10-day research sprint with 11 Platform Engineers and 8 CloudOps Managers examining what makes onboarding successful for infrastructure management tools, with a focus on Terraform.</w:t>
      </w:r>
    </w:p>
    <w:p w:rsidR="7E42AB31" w:rsidP="1AC8691A" w:rsidRDefault="7E42AB31" w14:paraId="6917FD1A" w14:textId="1F36437C">
      <w:pPr>
        <w:spacing w:before="240" w:beforeAutospacing="off" w:after="240" w:afterAutospacing="off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Across interviews, onboarding success was defined simply: </w:t>
      </w:r>
      <w:r w:rsidRPr="1AC8691A" w:rsidR="58E74B12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CA"/>
        </w:rPr>
        <w:t>help new users get productive fast—without causing damage.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 Terraform enables speed, but it lacks visibility into impact, which creates fear. The gap is clarity: engineers want to understand </w:t>
      </w:r>
      <w:r w:rsidRPr="1AC8691A" w:rsidR="58E74B12">
        <w:rPr>
          <w:rFonts w:ascii="IBM Plex Sans" w:hAnsi="IBM Plex Sans" w:eastAsia="IBM Plex Sans" w:cs="IBM Plex Sans"/>
          <w:i w:val="1"/>
          <w:iCs w:val="1"/>
          <w:noProof w:val="0"/>
          <w:sz w:val="20"/>
          <w:szCs w:val="20"/>
          <w:lang w:val="en-CA"/>
        </w:rPr>
        <w:t>what will happen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, </w:t>
      </w:r>
      <w:r w:rsidRPr="1AC8691A" w:rsidR="58E74B12">
        <w:rPr>
          <w:rFonts w:ascii="IBM Plex Sans" w:hAnsi="IBM Plex Sans" w:eastAsia="IBM Plex Sans" w:cs="IBM Plex Sans"/>
          <w:i w:val="1"/>
          <w:iCs w:val="1"/>
          <w:noProof w:val="0"/>
          <w:sz w:val="20"/>
          <w:szCs w:val="20"/>
          <w:lang w:val="en-CA"/>
        </w:rPr>
        <w:t>how things connect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, and </w:t>
      </w:r>
      <w:r w:rsidRPr="1AC8691A" w:rsidR="58E74B12">
        <w:rPr>
          <w:rFonts w:ascii="IBM Plex Sans" w:hAnsi="IBM Plex Sans" w:eastAsia="IBM Plex Sans" w:cs="IBM Plex Sans"/>
          <w:i w:val="1"/>
          <w:iCs w:val="1"/>
          <w:noProof w:val="0"/>
          <w:sz w:val="20"/>
          <w:szCs w:val="20"/>
          <w:lang w:val="en-CA"/>
        </w:rPr>
        <w:t>how to avoid breaking something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.</w:t>
      </w:r>
    </w:p>
    <w:p w:rsidR="7E42AB31" w:rsidP="1AC8691A" w:rsidRDefault="7E42AB31" w14:paraId="0DE7EE52" w14:textId="7AA37E8E">
      <w:pPr>
        <w:pStyle w:val="Heading2"/>
        <w:spacing w:before="200" w:beforeAutospacing="off" w:after="0" w:afterAutospacing="off" w:line="276" w:lineRule="auto"/>
        <w:rPr>
          <w:rFonts w:ascii="IBM Plex Sans" w:hAnsi="IBM Plex Sans" w:eastAsia="IBM Plex Sans" w:cs="IBM Plex Sans"/>
          <w:b w:val="0"/>
          <w:bCs w:val="0"/>
          <w:noProof w:val="0"/>
          <w:color w:val="4F81BD"/>
          <w:sz w:val="24"/>
          <w:szCs w:val="24"/>
          <w:lang w:val="en-US"/>
        </w:rPr>
      </w:pP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4F81BD"/>
          <w:sz w:val="22"/>
          <w:szCs w:val="22"/>
          <w:lang w:val="en-US"/>
        </w:rPr>
        <w:t>Top takeaways</w:t>
      </w:r>
    </w:p>
    <w:p w:rsidR="7E42AB31" w:rsidP="1AC8691A" w:rsidRDefault="7E42AB31" w14:paraId="693C7742" w14:textId="57CF62A7">
      <w:pPr>
        <w:pStyle w:val="Heading3"/>
        <w:spacing w:before="160" w:beforeAutospacing="off" w:after="80" w:afterAutospacing="off"/>
      </w:pP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1. Instant clarity builds trust—and Terraform partially delivers it.</w:t>
      </w:r>
    </w:p>
    <w:p w:rsidR="7E42AB31" w:rsidP="1AC8691A" w:rsidRDefault="7E42AB31" w14:paraId="57AEA997" w14:textId="0953F1E2">
      <w:pPr>
        <w:spacing w:before="240" w:beforeAutospacing="off" w:after="240" w:afterAutospacing="off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Teams rely on terraform plan as their primary “safe sandbox,” and it gives them confidence before applying changes. This is Terraform’s strongest onboarding asset.</w:t>
      </w:r>
    </w:p>
    <w:p w:rsidR="7E42AB31" w:rsidP="1AC8691A" w:rsidRDefault="7E42AB31" w14:paraId="6DBB2CFC" w14:textId="4FA2C212">
      <w:pPr>
        <w:pStyle w:val="Heading3"/>
        <w:spacing w:before="160" w:beforeAutospacing="off" w:after="80" w:afterAutospacing="off"/>
      </w:pP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2. Lack of visual understanding slows onboarding and increases risk.</w:t>
      </w:r>
    </w:p>
    <w:p w:rsidR="7E42AB31" w:rsidP="1AC8691A" w:rsidRDefault="7E42AB31" w14:paraId="46F09CA4" w14:textId="24BD2DBA">
      <w:pPr>
        <w:spacing w:before="240" w:beforeAutospacing="off" w:after="240" w:afterAutospacing="off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New and experienced engineers struggle to form a mental model of how resources relate, especially in legacy codebases. Without visual maps or blast‑radius indicators, onboarding feels like guessing.</w:t>
      </w:r>
    </w:p>
    <w:p w:rsidR="7E42AB31" w:rsidP="1AC8691A" w:rsidRDefault="7E42AB31" w14:paraId="0DA08C28" w14:textId="14BF52A8">
      <w:pPr>
        <w:pStyle w:val="Heading3"/>
        <w:spacing w:before="160" w:beforeAutospacing="off" w:after="80" w:afterAutospacing="off"/>
      </w:pP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 xml:space="preserve">3. AI helps with 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code but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 xml:space="preserve"> Terraform 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doesn’t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 xml:space="preserve"> 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leverage</w:t>
      </w: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 xml:space="preserve"> AI for onboarding.</w:t>
      </w:r>
    </w:p>
    <w:p w:rsidR="7E42AB31" w:rsidP="1AC8691A" w:rsidRDefault="7E42AB31" w14:paraId="1E4BDC3B" w14:textId="7B5D0715">
      <w:pPr>
        <w:spacing w:before="240" w:beforeAutospacing="off" w:after="240" w:afterAutospacing="off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Engineers already use external AI tools for scaffolding and pattern 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recognition but</w:t>
      </w: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 xml:space="preserve"> Terraform provides little built‑in support. Teams want AI to accelerate setup and reduce cognitive load—without removing human control.</w:t>
      </w:r>
    </w:p>
    <w:p w:rsidR="7E42AB31" w:rsidP="1AC8691A" w:rsidRDefault="7E42AB31" w14:paraId="433A24B7" w14:textId="32AA4B2D">
      <w:pPr>
        <w:pStyle w:val="Heading3"/>
        <w:spacing w:before="160" w:beforeAutospacing="off" w:after="80" w:afterAutospacing="off"/>
      </w:pPr>
      <w:r w:rsidRPr="1AC8691A" w:rsidR="58E74B12">
        <w:rPr>
          <w:rFonts w:ascii="IBM Plex Sans" w:hAnsi="IBM Plex Sans" w:eastAsia="IBM Plex Sans" w:cs="IBM Plex Sans"/>
          <w:b w:val="0"/>
          <w:bCs w:val="0"/>
          <w:noProof w:val="0"/>
          <w:color w:val="0F4761" w:themeColor="accent1" w:themeTint="FF" w:themeShade="BF"/>
          <w:sz w:val="20"/>
          <w:szCs w:val="20"/>
          <w:lang w:val="en-CA"/>
        </w:rPr>
        <w:t>4. Different companies need fundamentally different onboarding paths.</w:t>
      </w:r>
    </w:p>
    <w:p w:rsidR="7E42AB31" w:rsidP="1AC8691A" w:rsidRDefault="7E42AB31" w14:paraId="2F3D5C3A" w14:textId="1CD699F3">
      <w:pPr>
        <w:spacing w:before="240" w:beforeAutospacing="off" w:after="240" w:afterAutospacing="off"/>
      </w:pPr>
      <w:r w:rsidRPr="1AC8691A" w:rsidR="58E74B12">
        <w:rPr>
          <w:rFonts w:ascii="IBM Plex Sans" w:hAnsi="IBM Plex Sans" w:eastAsia="IBM Plex Sans" w:cs="IBM Plex Sans"/>
          <w:noProof w:val="0"/>
          <w:sz w:val="20"/>
          <w:szCs w:val="20"/>
          <w:lang w:val="en-CA"/>
        </w:rPr>
        <w:t>One-size-fits-all guidance doesn’t work: large organizations prioritize governance and security clarity; smaller teams prioritize speed and “no‑docs” simplicity. Terraform onboarding does not yet adapt to company maturity or constraints.</w:t>
      </w:r>
    </w:p>
    <w:p w:rsidR="7E42AB31" w:rsidP="7E42AB31" w:rsidRDefault="7E42AB31" w14:paraId="2708798C" w14:textId="6A3D822D">
      <w:pPr>
        <w:spacing w:before="0" w:beforeAutospacing="off" w:after="0" w:afterAutospacing="off"/>
        <w:rPr>
          <w:rFonts w:ascii="IBM Plex Sans" w:hAnsi="IBM Plex Sans" w:eastAsia="IBM Plex Sans" w:cs="IBM Plex Sans"/>
          <w:noProof w:val="0"/>
          <w:sz w:val="24"/>
          <w:szCs w:val="24"/>
          <w:lang w:val="en-CA"/>
        </w:rPr>
      </w:pPr>
    </w:p>
    <w:p w:rsidR="7E42AB31" w:rsidP="1AC8691A" w:rsidRDefault="7E42AB31" w14:paraId="0ECD9270" w14:textId="3AA3BEA4">
      <w:pPr>
        <w:pStyle w:val="Normal"/>
        <w:rPr>
          <w:rFonts w:ascii="IBM Plex Sans" w:hAnsi="IBM Plex Sans" w:eastAsia="IBM Plex Sans" w:cs="IBM Plex Sans"/>
          <w:b w:val="1"/>
          <w:bCs w:val="1"/>
          <w:color w:val="0E2740" w:themeColor="text2" w:themeTint="80" w:themeShade="FF"/>
          <w:sz w:val="24"/>
          <w:szCs w:val="24"/>
        </w:rPr>
      </w:pPr>
    </w:p>
    <w:sectPr w:rsidRPr="00987D13" w:rsidR="00987D13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1aa2b2a4df46473d"/>
      <w:footerReference w:type="default" r:id="R15208cfad28e48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42AB31" w:rsidTr="7E42AB31" w14:paraId="75F57AEE">
      <w:trPr>
        <w:trHeight w:val="300"/>
      </w:trPr>
      <w:tc>
        <w:tcPr>
          <w:tcW w:w="3120" w:type="dxa"/>
          <w:tcMar/>
        </w:tcPr>
        <w:p w:rsidR="7E42AB31" w:rsidP="7E42AB31" w:rsidRDefault="7E42AB31" w14:paraId="023E6EB4" w14:textId="174953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42AB31" w:rsidP="7E42AB31" w:rsidRDefault="7E42AB31" w14:paraId="0F1A5171" w14:textId="47411CD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42AB31" w:rsidP="7E42AB31" w:rsidRDefault="7E42AB31" w14:paraId="43668508" w14:textId="78EE8D67">
          <w:pPr>
            <w:pStyle w:val="Header"/>
            <w:bidi w:val="0"/>
            <w:ind w:right="-115"/>
            <w:jc w:val="right"/>
          </w:pPr>
        </w:p>
      </w:tc>
    </w:tr>
  </w:tbl>
  <w:p w:rsidR="7E42AB31" w:rsidP="7E42AB31" w:rsidRDefault="7E42AB31" w14:paraId="020069D0" w14:textId="1CF3B28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42AB31" w:rsidTr="7E42AB31" w14:paraId="1EED7DE2">
      <w:trPr>
        <w:trHeight w:val="300"/>
      </w:trPr>
      <w:tc>
        <w:tcPr>
          <w:tcW w:w="3120" w:type="dxa"/>
          <w:tcMar/>
        </w:tcPr>
        <w:p w:rsidR="7E42AB31" w:rsidP="7E42AB31" w:rsidRDefault="7E42AB31" w14:paraId="2DFE2295" w14:textId="706D5C3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42AB31" w:rsidP="7E42AB31" w:rsidRDefault="7E42AB31" w14:paraId="22E8E0C5" w14:textId="33DEE8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42AB31" w:rsidP="7E42AB31" w:rsidRDefault="7E42AB31" w14:paraId="2A7E0C5F" w14:textId="5AFA9256">
          <w:pPr>
            <w:pStyle w:val="Header"/>
            <w:bidi w:val="0"/>
            <w:ind w:right="-115"/>
            <w:jc w:val="right"/>
          </w:pPr>
        </w:p>
      </w:tc>
    </w:tr>
  </w:tbl>
  <w:p w:rsidR="7E42AB31" w:rsidP="7E42AB31" w:rsidRDefault="7E42AB31" w14:paraId="72F744E0" w14:textId="0550D36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Jf+QQN/hDcgcY" int2:id="XT4EoYb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9779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2fc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756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5223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b485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2418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5e94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e1e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17b3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D5717F"/>
    <w:multiLevelType w:val="multilevel"/>
    <w:tmpl w:val="E1C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BD4617"/>
    <w:multiLevelType w:val="multilevel"/>
    <w:tmpl w:val="639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7A7F98"/>
    <w:multiLevelType w:val="multilevel"/>
    <w:tmpl w:val="9B0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426887"/>
    <w:multiLevelType w:val="multilevel"/>
    <w:tmpl w:val="BB4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F91A28"/>
    <w:multiLevelType w:val="multilevel"/>
    <w:tmpl w:val="398E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AE1A5F"/>
    <w:multiLevelType w:val="multilevel"/>
    <w:tmpl w:val="A6B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35A64E1"/>
    <w:multiLevelType w:val="multilevel"/>
    <w:tmpl w:val="C81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080F24"/>
    <w:multiLevelType w:val="multilevel"/>
    <w:tmpl w:val="246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8F590D"/>
    <w:multiLevelType w:val="multilevel"/>
    <w:tmpl w:val="0C6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1E0F5F"/>
    <w:multiLevelType w:val="multilevel"/>
    <w:tmpl w:val="C0C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136566"/>
    <w:multiLevelType w:val="multilevel"/>
    <w:tmpl w:val="9F6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7E2E8D"/>
    <w:multiLevelType w:val="multilevel"/>
    <w:tmpl w:val="093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422A7E"/>
    <w:multiLevelType w:val="multilevel"/>
    <w:tmpl w:val="AB6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FB72DEC"/>
    <w:multiLevelType w:val="multilevel"/>
    <w:tmpl w:val="F79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D87A99"/>
    <w:multiLevelType w:val="multilevel"/>
    <w:tmpl w:val="4880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26D53"/>
    <w:multiLevelType w:val="multilevel"/>
    <w:tmpl w:val="D2A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BDF12A1"/>
    <w:multiLevelType w:val="multilevel"/>
    <w:tmpl w:val="ACD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E3459D3"/>
    <w:multiLevelType w:val="multilevel"/>
    <w:tmpl w:val="599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E2B73DA"/>
    <w:multiLevelType w:val="multilevel"/>
    <w:tmpl w:val="6C8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0B941E4"/>
    <w:multiLevelType w:val="multilevel"/>
    <w:tmpl w:val="2FD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67F3D19"/>
    <w:multiLevelType w:val="hybridMultilevel"/>
    <w:tmpl w:val="3D3C7FF8"/>
    <w:lvl w:ilvl="0" w:tplc="EB7458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AD6116"/>
    <w:multiLevelType w:val="multilevel"/>
    <w:tmpl w:val="9DD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E880A18"/>
    <w:multiLevelType w:val="multilevel"/>
    <w:tmpl w:val="F36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 w16cid:durableId="766656766">
    <w:abstractNumId w:val="18"/>
  </w:num>
  <w:num w:numId="2" w16cid:durableId="1170564809">
    <w:abstractNumId w:val="16"/>
  </w:num>
  <w:num w:numId="3" w16cid:durableId="1454518666">
    <w:abstractNumId w:val="0"/>
  </w:num>
  <w:num w:numId="4" w16cid:durableId="1755203193">
    <w:abstractNumId w:val="7"/>
  </w:num>
  <w:num w:numId="5" w16cid:durableId="1582912674">
    <w:abstractNumId w:val="8"/>
  </w:num>
  <w:num w:numId="6" w16cid:durableId="970018036">
    <w:abstractNumId w:val="14"/>
  </w:num>
  <w:num w:numId="7" w16cid:durableId="1475681850">
    <w:abstractNumId w:val="1"/>
  </w:num>
  <w:num w:numId="8" w16cid:durableId="964431807">
    <w:abstractNumId w:val="21"/>
  </w:num>
  <w:num w:numId="9" w16cid:durableId="1961374222">
    <w:abstractNumId w:val="12"/>
  </w:num>
  <w:num w:numId="10" w16cid:durableId="823083665">
    <w:abstractNumId w:val="5"/>
  </w:num>
  <w:num w:numId="11" w16cid:durableId="11686987">
    <w:abstractNumId w:val="2"/>
  </w:num>
  <w:num w:numId="12" w16cid:durableId="1442189887">
    <w:abstractNumId w:val="22"/>
  </w:num>
  <w:num w:numId="13" w16cid:durableId="402066194">
    <w:abstractNumId w:val="11"/>
  </w:num>
  <w:num w:numId="14" w16cid:durableId="252133771">
    <w:abstractNumId w:val="19"/>
  </w:num>
  <w:num w:numId="15" w16cid:durableId="696809958">
    <w:abstractNumId w:val="9"/>
  </w:num>
  <w:num w:numId="16" w16cid:durableId="2106026341">
    <w:abstractNumId w:val="13"/>
  </w:num>
  <w:num w:numId="17" w16cid:durableId="193229650">
    <w:abstractNumId w:val="3"/>
  </w:num>
  <w:num w:numId="18" w16cid:durableId="2040738549">
    <w:abstractNumId w:val="15"/>
  </w:num>
  <w:num w:numId="19" w16cid:durableId="583346394">
    <w:abstractNumId w:val="10"/>
  </w:num>
  <w:num w:numId="20" w16cid:durableId="1076901503">
    <w:abstractNumId w:val="20"/>
  </w:num>
  <w:num w:numId="21" w16cid:durableId="1372337123">
    <w:abstractNumId w:val="6"/>
  </w:num>
  <w:num w:numId="22" w16cid:durableId="741681546">
    <w:abstractNumId w:val="4"/>
  </w:num>
  <w:num w:numId="23" w16cid:durableId="1986080270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60"/>
    <w:rsid w:val="000E1115"/>
    <w:rsid w:val="001860F1"/>
    <w:rsid w:val="001D1618"/>
    <w:rsid w:val="002E37B7"/>
    <w:rsid w:val="00375F49"/>
    <w:rsid w:val="004C2F03"/>
    <w:rsid w:val="005055E7"/>
    <w:rsid w:val="00581EC7"/>
    <w:rsid w:val="0062449E"/>
    <w:rsid w:val="006F589F"/>
    <w:rsid w:val="006F70E1"/>
    <w:rsid w:val="00780560"/>
    <w:rsid w:val="00820A73"/>
    <w:rsid w:val="00975C8E"/>
    <w:rsid w:val="00987D13"/>
    <w:rsid w:val="00A11F0E"/>
    <w:rsid w:val="00A87E29"/>
    <w:rsid w:val="00B51731"/>
    <w:rsid w:val="00C55506"/>
    <w:rsid w:val="00D12411"/>
    <w:rsid w:val="00EB52DF"/>
    <w:rsid w:val="00F61CE5"/>
    <w:rsid w:val="155FEBE8"/>
    <w:rsid w:val="1AC8691A"/>
    <w:rsid w:val="1CE996F7"/>
    <w:rsid w:val="1F855758"/>
    <w:rsid w:val="4682B916"/>
    <w:rsid w:val="58E74B12"/>
    <w:rsid w:val="619077D1"/>
    <w:rsid w:val="7E42A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C200"/>
  <w15:chartTrackingRefBased/>
  <w15:docId w15:val="{A114754E-5AB0-1241-8F00-9FA4DAFC0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5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05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805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805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8056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8056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805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805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805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8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805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8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6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8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56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citation-754" w:customStyle="1">
    <w:name w:val="citation-754"/>
    <w:basedOn w:val="DefaultParagraphFont"/>
    <w:rsid w:val="00780560"/>
  </w:style>
  <w:style w:type="character" w:styleId="citation-753" w:customStyle="1">
    <w:name w:val="citation-753"/>
    <w:basedOn w:val="DefaultParagraphFont"/>
    <w:rsid w:val="00780560"/>
  </w:style>
  <w:style w:type="character" w:styleId="citation-752" w:customStyle="1">
    <w:name w:val="citation-752"/>
    <w:basedOn w:val="DefaultParagraphFont"/>
    <w:rsid w:val="00780560"/>
  </w:style>
  <w:style w:type="character" w:styleId="citation-751" w:customStyle="1">
    <w:name w:val="citation-751"/>
    <w:basedOn w:val="DefaultParagraphFont"/>
    <w:rsid w:val="00780560"/>
  </w:style>
  <w:style w:type="character" w:styleId="citation-750" w:customStyle="1">
    <w:name w:val="citation-750"/>
    <w:basedOn w:val="DefaultParagraphFont"/>
    <w:rsid w:val="00780560"/>
  </w:style>
  <w:style w:type="character" w:styleId="citation-749" w:customStyle="1">
    <w:name w:val="citation-749"/>
    <w:basedOn w:val="DefaultParagraphFont"/>
    <w:rsid w:val="00780560"/>
  </w:style>
  <w:style w:type="character" w:styleId="citation-748" w:customStyle="1">
    <w:name w:val="citation-748"/>
    <w:basedOn w:val="DefaultParagraphFont"/>
    <w:rsid w:val="00780560"/>
  </w:style>
  <w:style w:type="character" w:styleId="citation-747" w:customStyle="1">
    <w:name w:val="citation-747"/>
    <w:basedOn w:val="DefaultParagraphFont"/>
    <w:rsid w:val="00780560"/>
  </w:style>
  <w:style w:type="character" w:styleId="citation-746" w:customStyle="1">
    <w:name w:val="citation-746"/>
    <w:basedOn w:val="DefaultParagraphFont"/>
    <w:rsid w:val="00780560"/>
  </w:style>
  <w:style w:type="character" w:styleId="citation-745" w:customStyle="1">
    <w:name w:val="citation-745"/>
    <w:basedOn w:val="DefaultParagraphFont"/>
    <w:rsid w:val="00780560"/>
  </w:style>
  <w:style w:type="character" w:styleId="citation-744" w:customStyle="1">
    <w:name w:val="citation-744"/>
    <w:basedOn w:val="DefaultParagraphFont"/>
    <w:rsid w:val="00780560"/>
  </w:style>
  <w:style w:type="character" w:styleId="Strong">
    <w:name w:val="Strong"/>
    <w:basedOn w:val="DefaultParagraphFont"/>
    <w:uiPriority w:val="22"/>
    <w:qFormat/>
    <w:rsid w:val="00780560"/>
    <w:rPr>
      <w:b/>
      <w:bCs/>
    </w:rPr>
  </w:style>
  <w:style w:type="character" w:styleId="citation-743" w:customStyle="1">
    <w:name w:val="citation-743"/>
    <w:basedOn w:val="DefaultParagraphFont"/>
    <w:rsid w:val="00780560"/>
  </w:style>
  <w:style w:type="character" w:styleId="citation-742" w:customStyle="1">
    <w:name w:val="citation-742"/>
    <w:basedOn w:val="DefaultParagraphFont"/>
    <w:rsid w:val="00780560"/>
  </w:style>
  <w:style w:type="character" w:styleId="citation-741" w:customStyle="1">
    <w:name w:val="citation-741"/>
    <w:basedOn w:val="DefaultParagraphFont"/>
    <w:rsid w:val="00780560"/>
  </w:style>
  <w:style w:type="character" w:styleId="citation-740" w:customStyle="1">
    <w:name w:val="citation-740"/>
    <w:basedOn w:val="DefaultParagraphFont"/>
    <w:rsid w:val="00780560"/>
  </w:style>
  <w:style w:type="character" w:styleId="citation-739" w:customStyle="1">
    <w:name w:val="citation-739"/>
    <w:basedOn w:val="DefaultParagraphFont"/>
    <w:rsid w:val="00780560"/>
  </w:style>
  <w:style w:type="character" w:styleId="citation-738" w:customStyle="1">
    <w:name w:val="citation-738"/>
    <w:basedOn w:val="DefaultParagraphFont"/>
    <w:rsid w:val="00780560"/>
  </w:style>
  <w:style w:type="character" w:styleId="citation-737" w:customStyle="1">
    <w:name w:val="citation-737"/>
    <w:basedOn w:val="DefaultParagraphFont"/>
    <w:rsid w:val="00780560"/>
  </w:style>
  <w:style w:type="character" w:styleId="citation-736" w:customStyle="1">
    <w:name w:val="citation-736"/>
    <w:basedOn w:val="DefaultParagraphFont"/>
    <w:rsid w:val="00780560"/>
  </w:style>
  <w:style w:type="character" w:styleId="citation-735" w:customStyle="1">
    <w:name w:val="citation-735"/>
    <w:basedOn w:val="DefaultParagraphFont"/>
    <w:rsid w:val="00780560"/>
  </w:style>
  <w:style w:type="character" w:styleId="citation-734" w:customStyle="1">
    <w:name w:val="citation-734"/>
    <w:basedOn w:val="DefaultParagraphFont"/>
    <w:rsid w:val="00780560"/>
  </w:style>
  <w:style w:type="character" w:styleId="citation-733" w:customStyle="1">
    <w:name w:val="citation-733"/>
    <w:basedOn w:val="DefaultParagraphFont"/>
    <w:rsid w:val="00780560"/>
  </w:style>
  <w:style w:type="character" w:styleId="citation-732" w:customStyle="1">
    <w:name w:val="citation-732"/>
    <w:basedOn w:val="DefaultParagraphFont"/>
    <w:rsid w:val="00780560"/>
  </w:style>
  <w:style w:type="character" w:styleId="citation-731" w:customStyle="1">
    <w:name w:val="citation-731"/>
    <w:basedOn w:val="DefaultParagraphFont"/>
    <w:rsid w:val="00780560"/>
  </w:style>
  <w:style w:type="character" w:styleId="citation-730" w:customStyle="1">
    <w:name w:val="citation-730"/>
    <w:basedOn w:val="DefaultParagraphFont"/>
    <w:rsid w:val="00780560"/>
  </w:style>
  <w:style w:type="character" w:styleId="citation-729" w:customStyle="1">
    <w:name w:val="citation-729"/>
    <w:basedOn w:val="DefaultParagraphFont"/>
    <w:rsid w:val="00780560"/>
  </w:style>
  <w:style w:type="character" w:styleId="CommentReference">
    <w:name w:val="annotation reference"/>
    <w:basedOn w:val="DefaultParagraphFont"/>
    <w:uiPriority w:val="99"/>
    <w:semiHidden/>
    <w:unhideWhenUsed/>
    <w:rsid w:val="00820A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0A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20A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0A7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20A73"/>
    <w:rPr>
      <w:b/>
      <w:bCs/>
      <w:sz w:val="20"/>
      <w:szCs w:val="20"/>
    </w:rPr>
  </w:style>
  <w:style w:type="character" w:styleId="gstkn" w:customStyle="1">
    <w:name w:val="gs_tkn"/>
    <w:basedOn w:val="DefaultParagraphFont"/>
    <w:rsid w:val="000E1115"/>
  </w:style>
  <w:style w:type="character" w:styleId="citation-1281" w:customStyle="1">
    <w:name w:val="citation-1281"/>
    <w:basedOn w:val="DefaultParagraphFont"/>
    <w:rsid w:val="000E1115"/>
  </w:style>
  <w:style w:type="character" w:styleId="citation-1280" w:customStyle="1">
    <w:name w:val="citation-1280"/>
    <w:basedOn w:val="DefaultParagraphFont"/>
    <w:rsid w:val="000E1115"/>
  </w:style>
  <w:style w:type="character" w:styleId="citation-1279" w:customStyle="1">
    <w:name w:val="citation-1279"/>
    <w:basedOn w:val="DefaultParagraphFont"/>
    <w:rsid w:val="000E1115"/>
  </w:style>
  <w:style w:type="character" w:styleId="citation-1278" w:customStyle="1">
    <w:name w:val="citation-1278"/>
    <w:basedOn w:val="DefaultParagraphFont"/>
    <w:rsid w:val="000E1115"/>
  </w:style>
  <w:style w:type="character" w:styleId="citation-1277" w:customStyle="1">
    <w:name w:val="citation-1277"/>
    <w:basedOn w:val="DefaultParagraphFont"/>
    <w:rsid w:val="000E1115"/>
  </w:style>
  <w:style w:type="character" w:styleId="citation-1276" w:customStyle="1">
    <w:name w:val="citation-1276"/>
    <w:basedOn w:val="DefaultParagraphFont"/>
    <w:rsid w:val="000E1115"/>
  </w:style>
  <w:style w:type="character" w:styleId="citation-1275" w:customStyle="1">
    <w:name w:val="citation-1275"/>
    <w:basedOn w:val="DefaultParagraphFont"/>
    <w:rsid w:val="000E1115"/>
  </w:style>
  <w:style w:type="character" w:styleId="citation-1235" w:customStyle="1">
    <w:name w:val="citation-1235"/>
    <w:basedOn w:val="DefaultParagraphFont"/>
    <w:rsid w:val="000E1115"/>
  </w:style>
  <w:style w:type="character" w:styleId="citation-1234" w:customStyle="1">
    <w:name w:val="citation-1234"/>
    <w:basedOn w:val="DefaultParagraphFont"/>
    <w:rsid w:val="000E1115"/>
  </w:style>
  <w:style w:type="character" w:styleId="citation-1341" w:customStyle="1">
    <w:name w:val="citation-1341"/>
    <w:basedOn w:val="DefaultParagraphFont"/>
    <w:rsid w:val="00375F49"/>
  </w:style>
  <w:style w:type="character" w:styleId="citation-1340" w:customStyle="1">
    <w:name w:val="citation-1340"/>
    <w:basedOn w:val="DefaultParagraphFont"/>
    <w:rsid w:val="00375F49"/>
  </w:style>
  <w:style w:type="character" w:styleId="citation-1371" w:customStyle="1">
    <w:name w:val="citation-1371"/>
    <w:basedOn w:val="DefaultParagraphFont"/>
    <w:rsid w:val="00375F49"/>
  </w:style>
  <w:style w:type="character" w:styleId="citation-1370" w:customStyle="1">
    <w:name w:val="citation-1370"/>
    <w:basedOn w:val="DefaultParagraphFont"/>
    <w:rsid w:val="00375F49"/>
  </w:style>
  <w:style w:type="character" w:styleId="citation-1369" w:customStyle="1">
    <w:name w:val="citation-1369"/>
    <w:basedOn w:val="DefaultParagraphFont"/>
    <w:rsid w:val="00375F49"/>
  </w:style>
  <w:style w:type="character" w:styleId="citation-1333" w:customStyle="1">
    <w:name w:val="citation-1333"/>
    <w:basedOn w:val="DefaultParagraphFont"/>
    <w:rsid w:val="00375F49"/>
  </w:style>
  <w:style w:type="character" w:styleId="citation-1332" w:customStyle="1">
    <w:name w:val="citation-1332"/>
    <w:basedOn w:val="DefaultParagraphFont"/>
    <w:rsid w:val="00375F49"/>
  </w:style>
  <w:style w:type="character" w:styleId="citation-1455" w:customStyle="1">
    <w:name w:val="citation-1455"/>
    <w:basedOn w:val="DefaultParagraphFont"/>
    <w:rsid w:val="00375F49"/>
  </w:style>
  <w:style w:type="character" w:styleId="citation-1454" w:customStyle="1">
    <w:name w:val="citation-1454"/>
    <w:basedOn w:val="DefaultParagraphFont"/>
    <w:rsid w:val="00375F49"/>
  </w:style>
  <w:style w:type="character" w:styleId="citation-1453" w:customStyle="1">
    <w:name w:val="citation-1453"/>
    <w:basedOn w:val="DefaultParagraphFont"/>
    <w:rsid w:val="00375F49"/>
  </w:style>
  <w:style w:type="character" w:styleId="citation-1417" w:customStyle="1">
    <w:name w:val="citation-1417"/>
    <w:basedOn w:val="DefaultParagraphFont"/>
    <w:rsid w:val="00375F49"/>
  </w:style>
  <w:style w:type="character" w:styleId="citation-1416" w:customStyle="1">
    <w:name w:val="citation-1416"/>
    <w:basedOn w:val="DefaultParagraphFont"/>
    <w:rsid w:val="00375F49"/>
  </w:style>
  <w:style w:type="character" w:styleId="citation-1415" w:customStyle="1">
    <w:name w:val="citation-1415"/>
    <w:basedOn w:val="DefaultParagraphFont"/>
    <w:rsid w:val="00375F49"/>
  </w:style>
  <w:style w:type="character" w:styleId="citation-1414" w:customStyle="1">
    <w:name w:val="citation-1414"/>
    <w:basedOn w:val="DefaultParagraphFont"/>
    <w:rsid w:val="00375F49"/>
  </w:style>
  <w:style w:type="character" w:styleId="citation-1413" w:customStyle="1">
    <w:name w:val="citation-1413"/>
    <w:basedOn w:val="DefaultParagraphFont"/>
    <w:rsid w:val="00375F49"/>
  </w:style>
  <w:style w:type="character" w:styleId="citation-1412" w:customStyle="1">
    <w:name w:val="citation-1412"/>
    <w:basedOn w:val="DefaultParagraphFont"/>
    <w:rsid w:val="00375F49"/>
  </w:style>
  <w:style w:type="character" w:styleId="citation-1411" w:customStyle="1">
    <w:name w:val="citation-1411"/>
    <w:basedOn w:val="DefaultParagraphFont"/>
    <w:rsid w:val="00375F49"/>
  </w:style>
  <w:style w:type="character" w:styleId="citation-1410" w:customStyle="1">
    <w:name w:val="citation-1410"/>
    <w:basedOn w:val="DefaultParagraphFont"/>
    <w:rsid w:val="00375F49"/>
  </w:style>
  <w:style w:type="character" w:styleId="citation-1409" w:customStyle="1">
    <w:name w:val="citation-1409"/>
    <w:basedOn w:val="DefaultParagraphFont"/>
    <w:rsid w:val="00375F49"/>
  </w:style>
  <w:style w:type="character" w:styleId="citation-1408" w:customStyle="1">
    <w:name w:val="citation-1408"/>
    <w:basedOn w:val="DefaultParagraphFont"/>
    <w:rsid w:val="00375F49"/>
  </w:style>
  <w:style w:type="character" w:styleId="citation-1587" w:customStyle="1">
    <w:name w:val="citation-1587"/>
    <w:basedOn w:val="DefaultParagraphFont"/>
    <w:rsid w:val="00A87E29"/>
  </w:style>
  <w:style w:type="character" w:styleId="citation-1586" w:customStyle="1">
    <w:name w:val="citation-1586"/>
    <w:basedOn w:val="DefaultParagraphFont"/>
    <w:rsid w:val="00A87E29"/>
  </w:style>
  <w:style w:type="character" w:styleId="citation-1585" w:customStyle="1">
    <w:name w:val="citation-1585"/>
    <w:basedOn w:val="DefaultParagraphFont"/>
    <w:rsid w:val="00A87E29"/>
  </w:style>
  <w:style w:type="character" w:styleId="citation-1584" w:customStyle="1">
    <w:name w:val="citation-1584"/>
    <w:basedOn w:val="DefaultParagraphFont"/>
    <w:rsid w:val="00A87E29"/>
  </w:style>
  <w:style w:type="character" w:styleId="citation-1583" w:customStyle="1">
    <w:name w:val="citation-1583"/>
    <w:basedOn w:val="DefaultParagraphFont"/>
    <w:rsid w:val="00A87E29"/>
  </w:style>
  <w:style w:type="character" w:styleId="citation-1519" w:customStyle="1">
    <w:name w:val="citation-1519"/>
    <w:basedOn w:val="DefaultParagraphFont"/>
    <w:rsid w:val="00A87E29"/>
  </w:style>
  <w:style w:type="character" w:styleId="citation-1674" w:customStyle="1">
    <w:name w:val="citation-1674"/>
    <w:basedOn w:val="DefaultParagraphFont"/>
    <w:rsid w:val="00A87E29"/>
  </w:style>
  <w:style w:type="character" w:styleId="citation-1673" w:customStyle="1">
    <w:name w:val="citation-1673"/>
    <w:basedOn w:val="DefaultParagraphFont"/>
    <w:rsid w:val="00A87E29"/>
  </w:style>
  <w:style w:type="character" w:styleId="citation-1672" w:customStyle="1">
    <w:name w:val="citation-1672"/>
    <w:basedOn w:val="DefaultParagraphFont"/>
    <w:rsid w:val="00A87E29"/>
  </w:style>
  <w:style w:type="character" w:styleId="citation-1671" w:customStyle="1">
    <w:name w:val="citation-1671"/>
    <w:basedOn w:val="DefaultParagraphFont"/>
    <w:rsid w:val="00A87E29"/>
  </w:style>
  <w:style w:type="character" w:styleId="citation-1730" w:customStyle="1">
    <w:name w:val="citation-1730"/>
    <w:basedOn w:val="DefaultParagraphFont"/>
    <w:rsid w:val="001860F1"/>
  </w:style>
  <w:style w:type="character" w:styleId="citation-1729" w:customStyle="1">
    <w:name w:val="citation-1729"/>
    <w:basedOn w:val="DefaultParagraphFont"/>
    <w:rsid w:val="001860F1"/>
  </w:style>
  <w:style w:type="character" w:styleId="HTMLCode">
    <w:name w:val="HTML Code"/>
    <w:basedOn w:val="DefaultParagraphFont"/>
    <w:uiPriority w:val="99"/>
    <w:semiHidden/>
    <w:unhideWhenUsed/>
    <w:rsid w:val="002E37B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37B7"/>
    <w:rPr>
      <w:i/>
      <w:iCs/>
    </w:rPr>
  </w:style>
  <w:style w:type="paragraph" w:styleId="Header">
    <w:uiPriority w:val="99"/>
    <w:name w:val="header"/>
    <w:basedOn w:val="Normal"/>
    <w:unhideWhenUsed/>
    <w:rsid w:val="7E42AB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42AB3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1aa2b2a4df46473d" /><Relationship Type="http://schemas.openxmlformats.org/officeDocument/2006/relationships/footer" Target="footer.xml" Id="R15208cfad28e4848" /><Relationship Type="http://schemas.microsoft.com/office/2020/10/relationships/intelligence" Target="intelligence2.xml" Id="R48463e6674474e8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Barnali Banerji</dc:creator>
  <keywords/>
  <dc:description/>
  <lastModifiedBy>Barnali Banerji</lastModifiedBy>
  <revision>4</revision>
  <dcterms:created xsi:type="dcterms:W3CDTF">2026-03-16T15:14:00.0000000Z</dcterms:created>
  <dcterms:modified xsi:type="dcterms:W3CDTF">2026-03-19T20:43:41.4878795Z</dcterms:modified>
</coreProperties>
</file>