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3C56" w14:textId="0165AA17" w:rsidR="3BB7B560" w:rsidRDefault="2D78FA97" w:rsidP="1CE1AB53">
      <w:pPr>
        <w:pStyle w:val="Heading1"/>
        <w:keepNext w:val="0"/>
        <w:keepLines w:val="0"/>
        <w:spacing w:before="0" w:after="0"/>
        <w:rPr>
          <w:rFonts w:asciiTheme="minorHAnsi" w:eastAsiaTheme="minorEastAsia" w:hAnsiTheme="minorHAnsi" w:cstheme="minorBidi"/>
          <w:color w:val="2E74B5"/>
          <w:sz w:val="28"/>
          <w:szCs w:val="28"/>
        </w:rPr>
      </w:pPr>
      <w:r w:rsidRPr="10F7D139">
        <w:rPr>
          <w:rFonts w:asciiTheme="minorHAnsi" w:eastAsiaTheme="minorEastAsia" w:hAnsiTheme="minorHAnsi" w:cstheme="minorBidi"/>
          <w:color w:val="2E74B5"/>
          <w:sz w:val="28"/>
          <w:szCs w:val="28"/>
        </w:rPr>
        <w:t xml:space="preserve">Research Summary: </w:t>
      </w:r>
      <w:r w:rsidR="00842ABA">
        <w:rPr>
          <w:rFonts w:asciiTheme="minorHAnsi" w:eastAsiaTheme="minorEastAsia" w:hAnsiTheme="minorHAnsi" w:cstheme="minorBidi"/>
          <w:color w:val="2E74B5"/>
          <w:sz w:val="28"/>
          <w:szCs w:val="28"/>
        </w:rPr>
        <w:t>What makes a great infrastructure tool</w:t>
      </w:r>
    </w:p>
    <w:p w14:paraId="5D558DB1" w14:textId="22247A04" w:rsidR="3BB7B560" w:rsidRDefault="2BB3A20A" w:rsidP="1CE1AB53">
      <w:pPr>
        <w:pStyle w:val="Normal1"/>
        <w:spacing w:before="0" w:after="0"/>
        <w:rPr>
          <w:rFonts w:ascii="IBM Plex Sans" w:eastAsia="IBM Plex Sans" w:hAnsi="IBM Plex Sans" w:cs="IBM Plex Sans"/>
          <w:color w:val="000000" w:themeColor="text1"/>
          <w:sz w:val="20"/>
          <w:szCs w:val="20"/>
        </w:rPr>
      </w:pPr>
      <w:r w:rsidRPr="1CE1AB53">
        <w:rPr>
          <w:rFonts w:ascii="IBM Plex Sans" w:eastAsia="IBM Plex Sans" w:hAnsi="IBM Plex Sans" w:cs="IBM Plex Sans"/>
          <w:color w:val="000000" w:themeColor="text1"/>
          <w:sz w:val="20"/>
          <w:szCs w:val="20"/>
        </w:rPr>
        <w:t>Meredith Wong</w:t>
      </w:r>
      <w:r w:rsidR="3BB7B560" w:rsidRPr="1CE1AB53">
        <w:rPr>
          <w:rFonts w:ascii="IBM Plex Sans" w:eastAsia="IBM Plex Sans" w:hAnsi="IBM Plex Sans" w:cs="IBM Plex Sans"/>
          <w:color w:val="000000" w:themeColor="text1"/>
          <w:sz w:val="20"/>
          <w:szCs w:val="20"/>
        </w:rPr>
        <w:t xml:space="preserve"> | 03/</w:t>
      </w:r>
      <w:r w:rsidR="5C4BA972" w:rsidRPr="1CE1AB53">
        <w:rPr>
          <w:rFonts w:ascii="IBM Plex Sans" w:eastAsia="IBM Plex Sans" w:hAnsi="IBM Plex Sans" w:cs="IBM Plex Sans"/>
          <w:color w:val="000000" w:themeColor="text1"/>
          <w:sz w:val="20"/>
          <w:szCs w:val="20"/>
        </w:rPr>
        <w:t>2</w:t>
      </w:r>
      <w:r w:rsidR="68E10BBA" w:rsidRPr="1CE1AB53">
        <w:rPr>
          <w:rFonts w:ascii="IBM Plex Sans" w:eastAsia="IBM Plex Sans" w:hAnsi="IBM Plex Sans" w:cs="IBM Plex Sans"/>
          <w:color w:val="000000" w:themeColor="text1"/>
          <w:sz w:val="20"/>
          <w:szCs w:val="20"/>
        </w:rPr>
        <w:t>7</w:t>
      </w:r>
      <w:r w:rsidR="3BB7B560" w:rsidRPr="1CE1AB53">
        <w:rPr>
          <w:rFonts w:ascii="IBM Plex Sans" w:eastAsia="IBM Plex Sans" w:hAnsi="IBM Plex Sans" w:cs="IBM Plex Sans"/>
          <w:color w:val="000000" w:themeColor="text1"/>
          <w:sz w:val="20"/>
          <w:szCs w:val="20"/>
        </w:rPr>
        <w:t xml:space="preserve">/2026 | </w:t>
      </w:r>
      <w:r w:rsidR="4317D26C" w:rsidRPr="1CE1AB53">
        <w:rPr>
          <w:rFonts w:ascii="IBM Plex Sans" w:eastAsia="IBM Plex Sans" w:hAnsi="IBM Plex Sans" w:cs="IBM Plex Sans"/>
          <w:color w:val="000000" w:themeColor="text1"/>
          <w:sz w:val="20"/>
          <w:szCs w:val="20"/>
        </w:rPr>
        <w:t xml:space="preserve">IPL </w:t>
      </w:r>
      <w:r w:rsidR="3BB7B560" w:rsidRPr="1CE1AB53">
        <w:rPr>
          <w:rFonts w:ascii="IBM Plex Sans" w:eastAsia="IBM Plex Sans" w:hAnsi="IBM Plex Sans" w:cs="IBM Plex Sans"/>
          <w:color w:val="000000" w:themeColor="text1"/>
          <w:sz w:val="20"/>
          <w:szCs w:val="20"/>
        </w:rPr>
        <w:t xml:space="preserve">UX Research </w:t>
      </w:r>
      <w:r w:rsidR="3BB7B560">
        <w:tab/>
      </w:r>
      <w:r w:rsidR="3BB7B560">
        <w:tab/>
      </w:r>
    </w:p>
    <w:p w14:paraId="7A26E6D0" w14:textId="694A638E" w:rsidR="3BB7B560" w:rsidRDefault="3BB7B560" w:rsidP="40AD96AD">
      <w:pPr>
        <w:pStyle w:val="Normal1"/>
        <w:spacing w:before="0" w:after="80"/>
        <w:rPr>
          <w:rFonts w:ascii="IBM Plex Sans" w:eastAsia="IBM Plex Sans" w:hAnsi="IBM Plex Sans" w:cs="IBM Plex Sans"/>
          <w:color w:val="000000" w:themeColor="text1"/>
          <w:sz w:val="20"/>
          <w:szCs w:val="20"/>
          <w:highlight w:val="yellow"/>
        </w:rPr>
      </w:pPr>
      <w:r w:rsidRPr="40AD96AD">
        <w:rPr>
          <w:rFonts w:ascii="IBM Plex Sans" w:eastAsia="IBM Plex Sans" w:hAnsi="IBM Plex Sans" w:cs="IBM Plex Sans"/>
          <w:color w:val="000000" w:themeColor="text1"/>
          <w:sz w:val="20"/>
          <w:szCs w:val="20"/>
        </w:rPr>
        <w:t>Key stakeholders:</w:t>
      </w:r>
      <w:r w:rsidR="43FBB183" w:rsidRPr="40AD96AD">
        <w:rPr>
          <w:rFonts w:ascii="IBM Plex Sans" w:eastAsia="IBM Plex Sans" w:hAnsi="IBM Plex Sans" w:cs="IBM Plex Sans"/>
          <w:color w:val="000000" w:themeColor="text1"/>
          <w:sz w:val="20"/>
          <w:szCs w:val="20"/>
        </w:rPr>
        <w:t xml:space="preserve"> IPL Product Experience</w:t>
      </w:r>
    </w:p>
    <w:p w14:paraId="07A140AD" w14:textId="45418B8C" w:rsidR="3BB7B560" w:rsidRDefault="3BB7B560" w:rsidP="40AD96AD">
      <w:pPr>
        <w:pStyle w:val="Heading2"/>
        <w:keepNext w:val="0"/>
        <w:keepLines w:val="0"/>
        <w:rPr>
          <w:rFonts w:ascii="Calibri Light" w:eastAsia="Calibri Light" w:hAnsi="Calibri Light" w:cs="Calibri Light"/>
          <w:color w:val="2E74B5"/>
          <w:sz w:val="26"/>
          <w:szCs w:val="26"/>
        </w:rPr>
      </w:pPr>
      <w:r>
        <w:t>Context</w:t>
      </w:r>
    </w:p>
    <w:p w14:paraId="53E07562" w14:textId="064BBF8E" w:rsidR="3BB7B560" w:rsidRDefault="3BB7B560" w:rsidP="1CE1AB53">
      <w:pPr>
        <w:pStyle w:val="Normal1"/>
        <w:spacing w:before="0" w:after="80"/>
        <w:rPr>
          <w:rFonts w:ascii="IBM Plex Sans" w:eastAsia="IBM Plex Sans" w:hAnsi="IBM Plex Sans" w:cs="IBM Plex Sans"/>
          <w:color w:val="000000" w:themeColor="text1"/>
          <w:sz w:val="20"/>
          <w:szCs w:val="20"/>
        </w:rPr>
      </w:pPr>
      <w:r w:rsidRPr="40AD96AD">
        <w:rPr>
          <w:rFonts w:ascii="IBM Plex Sans" w:eastAsia="IBM Plex Sans" w:hAnsi="IBM Plex Sans" w:cs="IBM Plex Sans"/>
          <w:color w:val="000000" w:themeColor="text1"/>
          <w:sz w:val="20"/>
          <w:szCs w:val="20"/>
        </w:rPr>
        <w:t xml:space="preserve">Insights </w:t>
      </w:r>
      <w:r w:rsidR="45B952C0" w:rsidRPr="204987A6">
        <w:rPr>
          <w:rFonts w:ascii="IBM Plex Sans" w:eastAsia="IBM Plex Sans" w:hAnsi="IBM Plex Sans" w:cs="IBM Plex Sans"/>
          <w:color w:val="000000" w:themeColor="text1"/>
          <w:sz w:val="20"/>
          <w:szCs w:val="20"/>
        </w:rPr>
        <w:t>from</w:t>
      </w:r>
      <w:r w:rsidRPr="40AD96AD">
        <w:rPr>
          <w:rFonts w:ascii="IBM Plex Sans" w:eastAsia="IBM Plex Sans" w:hAnsi="IBM Plex Sans" w:cs="IBM Plex Sans"/>
          <w:color w:val="000000" w:themeColor="text1"/>
          <w:sz w:val="20"/>
          <w:szCs w:val="20"/>
        </w:rPr>
        <w:t xml:space="preserve"> a 2-week </w:t>
      </w:r>
      <w:r w:rsidR="73137AEA" w:rsidRPr="40AD96AD">
        <w:rPr>
          <w:rFonts w:ascii="IBM Plex Sans" w:eastAsia="IBM Plex Sans" w:hAnsi="IBM Plex Sans" w:cs="IBM Plex Sans"/>
          <w:color w:val="000000" w:themeColor="text1"/>
          <w:sz w:val="20"/>
          <w:szCs w:val="20"/>
        </w:rPr>
        <w:t>Research Sprint</w:t>
      </w:r>
      <w:r w:rsidRPr="40AD96AD">
        <w:rPr>
          <w:rFonts w:ascii="IBM Plex Sans" w:eastAsia="IBM Plex Sans" w:hAnsi="IBM Plex Sans" w:cs="IBM Plex Sans"/>
          <w:color w:val="000000" w:themeColor="text1"/>
          <w:sz w:val="20"/>
          <w:szCs w:val="20"/>
        </w:rPr>
        <w:t xml:space="preserve"> with 30 participants across App Developer, Platform Engineer and Cloud Ops roles</w:t>
      </w:r>
      <w:r w:rsidR="5B0DD4C0" w:rsidRPr="40AD96AD">
        <w:rPr>
          <w:rFonts w:ascii="IBM Plex Sans" w:eastAsia="IBM Plex Sans" w:hAnsi="IBM Plex Sans" w:cs="IBM Plex Sans"/>
          <w:color w:val="000000" w:themeColor="text1"/>
          <w:sz w:val="20"/>
          <w:szCs w:val="20"/>
        </w:rPr>
        <w:t>, customers and non-customers</w:t>
      </w:r>
      <w:r w:rsidRPr="40AD96AD">
        <w:rPr>
          <w:rFonts w:ascii="IBM Plex Sans" w:eastAsia="IBM Plex Sans" w:hAnsi="IBM Plex Sans" w:cs="IBM Plex Sans"/>
          <w:color w:val="000000" w:themeColor="text1"/>
          <w:sz w:val="20"/>
          <w:szCs w:val="20"/>
        </w:rPr>
        <w:t xml:space="preserve">. Here, we focus on </w:t>
      </w:r>
      <w:r w:rsidR="6B56084E" w:rsidRPr="40AD96AD">
        <w:rPr>
          <w:rFonts w:ascii="IBM Plex Sans" w:eastAsia="IBM Plex Sans" w:hAnsi="IBM Plex Sans" w:cs="IBM Plex Sans"/>
          <w:b/>
          <w:bCs/>
          <w:color w:val="000000" w:themeColor="text1"/>
          <w:sz w:val="20"/>
          <w:szCs w:val="20"/>
        </w:rPr>
        <w:t>experience and evaluation of the tools</w:t>
      </w:r>
      <w:r w:rsidR="6B56084E" w:rsidRPr="40AD96AD">
        <w:rPr>
          <w:rFonts w:ascii="IBM Plex Sans" w:eastAsia="IBM Plex Sans" w:hAnsi="IBM Plex Sans" w:cs="IBM Plex Sans"/>
          <w:color w:val="000000" w:themeColor="text1"/>
          <w:sz w:val="20"/>
          <w:szCs w:val="20"/>
        </w:rPr>
        <w:t xml:space="preserve">, including </w:t>
      </w:r>
      <w:r w:rsidR="6B56084E" w:rsidRPr="03ABF76A">
        <w:rPr>
          <w:rFonts w:ascii="IBM Plex Sans" w:eastAsia="IBM Plex Sans" w:hAnsi="IBM Plex Sans" w:cs="IBM Plex Sans"/>
          <w:color w:val="000000" w:themeColor="text1"/>
          <w:sz w:val="20"/>
          <w:szCs w:val="20"/>
        </w:rPr>
        <w:t>what</w:t>
      </w:r>
      <w:r w:rsidR="6B56084E" w:rsidRPr="40AD96AD">
        <w:rPr>
          <w:rFonts w:ascii="IBM Plex Sans" w:eastAsia="IBM Plex Sans" w:hAnsi="IBM Plex Sans" w:cs="IBM Plex Sans"/>
          <w:color w:val="000000" w:themeColor="text1"/>
          <w:sz w:val="20"/>
          <w:szCs w:val="20"/>
        </w:rPr>
        <w:t xml:space="preserve"> tools they </w:t>
      </w:r>
      <w:r w:rsidR="4C57D835" w:rsidRPr="031F216E">
        <w:rPr>
          <w:rFonts w:ascii="IBM Plex Sans" w:eastAsia="IBM Plex Sans" w:hAnsi="IBM Plex Sans" w:cs="IBM Plex Sans"/>
          <w:color w:val="000000" w:themeColor="text1"/>
          <w:sz w:val="20"/>
          <w:szCs w:val="20"/>
        </w:rPr>
        <w:t xml:space="preserve">use </w:t>
      </w:r>
      <w:r w:rsidR="76C71D19" w:rsidRPr="57869612">
        <w:rPr>
          <w:rFonts w:ascii="IBM Plex Sans" w:eastAsia="IBM Plex Sans" w:hAnsi="IBM Plex Sans" w:cs="IBM Plex Sans"/>
          <w:color w:val="000000" w:themeColor="text1"/>
          <w:sz w:val="20"/>
          <w:szCs w:val="20"/>
        </w:rPr>
        <w:t>and</w:t>
      </w:r>
      <w:r w:rsidR="4C57D835" w:rsidRPr="57869612">
        <w:rPr>
          <w:rFonts w:ascii="IBM Plex Sans" w:eastAsia="IBM Plex Sans" w:hAnsi="IBM Plex Sans" w:cs="IBM Plex Sans"/>
          <w:color w:val="000000" w:themeColor="text1"/>
          <w:sz w:val="20"/>
          <w:szCs w:val="20"/>
        </w:rPr>
        <w:t xml:space="preserve"> </w:t>
      </w:r>
      <w:r w:rsidR="6B56084E" w:rsidRPr="40AD96AD">
        <w:rPr>
          <w:rFonts w:ascii="IBM Plex Sans" w:eastAsia="IBM Plex Sans" w:hAnsi="IBM Plex Sans" w:cs="IBM Plex Sans"/>
          <w:color w:val="000000" w:themeColor="text1"/>
          <w:sz w:val="20"/>
          <w:szCs w:val="20"/>
        </w:rPr>
        <w:t>why</w:t>
      </w:r>
      <w:r w:rsidR="7B5DE49A" w:rsidRPr="432871F8">
        <w:rPr>
          <w:rFonts w:ascii="IBM Plex Sans" w:eastAsia="IBM Plex Sans" w:hAnsi="IBM Plex Sans" w:cs="IBM Plex Sans"/>
          <w:color w:val="000000" w:themeColor="text1"/>
          <w:sz w:val="20"/>
          <w:szCs w:val="20"/>
        </w:rPr>
        <w:t>,</w:t>
      </w:r>
      <w:r w:rsidR="6B56084E" w:rsidRPr="40AD96AD">
        <w:rPr>
          <w:rFonts w:ascii="IBM Plex Sans" w:eastAsia="IBM Plex Sans" w:hAnsi="IBM Plex Sans" w:cs="IBM Plex Sans"/>
          <w:color w:val="000000" w:themeColor="text1"/>
          <w:sz w:val="20"/>
          <w:szCs w:val="20"/>
        </w:rPr>
        <w:t xml:space="preserve"> who selects them, and </w:t>
      </w:r>
      <w:r w:rsidR="13ADBA93" w:rsidRPr="4601262E">
        <w:rPr>
          <w:rFonts w:ascii="IBM Plex Sans" w:eastAsia="IBM Plex Sans" w:hAnsi="IBM Plex Sans" w:cs="IBM Plex Sans"/>
          <w:color w:val="000000" w:themeColor="text1"/>
          <w:sz w:val="20"/>
          <w:szCs w:val="20"/>
        </w:rPr>
        <w:t xml:space="preserve">what </w:t>
      </w:r>
      <w:r w:rsidR="13ADBA93" w:rsidRPr="6F258872">
        <w:rPr>
          <w:rFonts w:ascii="IBM Plex Sans" w:eastAsia="IBM Plex Sans" w:hAnsi="IBM Plex Sans" w:cs="IBM Plex Sans"/>
          <w:color w:val="000000" w:themeColor="text1"/>
          <w:sz w:val="20"/>
          <w:szCs w:val="20"/>
        </w:rPr>
        <w:t xml:space="preserve">makes </w:t>
      </w:r>
      <w:r w:rsidR="13ADBA93" w:rsidRPr="4E0380B1">
        <w:rPr>
          <w:rFonts w:ascii="IBM Plex Sans" w:eastAsia="IBM Plex Sans" w:hAnsi="IBM Plex Sans" w:cs="IBM Plex Sans"/>
          <w:color w:val="000000" w:themeColor="text1"/>
          <w:sz w:val="20"/>
          <w:szCs w:val="20"/>
        </w:rPr>
        <w:t xml:space="preserve">a tool </w:t>
      </w:r>
      <w:r w:rsidR="6B56084E" w:rsidRPr="51A35DBB">
        <w:rPr>
          <w:rFonts w:ascii="IBM Plex Sans" w:eastAsia="IBM Plex Sans" w:hAnsi="IBM Plex Sans" w:cs="IBM Plex Sans"/>
          <w:color w:val="000000" w:themeColor="text1"/>
          <w:sz w:val="20"/>
          <w:szCs w:val="20"/>
        </w:rPr>
        <w:t>succeed</w:t>
      </w:r>
      <w:r w:rsidR="1ABFB967" w:rsidRPr="51A35DBB">
        <w:rPr>
          <w:rFonts w:ascii="IBM Plex Sans" w:eastAsia="IBM Plex Sans" w:hAnsi="IBM Plex Sans" w:cs="IBM Plex Sans"/>
          <w:color w:val="000000" w:themeColor="text1"/>
          <w:sz w:val="20"/>
          <w:szCs w:val="20"/>
        </w:rPr>
        <w:t>.</w:t>
      </w:r>
      <w:r w:rsidR="6B56084E" w:rsidRPr="40AD96AD">
        <w:rPr>
          <w:rFonts w:ascii="IBM Plex Sans" w:eastAsia="IBM Plex Sans" w:hAnsi="IBM Plex Sans" w:cs="IBM Plex Sans"/>
          <w:color w:val="000000" w:themeColor="text1"/>
          <w:sz w:val="20"/>
          <w:szCs w:val="20"/>
        </w:rPr>
        <w:t xml:space="preserve"> </w:t>
      </w:r>
    </w:p>
    <w:p w14:paraId="55D4B88D" w14:textId="39676F9D" w:rsidR="1FD743E9" w:rsidRDefault="1FD743E9" w:rsidP="40AD96AD">
      <w:pPr>
        <w:pStyle w:val="Heading2"/>
        <w:keepNext w:val="0"/>
        <w:keepLines w:val="0"/>
        <w:rPr>
          <w:rFonts w:ascii="Calibri Light" w:eastAsia="Calibri Light" w:hAnsi="Calibri Light" w:cs="Calibri Light"/>
          <w:color w:val="2E74B5"/>
          <w:sz w:val="26"/>
          <w:szCs w:val="26"/>
        </w:rPr>
      </w:pPr>
      <w:commentRangeStart w:id="0"/>
      <w:commentRangeStart w:id="1"/>
      <w:r>
        <w:t>Top takeaways</w:t>
      </w:r>
      <w:commentRangeEnd w:id="0"/>
      <w:r>
        <w:rPr>
          <w:rStyle w:val="CommentReference"/>
          <w:rFonts w:ascii="Calibri Light" w:eastAsia="Calibri Light" w:hAnsi="Calibri Light" w:cs="Calibri Light"/>
          <w:color w:val="2E74B5"/>
          <w:sz w:val="26"/>
          <w:szCs w:val="26"/>
        </w:rPr>
        <w:commentReference w:id="0"/>
      </w:r>
      <w:commentRangeEnd w:id="1"/>
      <w:r w:rsidR="00842ABA">
        <w:rPr>
          <w:rStyle w:val="CommentReference"/>
          <w:rFonts w:ascii="Calibri Light" w:eastAsia="Calibri Light" w:hAnsi="Calibri Light" w:cs="Calibri Light"/>
          <w:color w:val="2E74B5"/>
          <w:sz w:val="26"/>
          <w:szCs w:val="26"/>
        </w:rPr>
        <w:commentReference w:id="1"/>
      </w:r>
    </w:p>
    <w:p w14:paraId="72655A7F" w14:textId="74A9E073" w:rsidR="00A24EDE" w:rsidRDefault="35EEAA4D" w:rsidP="00A24EDE">
      <w:pPr>
        <w:spacing w:after="80"/>
        <w:rPr>
          <w:rFonts w:ascii="IBM Plex Sans" w:eastAsia="IBM Plex Sans" w:hAnsi="IBM Plex Sans" w:cs="IBM Plex Sans"/>
          <w:color w:val="000000" w:themeColor="text1"/>
          <w:sz w:val="20"/>
          <w:szCs w:val="20"/>
        </w:rPr>
      </w:pPr>
      <w:r w:rsidRPr="006D108B">
        <w:rPr>
          <w:rFonts w:ascii="IBM Plex Sans" w:eastAsia="IBM Plex Sans" w:hAnsi="IBM Plex Sans" w:cs="IBM Plex Sans"/>
          <w:b/>
          <w:bCs/>
          <w:color w:val="000000" w:themeColor="text1"/>
          <w:sz w:val="20"/>
          <w:szCs w:val="20"/>
        </w:rPr>
        <w:t>Tools are</w:t>
      </w:r>
      <w:r w:rsidR="30BF64E0" w:rsidRPr="006D108B">
        <w:rPr>
          <w:rFonts w:ascii="IBM Plex Sans" w:eastAsia="IBM Plex Sans" w:hAnsi="IBM Plex Sans" w:cs="IBM Plex Sans"/>
          <w:b/>
          <w:bCs/>
          <w:color w:val="000000" w:themeColor="text1"/>
          <w:sz w:val="20"/>
          <w:szCs w:val="20"/>
        </w:rPr>
        <w:t xml:space="preserve"> </w:t>
      </w:r>
      <w:r w:rsidRPr="006D108B">
        <w:rPr>
          <w:rFonts w:ascii="IBM Plex Sans" w:eastAsia="IBM Plex Sans" w:hAnsi="IBM Plex Sans" w:cs="IBM Plex Sans"/>
          <w:b/>
          <w:bCs/>
          <w:color w:val="000000" w:themeColor="text1"/>
          <w:sz w:val="20"/>
          <w:szCs w:val="20"/>
        </w:rPr>
        <w:t>evaluated continuously</w:t>
      </w:r>
      <w:r w:rsidR="59A29132" w:rsidRPr="006D108B">
        <w:rPr>
          <w:rFonts w:ascii="IBM Plex Sans" w:eastAsia="IBM Plex Sans" w:hAnsi="IBM Plex Sans" w:cs="IBM Plex Sans"/>
          <w:b/>
          <w:bCs/>
          <w:color w:val="000000" w:themeColor="text1"/>
          <w:sz w:val="20"/>
          <w:szCs w:val="20"/>
        </w:rPr>
        <w:t xml:space="preserve">. </w:t>
      </w:r>
      <w:r w:rsidR="3423FC4E" w:rsidRPr="006D108B">
        <w:rPr>
          <w:rFonts w:ascii="IBM Plex Sans" w:eastAsia="IBM Plex Sans" w:hAnsi="IBM Plex Sans" w:cs="IBM Plex Sans"/>
          <w:color w:val="000000" w:themeColor="text1"/>
          <w:sz w:val="20"/>
          <w:szCs w:val="20"/>
        </w:rPr>
        <w:t xml:space="preserve">Tool evaluation doesn’t stop when a contract is signed. </w:t>
      </w:r>
      <w:r w:rsidR="3423FC4E" w:rsidRPr="5BAA6926">
        <w:rPr>
          <w:rFonts w:ascii="IBM Plex Sans" w:eastAsia="IBM Plex Sans" w:hAnsi="IBM Plex Sans" w:cs="IBM Plex Sans"/>
          <w:color w:val="000000" w:themeColor="text1"/>
          <w:sz w:val="20"/>
          <w:szCs w:val="20"/>
        </w:rPr>
        <w:t>I</w:t>
      </w:r>
      <w:r w:rsidR="35FE9CA4" w:rsidRPr="5BAA6926">
        <w:rPr>
          <w:rFonts w:ascii="IBM Plex Sans" w:eastAsia="IBM Plex Sans" w:hAnsi="IBM Plex Sans" w:cs="IBM Plex Sans"/>
          <w:color w:val="000000" w:themeColor="text1"/>
          <w:sz w:val="20"/>
          <w:szCs w:val="20"/>
        </w:rPr>
        <w:t>nfrastructure</w:t>
      </w:r>
      <w:r w:rsidR="35FE9CA4" w:rsidRPr="006D108B">
        <w:rPr>
          <w:rFonts w:ascii="IBM Plex Sans" w:eastAsia="IBM Plex Sans" w:hAnsi="IBM Plex Sans" w:cs="IBM Plex Sans"/>
          <w:color w:val="000000" w:themeColor="text1"/>
          <w:sz w:val="20"/>
          <w:szCs w:val="20"/>
        </w:rPr>
        <w:t xml:space="preserve"> tools are judged by how they perform over time, inside</w:t>
      </w:r>
      <w:r w:rsidR="35C5F0C1" w:rsidRPr="006D108B">
        <w:rPr>
          <w:rFonts w:ascii="IBM Plex Sans" w:eastAsia="IBM Plex Sans" w:hAnsi="IBM Plex Sans" w:cs="IBM Plex Sans"/>
          <w:color w:val="000000" w:themeColor="text1"/>
          <w:sz w:val="20"/>
          <w:szCs w:val="20"/>
        </w:rPr>
        <w:t xml:space="preserve"> real systems, against evolving needs and the rest of the</w:t>
      </w:r>
      <w:r w:rsidR="006B263F">
        <w:rPr>
          <w:rFonts w:ascii="IBM Plex Sans" w:eastAsia="IBM Plex Sans" w:hAnsi="IBM Plex Sans" w:cs="IBM Plex Sans"/>
          <w:color w:val="000000" w:themeColor="text1"/>
          <w:sz w:val="20"/>
          <w:szCs w:val="20"/>
        </w:rPr>
        <w:t>ir</w:t>
      </w:r>
      <w:r w:rsidR="35C5F0C1" w:rsidRPr="006D108B">
        <w:rPr>
          <w:rFonts w:ascii="IBM Plex Sans" w:eastAsia="IBM Plex Sans" w:hAnsi="IBM Plex Sans" w:cs="IBM Plex Sans"/>
          <w:color w:val="000000" w:themeColor="text1"/>
          <w:sz w:val="20"/>
          <w:szCs w:val="20"/>
        </w:rPr>
        <w:t xml:space="preserve"> </w:t>
      </w:r>
      <w:r w:rsidR="35C5F0C1" w:rsidRPr="25D6F977">
        <w:rPr>
          <w:rFonts w:ascii="IBM Plex Sans" w:eastAsia="IBM Plex Sans" w:hAnsi="IBM Plex Sans" w:cs="IBM Plex Sans"/>
          <w:color w:val="000000" w:themeColor="text1"/>
          <w:sz w:val="20"/>
          <w:szCs w:val="20"/>
        </w:rPr>
        <w:t>stack.</w:t>
      </w:r>
      <w:r w:rsidR="35C5F0C1" w:rsidRPr="006D108B">
        <w:rPr>
          <w:rFonts w:ascii="IBM Plex Sans" w:eastAsia="IBM Plex Sans" w:hAnsi="IBM Plex Sans" w:cs="IBM Plex Sans"/>
          <w:color w:val="000000" w:themeColor="text1"/>
          <w:sz w:val="20"/>
          <w:szCs w:val="20"/>
        </w:rPr>
        <w:t xml:space="preserve"> </w:t>
      </w:r>
      <w:r w:rsidR="7F91AE49" w:rsidRPr="006D108B">
        <w:rPr>
          <w:rFonts w:ascii="IBM Plex Sans" w:eastAsia="IBM Plex Sans" w:hAnsi="IBM Plex Sans" w:cs="IBM Plex Sans"/>
          <w:color w:val="000000" w:themeColor="text1"/>
          <w:sz w:val="20"/>
          <w:szCs w:val="20"/>
        </w:rPr>
        <w:t xml:space="preserve">While functional leadership and procurement make the final call on </w:t>
      </w:r>
      <w:r w:rsidR="7F91AE49" w:rsidRPr="3B72A712">
        <w:rPr>
          <w:rFonts w:ascii="IBM Plex Sans" w:eastAsia="IBM Plex Sans" w:hAnsi="IBM Plex Sans" w:cs="IBM Plex Sans"/>
          <w:color w:val="000000" w:themeColor="text1"/>
          <w:sz w:val="20"/>
          <w:szCs w:val="20"/>
        </w:rPr>
        <w:t>wh</w:t>
      </w:r>
      <w:r w:rsidR="4CB7E641" w:rsidRPr="3B72A712">
        <w:rPr>
          <w:rFonts w:ascii="IBM Plex Sans" w:eastAsia="IBM Plex Sans" w:hAnsi="IBM Plex Sans" w:cs="IBM Plex Sans"/>
          <w:color w:val="000000" w:themeColor="text1"/>
          <w:sz w:val="20"/>
          <w:szCs w:val="20"/>
        </w:rPr>
        <w:t>at</w:t>
      </w:r>
      <w:r w:rsidR="7F91AE49" w:rsidRPr="006D108B">
        <w:rPr>
          <w:rFonts w:ascii="IBM Plex Sans" w:eastAsia="IBM Plex Sans" w:hAnsi="IBM Plex Sans" w:cs="IBM Plex Sans"/>
          <w:color w:val="000000" w:themeColor="text1"/>
          <w:sz w:val="20"/>
          <w:szCs w:val="20"/>
        </w:rPr>
        <w:t xml:space="preserve"> to buy, Platform Engineers and </w:t>
      </w:r>
      <w:r w:rsidR="5367893F" w:rsidRPr="006D108B">
        <w:rPr>
          <w:rFonts w:ascii="IBM Plex Sans" w:eastAsia="IBM Plex Sans" w:hAnsi="IBM Plex Sans" w:cs="IBM Plex Sans"/>
          <w:color w:val="000000" w:themeColor="text1"/>
          <w:sz w:val="20"/>
          <w:szCs w:val="20"/>
        </w:rPr>
        <w:t>Cloud Ops influence</w:t>
      </w:r>
      <w:r w:rsidR="00AD6CFB">
        <w:rPr>
          <w:rFonts w:ascii="IBM Plex Sans" w:eastAsia="IBM Plex Sans" w:hAnsi="IBM Plex Sans" w:cs="IBM Plex Sans"/>
          <w:color w:val="000000" w:themeColor="text1"/>
          <w:sz w:val="20"/>
          <w:szCs w:val="20"/>
        </w:rPr>
        <w:t xml:space="preserve"> such</w:t>
      </w:r>
      <w:r w:rsidR="5367893F" w:rsidRPr="006D108B">
        <w:rPr>
          <w:rFonts w:ascii="IBM Plex Sans" w:eastAsia="IBM Plex Sans" w:hAnsi="IBM Plex Sans" w:cs="IBM Plex Sans"/>
          <w:color w:val="000000" w:themeColor="text1"/>
          <w:sz w:val="20"/>
          <w:szCs w:val="20"/>
        </w:rPr>
        <w:t xml:space="preserve"> decisions through continuous operational feedback. </w:t>
      </w:r>
      <w:r w:rsidR="00E716D4">
        <w:rPr>
          <w:rFonts w:ascii="IBM Plex Sans" w:eastAsia="IBM Plex Sans" w:hAnsi="IBM Plex Sans" w:cs="IBM Plex Sans"/>
          <w:color w:val="000000" w:themeColor="text1"/>
          <w:sz w:val="20"/>
          <w:szCs w:val="20"/>
        </w:rPr>
        <w:t xml:space="preserve">App Developers contribute </w:t>
      </w:r>
      <w:r w:rsidR="009C0F5E">
        <w:rPr>
          <w:rFonts w:ascii="IBM Plex Sans" w:eastAsia="IBM Plex Sans" w:hAnsi="IBM Plex Sans" w:cs="IBM Plex Sans"/>
          <w:color w:val="000000" w:themeColor="text1"/>
          <w:sz w:val="20"/>
          <w:szCs w:val="20"/>
        </w:rPr>
        <w:t xml:space="preserve">indirectly </w:t>
      </w:r>
      <w:r w:rsidR="00630CA4">
        <w:rPr>
          <w:rFonts w:ascii="IBM Plex Sans" w:eastAsia="IBM Plex Sans" w:hAnsi="IBM Plex Sans" w:cs="IBM Plex Sans"/>
          <w:color w:val="000000" w:themeColor="text1"/>
          <w:sz w:val="20"/>
          <w:szCs w:val="20"/>
        </w:rPr>
        <w:t xml:space="preserve">by adopting or </w:t>
      </w:r>
      <w:r w:rsidR="00104760">
        <w:rPr>
          <w:rFonts w:ascii="IBM Plex Sans" w:eastAsia="IBM Plex Sans" w:hAnsi="IBM Plex Sans" w:cs="IBM Plex Sans"/>
          <w:color w:val="000000" w:themeColor="text1"/>
          <w:sz w:val="20"/>
          <w:szCs w:val="20"/>
        </w:rPr>
        <w:t>bypassing</w:t>
      </w:r>
      <w:r w:rsidR="00630CA4">
        <w:rPr>
          <w:rFonts w:ascii="IBM Plex Sans" w:eastAsia="IBM Plex Sans" w:hAnsi="IBM Plex Sans" w:cs="IBM Plex Sans"/>
          <w:color w:val="000000" w:themeColor="text1"/>
          <w:sz w:val="20"/>
          <w:szCs w:val="20"/>
        </w:rPr>
        <w:t xml:space="preserve"> tools that </w:t>
      </w:r>
      <w:r w:rsidR="00FD5B59">
        <w:rPr>
          <w:rFonts w:ascii="IBM Plex Sans" w:eastAsia="IBM Plex Sans" w:hAnsi="IBM Plex Sans" w:cs="IBM Plex Sans"/>
          <w:color w:val="000000" w:themeColor="text1"/>
          <w:sz w:val="20"/>
          <w:szCs w:val="20"/>
        </w:rPr>
        <w:t xml:space="preserve">block their </w:t>
      </w:r>
      <w:r w:rsidR="0065638B">
        <w:rPr>
          <w:rFonts w:ascii="IBM Plex Sans" w:eastAsia="IBM Plex Sans" w:hAnsi="IBM Plex Sans" w:cs="IBM Plex Sans"/>
          <w:color w:val="000000" w:themeColor="text1"/>
          <w:sz w:val="20"/>
          <w:szCs w:val="20"/>
        </w:rPr>
        <w:t>flow.</w:t>
      </w:r>
    </w:p>
    <w:p w14:paraId="4F159BB5" w14:textId="4147D9FB" w:rsidR="385B7FE1" w:rsidRPr="00A24EDE" w:rsidRDefault="16B6B9CF" w:rsidP="336759E2">
      <w:pPr>
        <w:spacing w:after="80"/>
        <w:rPr>
          <w:rFonts w:ascii="IBM Plex Sans" w:eastAsia="IBM Plex Sans" w:hAnsi="IBM Plex Sans" w:cs="IBM Plex Sans"/>
          <w:color w:val="000000" w:themeColor="text1"/>
          <w:sz w:val="20"/>
          <w:szCs w:val="20"/>
        </w:rPr>
      </w:pPr>
      <w:r w:rsidRPr="336759E2">
        <w:rPr>
          <w:rFonts w:ascii="IBM Plex Sans" w:eastAsia="IBM Plex Sans" w:hAnsi="IBM Plex Sans" w:cs="IBM Plex Sans"/>
          <w:b/>
          <w:bCs/>
          <w:color w:val="000000" w:themeColor="text1"/>
          <w:sz w:val="20"/>
          <w:szCs w:val="20"/>
        </w:rPr>
        <w:t xml:space="preserve">1. </w:t>
      </w:r>
      <w:r w:rsidR="00B57BEC" w:rsidRPr="00A24EDE">
        <w:rPr>
          <w:rFonts w:ascii="IBM Plex Sans" w:eastAsia="IBM Plex Sans" w:hAnsi="IBM Plex Sans" w:cs="IBM Plex Sans"/>
          <w:b/>
          <w:bCs/>
          <w:color w:val="000000" w:themeColor="text1"/>
          <w:sz w:val="20"/>
          <w:szCs w:val="20"/>
        </w:rPr>
        <w:t>Pre</w:t>
      </w:r>
      <w:r w:rsidR="00647104" w:rsidRPr="00A24EDE">
        <w:rPr>
          <w:rFonts w:ascii="IBM Plex Sans" w:eastAsia="IBM Plex Sans" w:hAnsi="IBM Plex Sans" w:cs="IBM Plex Sans"/>
          <w:b/>
          <w:bCs/>
          <w:color w:val="000000" w:themeColor="text1"/>
          <w:sz w:val="20"/>
          <w:szCs w:val="20"/>
        </w:rPr>
        <w:t>-purchase</w:t>
      </w:r>
      <w:r w:rsidR="1DC36D04" w:rsidRPr="5E60F016">
        <w:rPr>
          <w:rFonts w:ascii="IBM Plex Sans" w:eastAsia="IBM Plex Sans" w:hAnsi="IBM Plex Sans" w:cs="IBM Plex Sans"/>
          <w:b/>
          <w:bCs/>
          <w:color w:val="000000" w:themeColor="text1"/>
          <w:sz w:val="20"/>
          <w:szCs w:val="20"/>
        </w:rPr>
        <w:t xml:space="preserve"> </w:t>
      </w:r>
      <w:r w:rsidR="1DC36D04" w:rsidRPr="36EB6670">
        <w:rPr>
          <w:rFonts w:ascii="IBM Plex Sans" w:eastAsia="IBM Plex Sans" w:hAnsi="IBM Plex Sans" w:cs="IBM Plex Sans"/>
          <w:b/>
          <w:bCs/>
          <w:color w:val="000000" w:themeColor="text1"/>
          <w:sz w:val="20"/>
          <w:szCs w:val="20"/>
        </w:rPr>
        <w:t>=</w:t>
      </w:r>
      <w:r w:rsidR="503C5DBF" w:rsidRPr="7BF20834">
        <w:rPr>
          <w:rFonts w:ascii="IBM Plex Sans" w:eastAsia="IBM Plex Sans" w:hAnsi="IBM Plex Sans" w:cs="IBM Plex Sans"/>
          <w:b/>
          <w:bCs/>
          <w:color w:val="000000" w:themeColor="text1"/>
          <w:sz w:val="20"/>
          <w:szCs w:val="20"/>
        </w:rPr>
        <w:t xml:space="preserve"> </w:t>
      </w:r>
      <w:r w:rsidR="0E4D310C" w:rsidRPr="319D8DE5">
        <w:rPr>
          <w:rFonts w:ascii="IBM Plex Sans" w:eastAsia="IBM Plex Sans" w:hAnsi="IBM Plex Sans" w:cs="IBM Plex Sans"/>
          <w:b/>
          <w:bCs/>
          <w:color w:val="000000" w:themeColor="text1"/>
          <w:sz w:val="20"/>
          <w:szCs w:val="20"/>
        </w:rPr>
        <w:t>RELEVANCE</w:t>
      </w:r>
      <w:r w:rsidR="0DF1F122" w:rsidRPr="319D8DE5">
        <w:rPr>
          <w:rFonts w:ascii="IBM Plex Sans" w:eastAsia="IBM Plex Sans" w:hAnsi="IBM Plex Sans" w:cs="IBM Plex Sans"/>
          <w:b/>
          <w:bCs/>
          <w:color w:val="000000" w:themeColor="text1"/>
          <w:sz w:val="20"/>
          <w:szCs w:val="20"/>
        </w:rPr>
        <w:t>.</w:t>
      </w:r>
      <w:r w:rsidR="002F58B4" w:rsidRPr="00A24EDE">
        <w:rPr>
          <w:rFonts w:ascii="IBM Plex Sans" w:eastAsia="IBM Plex Sans" w:hAnsi="IBM Plex Sans" w:cs="IBM Plex Sans"/>
          <w:b/>
          <w:bCs/>
          <w:color w:val="000000" w:themeColor="text1"/>
          <w:sz w:val="20"/>
          <w:szCs w:val="20"/>
        </w:rPr>
        <w:t xml:space="preserve"> </w:t>
      </w:r>
      <w:r w:rsidR="00B86CAB" w:rsidRPr="00A24EDE">
        <w:rPr>
          <w:rFonts w:ascii="IBM Plex Sans" w:eastAsia="IBM Plex Sans" w:hAnsi="IBM Plex Sans" w:cs="IBM Plex Sans"/>
          <w:color w:val="000000" w:themeColor="text1"/>
          <w:sz w:val="20"/>
          <w:szCs w:val="20"/>
        </w:rPr>
        <w:t xml:space="preserve">Functional leadership and procurement </w:t>
      </w:r>
      <w:r w:rsidR="006B6E76">
        <w:rPr>
          <w:rFonts w:ascii="IBM Plex Sans" w:eastAsia="IBM Plex Sans" w:hAnsi="IBM Plex Sans" w:cs="IBM Plex Sans"/>
          <w:color w:val="000000" w:themeColor="text1"/>
          <w:sz w:val="20"/>
          <w:szCs w:val="20"/>
        </w:rPr>
        <w:t xml:space="preserve">act as primary gatekeepers. Tools must clearly align </w:t>
      </w:r>
      <w:r w:rsidR="0F25AE29" w:rsidRPr="6AED5B77">
        <w:rPr>
          <w:rFonts w:ascii="IBM Plex Sans" w:eastAsia="IBM Plex Sans" w:hAnsi="IBM Plex Sans" w:cs="IBM Plex Sans"/>
          <w:color w:val="000000" w:themeColor="text1"/>
          <w:sz w:val="20"/>
          <w:szCs w:val="20"/>
        </w:rPr>
        <w:t>with</w:t>
      </w:r>
      <w:r w:rsidR="006B6E76">
        <w:rPr>
          <w:rFonts w:ascii="IBM Plex Sans" w:eastAsia="IBM Plex Sans" w:hAnsi="IBM Plex Sans" w:cs="IBM Plex Sans"/>
          <w:color w:val="000000" w:themeColor="text1"/>
          <w:sz w:val="20"/>
          <w:szCs w:val="20"/>
        </w:rPr>
        <w:t xml:space="preserve"> </w:t>
      </w:r>
      <w:r w:rsidR="5AB918C7" w:rsidRPr="3AAD7E96">
        <w:rPr>
          <w:rFonts w:ascii="IBM Plex Sans" w:eastAsia="IBM Plex Sans" w:hAnsi="IBM Plex Sans" w:cs="IBM Plex Sans"/>
          <w:color w:val="000000" w:themeColor="text1"/>
          <w:sz w:val="20"/>
          <w:szCs w:val="20"/>
        </w:rPr>
        <w:t xml:space="preserve">the </w:t>
      </w:r>
      <w:r w:rsidR="5AB918C7" w:rsidRPr="0F197C86">
        <w:rPr>
          <w:rFonts w:ascii="IBM Plex Sans" w:eastAsia="IBM Plex Sans" w:hAnsi="IBM Plex Sans" w:cs="IBM Plex Sans"/>
          <w:color w:val="000000" w:themeColor="text1"/>
          <w:sz w:val="20"/>
          <w:szCs w:val="20"/>
        </w:rPr>
        <w:t xml:space="preserve">organization’s </w:t>
      </w:r>
      <w:r w:rsidR="006B6E76" w:rsidRPr="0F197C86">
        <w:rPr>
          <w:rFonts w:ascii="IBM Plex Sans" w:eastAsia="IBM Plex Sans" w:hAnsi="IBM Plex Sans" w:cs="IBM Plex Sans"/>
          <w:color w:val="000000" w:themeColor="text1"/>
          <w:sz w:val="20"/>
          <w:szCs w:val="20"/>
        </w:rPr>
        <w:t>strategic</w:t>
      </w:r>
      <w:r w:rsidR="006B6E76">
        <w:rPr>
          <w:rFonts w:ascii="IBM Plex Sans" w:eastAsia="IBM Plex Sans" w:hAnsi="IBM Plex Sans" w:cs="IBM Plex Sans"/>
          <w:color w:val="000000" w:themeColor="text1"/>
          <w:sz w:val="20"/>
          <w:szCs w:val="20"/>
        </w:rPr>
        <w:t xml:space="preserve"> priorities </w:t>
      </w:r>
      <w:r w:rsidR="6BD6D17C" w:rsidRPr="01F96F91">
        <w:rPr>
          <w:rFonts w:ascii="IBM Plex Sans" w:eastAsia="IBM Plex Sans" w:hAnsi="IBM Plex Sans" w:cs="IBM Plex Sans"/>
          <w:color w:val="000000" w:themeColor="text1"/>
          <w:sz w:val="20"/>
          <w:szCs w:val="20"/>
        </w:rPr>
        <w:t xml:space="preserve">and </w:t>
      </w:r>
      <w:r w:rsidR="322494A7" w:rsidRPr="3DB3D071">
        <w:rPr>
          <w:rFonts w:ascii="IBM Plex Sans" w:eastAsia="IBM Plex Sans" w:hAnsi="IBM Plex Sans" w:cs="IBM Plex Sans"/>
          <w:color w:val="000000" w:themeColor="text1"/>
          <w:sz w:val="20"/>
          <w:szCs w:val="20"/>
        </w:rPr>
        <w:t>show</w:t>
      </w:r>
      <w:r w:rsidR="6BD6D17C" w:rsidRPr="39E86DF0">
        <w:rPr>
          <w:rFonts w:ascii="IBM Plex Sans" w:eastAsia="IBM Plex Sans" w:hAnsi="IBM Plex Sans" w:cs="IBM Plex Sans"/>
          <w:color w:val="000000" w:themeColor="text1"/>
          <w:sz w:val="20"/>
          <w:szCs w:val="20"/>
        </w:rPr>
        <w:t xml:space="preserve"> </w:t>
      </w:r>
      <w:r w:rsidR="6BD6D17C" w:rsidRPr="530BB3F4">
        <w:rPr>
          <w:rFonts w:ascii="IBM Plex Sans" w:eastAsia="IBM Plex Sans" w:hAnsi="IBM Plex Sans" w:cs="IBM Plex Sans"/>
          <w:color w:val="000000" w:themeColor="text1"/>
          <w:sz w:val="20"/>
          <w:szCs w:val="20"/>
        </w:rPr>
        <w:t xml:space="preserve">what they are capable </w:t>
      </w:r>
      <w:r w:rsidR="6BD6D17C" w:rsidRPr="24494570">
        <w:rPr>
          <w:rFonts w:ascii="IBM Plex Sans" w:eastAsia="IBM Plex Sans" w:hAnsi="IBM Plex Sans" w:cs="IBM Plex Sans"/>
          <w:color w:val="000000" w:themeColor="text1"/>
          <w:sz w:val="20"/>
          <w:szCs w:val="20"/>
        </w:rPr>
        <w:t>of</w:t>
      </w:r>
      <w:r w:rsidR="006B6E76" w:rsidRPr="530BB3F4">
        <w:rPr>
          <w:rFonts w:ascii="IBM Plex Sans" w:eastAsia="IBM Plex Sans" w:hAnsi="IBM Plex Sans" w:cs="IBM Plex Sans"/>
          <w:color w:val="000000" w:themeColor="text1"/>
          <w:sz w:val="20"/>
          <w:szCs w:val="20"/>
        </w:rPr>
        <w:t>.</w:t>
      </w:r>
      <w:r w:rsidR="35ABBC3A" w:rsidRPr="1923F012">
        <w:rPr>
          <w:rFonts w:ascii="IBM Plex Sans" w:eastAsia="IBM Plex Sans" w:hAnsi="IBM Plex Sans" w:cs="IBM Plex Sans"/>
          <w:color w:val="000000" w:themeColor="text1"/>
          <w:sz w:val="20"/>
          <w:szCs w:val="20"/>
        </w:rPr>
        <w:t xml:space="preserve"> </w:t>
      </w:r>
      <w:r w:rsidR="35ABBC3A" w:rsidRPr="4D8340A8">
        <w:rPr>
          <w:rFonts w:ascii="IBM Plex Sans" w:eastAsia="IBM Plex Sans" w:hAnsi="IBM Plex Sans" w:cs="IBM Plex Sans"/>
          <w:color w:val="000000" w:themeColor="text1"/>
          <w:sz w:val="20"/>
          <w:szCs w:val="20"/>
        </w:rPr>
        <w:t xml:space="preserve">This is </w:t>
      </w:r>
      <w:r w:rsidR="35ABBC3A" w:rsidRPr="4114D5B1">
        <w:rPr>
          <w:rFonts w:ascii="IBM Plex Sans" w:eastAsia="IBM Plex Sans" w:hAnsi="IBM Plex Sans" w:cs="IBM Plex Sans"/>
          <w:color w:val="000000" w:themeColor="text1"/>
          <w:sz w:val="20"/>
          <w:szCs w:val="20"/>
        </w:rPr>
        <w:t xml:space="preserve">where </w:t>
      </w:r>
      <w:r w:rsidR="35ABBC3A" w:rsidRPr="6DF57EB9">
        <w:rPr>
          <w:rFonts w:ascii="IBM Plex Sans" w:eastAsia="IBM Plex Sans" w:hAnsi="IBM Plex Sans" w:cs="IBM Plex Sans"/>
          <w:color w:val="000000" w:themeColor="text1"/>
          <w:sz w:val="20"/>
          <w:szCs w:val="20"/>
        </w:rPr>
        <w:t xml:space="preserve">functionality and </w:t>
      </w:r>
      <w:r w:rsidR="68E12AE6" w:rsidRPr="5A19A692">
        <w:rPr>
          <w:rFonts w:ascii="IBM Plex Sans" w:eastAsia="IBM Plex Sans" w:hAnsi="IBM Plex Sans" w:cs="IBM Plex Sans"/>
          <w:color w:val="000000" w:themeColor="text1"/>
          <w:sz w:val="20"/>
          <w:szCs w:val="20"/>
        </w:rPr>
        <w:t xml:space="preserve">perceived </w:t>
      </w:r>
      <w:r w:rsidR="35ABBC3A" w:rsidRPr="5A19A692">
        <w:rPr>
          <w:rFonts w:ascii="IBM Plex Sans" w:eastAsia="IBM Plex Sans" w:hAnsi="IBM Plex Sans" w:cs="IBM Plex Sans"/>
          <w:color w:val="000000" w:themeColor="text1"/>
          <w:sz w:val="20"/>
          <w:szCs w:val="20"/>
        </w:rPr>
        <w:t xml:space="preserve">value </w:t>
      </w:r>
      <w:r w:rsidR="288B4B8C" w:rsidRPr="7D02EB88">
        <w:rPr>
          <w:rFonts w:ascii="IBM Plex Sans" w:eastAsia="IBM Plex Sans" w:hAnsi="IBM Plex Sans" w:cs="IBM Plex Sans"/>
          <w:color w:val="000000" w:themeColor="text1"/>
          <w:sz w:val="20"/>
          <w:szCs w:val="20"/>
        </w:rPr>
        <w:t xml:space="preserve">are critical. </w:t>
      </w:r>
      <w:r w:rsidR="35ABBC3A" w:rsidRPr="7D02EB88">
        <w:rPr>
          <w:rFonts w:ascii="IBM Plex Sans" w:eastAsia="IBM Plex Sans" w:hAnsi="IBM Plex Sans" w:cs="IBM Plex Sans"/>
          <w:color w:val="000000" w:themeColor="text1"/>
          <w:sz w:val="20"/>
          <w:szCs w:val="20"/>
        </w:rPr>
        <w:t xml:space="preserve"> </w:t>
      </w:r>
    </w:p>
    <w:p w14:paraId="576A1D83" w14:textId="4EB89DEA" w:rsidR="002C48F9" w:rsidRDefault="183D3550" w:rsidP="593A24F3">
      <w:pPr>
        <w:spacing w:after="80"/>
        <w:rPr>
          <w:rFonts w:ascii="IBM Plex Sans" w:eastAsia="IBM Plex Sans" w:hAnsi="IBM Plex Sans" w:cs="IBM Plex Sans"/>
          <w:color w:val="000000" w:themeColor="text1"/>
          <w:sz w:val="20"/>
          <w:szCs w:val="20"/>
        </w:rPr>
      </w:pPr>
      <w:r w:rsidRPr="593A24F3">
        <w:rPr>
          <w:rFonts w:ascii="IBM Plex Sans" w:eastAsia="IBM Plex Sans" w:hAnsi="IBM Plex Sans" w:cs="IBM Plex Sans"/>
          <w:b/>
          <w:bCs/>
          <w:color w:val="000000" w:themeColor="text1"/>
          <w:sz w:val="20"/>
          <w:szCs w:val="20"/>
        </w:rPr>
        <w:t xml:space="preserve">2. </w:t>
      </w:r>
      <w:r w:rsidR="00B73E2F">
        <w:rPr>
          <w:rFonts w:ascii="IBM Plex Sans" w:eastAsia="IBM Plex Sans" w:hAnsi="IBM Plex Sans" w:cs="IBM Plex Sans"/>
          <w:b/>
          <w:bCs/>
          <w:color w:val="000000" w:themeColor="text1"/>
          <w:sz w:val="20"/>
          <w:szCs w:val="20"/>
        </w:rPr>
        <w:t>Implementation</w:t>
      </w:r>
      <w:r w:rsidR="16478658" w:rsidRPr="36EB6670">
        <w:rPr>
          <w:rFonts w:ascii="IBM Plex Sans" w:eastAsia="IBM Plex Sans" w:hAnsi="IBM Plex Sans" w:cs="IBM Plex Sans"/>
          <w:b/>
          <w:bCs/>
          <w:color w:val="000000" w:themeColor="text1"/>
          <w:sz w:val="20"/>
          <w:szCs w:val="20"/>
        </w:rPr>
        <w:t xml:space="preserve"> </w:t>
      </w:r>
      <w:r w:rsidR="16478658" w:rsidRPr="0901BDD8">
        <w:rPr>
          <w:rFonts w:ascii="IBM Plex Sans" w:eastAsia="IBM Plex Sans" w:hAnsi="IBM Plex Sans" w:cs="IBM Plex Sans"/>
          <w:b/>
          <w:bCs/>
          <w:color w:val="000000" w:themeColor="text1"/>
          <w:sz w:val="20"/>
          <w:szCs w:val="20"/>
        </w:rPr>
        <w:t>=</w:t>
      </w:r>
      <w:r w:rsidR="4EC942E2" w:rsidRPr="55762CF7">
        <w:rPr>
          <w:rFonts w:ascii="IBM Plex Sans" w:eastAsia="IBM Plex Sans" w:hAnsi="IBM Plex Sans" w:cs="IBM Plex Sans"/>
          <w:b/>
          <w:bCs/>
          <w:color w:val="000000" w:themeColor="text1"/>
          <w:sz w:val="20"/>
          <w:szCs w:val="20"/>
        </w:rPr>
        <w:t xml:space="preserve"> </w:t>
      </w:r>
      <w:r w:rsidR="000B0964" w:rsidRPr="3B2CADB2">
        <w:rPr>
          <w:rFonts w:ascii="IBM Plex Sans" w:eastAsia="IBM Plex Sans" w:hAnsi="IBM Plex Sans" w:cs="IBM Plex Sans"/>
          <w:b/>
          <w:bCs/>
          <w:color w:val="000000" w:themeColor="text1"/>
          <w:sz w:val="20"/>
          <w:szCs w:val="20"/>
        </w:rPr>
        <w:t>T</w:t>
      </w:r>
      <w:r w:rsidR="14739658" w:rsidRPr="3B2CADB2">
        <w:rPr>
          <w:rFonts w:ascii="IBM Plex Sans" w:eastAsia="IBM Plex Sans" w:hAnsi="IBM Plex Sans" w:cs="IBM Plex Sans"/>
          <w:b/>
          <w:bCs/>
          <w:color w:val="000000" w:themeColor="text1"/>
          <w:sz w:val="20"/>
          <w:szCs w:val="20"/>
        </w:rPr>
        <w:t>RUST</w:t>
      </w:r>
      <w:r w:rsidR="003762B5" w:rsidRPr="3B2CADB2">
        <w:rPr>
          <w:rFonts w:ascii="IBM Plex Sans" w:eastAsia="IBM Plex Sans" w:hAnsi="IBM Plex Sans" w:cs="IBM Plex Sans"/>
          <w:b/>
          <w:bCs/>
          <w:color w:val="000000" w:themeColor="text1"/>
          <w:sz w:val="20"/>
          <w:szCs w:val="20"/>
        </w:rPr>
        <w:t>.</w:t>
      </w:r>
      <w:r w:rsidR="00513609">
        <w:rPr>
          <w:rFonts w:ascii="IBM Plex Sans" w:eastAsia="IBM Plex Sans" w:hAnsi="IBM Plex Sans" w:cs="IBM Plex Sans"/>
          <w:color w:val="000000" w:themeColor="text1"/>
          <w:sz w:val="20"/>
          <w:szCs w:val="20"/>
        </w:rPr>
        <w:t xml:space="preserve"> </w:t>
      </w:r>
      <w:r w:rsidR="006F1BBF">
        <w:rPr>
          <w:rFonts w:ascii="IBM Plex Sans" w:eastAsia="IBM Plex Sans" w:hAnsi="IBM Plex Sans" w:cs="IBM Plex Sans"/>
          <w:color w:val="000000" w:themeColor="text1"/>
          <w:sz w:val="20"/>
          <w:szCs w:val="20"/>
        </w:rPr>
        <w:t xml:space="preserve">Trust </w:t>
      </w:r>
      <w:r w:rsidR="2FF0F8CD" w:rsidRPr="46BB9963">
        <w:rPr>
          <w:rFonts w:ascii="IBM Plex Sans" w:eastAsia="IBM Plex Sans" w:hAnsi="IBM Plex Sans" w:cs="IBM Plex Sans"/>
          <w:color w:val="000000" w:themeColor="text1"/>
          <w:sz w:val="20"/>
          <w:szCs w:val="20"/>
        </w:rPr>
        <w:t xml:space="preserve">in a </w:t>
      </w:r>
      <w:r w:rsidR="2FF0F8CD" w:rsidRPr="73821A6F">
        <w:rPr>
          <w:rFonts w:ascii="IBM Plex Sans" w:eastAsia="IBM Plex Sans" w:hAnsi="IBM Plex Sans" w:cs="IBM Plex Sans"/>
          <w:color w:val="000000" w:themeColor="text1"/>
          <w:sz w:val="20"/>
          <w:szCs w:val="20"/>
        </w:rPr>
        <w:t xml:space="preserve">tool </w:t>
      </w:r>
      <w:r w:rsidR="2FF0F8CD" w:rsidRPr="2581D6F7">
        <w:rPr>
          <w:rFonts w:ascii="IBM Plex Sans" w:eastAsia="IBM Plex Sans" w:hAnsi="IBM Plex Sans" w:cs="IBM Plex Sans"/>
          <w:color w:val="000000" w:themeColor="text1"/>
          <w:sz w:val="20"/>
          <w:szCs w:val="20"/>
        </w:rPr>
        <w:t xml:space="preserve">doesn’t come </w:t>
      </w:r>
      <w:r w:rsidR="2FF0F8CD" w:rsidRPr="3F87B6DB">
        <w:rPr>
          <w:rFonts w:ascii="IBM Plex Sans" w:eastAsia="IBM Plex Sans" w:hAnsi="IBM Plex Sans" w:cs="IBM Plex Sans"/>
          <w:color w:val="000000" w:themeColor="text1"/>
          <w:sz w:val="20"/>
          <w:szCs w:val="20"/>
        </w:rPr>
        <w:t xml:space="preserve">from </w:t>
      </w:r>
      <w:r w:rsidR="2FF0F8CD" w:rsidRPr="05EBA135">
        <w:rPr>
          <w:rFonts w:ascii="IBM Plex Sans" w:eastAsia="IBM Plex Sans" w:hAnsi="IBM Plex Sans" w:cs="IBM Plex Sans"/>
          <w:color w:val="000000" w:themeColor="text1"/>
          <w:sz w:val="20"/>
          <w:szCs w:val="20"/>
        </w:rPr>
        <w:t xml:space="preserve">the list of </w:t>
      </w:r>
      <w:r w:rsidR="2FF0F8CD" w:rsidRPr="1CEB45E8">
        <w:rPr>
          <w:rFonts w:ascii="IBM Plex Sans" w:eastAsia="IBM Plex Sans" w:hAnsi="IBM Plex Sans" w:cs="IBM Plex Sans"/>
          <w:color w:val="000000" w:themeColor="text1"/>
          <w:sz w:val="20"/>
          <w:szCs w:val="20"/>
        </w:rPr>
        <w:t xml:space="preserve">its functions. </w:t>
      </w:r>
      <w:r w:rsidR="2FF0F8CD" w:rsidRPr="2448176D">
        <w:rPr>
          <w:rFonts w:ascii="IBM Plex Sans" w:eastAsia="IBM Plex Sans" w:hAnsi="IBM Plex Sans" w:cs="IBM Plex Sans"/>
          <w:color w:val="000000" w:themeColor="text1"/>
          <w:sz w:val="20"/>
          <w:szCs w:val="20"/>
        </w:rPr>
        <w:t>It’</w:t>
      </w:r>
      <w:r w:rsidR="006F1BBF" w:rsidRPr="2448176D">
        <w:rPr>
          <w:rFonts w:ascii="IBM Plex Sans" w:eastAsia="IBM Plex Sans" w:hAnsi="IBM Plex Sans" w:cs="IBM Plex Sans"/>
          <w:color w:val="000000" w:themeColor="text1"/>
          <w:sz w:val="20"/>
          <w:szCs w:val="20"/>
        </w:rPr>
        <w:t>s</w:t>
      </w:r>
      <w:r w:rsidR="006F1BBF">
        <w:rPr>
          <w:rFonts w:ascii="IBM Plex Sans" w:eastAsia="IBM Plex Sans" w:hAnsi="IBM Plex Sans" w:cs="IBM Plex Sans"/>
          <w:color w:val="000000" w:themeColor="text1"/>
          <w:sz w:val="20"/>
          <w:szCs w:val="20"/>
        </w:rPr>
        <w:t xml:space="preserve"> not a default </w:t>
      </w:r>
      <w:r w:rsidR="0063472D">
        <w:rPr>
          <w:rFonts w:ascii="IBM Plex Sans" w:eastAsia="IBM Plex Sans" w:hAnsi="IBM Plex Sans" w:cs="IBM Plex Sans"/>
          <w:color w:val="000000" w:themeColor="text1"/>
          <w:sz w:val="20"/>
          <w:szCs w:val="20"/>
        </w:rPr>
        <w:t>state</w:t>
      </w:r>
      <w:r w:rsidR="6F98AC39" w:rsidRPr="0A8CFC0B">
        <w:rPr>
          <w:rFonts w:ascii="IBM Plex Sans" w:eastAsia="IBM Plex Sans" w:hAnsi="IBM Plex Sans" w:cs="IBM Plex Sans"/>
          <w:color w:val="000000" w:themeColor="text1"/>
          <w:sz w:val="20"/>
          <w:szCs w:val="20"/>
        </w:rPr>
        <w:t xml:space="preserve">, but </w:t>
      </w:r>
      <w:r w:rsidR="6F98AC39" w:rsidRPr="31EDCCEC">
        <w:rPr>
          <w:rFonts w:ascii="IBM Plex Sans" w:eastAsia="IBM Plex Sans" w:hAnsi="IBM Plex Sans" w:cs="IBM Plex Sans"/>
          <w:color w:val="000000" w:themeColor="text1"/>
          <w:sz w:val="20"/>
          <w:szCs w:val="20"/>
        </w:rPr>
        <w:t>a</w:t>
      </w:r>
      <w:r w:rsidR="6F98AC39" w:rsidRPr="2939CCBB">
        <w:rPr>
          <w:rFonts w:ascii="IBM Plex Sans" w:eastAsia="IBM Plex Sans" w:hAnsi="IBM Plex Sans" w:cs="IBM Plex Sans"/>
          <w:color w:val="000000" w:themeColor="text1"/>
          <w:sz w:val="20"/>
          <w:szCs w:val="20"/>
        </w:rPr>
        <w:t xml:space="preserve"> </w:t>
      </w:r>
      <w:r w:rsidR="6F98AC39" w:rsidRPr="2BBD312F">
        <w:rPr>
          <w:rFonts w:ascii="IBM Plex Sans" w:eastAsia="IBM Plex Sans" w:hAnsi="IBM Plex Sans" w:cs="IBM Plex Sans"/>
          <w:color w:val="000000" w:themeColor="text1"/>
          <w:sz w:val="20"/>
          <w:szCs w:val="20"/>
        </w:rPr>
        <w:t xml:space="preserve">quality </w:t>
      </w:r>
      <w:r w:rsidR="6F98AC39" w:rsidRPr="3AAD5AFD">
        <w:rPr>
          <w:rFonts w:ascii="IBM Plex Sans" w:eastAsia="IBM Plex Sans" w:hAnsi="IBM Plex Sans" w:cs="IBM Plex Sans"/>
          <w:color w:val="000000" w:themeColor="text1"/>
          <w:sz w:val="20"/>
          <w:szCs w:val="20"/>
        </w:rPr>
        <w:t>that</w:t>
      </w:r>
      <w:r w:rsidR="00BE34DC">
        <w:rPr>
          <w:rFonts w:ascii="IBM Plex Sans" w:eastAsia="IBM Plex Sans" w:hAnsi="IBM Plex Sans" w:cs="IBM Plex Sans"/>
          <w:color w:val="000000" w:themeColor="text1"/>
          <w:sz w:val="20"/>
          <w:szCs w:val="20"/>
        </w:rPr>
        <w:t xml:space="preserve"> must be earned. </w:t>
      </w:r>
      <w:r w:rsidR="008D081F">
        <w:rPr>
          <w:rFonts w:ascii="IBM Plex Sans" w:eastAsia="IBM Plex Sans" w:hAnsi="IBM Plex Sans" w:cs="IBM Plex Sans"/>
          <w:color w:val="000000" w:themeColor="text1"/>
          <w:sz w:val="20"/>
          <w:szCs w:val="20"/>
        </w:rPr>
        <w:t xml:space="preserve">Tools </w:t>
      </w:r>
      <w:r w:rsidR="00BE34DC">
        <w:rPr>
          <w:rFonts w:ascii="IBM Plex Sans" w:eastAsia="IBM Plex Sans" w:hAnsi="IBM Plex Sans" w:cs="IBM Plex Sans"/>
          <w:color w:val="000000" w:themeColor="text1"/>
          <w:sz w:val="20"/>
          <w:szCs w:val="20"/>
        </w:rPr>
        <w:t>gain credibility</w:t>
      </w:r>
      <w:r w:rsidR="008D081F">
        <w:rPr>
          <w:rFonts w:ascii="IBM Plex Sans" w:eastAsia="IBM Plex Sans" w:hAnsi="IBM Plex Sans" w:cs="IBM Plex Sans"/>
          <w:color w:val="000000" w:themeColor="text1"/>
          <w:sz w:val="20"/>
          <w:szCs w:val="20"/>
        </w:rPr>
        <w:t xml:space="preserve"> when they</w:t>
      </w:r>
      <w:r w:rsidR="002F6C37">
        <w:rPr>
          <w:rFonts w:ascii="IBM Plex Sans" w:eastAsia="IBM Plex Sans" w:hAnsi="IBM Plex Sans" w:cs="IBM Plex Sans"/>
          <w:color w:val="000000" w:themeColor="text1"/>
          <w:sz w:val="20"/>
          <w:szCs w:val="20"/>
        </w:rPr>
        <w:t>:</w:t>
      </w:r>
    </w:p>
    <w:p w14:paraId="3AE6D63A" w14:textId="4B0E1DEE" w:rsidR="000A1902" w:rsidRDefault="002F6C37" w:rsidP="618166C6">
      <w:pPr>
        <w:pStyle w:val="ListParagraph"/>
        <w:numPr>
          <w:ilvl w:val="0"/>
          <w:numId w:val="9"/>
        </w:numPr>
        <w:spacing w:after="80"/>
        <w:rPr>
          <w:rFonts w:ascii="IBM Plex Sans" w:eastAsia="IBM Plex Sans" w:hAnsi="IBM Plex Sans" w:cs="IBM Plex Sans"/>
          <w:color w:val="000000" w:themeColor="text1"/>
          <w:sz w:val="20"/>
          <w:szCs w:val="20"/>
        </w:rPr>
      </w:pPr>
      <w:r>
        <w:rPr>
          <w:rFonts w:ascii="IBM Plex Sans" w:eastAsia="IBM Plex Sans" w:hAnsi="IBM Plex Sans" w:cs="IBM Plex Sans"/>
          <w:b/>
          <w:bCs/>
          <w:color w:val="000000" w:themeColor="text1"/>
          <w:sz w:val="20"/>
          <w:szCs w:val="20"/>
        </w:rPr>
        <w:t>Show system behavior and impact before action</w:t>
      </w:r>
      <w:commentRangeStart w:id="2"/>
      <w:commentRangeStart w:id="3"/>
      <w:r w:rsidR="00B673A4">
        <w:rPr>
          <w:rFonts w:ascii="IBM Plex Sans" w:eastAsia="IBM Plex Sans" w:hAnsi="IBM Plex Sans" w:cs="IBM Plex Sans"/>
          <w:b/>
          <w:bCs/>
          <w:color w:val="000000" w:themeColor="text1"/>
          <w:sz w:val="20"/>
          <w:szCs w:val="20"/>
        </w:rPr>
        <w:t>.</w:t>
      </w:r>
      <w:r w:rsidR="001F2E63" w:rsidRPr="002C48F9">
        <w:rPr>
          <w:rFonts w:ascii="IBM Plex Sans" w:eastAsia="IBM Plex Sans" w:hAnsi="IBM Plex Sans" w:cs="IBM Plex Sans"/>
          <w:color w:val="000000" w:themeColor="text1"/>
          <w:sz w:val="20"/>
          <w:szCs w:val="20"/>
        </w:rPr>
        <w:t xml:space="preserve"> </w:t>
      </w:r>
      <w:r w:rsidR="00E60D55">
        <w:rPr>
          <w:rFonts w:ascii="IBM Plex Sans" w:eastAsia="IBM Plex Sans" w:hAnsi="IBM Plex Sans" w:cs="IBM Plex Sans"/>
          <w:color w:val="000000" w:themeColor="text1"/>
          <w:sz w:val="20"/>
          <w:szCs w:val="20"/>
        </w:rPr>
        <w:t>T</w:t>
      </w:r>
      <w:r w:rsidR="003E1190">
        <w:rPr>
          <w:rFonts w:ascii="IBM Plex Sans" w:eastAsia="IBM Plex Sans" w:hAnsi="IBM Plex Sans" w:cs="IBM Plex Sans"/>
          <w:color w:val="000000" w:themeColor="text1"/>
          <w:sz w:val="20"/>
          <w:szCs w:val="20"/>
        </w:rPr>
        <w:t>rusted</w:t>
      </w:r>
      <w:r w:rsidR="00535679">
        <w:rPr>
          <w:rFonts w:ascii="IBM Plex Sans" w:eastAsia="IBM Plex Sans" w:hAnsi="IBM Plex Sans" w:cs="IBM Plex Sans"/>
          <w:color w:val="000000" w:themeColor="text1"/>
          <w:sz w:val="20"/>
          <w:szCs w:val="20"/>
        </w:rPr>
        <w:t xml:space="preserve"> t</w:t>
      </w:r>
      <w:r w:rsidR="00E60D55">
        <w:rPr>
          <w:rFonts w:ascii="IBM Plex Sans" w:eastAsia="IBM Plex Sans" w:hAnsi="IBM Plex Sans" w:cs="IBM Plex Sans"/>
          <w:color w:val="000000" w:themeColor="text1"/>
          <w:sz w:val="20"/>
          <w:szCs w:val="20"/>
        </w:rPr>
        <w:t>ools</w:t>
      </w:r>
      <w:r w:rsidR="004C5245">
        <w:rPr>
          <w:rFonts w:ascii="IBM Plex Sans" w:eastAsia="IBM Plex Sans" w:hAnsi="IBM Plex Sans" w:cs="IBM Plex Sans"/>
          <w:color w:val="000000" w:themeColor="text1"/>
          <w:sz w:val="20"/>
          <w:szCs w:val="20"/>
        </w:rPr>
        <w:t xml:space="preserve"> </w:t>
      </w:r>
      <w:r w:rsidR="00E60D55">
        <w:rPr>
          <w:rFonts w:ascii="IBM Plex Sans" w:eastAsia="IBM Plex Sans" w:hAnsi="IBM Plex Sans" w:cs="IBM Plex Sans"/>
          <w:color w:val="000000" w:themeColor="text1"/>
          <w:sz w:val="20"/>
          <w:szCs w:val="20"/>
        </w:rPr>
        <w:t xml:space="preserve">make it clear what they’re doing, </w:t>
      </w:r>
      <w:r w:rsidR="00E60D55" w:rsidRPr="3F8D89BF">
        <w:rPr>
          <w:rFonts w:ascii="IBM Plex Sans" w:eastAsia="IBM Plex Sans" w:hAnsi="IBM Plex Sans" w:cs="IBM Plex Sans"/>
          <w:color w:val="000000" w:themeColor="text1"/>
          <w:sz w:val="20"/>
          <w:szCs w:val="20"/>
        </w:rPr>
        <w:t>why</w:t>
      </w:r>
      <w:r w:rsidR="00E60D55">
        <w:rPr>
          <w:rFonts w:ascii="IBM Plex Sans" w:eastAsia="IBM Plex Sans" w:hAnsi="IBM Plex Sans" w:cs="IBM Plex Sans"/>
          <w:color w:val="000000" w:themeColor="text1"/>
          <w:sz w:val="20"/>
          <w:szCs w:val="20"/>
        </w:rPr>
        <w:t xml:space="preserve"> they’re doing it, and </w:t>
      </w:r>
      <w:r w:rsidR="00E60D55" w:rsidRPr="1FD00EC3">
        <w:rPr>
          <w:rFonts w:ascii="IBM Plex Sans" w:eastAsia="IBM Plex Sans" w:hAnsi="IBM Plex Sans" w:cs="IBM Plex Sans"/>
          <w:color w:val="000000" w:themeColor="text1"/>
          <w:sz w:val="20"/>
          <w:szCs w:val="20"/>
        </w:rPr>
        <w:t>what</w:t>
      </w:r>
      <w:r w:rsidR="0CC2CA66" w:rsidRPr="1FD00EC3">
        <w:rPr>
          <w:rFonts w:ascii="IBM Plex Sans" w:eastAsia="IBM Plex Sans" w:hAnsi="IBM Plex Sans" w:cs="IBM Plex Sans"/>
          <w:color w:val="000000" w:themeColor="text1"/>
          <w:sz w:val="20"/>
          <w:szCs w:val="20"/>
        </w:rPr>
        <w:t xml:space="preserve"> </w:t>
      </w:r>
      <w:r w:rsidR="00E60D55" w:rsidRPr="1FD00EC3">
        <w:rPr>
          <w:rFonts w:ascii="IBM Plex Sans" w:eastAsia="IBM Plex Sans" w:hAnsi="IBM Plex Sans" w:cs="IBM Plex Sans"/>
          <w:color w:val="000000" w:themeColor="text1"/>
          <w:sz w:val="20"/>
          <w:szCs w:val="20"/>
        </w:rPr>
        <w:t>happen</w:t>
      </w:r>
      <w:r w:rsidR="46360D3B" w:rsidRPr="1FD00EC3">
        <w:rPr>
          <w:rFonts w:ascii="IBM Plex Sans" w:eastAsia="IBM Plex Sans" w:hAnsi="IBM Plex Sans" w:cs="IBM Plex Sans"/>
          <w:color w:val="000000" w:themeColor="text1"/>
          <w:sz w:val="20"/>
          <w:szCs w:val="20"/>
        </w:rPr>
        <w:t>s</w:t>
      </w:r>
      <w:r w:rsidR="00E60D55">
        <w:rPr>
          <w:rFonts w:ascii="IBM Plex Sans" w:eastAsia="IBM Plex Sans" w:hAnsi="IBM Plex Sans" w:cs="IBM Plex Sans"/>
          <w:color w:val="000000" w:themeColor="text1"/>
          <w:sz w:val="20"/>
          <w:szCs w:val="20"/>
        </w:rPr>
        <w:t xml:space="preserve"> next before changes are </w:t>
      </w:r>
      <w:bookmarkStart w:id="4" w:name="_Int_Uqs46mIn"/>
      <w:r w:rsidR="00E60D55">
        <w:rPr>
          <w:rFonts w:ascii="IBM Plex Sans" w:eastAsia="IBM Plex Sans" w:hAnsi="IBM Plex Sans" w:cs="IBM Plex Sans"/>
          <w:color w:val="000000" w:themeColor="text1"/>
          <w:sz w:val="20"/>
          <w:szCs w:val="20"/>
        </w:rPr>
        <w:t>applied</w:t>
      </w:r>
      <w:bookmarkEnd w:id="4"/>
      <w:r w:rsidR="00535679">
        <w:rPr>
          <w:rFonts w:ascii="IBM Plex Sans" w:eastAsia="IBM Plex Sans" w:hAnsi="IBM Plex Sans" w:cs="IBM Plex Sans"/>
          <w:color w:val="000000" w:themeColor="text1"/>
          <w:sz w:val="20"/>
          <w:szCs w:val="20"/>
        </w:rPr>
        <w:t xml:space="preserve"> and alerts go off</w:t>
      </w:r>
      <w:r w:rsidR="00C6260D">
        <w:rPr>
          <w:rFonts w:ascii="IBM Plex Sans" w:eastAsia="IBM Plex Sans" w:hAnsi="IBM Plex Sans" w:cs="IBM Plex Sans"/>
          <w:color w:val="000000" w:themeColor="text1"/>
          <w:sz w:val="20"/>
          <w:szCs w:val="20"/>
        </w:rPr>
        <w:t>.</w:t>
      </w:r>
    </w:p>
    <w:p w14:paraId="23EAB854" w14:textId="74E26F12" w:rsidR="001A791B" w:rsidRPr="001A791B" w:rsidRDefault="001A791B" w:rsidP="618166C6">
      <w:pPr>
        <w:pStyle w:val="ListParagraph"/>
        <w:numPr>
          <w:ilvl w:val="0"/>
          <w:numId w:val="9"/>
        </w:numPr>
        <w:spacing w:after="80"/>
        <w:rPr>
          <w:rFonts w:ascii="IBM Plex Sans" w:eastAsia="IBM Plex Sans" w:hAnsi="IBM Plex Sans" w:cs="IBM Plex Sans"/>
          <w:color w:val="000000" w:themeColor="text1"/>
          <w:sz w:val="20"/>
          <w:szCs w:val="20"/>
        </w:rPr>
      </w:pPr>
      <w:r>
        <w:rPr>
          <w:rFonts w:ascii="IBM Plex Sans" w:eastAsia="IBM Plex Sans" w:hAnsi="IBM Plex Sans" w:cs="IBM Plex Sans"/>
          <w:b/>
          <w:bCs/>
          <w:color w:val="000000" w:themeColor="text1"/>
          <w:sz w:val="20"/>
          <w:szCs w:val="20"/>
        </w:rPr>
        <w:t>Deliver feedback early to guide decisions</w:t>
      </w:r>
      <w:r>
        <w:rPr>
          <w:rFonts w:ascii="IBM Plex Sans" w:eastAsia="IBM Plex Sans" w:hAnsi="IBM Plex Sans" w:cs="IBM Plex Sans"/>
          <w:color w:val="000000" w:themeColor="text1"/>
          <w:sz w:val="20"/>
          <w:szCs w:val="20"/>
        </w:rPr>
        <w:t>. Trusted tools surface feedback while work is still in progress</w:t>
      </w:r>
      <w:r w:rsidR="2E7097C9" w:rsidRPr="77903CD7">
        <w:rPr>
          <w:rFonts w:ascii="IBM Plex Sans" w:eastAsia="IBM Plex Sans" w:hAnsi="IBM Plex Sans" w:cs="IBM Plex Sans"/>
          <w:color w:val="000000" w:themeColor="text1"/>
          <w:sz w:val="20"/>
          <w:szCs w:val="20"/>
        </w:rPr>
        <w:t>,</w:t>
      </w:r>
      <w:r>
        <w:rPr>
          <w:rFonts w:ascii="IBM Plex Sans" w:eastAsia="IBM Plex Sans" w:hAnsi="IBM Plex Sans" w:cs="IBM Plex Sans"/>
          <w:color w:val="000000" w:themeColor="text1"/>
          <w:sz w:val="20"/>
          <w:szCs w:val="20"/>
        </w:rPr>
        <w:t xml:space="preserve"> so teams can adjust before changes are locked in.</w:t>
      </w:r>
    </w:p>
    <w:p w14:paraId="128156C6" w14:textId="38064D91" w:rsidR="00DC0E45" w:rsidRDefault="00FB5B3C" w:rsidP="618166C6">
      <w:pPr>
        <w:pStyle w:val="ListParagraph"/>
        <w:numPr>
          <w:ilvl w:val="0"/>
          <w:numId w:val="9"/>
        </w:numPr>
        <w:spacing w:after="80"/>
        <w:rPr>
          <w:rFonts w:ascii="IBM Plex Sans" w:eastAsia="IBM Plex Sans" w:hAnsi="IBM Plex Sans" w:cs="IBM Plex Sans"/>
          <w:color w:val="000000" w:themeColor="text1"/>
          <w:sz w:val="20"/>
          <w:szCs w:val="20"/>
        </w:rPr>
      </w:pPr>
      <w:r>
        <w:rPr>
          <w:rFonts w:ascii="IBM Plex Sans" w:eastAsia="IBM Plex Sans" w:hAnsi="IBM Plex Sans" w:cs="IBM Plex Sans"/>
          <w:b/>
          <w:bCs/>
          <w:color w:val="000000" w:themeColor="text1"/>
          <w:sz w:val="20"/>
          <w:szCs w:val="20"/>
        </w:rPr>
        <w:t>Let teams move fast</w:t>
      </w:r>
      <w:r w:rsidR="00535679">
        <w:rPr>
          <w:rFonts w:ascii="IBM Plex Sans" w:eastAsia="IBM Plex Sans" w:hAnsi="IBM Plex Sans" w:cs="IBM Plex Sans"/>
          <w:b/>
          <w:bCs/>
          <w:color w:val="000000" w:themeColor="text1"/>
          <w:sz w:val="20"/>
          <w:szCs w:val="20"/>
        </w:rPr>
        <w:t xml:space="preserve"> but enforce guardrails</w:t>
      </w:r>
      <w:r w:rsidR="006A4D47">
        <w:rPr>
          <w:rFonts w:ascii="IBM Plex Sans" w:eastAsia="IBM Plex Sans" w:hAnsi="IBM Plex Sans" w:cs="IBM Plex Sans"/>
          <w:b/>
          <w:bCs/>
          <w:color w:val="000000" w:themeColor="text1"/>
          <w:sz w:val="20"/>
          <w:szCs w:val="20"/>
        </w:rPr>
        <w:t>.</w:t>
      </w:r>
      <w:r w:rsidR="00340EAE">
        <w:rPr>
          <w:rFonts w:ascii="IBM Plex Sans" w:eastAsia="IBM Plex Sans" w:hAnsi="IBM Plex Sans" w:cs="IBM Plex Sans"/>
          <w:color w:val="000000" w:themeColor="text1"/>
          <w:sz w:val="20"/>
          <w:szCs w:val="20"/>
        </w:rPr>
        <w:t xml:space="preserve"> </w:t>
      </w:r>
      <w:r w:rsidR="009451D5">
        <w:rPr>
          <w:rFonts w:ascii="IBM Plex Sans" w:eastAsia="IBM Plex Sans" w:hAnsi="IBM Plex Sans" w:cs="IBM Plex Sans"/>
          <w:color w:val="000000" w:themeColor="text1"/>
          <w:sz w:val="20"/>
          <w:szCs w:val="20"/>
        </w:rPr>
        <w:t>T</w:t>
      </w:r>
      <w:r w:rsidR="003E1190">
        <w:rPr>
          <w:rFonts w:ascii="IBM Plex Sans" w:eastAsia="IBM Plex Sans" w:hAnsi="IBM Plex Sans" w:cs="IBM Plex Sans"/>
          <w:color w:val="000000" w:themeColor="text1"/>
          <w:sz w:val="20"/>
          <w:szCs w:val="20"/>
        </w:rPr>
        <w:t>rusted</w:t>
      </w:r>
      <w:r w:rsidR="009451D5">
        <w:rPr>
          <w:rFonts w:ascii="IBM Plex Sans" w:eastAsia="IBM Plex Sans" w:hAnsi="IBM Plex Sans" w:cs="IBM Plex Sans"/>
          <w:color w:val="000000" w:themeColor="text1"/>
          <w:sz w:val="20"/>
          <w:szCs w:val="20"/>
        </w:rPr>
        <w:t xml:space="preserve"> tools encode policy, previews, checks, and constraints</w:t>
      </w:r>
      <w:r w:rsidR="00762BF0">
        <w:rPr>
          <w:rFonts w:ascii="IBM Plex Sans" w:eastAsia="IBM Plex Sans" w:hAnsi="IBM Plex Sans" w:cs="IBM Plex Sans"/>
          <w:color w:val="000000" w:themeColor="text1"/>
          <w:sz w:val="20"/>
          <w:szCs w:val="20"/>
        </w:rPr>
        <w:t xml:space="preserve"> </w:t>
      </w:r>
      <w:r w:rsidR="001918F4">
        <w:rPr>
          <w:rFonts w:ascii="IBM Plex Sans" w:eastAsia="IBM Plex Sans" w:hAnsi="IBM Plex Sans" w:cs="IBM Plex Sans"/>
          <w:color w:val="000000" w:themeColor="text1"/>
          <w:sz w:val="20"/>
          <w:szCs w:val="20"/>
        </w:rPr>
        <w:t xml:space="preserve">and make them </w:t>
      </w:r>
      <w:r w:rsidR="0008416C">
        <w:rPr>
          <w:rFonts w:ascii="IBM Plex Sans" w:eastAsia="IBM Plex Sans" w:hAnsi="IBM Plex Sans" w:cs="IBM Plex Sans"/>
          <w:color w:val="000000" w:themeColor="text1"/>
          <w:sz w:val="20"/>
          <w:szCs w:val="20"/>
        </w:rPr>
        <w:t>transparent.</w:t>
      </w:r>
    </w:p>
    <w:commentRangeEnd w:id="2"/>
    <w:p w14:paraId="14D8B831" w14:textId="3EBC664E" w:rsidR="000944D5" w:rsidRDefault="00110552" w:rsidP="000944D5">
      <w:pPr>
        <w:spacing w:after="120"/>
        <w:rPr>
          <w:rFonts w:ascii="IBM Plex Sans" w:eastAsia="IBM Plex Sans" w:hAnsi="IBM Plex Sans" w:cs="IBM Plex Sans"/>
          <w:sz w:val="20"/>
          <w:szCs w:val="20"/>
        </w:rPr>
      </w:pPr>
      <w:r w:rsidRPr="06DC1781">
        <w:rPr>
          <w:rStyle w:val="CommentReference"/>
          <w:rFonts w:ascii="IBM Plex Sans" w:eastAsia="IBM Plex Sans" w:hAnsi="IBM Plex Sans" w:cs="IBM Plex Sans"/>
          <w:b/>
          <w:bCs/>
          <w:color w:val="000000" w:themeColor="text1"/>
          <w:sz w:val="20"/>
          <w:szCs w:val="20"/>
        </w:rPr>
        <w:commentReference w:id="2"/>
      </w:r>
      <w:commentRangeEnd w:id="3"/>
      <w:r w:rsidRPr="06DC1781">
        <w:rPr>
          <w:rStyle w:val="CommentReference"/>
          <w:rFonts w:ascii="IBM Plex Sans" w:eastAsia="IBM Plex Sans" w:hAnsi="IBM Plex Sans" w:cs="IBM Plex Sans"/>
          <w:b/>
          <w:bCs/>
          <w:color w:val="000000" w:themeColor="text1"/>
          <w:sz w:val="20"/>
          <w:szCs w:val="20"/>
        </w:rPr>
        <w:commentReference w:id="3"/>
      </w:r>
      <w:r w:rsidR="735F95DB" w:rsidRPr="06DC1781">
        <w:rPr>
          <w:rFonts w:ascii="IBM Plex Sans" w:eastAsia="IBM Plex Sans" w:hAnsi="IBM Plex Sans" w:cs="IBM Plex Sans"/>
          <w:b/>
          <w:bCs/>
          <w:color w:val="000000" w:themeColor="text1"/>
          <w:sz w:val="20"/>
          <w:szCs w:val="20"/>
        </w:rPr>
        <w:t xml:space="preserve">3. </w:t>
      </w:r>
      <w:r w:rsidR="649D78F4" w:rsidRPr="319D8DE5">
        <w:rPr>
          <w:rFonts w:ascii="IBM Plex Sans" w:eastAsia="IBM Plex Sans" w:hAnsi="IBM Plex Sans" w:cs="IBM Plex Sans"/>
          <w:b/>
          <w:bCs/>
          <w:color w:val="000000" w:themeColor="text1"/>
          <w:sz w:val="20"/>
          <w:szCs w:val="20"/>
        </w:rPr>
        <w:t>Continuous use</w:t>
      </w:r>
      <w:r w:rsidR="2E577D43" w:rsidRPr="7E41C298">
        <w:rPr>
          <w:rFonts w:ascii="IBM Plex Sans" w:eastAsia="IBM Plex Sans" w:hAnsi="IBM Plex Sans" w:cs="IBM Plex Sans"/>
          <w:b/>
          <w:bCs/>
          <w:color w:val="000000" w:themeColor="text1"/>
          <w:sz w:val="20"/>
          <w:szCs w:val="20"/>
        </w:rPr>
        <w:t xml:space="preserve"> = </w:t>
      </w:r>
      <w:r w:rsidR="001F314D">
        <w:rPr>
          <w:rFonts w:ascii="IBM Plex Sans" w:eastAsia="IBM Plex Sans" w:hAnsi="IBM Plex Sans" w:cs="IBM Plex Sans"/>
          <w:b/>
          <w:bCs/>
          <w:color w:val="000000" w:themeColor="text1"/>
          <w:sz w:val="20"/>
          <w:szCs w:val="20"/>
        </w:rPr>
        <w:t>SELF-RELIAN</w:t>
      </w:r>
      <w:r w:rsidR="00B64655">
        <w:rPr>
          <w:rFonts w:ascii="IBM Plex Sans" w:eastAsia="IBM Plex Sans" w:hAnsi="IBM Plex Sans" w:cs="IBM Plex Sans"/>
          <w:b/>
          <w:bCs/>
          <w:color w:val="000000" w:themeColor="text1"/>
          <w:sz w:val="20"/>
          <w:szCs w:val="20"/>
        </w:rPr>
        <w:t>CE</w:t>
      </w:r>
      <w:r w:rsidR="649D78F4" w:rsidRPr="554352A4">
        <w:rPr>
          <w:rFonts w:ascii="IBM Plex Sans" w:eastAsia="IBM Plex Sans" w:hAnsi="IBM Plex Sans" w:cs="IBM Plex Sans"/>
          <w:b/>
          <w:bCs/>
          <w:color w:val="000000" w:themeColor="text1"/>
          <w:sz w:val="20"/>
          <w:szCs w:val="20"/>
        </w:rPr>
        <w:t>.</w:t>
      </w:r>
      <w:r w:rsidR="00067704" w:rsidRPr="4D02629A">
        <w:rPr>
          <w:rFonts w:ascii="IBM Plex Sans" w:eastAsia="IBM Plex Sans" w:hAnsi="IBM Plex Sans" w:cs="IBM Plex Sans"/>
          <w:b/>
          <w:bCs/>
          <w:color w:val="000000" w:themeColor="text1"/>
          <w:sz w:val="20"/>
          <w:szCs w:val="20"/>
        </w:rPr>
        <w:t xml:space="preserve"> </w:t>
      </w:r>
      <w:r w:rsidR="008C2E7C" w:rsidRPr="00A24EDE">
        <w:rPr>
          <w:rFonts w:ascii="IBM Plex Sans" w:eastAsia="IBM Plex Sans" w:hAnsi="IBM Plex Sans" w:cs="IBM Plex Sans"/>
          <w:color w:val="000000" w:themeColor="text1"/>
          <w:sz w:val="20"/>
          <w:szCs w:val="20"/>
        </w:rPr>
        <w:t xml:space="preserve">Over time, tools are judged almost entirely on </w:t>
      </w:r>
      <w:r w:rsidR="006A3DFB" w:rsidRPr="00A24EDE">
        <w:rPr>
          <w:rFonts w:ascii="IBM Plex Sans" w:eastAsia="IBM Plex Sans" w:hAnsi="IBM Plex Sans" w:cs="IBM Plex Sans"/>
          <w:color w:val="000000" w:themeColor="text1"/>
          <w:sz w:val="20"/>
          <w:szCs w:val="20"/>
        </w:rPr>
        <w:t xml:space="preserve">their </w:t>
      </w:r>
      <w:r w:rsidR="008C2E7C" w:rsidRPr="00A24EDE">
        <w:rPr>
          <w:rFonts w:ascii="IBM Plex Sans" w:eastAsia="IBM Plex Sans" w:hAnsi="IBM Plex Sans" w:cs="IBM Plex Sans"/>
          <w:color w:val="000000" w:themeColor="text1"/>
          <w:sz w:val="20"/>
          <w:szCs w:val="20"/>
        </w:rPr>
        <w:t>operational load</w:t>
      </w:r>
      <w:r w:rsidR="008C2E7C" w:rsidRPr="00C71A2D">
        <w:rPr>
          <w:rFonts w:ascii="IBM Plex Sans" w:eastAsia="IBM Plex Sans" w:hAnsi="IBM Plex Sans" w:cs="IBM Plex Sans"/>
          <w:sz w:val="20"/>
          <w:szCs w:val="20"/>
        </w:rPr>
        <w:t xml:space="preserve">. </w:t>
      </w:r>
    </w:p>
    <w:p w14:paraId="42E9A705" w14:textId="5C653C08" w:rsidR="000944D5" w:rsidRDefault="00F3211F" w:rsidP="000944D5">
      <w:pPr>
        <w:pStyle w:val="ListParagraph"/>
        <w:numPr>
          <w:ilvl w:val="1"/>
          <w:numId w:val="11"/>
        </w:numPr>
        <w:spacing w:after="120"/>
        <w:ind w:left="720"/>
        <w:rPr>
          <w:rFonts w:ascii="IBM Plex Sans" w:eastAsia="IBM Plex Sans" w:hAnsi="IBM Plex Sans" w:cs="IBM Plex Sans"/>
          <w:sz w:val="20"/>
          <w:szCs w:val="20"/>
        </w:rPr>
      </w:pPr>
      <w:r w:rsidRPr="000944D5">
        <w:rPr>
          <w:rFonts w:ascii="IBM Plex Sans" w:eastAsia="IBM Plex Sans" w:hAnsi="IBM Plex Sans" w:cs="IBM Plex Sans"/>
          <w:b/>
          <w:bCs/>
          <w:sz w:val="20"/>
          <w:szCs w:val="20"/>
        </w:rPr>
        <w:t>The best tools fade into the background.</w:t>
      </w:r>
      <w:r w:rsidRPr="000944D5">
        <w:rPr>
          <w:rFonts w:ascii="IBM Plex Sans" w:eastAsia="IBM Plex Sans" w:hAnsi="IBM Plex Sans" w:cs="IBM Plex Sans"/>
          <w:sz w:val="20"/>
          <w:szCs w:val="20"/>
        </w:rPr>
        <w:t xml:space="preserve"> They’re reliable, predictable,</w:t>
      </w:r>
      <w:r w:rsidR="00451A21" w:rsidRPr="000944D5">
        <w:rPr>
          <w:rFonts w:ascii="IBM Plex Sans" w:eastAsia="IBM Plex Sans" w:hAnsi="IBM Plex Sans" w:cs="IBM Plex Sans"/>
          <w:sz w:val="20"/>
          <w:szCs w:val="20"/>
        </w:rPr>
        <w:t xml:space="preserve"> </w:t>
      </w:r>
      <w:r w:rsidRPr="000944D5">
        <w:rPr>
          <w:rFonts w:ascii="IBM Plex Sans" w:eastAsia="IBM Plex Sans" w:hAnsi="IBM Plex Sans" w:cs="IBM Plex Sans"/>
          <w:sz w:val="20"/>
          <w:szCs w:val="20"/>
        </w:rPr>
        <w:t>require minimal attention</w:t>
      </w:r>
      <w:r w:rsidR="00451A21" w:rsidRPr="000944D5">
        <w:rPr>
          <w:rFonts w:ascii="IBM Plex Sans" w:eastAsia="IBM Plex Sans" w:hAnsi="IBM Plex Sans" w:cs="IBM Plex Sans"/>
          <w:sz w:val="20"/>
          <w:szCs w:val="20"/>
        </w:rPr>
        <w:t>, reinforce trust</w:t>
      </w:r>
      <w:r w:rsidR="178158FB" w:rsidRPr="000944D5">
        <w:rPr>
          <w:rFonts w:ascii="IBM Plex Sans" w:eastAsia="IBM Plex Sans" w:hAnsi="IBM Plex Sans" w:cs="IBM Plex Sans"/>
          <w:sz w:val="20"/>
          <w:szCs w:val="20"/>
        </w:rPr>
        <w:t>,</w:t>
      </w:r>
      <w:r w:rsidR="00451A21" w:rsidRPr="000944D5">
        <w:rPr>
          <w:rFonts w:ascii="IBM Plex Sans" w:eastAsia="IBM Plex Sans" w:hAnsi="IBM Plex Sans" w:cs="IBM Plex Sans"/>
          <w:sz w:val="20"/>
          <w:szCs w:val="20"/>
        </w:rPr>
        <w:t xml:space="preserve"> </w:t>
      </w:r>
      <w:r w:rsidR="784F691B" w:rsidRPr="5954A6DB">
        <w:rPr>
          <w:rFonts w:ascii="IBM Plex Sans" w:eastAsia="IBM Plex Sans" w:hAnsi="IBM Plex Sans" w:cs="IBM Plex Sans"/>
          <w:sz w:val="20"/>
          <w:szCs w:val="20"/>
        </w:rPr>
        <w:t xml:space="preserve">easy </w:t>
      </w:r>
      <w:r w:rsidR="784F691B" w:rsidRPr="77F0769E">
        <w:rPr>
          <w:rFonts w:ascii="IBM Plex Sans" w:eastAsia="IBM Plex Sans" w:hAnsi="IBM Plex Sans" w:cs="IBM Plex Sans"/>
          <w:sz w:val="20"/>
          <w:szCs w:val="20"/>
        </w:rPr>
        <w:t>to upgrade,</w:t>
      </w:r>
      <w:r w:rsidR="784F691B" w:rsidRPr="0A28936B">
        <w:rPr>
          <w:rFonts w:ascii="IBM Plex Sans" w:eastAsia="IBM Plex Sans" w:hAnsi="IBM Plex Sans" w:cs="IBM Plex Sans"/>
          <w:sz w:val="20"/>
          <w:szCs w:val="20"/>
        </w:rPr>
        <w:t xml:space="preserve"> </w:t>
      </w:r>
      <w:r w:rsidR="7FB0CCC7" w:rsidRPr="77F0769E">
        <w:rPr>
          <w:rFonts w:ascii="IBM Plex Sans" w:eastAsia="IBM Plex Sans" w:hAnsi="IBM Plex Sans" w:cs="IBM Plex Sans"/>
          <w:sz w:val="20"/>
          <w:szCs w:val="20"/>
        </w:rPr>
        <w:t>and</w:t>
      </w:r>
      <w:r w:rsidR="7FB0CCC7" w:rsidRPr="000944D5">
        <w:rPr>
          <w:rFonts w:ascii="IBM Plex Sans" w:eastAsia="IBM Plex Sans" w:hAnsi="IBM Plex Sans" w:cs="IBM Plex Sans"/>
          <w:sz w:val="20"/>
          <w:szCs w:val="20"/>
        </w:rPr>
        <w:t xml:space="preserve"> inspire </w:t>
      </w:r>
      <w:r w:rsidR="009B688A" w:rsidRPr="000944D5">
        <w:rPr>
          <w:rFonts w:ascii="IBM Plex Sans" w:eastAsia="IBM Plex Sans" w:hAnsi="IBM Plex Sans" w:cs="IBM Plex Sans"/>
          <w:sz w:val="20"/>
          <w:szCs w:val="20"/>
        </w:rPr>
        <w:t>long-term loyalty</w:t>
      </w:r>
      <w:r w:rsidRPr="000944D5">
        <w:rPr>
          <w:rFonts w:ascii="IBM Plex Sans" w:eastAsia="IBM Plex Sans" w:hAnsi="IBM Plex Sans" w:cs="IBM Plex Sans"/>
          <w:sz w:val="20"/>
          <w:szCs w:val="20"/>
        </w:rPr>
        <w:t xml:space="preserve">. </w:t>
      </w:r>
    </w:p>
    <w:p w14:paraId="06E20DBD" w14:textId="41F72F98" w:rsidR="001F6169" w:rsidRPr="000944D5" w:rsidRDefault="008706F2" w:rsidP="000944D5">
      <w:pPr>
        <w:pStyle w:val="ListParagraph"/>
        <w:numPr>
          <w:ilvl w:val="1"/>
          <w:numId w:val="11"/>
        </w:numPr>
        <w:spacing w:after="120"/>
        <w:ind w:left="720"/>
        <w:rPr>
          <w:rFonts w:ascii="IBM Plex Sans" w:eastAsia="IBM Plex Sans" w:hAnsi="IBM Plex Sans" w:cs="IBM Plex Sans"/>
          <w:sz w:val="20"/>
          <w:szCs w:val="20"/>
        </w:rPr>
      </w:pPr>
      <w:r w:rsidRPr="000944D5">
        <w:rPr>
          <w:rFonts w:ascii="IBM Plex Sans" w:eastAsia="IBM Plex Sans" w:hAnsi="IBM Plex Sans" w:cs="IBM Plex Sans"/>
          <w:b/>
          <w:bCs/>
          <w:sz w:val="20"/>
          <w:szCs w:val="20"/>
        </w:rPr>
        <w:t xml:space="preserve">The worst tools </w:t>
      </w:r>
      <w:r w:rsidR="000D17AD" w:rsidRPr="000944D5">
        <w:rPr>
          <w:rFonts w:ascii="IBM Plex Sans" w:eastAsia="IBM Plex Sans" w:hAnsi="IBM Plex Sans" w:cs="IBM Plex Sans"/>
          <w:b/>
          <w:bCs/>
          <w:sz w:val="20"/>
          <w:szCs w:val="20"/>
        </w:rPr>
        <w:t>demand constant “babysitting</w:t>
      </w:r>
      <w:r w:rsidR="0068390B" w:rsidRPr="000944D5">
        <w:rPr>
          <w:rFonts w:ascii="IBM Plex Sans" w:eastAsia="IBM Plex Sans" w:hAnsi="IBM Plex Sans" w:cs="IBM Plex Sans"/>
          <w:b/>
          <w:bCs/>
          <w:sz w:val="20"/>
          <w:szCs w:val="20"/>
        </w:rPr>
        <w:t>.</w:t>
      </w:r>
      <w:r w:rsidR="003A7858" w:rsidRPr="000944D5">
        <w:rPr>
          <w:rFonts w:ascii="IBM Plex Sans" w:eastAsia="IBM Plex Sans" w:hAnsi="IBM Plex Sans" w:cs="IBM Plex Sans"/>
          <w:b/>
          <w:bCs/>
          <w:sz w:val="20"/>
          <w:szCs w:val="20"/>
        </w:rPr>
        <w:t>”</w:t>
      </w:r>
      <w:r w:rsidR="003A0730" w:rsidRPr="000944D5">
        <w:rPr>
          <w:rFonts w:ascii="IBM Plex Sans" w:eastAsia="IBM Plex Sans" w:hAnsi="IBM Plex Sans" w:cs="IBM Plex Sans"/>
          <w:sz w:val="20"/>
          <w:szCs w:val="20"/>
        </w:rPr>
        <w:t xml:space="preserve"> </w:t>
      </w:r>
      <w:r w:rsidR="0068390B" w:rsidRPr="000944D5">
        <w:rPr>
          <w:rFonts w:ascii="IBM Plex Sans" w:eastAsia="IBM Plex Sans" w:hAnsi="IBM Plex Sans" w:cs="IBM Plex Sans"/>
          <w:sz w:val="20"/>
          <w:szCs w:val="20"/>
        </w:rPr>
        <w:t>T</w:t>
      </w:r>
      <w:r w:rsidR="401C92AD" w:rsidRPr="000944D5">
        <w:rPr>
          <w:rFonts w:ascii="IBM Plex Sans" w:eastAsia="IBM Plex Sans" w:hAnsi="IBM Plex Sans" w:cs="IBM Plex Sans"/>
          <w:sz w:val="20"/>
          <w:szCs w:val="20"/>
        </w:rPr>
        <w:t>hey</w:t>
      </w:r>
      <w:r w:rsidR="0068390B" w:rsidRPr="000944D5">
        <w:rPr>
          <w:rFonts w:ascii="IBM Plex Sans" w:eastAsia="IBM Plex Sans" w:hAnsi="IBM Plex Sans" w:cs="IBM Plex Sans"/>
          <w:sz w:val="20"/>
          <w:szCs w:val="20"/>
        </w:rPr>
        <w:t>’</w:t>
      </w:r>
      <w:r w:rsidR="401C92AD" w:rsidRPr="000944D5">
        <w:rPr>
          <w:rFonts w:ascii="IBM Plex Sans" w:eastAsia="IBM Plex Sans" w:hAnsi="IBM Plex Sans" w:cs="IBM Plex Sans"/>
          <w:sz w:val="20"/>
          <w:szCs w:val="20"/>
        </w:rPr>
        <w:t xml:space="preserve">re hard to troubleshoot, </w:t>
      </w:r>
      <w:r w:rsidR="2F27E465" w:rsidRPr="000944D5">
        <w:rPr>
          <w:rFonts w:ascii="IBM Plex Sans" w:eastAsia="IBM Plex Sans" w:hAnsi="IBM Plex Sans" w:cs="IBM Plex Sans"/>
          <w:sz w:val="20"/>
          <w:szCs w:val="20"/>
        </w:rPr>
        <w:t xml:space="preserve">require searching for status updates or generate alert fatigue, </w:t>
      </w:r>
      <w:r w:rsidR="401C92AD" w:rsidRPr="000944D5">
        <w:rPr>
          <w:rFonts w:ascii="IBM Plex Sans" w:eastAsia="IBM Plex Sans" w:hAnsi="IBM Plex Sans" w:cs="IBM Plex Sans"/>
          <w:sz w:val="20"/>
          <w:szCs w:val="20"/>
        </w:rPr>
        <w:t xml:space="preserve">have </w:t>
      </w:r>
      <w:r w:rsidR="003A0730" w:rsidRPr="000944D5">
        <w:rPr>
          <w:rFonts w:ascii="IBM Plex Sans" w:eastAsia="IBM Plex Sans" w:hAnsi="IBM Plex Sans" w:cs="IBM Plex Sans"/>
          <w:sz w:val="20"/>
          <w:szCs w:val="20"/>
        </w:rPr>
        <w:t xml:space="preserve">manual </w:t>
      </w:r>
      <w:r w:rsidR="29E68921" w:rsidRPr="000944D5">
        <w:rPr>
          <w:rFonts w:ascii="IBM Plex Sans" w:eastAsia="IBM Plex Sans" w:hAnsi="IBM Plex Sans" w:cs="IBM Plex Sans"/>
          <w:sz w:val="20"/>
          <w:szCs w:val="20"/>
        </w:rPr>
        <w:t>de</w:t>
      </w:r>
      <w:r w:rsidR="708E0E5F" w:rsidRPr="000944D5">
        <w:rPr>
          <w:rFonts w:ascii="IBM Plex Sans" w:eastAsia="IBM Plex Sans" w:hAnsi="IBM Plex Sans" w:cs="IBM Plex Sans"/>
          <w:sz w:val="20"/>
          <w:szCs w:val="20"/>
        </w:rPr>
        <w:t>p</w:t>
      </w:r>
      <w:r w:rsidR="29E68921" w:rsidRPr="000944D5">
        <w:rPr>
          <w:rFonts w:ascii="IBM Plex Sans" w:eastAsia="IBM Plex Sans" w:hAnsi="IBM Plex Sans" w:cs="IBM Plex Sans"/>
          <w:sz w:val="20"/>
          <w:szCs w:val="20"/>
        </w:rPr>
        <w:t xml:space="preserve">endencies and </w:t>
      </w:r>
      <w:r w:rsidR="003A0730" w:rsidRPr="000944D5">
        <w:rPr>
          <w:rFonts w:ascii="IBM Plex Sans" w:eastAsia="IBM Plex Sans" w:hAnsi="IBM Plex Sans" w:cs="IBM Plex Sans"/>
          <w:sz w:val="20"/>
          <w:szCs w:val="20"/>
        </w:rPr>
        <w:t xml:space="preserve">updates, or </w:t>
      </w:r>
      <w:r w:rsidR="6E871A02" w:rsidRPr="000944D5">
        <w:rPr>
          <w:rFonts w:ascii="IBM Plex Sans" w:eastAsia="IBM Plex Sans" w:hAnsi="IBM Plex Sans" w:cs="IBM Plex Sans"/>
          <w:sz w:val="20"/>
          <w:szCs w:val="20"/>
        </w:rPr>
        <w:t>nee</w:t>
      </w:r>
      <w:r w:rsidR="2EF05F10" w:rsidRPr="000944D5">
        <w:rPr>
          <w:rFonts w:ascii="IBM Plex Sans" w:eastAsia="IBM Plex Sans" w:hAnsi="IBM Plex Sans" w:cs="IBM Plex Sans"/>
          <w:sz w:val="20"/>
          <w:szCs w:val="20"/>
        </w:rPr>
        <w:t xml:space="preserve">d </w:t>
      </w:r>
      <w:r w:rsidR="49080FE3" w:rsidRPr="000944D5">
        <w:rPr>
          <w:rFonts w:ascii="IBM Plex Sans" w:eastAsia="IBM Plex Sans" w:hAnsi="IBM Plex Sans" w:cs="IBM Plex Sans"/>
          <w:sz w:val="20"/>
          <w:szCs w:val="20"/>
        </w:rPr>
        <w:t>specialized</w:t>
      </w:r>
      <w:r w:rsidR="003A0730" w:rsidRPr="000944D5">
        <w:rPr>
          <w:rFonts w:ascii="IBM Plex Sans" w:eastAsia="IBM Plex Sans" w:hAnsi="IBM Plex Sans" w:cs="IBM Plex Sans"/>
          <w:sz w:val="20"/>
          <w:szCs w:val="20"/>
        </w:rPr>
        <w:t xml:space="preserve"> </w:t>
      </w:r>
      <w:r w:rsidR="008B6FBE" w:rsidRPr="000944D5">
        <w:rPr>
          <w:rFonts w:ascii="IBM Plex Sans" w:eastAsia="IBM Plex Sans" w:hAnsi="IBM Plex Sans" w:cs="IBM Plex Sans"/>
          <w:sz w:val="20"/>
          <w:szCs w:val="20"/>
        </w:rPr>
        <w:t>knowledge to keep</w:t>
      </w:r>
      <w:r w:rsidR="002A6C5F" w:rsidRPr="000944D5">
        <w:rPr>
          <w:rFonts w:ascii="IBM Plex Sans" w:eastAsia="IBM Plex Sans" w:hAnsi="IBM Plex Sans" w:cs="IBM Plex Sans"/>
          <w:sz w:val="20"/>
          <w:szCs w:val="20"/>
        </w:rPr>
        <w:t xml:space="preserve"> them running.</w:t>
      </w:r>
      <w:r w:rsidR="00EE4FBE" w:rsidRPr="000944D5">
        <w:rPr>
          <w:rFonts w:ascii="IBM Plex Sans" w:eastAsia="IBM Plex Sans" w:hAnsi="IBM Plex Sans" w:cs="IBM Plex Sans"/>
          <w:sz w:val="20"/>
          <w:szCs w:val="20"/>
        </w:rPr>
        <w:t xml:space="preserve"> </w:t>
      </w:r>
    </w:p>
    <w:tbl>
      <w:tblPr>
        <w:tblStyle w:val="TableGrid"/>
        <w:tblW w:w="9342" w:type="dxa"/>
        <w:tblLook w:val="04A0" w:firstRow="1" w:lastRow="0" w:firstColumn="1" w:lastColumn="0" w:noHBand="0" w:noVBand="1"/>
      </w:tblPr>
      <w:tblGrid>
        <w:gridCol w:w="1872"/>
        <w:gridCol w:w="7470"/>
      </w:tblGrid>
      <w:tr w:rsidR="00E85E93" w14:paraId="426FB68F" w14:textId="77777777" w:rsidTr="006277F8">
        <w:tc>
          <w:tcPr>
            <w:tcW w:w="1872" w:type="dxa"/>
          </w:tcPr>
          <w:p w14:paraId="34417AFF" w14:textId="77777777" w:rsidR="00733205" w:rsidRPr="009B318D" w:rsidRDefault="00733205" w:rsidP="001F6169">
            <w:pPr>
              <w:spacing w:after="80"/>
              <w:rPr>
                <w:rFonts w:ascii="IBM Plex Sans" w:eastAsia="IBM Plex Sans" w:hAnsi="IBM Plex Sans" w:cs="IBM Plex Sans"/>
                <w:color w:val="000000" w:themeColor="text1"/>
                <w:sz w:val="16"/>
                <w:szCs w:val="16"/>
              </w:rPr>
            </w:pPr>
          </w:p>
        </w:tc>
        <w:tc>
          <w:tcPr>
            <w:tcW w:w="7470" w:type="dxa"/>
          </w:tcPr>
          <w:p w14:paraId="4F184B3F" w14:textId="297B4B87" w:rsidR="00733205" w:rsidRPr="00A919F6" w:rsidRDefault="00733205" w:rsidP="001F6169">
            <w:pPr>
              <w:spacing w:after="80"/>
            </w:pPr>
            <w:r w:rsidRPr="41BA1EE8">
              <w:rPr>
                <w:rFonts w:ascii="IBM Plex Sans" w:eastAsia="IBM Plex Sans" w:hAnsi="IBM Plex Sans" w:cs="IBM Plex Sans"/>
                <w:b/>
                <w:bCs/>
                <w:color w:val="000000" w:themeColor="text1"/>
                <w:sz w:val="16"/>
                <w:szCs w:val="16"/>
              </w:rPr>
              <w:t xml:space="preserve">Most favorite </w:t>
            </w:r>
            <w:r w:rsidRPr="0720DC7F">
              <w:rPr>
                <w:rFonts w:ascii="IBM Plex Sans" w:eastAsia="IBM Plex Sans" w:hAnsi="IBM Plex Sans" w:cs="IBM Plex Sans"/>
                <w:b/>
                <w:bCs/>
                <w:color w:val="000000" w:themeColor="text1"/>
                <w:sz w:val="16"/>
                <w:szCs w:val="16"/>
              </w:rPr>
              <w:t>tools</w:t>
            </w:r>
            <w:r w:rsidRPr="0189EE26">
              <w:rPr>
                <w:rFonts w:ascii="IBM Plex Sans" w:eastAsia="IBM Plex Sans" w:hAnsi="IBM Plex Sans" w:cs="IBM Plex Sans"/>
                <w:b/>
                <w:bCs/>
                <w:color w:val="000000" w:themeColor="text1"/>
                <w:sz w:val="16"/>
                <w:szCs w:val="16"/>
              </w:rPr>
              <w:t xml:space="preserve"> </w:t>
            </w:r>
            <w:r w:rsidRPr="74C93DE3">
              <w:rPr>
                <w:rFonts w:ascii="IBM Plex Sans" w:eastAsia="IBM Plex Sans" w:hAnsi="IBM Plex Sans" w:cs="IBM Plex Sans"/>
                <w:b/>
                <w:bCs/>
                <w:color w:val="000000" w:themeColor="text1"/>
                <w:sz w:val="16"/>
                <w:szCs w:val="16"/>
              </w:rPr>
              <w:t xml:space="preserve">and their </w:t>
            </w:r>
            <w:r w:rsidRPr="7B6D0C5E">
              <w:rPr>
                <w:rFonts w:ascii="IBM Plex Sans" w:eastAsia="IBM Plex Sans" w:hAnsi="IBM Plex Sans" w:cs="IBM Plex Sans"/>
                <w:b/>
                <w:bCs/>
                <w:color w:val="000000" w:themeColor="text1"/>
                <w:sz w:val="16"/>
                <w:szCs w:val="16"/>
              </w:rPr>
              <w:t>key attributes</w:t>
            </w:r>
          </w:p>
        </w:tc>
      </w:tr>
      <w:tr w:rsidR="00E85E93" w14:paraId="0EC5668F" w14:textId="77777777" w:rsidTr="006277F8">
        <w:tc>
          <w:tcPr>
            <w:tcW w:w="1872" w:type="dxa"/>
          </w:tcPr>
          <w:p w14:paraId="52BB5933" w14:textId="597A6E40" w:rsidR="00733205" w:rsidRPr="00A919F6" w:rsidRDefault="00733205" w:rsidP="001F6169">
            <w:pPr>
              <w:spacing w:after="80"/>
              <w:rPr>
                <w:rFonts w:ascii="IBM Plex Sans" w:eastAsia="IBM Plex Sans" w:hAnsi="IBM Plex Sans" w:cs="IBM Plex Sans"/>
                <w:b/>
                <w:bCs/>
                <w:color w:val="000000" w:themeColor="text1"/>
                <w:sz w:val="16"/>
                <w:szCs w:val="16"/>
              </w:rPr>
            </w:pPr>
            <w:r w:rsidRPr="00A919F6">
              <w:rPr>
                <w:rFonts w:ascii="IBM Plex Sans" w:eastAsia="IBM Plex Sans" w:hAnsi="IBM Plex Sans" w:cs="IBM Plex Sans"/>
                <w:b/>
                <w:bCs/>
                <w:color w:val="000000" w:themeColor="text1"/>
                <w:sz w:val="16"/>
                <w:szCs w:val="16"/>
              </w:rPr>
              <w:t>Platform Engineers</w:t>
            </w:r>
          </w:p>
        </w:tc>
        <w:tc>
          <w:tcPr>
            <w:tcW w:w="7470" w:type="dxa"/>
          </w:tcPr>
          <w:p w14:paraId="489C54C2" w14:textId="166DB6BA" w:rsidR="00733205" w:rsidRPr="009B318D" w:rsidRDefault="00733205" w:rsidP="389F6D1F">
            <w:pPr>
              <w:spacing w:after="80"/>
              <w:rPr>
                <w:rFonts w:ascii="IBM Plex Sans" w:eastAsia="IBM Plex Sans" w:hAnsi="IBM Plex Sans" w:cs="IBM Plex Sans"/>
                <w:i/>
                <w:color w:val="000000" w:themeColor="text1"/>
                <w:sz w:val="16"/>
                <w:szCs w:val="16"/>
              </w:rPr>
            </w:pPr>
            <w:r w:rsidRPr="3DFF6AC7">
              <w:rPr>
                <w:rFonts w:ascii="IBM Plex Sans" w:eastAsia="IBM Plex Sans" w:hAnsi="IBM Plex Sans" w:cs="IBM Plex Sans"/>
                <w:i/>
                <w:color w:val="000000" w:themeColor="text1"/>
                <w:sz w:val="16"/>
                <w:szCs w:val="16"/>
              </w:rPr>
              <w:t xml:space="preserve">Terraform, GitHub, Datadog, Grafana </w:t>
            </w:r>
          </w:p>
          <w:p w14:paraId="7859DDC7" w14:textId="5C8B44C2" w:rsidR="00733205" w:rsidRPr="009B318D" w:rsidRDefault="00733205" w:rsidP="001F6169">
            <w:pPr>
              <w:spacing w:after="80"/>
            </w:pPr>
            <w:r>
              <w:rPr>
                <w:rFonts w:ascii="IBM Plex Sans" w:eastAsia="IBM Plex Sans" w:hAnsi="IBM Plex Sans" w:cs="IBM Plex Sans"/>
                <w:color w:val="000000" w:themeColor="text1"/>
                <w:sz w:val="16"/>
                <w:szCs w:val="16"/>
              </w:rPr>
              <w:t>Enable repeatability and scale; reduce drift and manual intervention</w:t>
            </w:r>
          </w:p>
        </w:tc>
      </w:tr>
      <w:tr w:rsidR="00E85E93" w14:paraId="7B103943" w14:textId="77777777" w:rsidTr="006277F8">
        <w:tc>
          <w:tcPr>
            <w:tcW w:w="1872" w:type="dxa"/>
          </w:tcPr>
          <w:p w14:paraId="45FC387E" w14:textId="1FD8CCBD" w:rsidR="00733205" w:rsidRPr="00A919F6" w:rsidRDefault="00733205" w:rsidP="001F6169">
            <w:pPr>
              <w:spacing w:after="80"/>
              <w:rPr>
                <w:rFonts w:ascii="IBM Plex Sans" w:eastAsia="IBM Plex Sans" w:hAnsi="IBM Plex Sans" w:cs="IBM Plex Sans"/>
                <w:b/>
                <w:bCs/>
                <w:color w:val="000000" w:themeColor="text1"/>
                <w:sz w:val="16"/>
                <w:szCs w:val="16"/>
              </w:rPr>
            </w:pPr>
            <w:r w:rsidRPr="00A919F6">
              <w:rPr>
                <w:rFonts w:ascii="IBM Plex Sans" w:eastAsia="IBM Plex Sans" w:hAnsi="IBM Plex Sans" w:cs="IBM Plex Sans"/>
                <w:b/>
                <w:bCs/>
                <w:color w:val="000000" w:themeColor="text1"/>
                <w:sz w:val="16"/>
                <w:szCs w:val="16"/>
              </w:rPr>
              <w:t>Cloud Ops managers</w:t>
            </w:r>
          </w:p>
        </w:tc>
        <w:tc>
          <w:tcPr>
            <w:tcW w:w="7470" w:type="dxa"/>
          </w:tcPr>
          <w:p w14:paraId="5BFCC89B" w14:textId="25F861B4" w:rsidR="00733205" w:rsidRPr="009B318D" w:rsidRDefault="00733205" w:rsidP="2FB35B25">
            <w:pPr>
              <w:spacing w:after="80"/>
              <w:rPr>
                <w:rFonts w:ascii="IBM Plex Sans" w:eastAsia="IBM Plex Sans" w:hAnsi="IBM Plex Sans" w:cs="IBM Plex Sans"/>
                <w:color w:val="000000" w:themeColor="text1"/>
                <w:sz w:val="16"/>
                <w:szCs w:val="16"/>
              </w:rPr>
            </w:pPr>
            <w:r w:rsidRPr="1C8207B0">
              <w:rPr>
                <w:rFonts w:ascii="IBM Plex Sans" w:eastAsia="IBM Plex Sans" w:hAnsi="IBM Plex Sans" w:cs="IBM Plex Sans"/>
                <w:i/>
                <w:color w:val="000000" w:themeColor="text1"/>
                <w:sz w:val="16"/>
                <w:szCs w:val="16"/>
              </w:rPr>
              <w:t>Terraform, Crowdstrike</w:t>
            </w:r>
            <w:r w:rsidRPr="2FB35B25">
              <w:rPr>
                <w:rFonts w:ascii="IBM Plex Sans" w:eastAsia="IBM Plex Sans" w:hAnsi="IBM Plex Sans" w:cs="IBM Plex Sans"/>
                <w:color w:val="000000" w:themeColor="text1"/>
                <w:sz w:val="16"/>
                <w:szCs w:val="16"/>
              </w:rPr>
              <w:t xml:space="preserve"> </w:t>
            </w:r>
          </w:p>
          <w:p w14:paraId="78100A9E" w14:textId="1C799B1B" w:rsidR="00733205" w:rsidRPr="009B318D" w:rsidRDefault="00733205" w:rsidP="001F6169">
            <w:pPr>
              <w:spacing w:after="80"/>
              <w:rPr>
                <w:rFonts w:ascii="IBM Plex Sans" w:eastAsia="IBM Plex Sans" w:hAnsi="IBM Plex Sans" w:cs="IBM Plex Sans"/>
                <w:color w:val="000000" w:themeColor="text1"/>
                <w:sz w:val="16"/>
                <w:szCs w:val="16"/>
              </w:rPr>
            </w:pPr>
            <w:r>
              <w:rPr>
                <w:rFonts w:ascii="IBM Plex Sans" w:eastAsia="IBM Plex Sans" w:hAnsi="IBM Plex Sans" w:cs="IBM Plex Sans"/>
                <w:color w:val="000000" w:themeColor="text1"/>
                <w:sz w:val="16"/>
                <w:szCs w:val="16"/>
              </w:rPr>
              <w:t>Deliver visibility at scale; reduce surprise outages and audit risk; support governance</w:t>
            </w:r>
          </w:p>
        </w:tc>
      </w:tr>
      <w:tr w:rsidR="00E85E93" w14:paraId="102B700C" w14:textId="77777777" w:rsidTr="006277F8">
        <w:tc>
          <w:tcPr>
            <w:tcW w:w="1872" w:type="dxa"/>
          </w:tcPr>
          <w:p w14:paraId="3871AD56" w14:textId="692A9A3B" w:rsidR="00733205" w:rsidRPr="00A919F6" w:rsidRDefault="00733205" w:rsidP="001F6169">
            <w:pPr>
              <w:spacing w:after="80"/>
              <w:rPr>
                <w:rFonts w:ascii="IBM Plex Sans" w:eastAsia="IBM Plex Sans" w:hAnsi="IBM Plex Sans" w:cs="IBM Plex Sans"/>
                <w:b/>
                <w:bCs/>
                <w:color w:val="000000" w:themeColor="text1"/>
                <w:sz w:val="16"/>
                <w:szCs w:val="16"/>
              </w:rPr>
            </w:pPr>
            <w:r w:rsidRPr="00A919F6">
              <w:rPr>
                <w:rFonts w:ascii="IBM Plex Sans" w:eastAsia="IBM Plex Sans" w:hAnsi="IBM Plex Sans" w:cs="IBM Plex Sans"/>
                <w:b/>
                <w:bCs/>
                <w:color w:val="000000" w:themeColor="text1"/>
                <w:sz w:val="16"/>
                <w:szCs w:val="16"/>
              </w:rPr>
              <w:t>App Developers</w:t>
            </w:r>
          </w:p>
        </w:tc>
        <w:tc>
          <w:tcPr>
            <w:tcW w:w="7470" w:type="dxa"/>
          </w:tcPr>
          <w:p w14:paraId="3D57D575" w14:textId="1D61B86F" w:rsidR="00733205" w:rsidRPr="009B318D" w:rsidRDefault="00733205" w:rsidP="488B5A97">
            <w:pPr>
              <w:spacing w:after="80"/>
              <w:rPr>
                <w:rFonts w:ascii="IBM Plex Sans" w:eastAsia="IBM Plex Sans" w:hAnsi="IBM Plex Sans" w:cs="IBM Plex Sans"/>
                <w:i/>
                <w:color w:val="000000" w:themeColor="text1"/>
                <w:sz w:val="16"/>
                <w:szCs w:val="16"/>
              </w:rPr>
            </w:pPr>
            <w:r w:rsidRPr="75FA921B">
              <w:rPr>
                <w:rFonts w:ascii="IBM Plex Sans" w:eastAsia="IBM Plex Sans" w:hAnsi="IBM Plex Sans" w:cs="IBM Plex Sans"/>
                <w:i/>
                <w:color w:val="000000" w:themeColor="text1"/>
                <w:sz w:val="16"/>
                <w:szCs w:val="16"/>
              </w:rPr>
              <w:t xml:space="preserve">VS Code, Cursor, Claude Code, Copilot, GitHub PR workflows, Kubernetes-based observability </w:t>
            </w:r>
          </w:p>
          <w:p w14:paraId="7C138897" w14:textId="03BAC949" w:rsidR="00733205" w:rsidRPr="009B318D" w:rsidRDefault="00733205" w:rsidP="001F6169">
            <w:pPr>
              <w:spacing w:after="80"/>
              <w:rPr>
                <w:rFonts w:ascii="IBM Plex Sans" w:eastAsia="IBM Plex Sans" w:hAnsi="IBM Plex Sans" w:cs="IBM Plex Sans"/>
                <w:color w:val="000000" w:themeColor="text1"/>
                <w:sz w:val="16"/>
                <w:szCs w:val="16"/>
              </w:rPr>
            </w:pPr>
            <w:r>
              <w:rPr>
                <w:rFonts w:ascii="IBM Plex Sans" w:eastAsia="IBM Plex Sans" w:hAnsi="IBM Plex Sans" w:cs="IBM Plex Sans"/>
                <w:color w:val="000000" w:themeColor="text1"/>
                <w:sz w:val="16"/>
                <w:szCs w:val="16"/>
              </w:rPr>
              <w:t xml:space="preserve">Reduce cognitive load; speed up development; </w:t>
            </w:r>
            <w:r w:rsidRPr="47256957">
              <w:rPr>
                <w:rFonts w:ascii="IBM Plex Sans" w:eastAsia="IBM Plex Sans" w:hAnsi="IBM Plex Sans" w:cs="IBM Plex Sans"/>
                <w:color w:val="000000" w:themeColor="text1"/>
                <w:sz w:val="16"/>
                <w:szCs w:val="16"/>
              </w:rPr>
              <w:t>provide</w:t>
            </w:r>
            <w:r>
              <w:rPr>
                <w:rFonts w:ascii="IBM Plex Sans" w:eastAsia="IBM Plex Sans" w:hAnsi="IBM Plex Sans" w:cs="IBM Plex Sans"/>
                <w:color w:val="000000" w:themeColor="text1"/>
                <w:sz w:val="16"/>
                <w:szCs w:val="16"/>
              </w:rPr>
              <w:t xml:space="preserve"> immediate feedback</w:t>
            </w:r>
          </w:p>
        </w:tc>
      </w:tr>
    </w:tbl>
    <w:p w14:paraId="4BB964E6" w14:textId="6A982E3E" w:rsidR="0008445A" w:rsidRPr="0008445A" w:rsidRDefault="0008445A" w:rsidP="0008445A">
      <w:pPr>
        <w:rPr>
          <w:sz w:val="20"/>
          <w:szCs w:val="20"/>
        </w:rPr>
      </w:pPr>
    </w:p>
    <w:sectPr w:rsidR="0008445A" w:rsidRPr="0008445A">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nali Banerji" w:date="2026-03-26T10:52:00Z" w:initials="BB">
    <w:p w14:paraId="2C202161" w14:textId="19C698BA" w:rsidR="007F288D" w:rsidRDefault="00967DBA">
      <w:pPr>
        <w:pStyle w:val="CommentText"/>
      </w:pPr>
      <w:r>
        <w:rPr>
          <w:rStyle w:val="CommentReference"/>
        </w:rPr>
        <w:annotationRef/>
      </w:r>
      <w:r w:rsidR="007F288D" w:rsidRPr="45672EBF">
        <w:t xml:space="preserve">Like it, Very succinct and clear. </w:t>
      </w:r>
    </w:p>
    <w:p w14:paraId="3AC078E9" w14:textId="52F68745" w:rsidR="007F288D" w:rsidRDefault="007F288D">
      <w:pPr>
        <w:pStyle w:val="CommentText"/>
      </w:pPr>
      <w:r w:rsidRPr="7C5363E4">
        <w:t xml:space="preserve">As I was reading through, I just jotted down a couple of high-level thoughts that might be worth considering. My comments are a push to explicitly include the 'so what' for Terraform folks— so up to you if you want to take this in that direction. It might be too much for a topline and better for the presentation :-) </w:t>
      </w:r>
    </w:p>
    <w:p w14:paraId="44C4D9F7" w14:textId="6479E386" w:rsidR="007F288D" w:rsidRDefault="007F288D">
      <w:pPr>
        <w:pStyle w:val="CommentText"/>
      </w:pPr>
      <w:r w:rsidRPr="1A48B284">
        <w:t>On the scoping and triage sections, I wonder if we should frame "relevance" a bit more explicitly. Is that the absolute primary consideration for taking on a project, or are there other factors—like cost, security, or compatibility, support—that stack up against it? Just trying to anticipate questions the wider team might ask us later.</w:t>
      </w:r>
    </w:p>
    <w:p w14:paraId="4D763891" w14:textId="38BF0015" w:rsidR="007F288D" w:rsidRDefault="007F288D">
      <w:pPr>
        <w:pStyle w:val="CommentText"/>
      </w:pPr>
    </w:p>
    <w:p w14:paraId="69F8320A" w14:textId="1A7A4AC9" w:rsidR="007F288D" w:rsidRDefault="007F288D">
      <w:pPr>
        <w:pStyle w:val="CommentText"/>
      </w:pPr>
      <w:r w:rsidRPr="1F3BB836">
        <w:t xml:space="preserve">Under 'ease of use,' I also really liked the point about processes 'fading into the background.' As a further push there, I'm curious under what specific conditions that happens. For example, is it because they can be integrated directly into existing workflows, maybe like interacting with TF via automated Pull Requests? </w:t>
      </w:r>
    </w:p>
    <w:p w14:paraId="1CFADE39" w14:textId="6B2680DB" w:rsidR="007F288D" w:rsidRDefault="007F288D">
      <w:pPr>
        <w:pStyle w:val="CommentText"/>
      </w:pPr>
    </w:p>
    <w:p w14:paraId="69E99B7B" w14:textId="41259590" w:rsidR="007F288D" w:rsidRDefault="007F288D">
      <w:pPr>
        <w:pStyle w:val="CommentText"/>
      </w:pPr>
      <w:r w:rsidRPr="1D43FC40">
        <w:t xml:space="preserve">Lastly, while you have called out the difference between influencers and decision makers, if you can add in which group informs what this might become more actionable. For example, who informs what among the things you talk about - relevance, ease of use, trust. And if you can add in metrics that are tracked at the pre-purchase vs. the renewal stage by each group. </w:t>
      </w:r>
    </w:p>
    <w:p w14:paraId="3DEF03DF" w14:textId="0DCE27D7" w:rsidR="007F288D" w:rsidRDefault="007F288D">
      <w:pPr>
        <w:pStyle w:val="CommentText"/>
      </w:pPr>
      <w:r w:rsidRPr="755ACE4E">
        <w:t>If we have the data that is!</w:t>
      </w:r>
    </w:p>
    <w:p w14:paraId="4D19B1DC" w14:textId="4452B1FC" w:rsidR="007F288D" w:rsidRDefault="007F288D">
      <w:pPr>
        <w:pStyle w:val="CommentText"/>
      </w:pPr>
    </w:p>
  </w:comment>
  <w:comment w:id="1" w:author="Meredith Wong" w:date="2026-03-27T10:59:00Z" w:initials="MW">
    <w:p w14:paraId="2309DB37" w14:textId="77777777" w:rsidR="00842ABA" w:rsidRDefault="00842ABA" w:rsidP="00842ABA">
      <w:r>
        <w:rPr>
          <w:rStyle w:val="CommentReference"/>
        </w:rPr>
        <w:annotationRef/>
      </w:r>
      <w:r>
        <w:rPr>
          <w:sz w:val="20"/>
          <w:szCs w:val="20"/>
        </w:rPr>
        <w:t>Thank you for this feedback. Let's see what the teams say and we can dive into these topics as needed.</w:t>
      </w:r>
    </w:p>
  </w:comment>
  <w:comment w:id="2" w:author="Lada Gorlenko" w:date="2026-03-24T11:09:00Z" w:initials="LG">
    <w:p w14:paraId="364A92A8" w14:textId="287E5F70" w:rsidR="001F7441" w:rsidRDefault="001F7441">
      <w:r>
        <w:annotationRef/>
      </w:r>
      <w:r w:rsidRPr="091E6BC1">
        <w:t xml:space="preserve">I like the beginning of Takeaway 2. This list needs to be framed and phrased as more definitive "do this" or "3 things how to gain trust quickly" rather than FYI-style. Think action, not just information. </w:t>
      </w:r>
    </w:p>
  </w:comment>
  <w:comment w:id="3" w:author="Meredith Wong" w:date="2026-03-24T14:34:00Z" w:initials="MW">
    <w:p w14:paraId="2D4CA54C" w14:textId="4660D361" w:rsidR="00091A15" w:rsidRDefault="002B418A">
      <w:pPr>
        <w:pStyle w:val="CommentText"/>
      </w:pPr>
      <w:r>
        <w:rPr>
          <w:rStyle w:val="CommentReference"/>
        </w:rPr>
        <w:annotationRef/>
      </w:r>
      <w:r w:rsidRPr="1855EDAB">
        <w:t>I made updates and re-ordered them. I think a) and b) go hand-in-hand.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19B1DC" w15:done="1"/>
  <w15:commentEx w15:paraId="2309DB37" w15:paraIdParent="4D19B1DC" w15:done="1"/>
  <w15:commentEx w15:paraId="364A92A8" w15:done="1"/>
  <w15:commentEx w15:paraId="2D4CA54C" w15:paraIdParent="364A92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7AB6D6" w16cex:dateUtc="2026-03-26T14:52:00Z"/>
  <w16cex:commentExtensible w16cex:durableId="1E97DB29" w16cex:dateUtc="2026-03-27T15:59:00Z"/>
  <w16cex:commentExtensible w16cex:durableId="4D745D84" w16cex:dateUtc="2026-03-24T18:09:00Z"/>
  <w16cex:commentExtensible w16cex:durableId="063A869D" w16cex:dateUtc="2026-03-24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19B1DC" w16cid:durableId="757AB6D6"/>
  <w16cid:commentId w16cid:paraId="2309DB37" w16cid:durableId="1E97DB29"/>
  <w16cid:commentId w16cid:paraId="364A92A8" w16cid:durableId="4D745D84"/>
  <w16cid:commentId w16cid:paraId="2D4CA54C" w16cid:durableId="063A86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9B49" w14:textId="77777777" w:rsidR="00EF252F" w:rsidRDefault="00EF252F">
      <w:pPr>
        <w:spacing w:after="0" w:line="240" w:lineRule="auto"/>
      </w:pPr>
      <w:r>
        <w:separator/>
      </w:r>
    </w:p>
  </w:endnote>
  <w:endnote w:type="continuationSeparator" w:id="0">
    <w:p w14:paraId="726135BA" w14:textId="77777777" w:rsidR="00EF252F" w:rsidRDefault="00EF2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altName w:val="Cambria"/>
    <w:panose1 w:val="00000000000000000000"/>
    <w:charset w:val="00"/>
    <w:family w:val="roman"/>
    <w:notTrueType/>
    <w:pitch w:val="default"/>
  </w:font>
  <w:font w:name="Aptos Display">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63472D" w14:paraId="149A07C5" w14:textId="77777777" w:rsidTr="4D9B4FD1">
      <w:trPr>
        <w:trHeight w:val="300"/>
      </w:trPr>
      <w:tc>
        <w:tcPr>
          <w:tcW w:w="3120" w:type="dxa"/>
        </w:tcPr>
        <w:p w14:paraId="530DE590" w14:textId="41018407" w:rsidR="4D9B4FD1" w:rsidRDefault="4D9B4FD1" w:rsidP="4D9B4FD1">
          <w:pPr>
            <w:pStyle w:val="Header"/>
            <w:ind w:left="-115"/>
          </w:pPr>
        </w:p>
      </w:tc>
      <w:tc>
        <w:tcPr>
          <w:tcW w:w="3120" w:type="dxa"/>
        </w:tcPr>
        <w:p w14:paraId="23D76BAC" w14:textId="0268CF36" w:rsidR="4D9B4FD1" w:rsidRDefault="4D9B4FD1" w:rsidP="4D9B4FD1">
          <w:pPr>
            <w:pStyle w:val="Header"/>
            <w:jc w:val="center"/>
          </w:pPr>
        </w:p>
      </w:tc>
      <w:tc>
        <w:tcPr>
          <w:tcW w:w="3120" w:type="dxa"/>
        </w:tcPr>
        <w:p w14:paraId="5F8B3BE2" w14:textId="507EEBCA" w:rsidR="4D9B4FD1" w:rsidRDefault="4D9B4FD1" w:rsidP="4D9B4FD1">
          <w:pPr>
            <w:pStyle w:val="Header"/>
            <w:ind w:right="-115"/>
            <w:jc w:val="right"/>
          </w:pPr>
        </w:p>
      </w:tc>
    </w:tr>
  </w:tbl>
  <w:p w14:paraId="1773F939" w14:textId="008AB8D9" w:rsidR="4D9B4FD1" w:rsidRDefault="4D9B4FD1" w:rsidP="4D9B4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8F1B8" w14:textId="77777777" w:rsidR="00EF252F" w:rsidRDefault="00EF252F">
      <w:pPr>
        <w:spacing w:after="0" w:line="240" w:lineRule="auto"/>
      </w:pPr>
      <w:r>
        <w:separator/>
      </w:r>
    </w:p>
  </w:footnote>
  <w:footnote w:type="continuationSeparator" w:id="0">
    <w:p w14:paraId="02E1D007" w14:textId="77777777" w:rsidR="00EF252F" w:rsidRDefault="00EF2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FAD1" w14:textId="157A9BB3" w:rsidR="4D9B4FD1" w:rsidRDefault="4D9B4FD1" w:rsidP="4D9B4FD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Uqs46mIn" int2:invalidationBookmarkName="" int2:hashCode="wLiF/mkbr8USdk" int2:id="tw9mmrb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3E4C"/>
    <w:multiLevelType w:val="hybridMultilevel"/>
    <w:tmpl w:val="E2987A36"/>
    <w:lvl w:ilvl="0" w:tplc="F5928DC0">
      <w:start w:val="1"/>
      <w:numFmt w:val="bullet"/>
      <w:lvlText w:val=""/>
      <w:lvlJc w:val="left"/>
      <w:pPr>
        <w:ind w:left="720" w:hanging="360"/>
      </w:pPr>
      <w:rPr>
        <w:rFonts w:ascii="Symbol" w:hAnsi="Symbol" w:hint="default"/>
      </w:rPr>
    </w:lvl>
    <w:lvl w:ilvl="1" w:tplc="81EA8D44">
      <w:start w:val="1"/>
      <w:numFmt w:val="bullet"/>
      <w:lvlText w:val="o"/>
      <w:lvlJc w:val="left"/>
      <w:pPr>
        <w:ind w:left="1440" w:hanging="360"/>
      </w:pPr>
      <w:rPr>
        <w:rFonts w:ascii="Courier New" w:hAnsi="Courier New" w:hint="default"/>
      </w:rPr>
    </w:lvl>
    <w:lvl w:ilvl="2" w:tplc="DB981240">
      <w:start w:val="1"/>
      <w:numFmt w:val="bullet"/>
      <w:lvlText w:val=""/>
      <w:lvlJc w:val="left"/>
      <w:pPr>
        <w:ind w:left="2160" w:hanging="360"/>
      </w:pPr>
      <w:rPr>
        <w:rFonts w:ascii="Wingdings" w:hAnsi="Wingdings" w:hint="default"/>
      </w:rPr>
    </w:lvl>
    <w:lvl w:ilvl="3" w:tplc="A880C6B6">
      <w:start w:val="1"/>
      <w:numFmt w:val="bullet"/>
      <w:lvlText w:val=""/>
      <w:lvlJc w:val="left"/>
      <w:pPr>
        <w:ind w:left="2880" w:hanging="360"/>
      </w:pPr>
      <w:rPr>
        <w:rFonts w:ascii="Symbol" w:hAnsi="Symbol" w:hint="default"/>
      </w:rPr>
    </w:lvl>
    <w:lvl w:ilvl="4" w:tplc="B0FAFE0C">
      <w:start w:val="1"/>
      <w:numFmt w:val="bullet"/>
      <w:lvlText w:val="o"/>
      <w:lvlJc w:val="left"/>
      <w:pPr>
        <w:ind w:left="3600" w:hanging="360"/>
      </w:pPr>
      <w:rPr>
        <w:rFonts w:ascii="Courier New" w:hAnsi="Courier New" w:hint="default"/>
      </w:rPr>
    </w:lvl>
    <w:lvl w:ilvl="5" w:tplc="9BF45206">
      <w:start w:val="1"/>
      <w:numFmt w:val="bullet"/>
      <w:lvlText w:val=""/>
      <w:lvlJc w:val="left"/>
      <w:pPr>
        <w:ind w:left="4320" w:hanging="360"/>
      </w:pPr>
      <w:rPr>
        <w:rFonts w:ascii="Wingdings" w:hAnsi="Wingdings" w:hint="default"/>
      </w:rPr>
    </w:lvl>
    <w:lvl w:ilvl="6" w:tplc="49A24302">
      <w:start w:val="1"/>
      <w:numFmt w:val="bullet"/>
      <w:lvlText w:val=""/>
      <w:lvlJc w:val="left"/>
      <w:pPr>
        <w:ind w:left="5040" w:hanging="360"/>
      </w:pPr>
      <w:rPr>
        <w:rFonts w:ascii="Symbol" w:hAnsi="Symbol" w:hint="default"/>
      </w:rPr>
    </w:lvl>
    <w:lvl w:ilvl="7" w:tplc="0368FB00">
      <w:start w:val="1"/>
      <w:numFmt w:val="bullet"/>
      <w:lvlText w:val="o"/>
      <w:lvlJc w:val="left"/>
      <w:pPr>
        <w:ind w:left="5760" w:hanging="360"/>
      </w:pPr>
      <w:rPr>
        <w:rFonts w:ascii="Courier New" w:hAnsi="Courier New" w:hint="default"/>
      </w:rPr>
    </w:lvl>
    <w:lvl w:ilvl="8" w:tplc="FA8C9124">
      <w:start w:val="1"/>
      <w:numFmt w:val="bullet"/>
      <w:lvlText w:val=""/>
      <w:lvlJc w:val="left"/>
      <w:pPr>
        <w:ind w:left="6480" w:hanging="360"/>
      </w:pPr>
      <w:rPr>
        <w:rFonts w:ascii="Wingdings" w:hAnsi="Wingdings" w:hint="default"/>
      </w:rPr>
    </w:lvl>
  </w:abstractNum>
  <w:abstractNum w:abstractNumId="1" w15:restartNumberingAfterBreak="0">
    <w:nsid w:val="24B96F51"/>
    <w:multiLevelType w:val="hybridMultilevel"/>
    <w:tmpl w:val="2938AA04"/>
    <w:lvl w:ilvl="0" w:tplc="D79E6EC0">
      <w:start w:val="1"/>
      <w:numFmt w:val="bullet"/>
      <w:lvlText w:val=""/>
      <w:lvlJc w:val="left"/>
      <w:pPr>
        <w:ind w:left="720" w:hanging="360"/>
      </w:pPr>
      <w:rPr>
        <w:rFonts w:ascii="Symbol" w:hAnsi="Symbol" w:hint="default"/>
      </w:rPr>
    </w:lvl>
    <w:lvl w:ilvl="1" w:tplc="33F4A5F8">
      <w:start w:val="1"/>
      <w:numFmt w:val="bullet"/>
      <w:lvlText w:val="o"/>
      <w:lvlJc w:val="left"/>
      <w:pPr>
        <w:ind w:left="1440" w:hanging="360"/>
      </w:pPr>
      <w:rPr>
        <w:rFonts w:ascii="Courier New" w:hAnsi="Courier New" w:hint="default"/>
      </w:rPr>
    </w:lvl>
    <w:lvl w:ilvl="2" w:tplc="AFB05E84">
      <w:start w:val="1"/>
      <w:numFmt w:val="bullet"/>
      <w:lvlText w:val=""/>
      <w:lvlJc w:val="left"/>
      <w:pPr>
        <w:ind w:left="2160" w:hanging="360"/>
      </w:pPr>
      <w:rPr>
        <w:rFonts w:ascii="Wingdings" w:hAnsi="Wingdings" w:hint="default"/>
      </w:rPr>
    </w:lvl>
    <w:lvl w:ilvl="3" w:tplc="4A24C586">
      <w:start w:val="1"/>
      <w:numFmt w:val="bullet"/>
      <w:lvlText w:val=""/>
      <w:lvlJc w:val="left"/>
      <w:pPr>
        <w:ind w:left="2880" w:hanging="360"/>
      </w:pPr>
      <w:rPr>
        <w:rFonts w:ascii="Symbol" w:hAnsi="Symbol" w:hint="default"/>
      </w:rPr>
    </w:lvl>
    <w:lvl w:ilvl="4" w:tplc="4F7CB16C">
      <w:start w:val="1"/>
      <w:numFmt w:val="bullet"/>
      <w:lvlText w:val="o"/>
      <w:lvlJc w:val="left"/>
      <w:pPr>
        <w:ind w:left="3600" w:hanging="360"/>
      </w:pPr>
      <w:rPr>
        <w:rFonts w:ascii="Courier New" w:hAnsi="Courier New" w:hint="default"/>
      </w:rPr>
    </w:lvl>
    <w:lvl w:ilvl="5" w:tplc="FCA60AA6">
      <w:start w:val="1"/>
      <w:numFmt w:val="bullet"/>
      <w:lvlText w:val=""/>
      <w:lvlJc w:val="left"/>
      <w:pPr>
        <w:ind w:left="4320" w:hanging="360"/>
      </w:pPr>
      <w:rPr>
        <w:rFonts w:ascii="Wingdings" w:hAnsi="Wingdings" w:hint="default"/>
      </w:rPr>
    </w:lvl>
    <w:lvl w:ilvl="6" w:tplc="F9A4905E">
      <w:start w:val="1"/>
      <w:numFmt w:val="bullet"/>
      <w:lvlText w:val=""/>
      <w:lvlJc w:val="left"/>
      <w:pPr>
        <w:ind w:left="5040" w:hanging="360"/>
      </w:pPr>
      <w:rPr>
        <w:rFonts w:ascii="Symbol" w:hAnsi="Symbol" w:hint="default"/>
      </w:rPr>
    </w:lvl>
    <w:lvl w:ilvl="7" w:tplc="D30CF606">
      <w:start w:val="1"/>
      <w:numFmt w:val="bullet"/>
      <w:lvlText w:val="o"/>
      <w:lvlJc w:val="left"/>
      <w:pPr>
        <w:ind w:left="5760" w:hanging="360"/>
      </w:pPr>
      <w:rPr>
        <w:rFonts w:ascii="Courier New" w:hAnsi="Courier New" w:hint="default"/>
      </w:rPr>
    </w:lvl>
    <w:lvl w:ilvl="8" w:tplc="EE108EE4">
      <w:start w:val="1"/>
      <w:numFmt w:val="bullet"/>
      <w:lvlText w:val=""/>
      <w:lvlJc w:val="left"/>
      <w:pPr>
        <w:ind w:left="6480" w:hanging="360"/>
      </w:pPr>
      <w:rPr>
        <w:rFonts w:ascii="Wingdings" w:hAnsi="Wingdings" w:hint="default"/>
      </w:rPr>
    </w:lvl>
  </w:abstractNum>
  <w:abstractNum w:abstractNumId="2" w15:restartNumberingAfterBreak="0">
    <w:nsid w:val="2F37D3AE"/>
    <w:multiLevelType w:val="hybridMultilevel"/>
    <w:tmpl w:val="FFFFFFFF"/>
    <w:lvl w:ilvl="0" w:tplc="1A70A26E">
      <w:start w:val="1"/>
      <w:numFmt w:val="lowerLetter"/>
      <w:lvlText w:val="%1."/>
      <w:lvlJc w:val="left"/>
      <w:pPr>
        <w:ind w:left="720" w:hanging="360"/>
      </w:pPr>
    </w:lvl>
    <w:lvl w:ilvl="1" w:tplc="EB408272">
      <w:start w:val="1"/>
      <w:numFmt w:val="lowerLetter"/>
      <w:lvlText w:val="%2."/>
      <w:lvlJc w:val="left"/>
      <w:pPr>
        <w:ind w:left="1440" w:hanging="360"/>
      </w:pPr>
    </w:lvl>
    <w:lvl w:ilvl="2" w:tplc="CA7EC41C">
      <w:start w:val="1"/>
      <w:numFmt w:val="lowerRoman"/>
      <w:lvlText w:val="%3."/>
      <w:lvlJc w:val="right"/>
      <w:pPr>
        <w:ind w:left="2160" w:hanging="180"/>
      </w:pPr>
    </w:lvl>
    <w:lvl w:ilvl="3" w:tplc="19565600">
      <w:start w:val="1"/>
      <w:numFmt w:val="decimal"/>
      <w:lvlText w:val="%4."/>
      <w:lvlJc w:val="left"/>
      <w:pPr>
        <w:ind w:left="2880" w:hanging="360"/>
      </w:pPr>
    </w:lvl>
    <w:lvl w:ilvl="4" w:tplc="D30C0580">
      <w:start w:val="1"/>
      <w:numFmt w:val="lowerLetter"/>
      <w:lvlText w:val="%5."/>
      <w:lvlJc w:val="left"/>
      <w:pPr>
        <w:ind w:left="3600" w:hanging="360"/>
      </w:pPr>
    </w:lvl>
    <w:lvl w:ilvl="5" w:tplc="5D98E408">
      <w:start w:val="1"/>
      <w:numFmt w:val="lowerRoman"/>
      <w:lvlText w:val="%6."/>
      <w:lvlJc w:val="right"/>
      <w:pPr>
        <w:ind w:left="4320" w:hanging="180"/>
      </w:pPr>
    </w:lvl>
    <w:lvl w:ilvl="6" w:tplc="A29CB098">
      <w:start w:val="1"/>
      <w:numFmt w:val="decimal"/>
      <w:lvlText w:val="%7."/>
      <w:lvlJc w:val="left"/>
      <w:pPr>
        <w:ind w:left="5040" w:hanging="360"/>
      </w:pPr>
    </w:lvl>
    <w:lvl w:ilvl="7" w:tplc="259AF00E">
      <w:start w:val="1"/>
      <w:numFmt w:val="lowerLetter"/>
      <w:lvlText w:val="%8."/>
      <w:lvlJc w:val="left"/>
      <w:pPr>
        <w:ind w:left="5760" w:hanging="360"/>
      </w:pPr>
    </w:lvl>
    <w:lvl w:ilvl="8" w:tplc="C9FE88E2">
      <w:start w:val="1"/>
      <w:numFmt w:val="lowerRoman"/>
      <w:lvlText w:val="%9."/>
      <w:lvlJc w:val="right"/>
      <w:pPr>
        <w:ind w:left="6480" w:hanging="180"/>
      </w:pPr>
    </w:lvl>
  </w:abstractNum>
  <w:abstractNum w:abstractNumId="3" w15:restartNumberingAfterBreak="0">
    <w:nsid w:val="37254C44"/>
    <w:multiLevelType w:val="hybridMultilevel"/>
    <w:tmpl w:val="38AA4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9F0A53"/>
    <w:multiLevelType w:val="hybridMultilevel"/>
    <w:tmpl w:val="F2C87850"/>
    <w:lvl w:ilvl="0" w:tplc="1FAA014E">
      <w:start w:val="1"/>
      <w:numFmt w:val="bullet"/>
      <w:lvlText w:val=""/>
      <w:lvlJc w:val="left"/>
      <w:pPr>
        <w:ind w:left="720" w:hanging="360"/>
      </w:pPr>
      <w:rPr>
        <w:rFonts w:ascii="Symbol" w:hAnsi="Symbol" w:hint="default"/>
      </w:rPr>
    </w:lvl>
    <w:lvl w:ilvl="1" w:tplc="50AC4BDC">
      <w:start w:val="1"/>
      <w:numFmt w:val="bullet"/>
      <w:lvlText w:val="o"/>
      <w:lvlJc w:val="left"/>
      <w:pPr>
        <w:ind w:left="1440" w:hanging="360"/>
      </w:pPr>
      <w:rPr>
        <w:rFonts w:ascii="Courier New" w:hAnsi="Courier New" w:hint="default"/>
      </w:rPr>
    </w:lvl>
    <w:lvl w:ilvl="2" w:tplc="8822F6A6">
      <w:start w:val="1"/>
      <w:numFmt w:val="bullet"/>
      <w:lvlText w:val=""/>
      <w:lvlJc w:val="left"/>
      <w:pPr>
        <w:ind w:left="2160" w:hanging="360"/>
      </w:pPr>
      <w:rPr>
        <w:rFonts w:ascii="Wingdings" w:hAnsi="Wingdings" w:hint="default"/>
      </w:rPr>
    </w:lvl>
    <w:lvl w:ilvl="3" w:tplc="C33AF988">
      <w:start w:val="1"/>
      <w:numFmt w:val="bullet"/>
      <w:lvlText w:val=""/>
      <w:lvlJc w:val="left"/>
      <w:pPr>
        <w:ind w:left="2880" w:hanging="360"/>
      </w:pPr>
      <w:rPr>
        <w:rFonts w:ascii="Symbol" w:hAnsi="Symbol" w:hint="default"/>
      </w:rPr>
    </w:lvl>
    <w:lvl w:ilvl="4" w:tplc="7C961AE4">
      <w:start w:val="1"/>
      <w:numFmt w:val="bullet"/>
      <w:lvlText w:val="o"/>
      <w:lvlJc w:val="left"/>
      <w:pPr>
        <w:ind w:left="3600" w:hanging="360"/>
      </w:pPr>
      <w:rPr>
        <w:rFonts w:ascii="Courier New" w:hAnsi="Courier New" w:hint="default"/>
      </w:rPr>
    </w:lvl>
    <w:lvl w:ilvl="5" w:tplc="E52A20C4">
      <w:start w:val="1"/>
      <w:numFmt w:val="bullet"/>
      <w:lvlText w:val=""/>
      <w:lvlJc w:val="left"/>
      <w:pPr>
        <w:ind w:left="4320" w:hanging="360"/>
      </w:pPr>
      <w:rPr>
        <w:rFonts w:ascii="Wingdings" w:hAnsi="Wingdings" w:hint="default"/>
      </w:rPr>
    </w:lvl>
    <w:lvl w:ilvl="6" w:tplc="4ADEB212">
      <w:start w:val="1"/>
      <w:numFmt w:val="bullet"/>
      <w:lvlText w:val=""/>
      <w:lvlJc w:val="left"/>
      <w:pPr>
        <w:ind w:left="5040" w:hanging="360"/>
      </w:pPr>
      <w:rPr>
        <w:rFonts w:ascii="Symbol" w:hAnsi="Symbol" w:hint="default"/>
      </w:rPr>
    </w:lvl>
    <w:lvl w:ilvl="7" w:tplc="EE6A1AE2">
      <w:start w:val="1"/>
      <w:numFmt w:val="bullet"/>
      <w:lvlText w:val="o"/>
      <w:lvlJc w:val="left"/>
      <w:pPr>
        <w:ind w:left="5760" w:hanging="360"/>
      </w:pPr>
      <w:rPr>
        <w:rFonts w:ascii="Courier New" w:hAnsi="Courier New" w:hint="default"/>
      </w:rPr>
    </w:lvl>
    <w:lvl w:ilvl="8" w:tplc="94CE0BD6">
      <w:start w:val="1"/>
      <w:numFmt w:val="bullet"/>
      <w:lvlText w:val=""/>
      <w:lvlJc w:val="left"/>
      <w:pPr>
        <w:ind w:left="6480" w:hanging="360"/>
      </w:pPr>
      <w:rPr>
        <w:rFonts w:ascii="Wingdings" w:hAnsi="Wingdings" w:hint="default"/>
      </w:rPr>
    </w:lvl>
  </w:abstractNum>
  <w:abstractNum w:abstractNumId="5" w15:restartNumberingAfterBreak="0">
    <w:nsid w:val="46DB566F"/>
    <w:multiLevelType w:val="hybridMultilevel"/>
    <w:tmpl w:val="786C468A"/>
    <w:lvl w:ilvl="0" w:tplc="AA2834B0">
      <w:start w:val="1"/>
      <w:numFmt w:val="bullet"/>
      <w:lvlText w:val=""/>
      <w:lvlJc w:val="left"/>
      <w:pPr>
        <w:ind w:left="720" w:hanging="360"/>
      </w:pPr>
      <w:rPr>
        <w:rFonts w:ascii="Symbol" w:hAnsi="Symbol" w:hint="default"/>
      </w:rPr>
    </w:lvl>
    <w:lvl w:ilvl="1" w:tplc="8C7E498E">
      <w:start w:val="1"/>
      <w:numFmt w:val="bullet"/>
      <w:lvlText w:val="o"/>
      <w:lvlJc w:val="left"/>
      <w:pPr>
        <w:ind w:left="1440" w:hanging="360"/>
      </w:pPr>
      <w:rPr>
        <w:rFonts w:ascii="Courier New" w:hAnsi="Courier New" w:hint="default"/>
      </w:rPr>
    </w:lvl>
    <w:lvl w:ilvl="2" w:tplc="5020686E">
      <w:start w:val="1"/>
      <w:numFmt w:val="bullet"/>
      <w:lvlText w:val=""/>
      <w:lvlJc w:val="left"/>
      <w:pPr>
        <w:ind w:left="2160" w:hanging="360"/>
      </w:pPr>
      <w:rPr>
        <w:rFonts w:ascii="Wingdings" w:hAnsi="Wingdings" w:hint="default"/>
      </w:rPr>
    </w:lvl>
    <w:lvl w:ilvl="3" w:tplc="9E42B5F8">
      <w:start w:val="1"/>
      <w:numFmt w:val="bullet"/>
      <w:lvlText w:val=""/>
      <w:lvlJc w:val="left"/>
      <w:pPr>
        <w:ind w:left="2880" w:hanging="360"/>
      </w:pPr>
      <w:rPr>
        <w:rFonts w:ascii="Symbol" w:hAnsi="Symbol" w:hint="default"/>
      </w:rPr>
    </w:lvl>
    <w:lvl w:ilvl="4" w:tplc="9370A914">
      <w:start w:val="1"/>
      <w:numFmt w:val="bullet"/>
      <w:lvlText w:val="o"/>
      <w:lvlJc w:val="left"/>
      <w:pPr>
        <w:ind w:left="3600" w:hanging="360"/>
      </w:pPr>
      <w:rPr>
        <w:rFonts w:ascii="Courier New" w:hAnsi="Courier New" w:hint="default"/>
      </w:rPr>
    </w:lvl>
    <w:lvl w:ilvl="5" w:tplc="F9D653C8">
      <w:start w:val="1"/>
      <w:numFmt w:val="bullet"/>
      <w:lvlText w:val=""/>
      <w:lvlJc w:val="left"/>
      <w:pPr>
        <w:ind w:left="4320" w:hanging="360"/>
      </w:pPr>
      <w:rPr>
        <w:rFonts w:ascii="Wingdings" w:hAnsi="Wingdings" w:hint="default"/>
      </w:rPr>
    </w:lvl>
    <w:lvl w:ilvl="6" w:tplc="89E495FE">
      <w:start w:val="1"/>
      <w:numFmt w:val="bullet"/>
      <w:lvlText w:val=""/>
      <w:lvlJc w:val="left"/>
      <w:pPr>
        <w:ind w:left="5040" w:hanging="360"/>
      </w:pPr>
      <w:rPr>
        <w:rFonts w:ascii="Symbol" w:hAnsi="Symbol" w:hint="default"/>
      </w:rPr>
    </w:lvl>
    <w:lvl w:ilvl="7" w:tplc="C9320E74">
      <w:start w:val="1"/>
      <w:numFmt w:val="bullet"/>
      <w:lvlText w:val="o"/>
      <w:lvlJc w:val="left"/>
      <w:pPr>
        <w:ind w:left="5760" w:hanging="360"/>
      </w:pPr>
      <w:rPr>
        <w:rFonts w:ascii="Courier New" w:hAnsi="Courier New" w:hint="default"/>
      </w:rPr>
    </w:lvl>
    <w:lvl w:ilvl="8" w:tplc="FBA6CB28">
      <w:start w:val="1"/>
      <w:numFmt w:val="bullet"/>
      <w:lvlText w:val=""/>
      <w:lvlJc w:val="left"/>
      <w:pPr>
        <w:ind w:left="6480" w:hanging="360"/>
      </w:pPr>
      <w:rPr>
        <w:rFonts w:ascii="Wingdings" w:hAnsi="Wingdings" w:hint="default"/>
      </w:rPr>
    </w:lvl>
  </w:abstractNum>
  <w:abstractNum w:abstractNumId="6" w15:restartNumberingAfterBreak="0">
    <w:nsid w:val="5B47BE08"/>
    <w:multiLevelType w:val="hybridMultilevel"/>
    <w:tmpl w:val="06C06056"/>
    <w:lvl w:ilvl="0" w:tplc="3842B3C2">
      <w:start w:val="1"/>
      <w:numFmt w:val="decimal"/>
      <w:lvlText w:val="%1."/>
      <w:lvlJc w:val="left"/>
      <w:pPr>
        <w:ind w:left="720" w:hanging="360"/>
      </w:pPr>
    </w:lvl>
    <w:lvl w:ilvl="1" w:tplc="A1AA6C0A">
      <w:start w:val="1"/>
      <w:numFmt w:val="lowerLetter"/>
      <w:lvlText w:val="%2."/>
      <w:lvlJc w:val="left"/>
      <w:pPr>
        <w:ind w:left="1440" w:hanging="360"/>
      </w:pPr>
    </w:lvl>
    <w:lvl w:ilvl="2" w:tplc="54384696">
      <w:start w:val="1"/>
      <w:numFmt w:val="lowerRoman"/>
      <w:lvlText w:val="%3."/>
      <w:lvlJc w:val="right"/>
      <w:pPr>
        <w:ind w:left="2160" w:hanging="180"/>
      </w:pPr>
    </w:lvl>
    <w:lvl w:ilvl="3" w:tplc="535C8754">
      <w:start w:val="1"/>
      <w:numFmt w:val="decimal"/>
      <w:lvlText w:val="%4."/>
      <w:lvlJc w:val="left"/>
      <w:pPr>
        <w:ind w:left="2880" w:hanging="360"/>
      </w:pPr>
    </w:lvl>
    <w:lvl w:ilvl="4" w:tplc="0C625DEC">
      <w:start w:val="1"/>
      <w:numFmt w:val="lowerLetter"/>
      <w:lvlText w:val="%5."/>
      <w:lvlJc w:val="left"/>
      <w:pPr>
        <w:ind w:left="3600" w:hanging="360"/>
      </w:pPr>
    </w:lvl>
    <w:lvl w:ilvl="5" w:tplc="A810FA40">
      <w:start w:val="1"/>
      <w:numFmt w:val="lowerRoman"/>
      <w:lvlText w:val="%6."/>
      <w:lvlJc w:val="right"/>
      <w:pPr>
        <w:ind w:left="4320" w:hanging="180"/>
      </w:pPr>
    </w:lvl>
    <w:lvl w:ilvl="6" w:tplc="FA6244EA">
      <w:start w:val="1"/>
      <w:numFmt w:val="decimal"/>
      <w:lvlText w:val="%7."/>
      <w:lvlJc w:val="left"/>
      <w:pPr>
        <w:ind w:left="5040" w:hanging="360"/>
      </w:pPr>
    </w:lvl>
    <w:lvl w:ilvl="7" w:tplc="48E2626C">
      <w:start w:val="1"/>
      <w:numFmt w:val="lowerLetter"/>
      <w:lvlText w:val="%8."/>
      <w:lvlJc w:val="left"/>
      <w:pPr>
        <w:ind w:left="5760" w:hanging="360"/>
      </w:pPr>
    </w:lvl>
    <w:lvl w:ilvl="8" w:tplc="49BAC0AA">
      <w:start w:val="1"/>
      <w:numFmt w:val="lowerRoman"/>
      <w:lvlText w:val="%9."/>
      <w:lvlJc w:val="right"/>
      <w:pPr>
        <w:ind w:left="6480" w:hanging="180"/>
      </w:pPr>
    </w:lvl>
  </w:abstractNum>
  <w:abstractNum w:abstractNumId="7" w15:restartNumberingAfterBreak="0">
    <w:nsid w:val="610404D7"/>
    <w:multiLevelType w:val="hybridMultilevel"/>
    <w:tmpl w:val="F36ABE8E"/>
    <w:lvl w:ilvl="0" w:tplc="D278F41E">
      <w:start w:val="1"/>
      <w:numFmt w:val="bullet"/>
      <w:lvlText w:val=""/>
      <w:lvlJc w:val="left"/>
      <w:pPr>
        <w:ind w:left="720" w:hanging="360"/>
      </w:pPr>
      <w:rPr>
        <w:rFonts w:ascii="Symbol" w:hAnsi="Symbol" w:hint="default"/>
      </w:rPr>
    </w:lvl>
    <w:lvl w:ilvl="1" w:tplc="B65EAEF6">
      <w:start w:val="1"/>
      <w:numFmt w:val="bullet"/>
      <w:lvlText w:val="o"/>
      <w:lvlJc w:val="left"/>
      <w:pPr>
        <w:ind w:left="1440" w:hanging="360"/>
      </w:pPr>
      <w:rPr>
        <w:rFonts w:ascii="Courier New" w:hAnsi="Courier New" w:hint="default"/>
      </w:rPr>
    </w:lvl>
    <w:lvl w:ilvl="2" w:tplc="7EF86212">
      <w:start w:val="1"/>
      <w:numFmt w:val="bullet"/>
      <w:lvlText w:val=""/>
      <w:lvlJc w:val="left"/>
      <w:pPr>
        <w:ind w:left="2160" w:hanging="360"/>
      </w:pPr>
      <w:rPr>
        <w:rFonts w:ascii="Wingdings" w:hAnsi="Wingdings" w:hint="default"/>
      </w:rPr>
    </w:lvl>
    <w:lvl w:ilvl="3" w:tplc="BE16FAF6">
      <w:start w:val="1"/>
      <w:numFmt w:val="bullet"/>
      <w:lvlText w:val=""/>
      <w:lvlJc w:val="left"/>
      <w:pPr>
        <w:ind w:left="2880" w:hanging="360"/>
      </w:pPr>
      <w:rPr>
        <w:rFonts w:ascii="Symbol" w:hAnsi="Symbol" w:hint="default"/>
      </w:rPr>
    </w:lvl>
    <w:lvl w:ilvl="4" w:tplc="6FF80E56">
      <w:start w:val="1"/>
      <w:numFmt w:val="bullet"/>
      <w:lvlText w:val="o"/>
      <w:lvlJc w:val="left"/>
      <w:pPr>
        <w:ind w:left="3600" w:hanging="360"/>
      </w:pPr>
      <w:rPr>
        <w:rFonts w:ascii="Courier New" w:hAnsi="Courier New" w:hint="default"/>
      </w:rPr>
    </w:lvl>
    <w:lvl w:ilvl="5" w:tplc="68502AB8">
      <w:start w:val="1"/>
      <w:numFmt w:val="bullet"/>
      <w:lvlText w:val=""/>
      <w:lvlJc w:val="left"/>
      <w:pPr>
        <w:ind w:left="4320" w:hanging="360"/>
      </w:pPr>
      <w:rPr>
        <w:rFonts w:ascii="Wingdings" w:hAnsi="Wingdings" w:hint="default"/>
      </w:rPr>
    </w:lvl>
    <w:lvl w:ilvl="6" w:tplc="549A337E">
      <w:start w:val="1"/>
      <w:numFmt w:val="bullet"/>
      <w:lvlText w:val=""/>
      <w:lvlJc w:val="left"/>
      <w:pPr>
        <w:ind w:left="5040" w:hanging="360"/>
      </w:pPr>
      <w:rPr>
        <w:rFonts w:ascii="Symbol" w:hAnsi="Symbol" w:hint="default"/>
      </w:rPr>
    </w:lvl>
    <w:lvl w:ilvl="7" w:tplc="DA1625C2">
      <w:start w:val="1"/>
      <w:numFmt w:val="bullet"/>
      <w:lvlText w:val="o"/>
      <w:lvlJc w:val="left"/>
      <w:pPr>
        <w:ind w:left="5760" w:hanging="360"/>
      </w:pPr>
      <w:rPr>
        <w:rFonts w:ascii="Courier New" w:hAnsi="Courier New" w:hint="default"/>
      </w:rPr>
    </w:lvl>
    <w:lvl w:ilvl="8" w:tplc="E88E1646">
      <w:start w:val="1"/>
      <w:numFmt w:val="bullet"/>
      <w:lvlText w:val=""/>
      <w:lvlJc w:val="left"/>
      <w:pPr>
        <w:ind w:left="6480" w:hanging="360"/>
      </w:pPr>
      <w:rPr>
        <w:rFonts w:ascii="Wingdings" w:hAnsi="Wingdings" w:hint="default"/>
      </w:rPr>
    </w:lvl>
  </w:abstractNum>
  <w:abstractNum w:abstractNumId="8" w15:restartNumberingAfterBreak="0">
    <w:nsid w:val="62810537"/>
    <w:multiLevelType w:val="hybridMultilevel"/>
    <w:tmpl w:val="FDFE90EA"/>
    <w:lvl w:ilvl="0" w:tplc="85E66190">
      <w:start w:val="1"/>
      <w:numFmt w:val="decimal"/>
      <w:lvlText w:val="%1."/>
      <w:lvlJc w:val="left"/>
      <w:pPr>
        <w:ind w:left="720" w:hanging="360"/>
      </w:pPr>
    </w:lvl>
    <w:lvl w:ilvl="1" w:tplc="445A89C2">
      <w:start w:val="1"/>
      <w:numFmt w:val="lowerLetter"/>
      <w:lvlText w:val="%2."/>
      <w:lvlJc w:val="left"/>
      <w:pPr>
        <w:ind w:left="1440" w:hanging="360"/>
      </w:pPr>
      <w:rPr>
        <w:b w:val="0"/>
        <w:bCs w:val="0"/>
      </w:rPr>
    </w:lvl>
    <w:lvl w:ilvl="2" w:tplc="069618F8">
      <w:start w:val="1"/>
      <w:numFmt w:val="lowerRoman"/>
      <w:lvlText w:val="%3."/>
      <w:lvlJc w:val="right"/>
      <w:pPr>
        <w:ind w:left="2160" w:hanging="180"/>
      </w:pPr>
    </w:lvl>
    <w:lvl w:ilvl="3" w:tplc="42F88198">
      <w:start w:val="1"/>
      <w:numFmt w:val="decimal"/>
      <w:lvlText w:val="%4."/>
      <w:lvlJc w:val="left"/>
      <w:pPr>
        <w:ind w:left="2880" w:hanging="360"/>
      </w:pPr>
    </w:lvl>
    <w:lvl w:ilvl="4" w:tplc="3002400A">
      <w:start w:val="1"/>
      <w:numFmt w:val="lowerLetter"/>
      <w:lvlText w:val="%5."/>
      <w:lvlJc w:val="left"/>
      <w:pPr>
        <w:ind w:left="3600" w:hanging="360"/>
      </w:pPr>
    </w:lvl>
    <w:lvl w:ilvl="5" w:tplc="49E2E2B4">
      <w:start w:val="1"/>
      <w:numFmt w:val="lowerRoman"/>
      <w:lvlText w:val="%6."/>
      <w:lvlJc w:val="right"/>
      <w:pPr>
        <w:ind w:left="4320" w:hanging="180"/>
      </w:pPr>
    </w:lvl>
    <w:lvl w:ilvl="6" w:tplc="A0DA731E">
      <w:start w:val="1"/>
      <w:numFmt w:val="decimal"/>
      <w:lvlText w:val="%7."/>
      <w:lvlJc w:val="left"/>
      <w:pPr>
        <w:ind w:left="5040" w:hanging="360"/>
      </w:pPr>
    </w:lvl>
    <w:lvl w:ilvl="7" w:tplc="A9DAAA74">
      <w:start w:val="1"/>
      <w:numFmt w:val="lowerLetter"/>
      <w:lvlText w:val="%8."/>
      <w:lvlJc w:val="left"/>
      <w:pPr>
        <w:ind w:left="5760" w:hanging="360"/>
      </w:pPr>
    </w:lvl>
    <w:lvl w:ilvl="8" w:tplc="9CD8A87C">
      <w:start w:val="1"/>
      <w:numFmt w:val="lowerRoman"/>
      <w:lvlText w:val="%9."/>
      <w:lvlJc w:val="right"/>
      <w:pPr>
        <w:ind w:left="6480" w:hanging="180"/>
      </w:pPr>
    </w:lvl>
  </w:abstractNum>
  <w:abstractNum w:abstractNumId="9" w15:restartNumberingAfterBreak="0">
    <w:nsid w:val="7EB6A349"/>
    <w:multiLevelType w:val="hybridMultilevel"/>
    <w:tmpl w:val="9490F746"/>
    <w:lvl w:ilvl="0" w:tplc="C4E8A9F0">
      <w:start w:val="1"/>
      <w:numFmt w:val="decimal"/>
      <w:lvlText w:val="%1."/>
      <w:lvlJc w:val="left"/>
      <w:pPr>
        <w:ind w:left="720" w:hanging="360"/>
      </w:pPr>
    </w:lvl>
    <w:lvl w:ilvl="1" w:tplc="E6FE281A">
      <w:start w:val="1"/>
      <w:numFmt w:val="lowerLetter"/>
      <w:lvlText w:val="%2."/>
      <w:lvlJc w:val="left"/>
      <w:pPr>
        <w:ind w:left="1440" w:hanging="360"/>
      </w:pPr>
    </w:lvl>
    <w:lvl w:ilvl="2" w:tplc="F8EE8E32">
      <w:start w:val="1"/>
      <w:numFmt w:val="lowerRoman"/>
      <w:lvlText w:val="%3."/>
      <w:lvlJc w:val="right"/>
      <w:pPr>
        <w:ind w:left="2160" w:hanging="180"/>
      </w:pPr>
    </w:lvl>
    <w:lvl w:ilvl="3" w:tplc="9E2EFC74">
      <w:start w:val="1"/>
      <w:numFmt w:val="decimal"/>
      <w:lvlText w:val="%4."/>
      <w:lvlJc w:val="left"/>
      <w:pPr>
        <w:ind w:left="2880" w:hanging="360"/>
      </w:pPr>
    </w:lvl>
    <w:lvl w:ilvl="4" w:tplc="B734E204">
      <w:start w:val="1"/>
      <w:numFmt w:val="lowerLetter"/>
      <w:lvlText w:val="%5."/>
      <w:lvlJc w:val="left"/>
      <w:pPr>
        <w:ind w:left="3600" w:hanging="360"/>
      </w:pPr>
    </w:lvl>
    <w:lvl w:ilvl="5" w:tplc="52AAB184">
      <w:start w:val="1"/>
      <w:numFmt w:val="lowerRoman"/>
      <w:lvlText w:val="%6."/>
      <w:lvlJc w:val="right"/>
      <w:pPr>
        <w:ind w:left="4320" w:hanging="180"/>
      </w:pPr>
    </w:lvl>
    <w:lvl w:ilvl="6" w:tplc="805A9FFA">
      <w:start w:val="1"/>
      <w:numFmt w:val="decimal"/>
      <w:lvlText w:val="%7."/>
      <w:lvlJc w:val="left"/>
      <w:pPr>
        <w:ind w:left="5040" w:hanging="360"/>
      </w:pPr>
    </w:lvl>
    <w:lvl w:ilvl="7" w:tplc="BFD6E6B8">
      <w:start w:val="1"/>
      <w:numFmt w:val="lowerLetter"/>
      <w:lvlText w:val="%8."/>
      <w:lvlJc w:val="left"/>
      <w:pPr>
        <w:ind w:left="5760" w:hanging="360"/>
      </w:pPr>
    </w:lvl>
    <w:lvl w:ilvl="8" w:tplc="C5028F3E">
      <w:start w:val="1"/>
      <w:numFmt w:val="lowerRoman"/>
      <w:lvlText w:val="%9."/>
      <w:lvlJc w:val="right"/>
      <w:pPr>
        <w:ind w:left="6480" w:hanging="180"/>
      </w:pPr>
    </w:lvl>
  </w:abstractNum>
  <w:abstractNum w:abstractNumId="10" w15:restartNumberingAfterBreak="0">
    <w:nsid w:val="7F7207BB"/>
    <w:multiLevelType w:val="hybridMultilevel"/>
    <w:tmpl w:val="2EFA81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856640">
    <w:abstractNumId w:val="8"/>
  </w:num>
  <w:num w:numId="2" w16cid:durableId="2058816592">
    <w:abstractNumId w:val="5"/>
  </w:num>
  <w:num w:numId="3" w16cid:durableId="2119569397">
    <w:abstractNumId w:val="9"/>
  </w:num>
  <w:num w:numId="4" w16cid:durableId="94326950">
    <w:abstractNumId w:val="6"/>
  </w:num>
  <w:num w:numId="5" w16cid:durableId="111827106">
    <w:abstractNumId w:val="1"/>
  </w:num>
  <w:num w:numId="6" w16cid:durableId="1905021219">
    <w:abstractNumId w:val="7"/>
  </w:num>
  <w:num w:numId="7" w16cid:durableId="561721799">
    <w:abstractNumId w:val="0"/>
  </w:num>
  <w:num w:numId="8" w16cid:durableId="993341013">
    <w:abstractNumId w:val="4"/>
  </w:num>
  <w:num w:numId="9" w16cid:durableId="2014448051">
    <w:abstractNumId w:val="2"/>
  </w:num>
  <w:num w:numId="10" w16cid:durableId="1182891965">
    <w:abstractNumId w:val="3"/>
  </w:num>
  <w:num w:numId="11" w16cid:durableId="3903512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nali Banerji">
    <w15:presenceInfo w15:providerId="AD" w15:userId="S::barnali.banerji@ibm.com::6a47b7ca-5de9-4fd7-a319-54d3c1470fdc"/>
  </w15:person>
  <w15:person w15:author="Meredith Wong">
    <w15:presenceInfo w15:providerId="AD" w15:userId="S::meredith.wong@ibm.com::7a35c712-ea81-4f8f-8de6-ff7ebb04d53d"/>
  </w15:person>
  <w15:person w15:author="Lada Gorlenko">
    <w15:presenceInfo w15:providerId="AD" w15:userId="S::lada.gorlenko@ibm.com::b79d4358-35b0-44e2-96f0-dafb1f2711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6502E7"/>
    <w:rsid w:val="000004D4"/>
    <w:rsid w:val="000005E9"/>
    <w:rsid w:val="00001BAC"/>
    <w:rsid w:val="0000215F"/>
    <w:rsid w:val="000027DC"/>
    <w:rsid w:val="000028B9"/>
    <w:rsid w:val="00002AA4"/>
    <w:rsid w:val="000056E2"/>
    <w:rsid w:val="000069AC"/>
    <w:rsid w:val="00006A09"/>
    <w:rsid w:val="00006C8A"/>
    <w:rsid w:val="000131BE"/>
    <w:rsid w:val="00016947"/>
    <w:rsid w:val="0002053D"/>
    <w:rsid w:val="00020774"/>
    <w:rsid w:val="0002171C"/>
    <w:rsid w:val="00021C51"/>
    <w:rsid w:val="00021D26"/>
    <w:rsid w:val="00022ECC"/>
    <w:rsid w:val="00026428"/>
    <w:rsid w:val="0002E4F1"/>
    <w:rsid w:val="00030C15"/>
    <w:rsid w:val="000329E5"/>
    <w:rsid w:val="000350C4"/>
    <w:rsid w:val="000358EA"/>
    <w:rsid w:val="00036892"/>
    <w:rsid w:val="000424F4"/>
    <w:rsid w:val="0004368C"/>
    <w:rsid w:val="00050717"/>
    <w:rsid w:val="00051EAA"/>
    <w:rsid w:val="0005294B"/>
    <w:rsid w:val="00053486"/>
    <w:rsid w:val="00060833"/>
    <w:rsid w:val="000616AD"/>
    <w:rsid w:val="000616DD"/>
    <w:rsid w:val="00064904"/>
    <w:rsid w:val="00065684"/>
    <w:rsid w:val="00067704"/>
    <w:rsid w:val="00070E88"/>
    <w:rsid w:val="00071A3E"/>
    <w:rsid w:val="00071C4A"/>
    <w:rsid w:val="00072FB5"/>
    <w:rsid w:val="000750E6"/>
    <w:rsid w:val="000757EB"/>
    <w:rsid w:val="000762ED"/>
    <w:rsid w:val="00077397"/>
    <w:rsid w:val="00081848"/>
    <w:rsid w:val="00081C57"/>
    <w:rsid w:val="0008416C"/>
    <w:rsid w:val="0008445A"/>
    <w:rsid w:val="00085225"/>
    <w:rsid w:val="0008531A"/>
    <w:rsid w:val="00086F2A"/>
    <w:rsid w:val="00087AF3"/>
    <w:rsid w:val="00091A15"/>
    <w:rsid w:val="000935F8"/>
    <w:rsid w:val="00093F88"/>
    <w:rsid w:val="000944D5"/>
    <w:rsid w:val="00095F7D"/>
    <w:rsid w:val="00096AE6"/>
    <w:rsid w:val="00097114"/>
    <w:rsid w:val="000A1505"/>
    <w:rsid w:val="000A1902"/>
    <w:rsid w:val="000A22D2"/>
    <w:rsid w:val="000B0439"/>
    <w:rsid w:val="000B0964"/>
    <w:rsid w:val="000B0B93"/>
    <w:rsid w:val="000B0CC8"/>
    <w:rsid w:val="000B0EE0"/>
    <w:rsid w:val="000B2082"/>
    <w:rsid w:val="000B4052"/>
    <w:rsid w:val="000B7EAA"/>
    <w:rsid w:val="000C0560"/>
    <w:rsid w:val="000C13AF"/>
    <w:rsid w:val="000C19C9"/>
    <w:rsid w:val="000C27C2"/>
    <w:rsid w:val="000C3DF9"/>
    <w:rsid w:val="000C42D1"/>
    <w:rsid w:val="000C604B"/>
    <w:rsid w:val="000C76D6"/>
    <w:rsid w:val="000C791F"/>
    <w:rsid w:val="000D17AD"/>
    <w:rsid w:val="000D2221"/>
    <w:rsid w:val="000D3FFE"/>
    <w:rsid w:val="000D62A2"/>
    <w:rsid w:val="000E047A"/>
    <w:rsid w:val="000E1628"/>
    <w:rsid w:val="000E373F"/>
    <w:rsid w:val="000E4C12"/>
    <w:rsid w:val="000F0157"/>
    <w:rsid w:val="000F261C"/>
    <w:rsid w:val="000F3900"/>
    <w:rsid w:val="000F4B6B"/>
    <w:rsid w:val="000F6ADB"/>
    <w:rsid w:val="000F750E"/>
    <w:rsid w:val="000F766D"/>
    <w:rsid w:val="00100602"/>
    <w:rsid w:val="00101E97"/>
    <w:rsid w:val="0010231D"/>
    <w:rsid w:val="0010330E"/>
    <w:rsid w:val="00103BA3"/>
    <w:rsid w:val="00104760"/>
    <w:rsid w:val="00105955"/>
    <w:rsid w:val="00106AC9"/>
    <w:rsid w:val="00110552"/>
    <w:rsid w:val="00110BB0"/>
    <w:rsid w:val="00115506"/>
    <w:rsid w:val="0011550E"/>
    <w:rsid w:val="00116589"/>
    <w:rsid w:val="00116B5C"/>
    <w:rsid w:val="00116F8A"/>
    <w:rsid w:val="001224B7"/>
    <w:rsid w:val="00123637"/>
    <w:rsid w:val="00126ABC"/>
    <w:rsid w:val="001270A5"/>
    <w:rsid w:val="00131CF8"/>
    <w:rsid w:val="00134A71"/>
    <w:rsid w:val="0013514A"/>
    <w:rsid w:val="00135D08"/>
    <w:rsid w:val="0013746C"/>
    <w:rsid w:val="001374F7"/>
    <w:rsid w:val="001401FD"/>
    <w:rsid w:val="001407B0"/>
    <w:rsid w:val="0014096B"/>
    <w:rsid w:val="00141318"/>
    <w:rsid w:val="00145D57"/>
    <w:rsid w:val="00146224"/>
    <w:rsid w:val="001510F8"/>
    <w:rsid w:val="001520F0"/>
    <w:rsid w:val="00152E01"/>
    <w:rsid w:val="00152E7D"/>
    <w:rsid w:val="00154684"/>
    <w:rsid w:val="0015753A"/>
    <w:rsid w:val="00161313"/>
    <w:rsid w:val="00163B32"/>
    <w:rsid w:val="00164746"/>
    <w:rsid w:val="00165480"/>
    <w:rsid w:val="00166390"/>
    <w:rsid w:val="00167CA9"/>
    <w:rsid w:val="00170113"/>
    <w:rsid w:val="00170DDD"/>
    <w:rsid w:val="00171CDC"/>
    <w:rsid w:val="001727AA"/>
    <w:rsid w:val="00176AC1"/>
    <w:rsid w:val="00177084"/>
    <w:rsid w:val="00177DBD"/>
    <w:rsid w:val="00177E6E"/>
    <w:rsid w:val="00181272"/>
    <w:rsid w:val="00181DE9"/>
    <w:rsid w:val="00182AA1"/>
    <w:rsid w:val="00183427"/>
    <w:rsid w:val="00184ECA"/>
    <w:rsid w:val="00185627"/>
    <w:rsid w:val="00185CCE"/>
    <w:rsid w:val="00186E71"/>
    <w:rsid w:val="001918F4"/>
    <w:rsid w:val="00191A23"/>
    <w:rsid w:val="00191BE0"/>
    <w:rsid w:val="00192ACF"/>
    <w:rsid w:val="00192D16"/>
    <w:rsid w:val="001A05CF"/>
    <w:rsid w:val="001A1876"/>
    <w:rsid w:val="001A33C2"/>
    <w:rsid w:val="001A479C"/>
    <w:rsid w:val="001A67BA"/>
    <w:rsid w:val="001A791B"/>
    <w:rsid w:val="001B30C9"/>
    <w:rsid w:val="001B32B3"/>
    <w:rsid w:val="001B4347"/>
    <w:rsid w:val="001B45F4"/>
    <w:rsid w:val="001B4935"/>
    <w:rsid w:val="001B5016"/>
    <w:rsid w:val="001C24F8"/>
    <w:rsid w:val="001C67CA"/>
    <w:rsid w:val="001C6E43"/>
    <w:rsid w:val="001C6FFC"/>
    <w:rsid w:val="001D0CD4"/>
    <w:rsid w:val="001D20AE"/>
    <w:rsid w:val="001D42E9"/>
    <w:rsid w:val="001D47AB"/>
    <w:rsid w:val="001D6076"/>
    <w:rsid w:val="001D66E0"/>
    <w:rsid w:val="001D797E"/>
    <w:rsid w:val="001E14B3"/>
    <w:rsid w:val="001E2959"/>
    <w:rsid w:val="001E31B1"/>
    <w:rsid w:val="001E5A95"/>
    <w:rsid w:val="001E5B08"/>
    <w:rsid w:val="001F13EC"/>
    <w:rsid w:val="001F1BCC"/>
    <w:rsid w:val="001F2D8E"/>
    <w:rsid w:val="001F2E63"/>
    <w:rsid w:val="001F314D"/>
    <w:rsid w:val="001F47D6"/>
    <w:rsid w:val="001F6169"/>
    <w:rsid w:val="001F65F8"/>
    <w:rsid w:val="001F7441"/>
    <w:rsid w:val="002002E2"/>
    <w:rsid w:val="00200EB5"/>
    <w:rsid w:val="00203CB2"/>
    <w:rsid w:val="0020415B"/>
    <w:rsid w:val="002041CE"/>
    <w:rsid w:val="00207033"/>
    <w:rsid w:val="00207FE2"/>
    <w:rsid w:val="00214227"/>
    <w:rsid w:val="002201F9"/>
    <w:rsid w:val="0022035B"/>
    <w:rsid w:val="00222682"/>
    <w:rsid w:val="00225291"/>
    <w:rsid w:val="002255AC"/>
    <w:rsid w:val="0022A39C"/>
    <w:rsid w:val="00230973"/>
    <w:rsid w:val="0023154F"/>
    <w:rsid w:val="00231738"/>
    <w:rsid w:val="00232FAF"/>
    <w:rsid w:val="00233B3E"/>
    <w:rsid w:val="00235860"/>
    <w:rsid w:val="002402A1"/>
    <w:rsid w:val="00240C87"/>
    <w:rsid w:val="00242318"/>
    <w:rsid w:val="00244561"/>
    <w:rsid w:val="00246664"/>
    <w:rsid w:val="00247378"/>
    <w:rsid w:val="002535B8"/>
    <w:rsid w:val="002613D3"/>
    <w:rsid w:val="002664D9"/>
    <w:rsid w:val="002673CC"/>
    <w:rsid w:val="00267D7D"/>
    <w:rsid w:val="0027059A"/>
    <w:rsid w:val="002707A3"/>
    <w:rsid w:val="00271B65"/>
    <w:rsid w:val="002728D0"/>
    <w:rsid w:val="00272D18"/>
    <w:rsid w:val="002741C7"/>
    <w:rsid w:val="00276864"/>
    <w:rsid w:val="0027778F"/>
    <w:rsid w:val="0028031C"/>
    <w:rsid w:val="00281276"/>
    <w:rsid w:val="00281DCE"/>
    <w:rsid w:val="00282D17"/>
    <w:rsid w:val="002910C7"/>
    <w:rsid w:val="002920A0"/>
    <w:rsid w:val="00293551"/>
    <w:rsid w:val="00293BE8"/>
    <w:rsid w:val="00294C07"/>
    <w:rsid w:val="002959DC"/>
    <w:rsid w:val="002968BD"/>
    <w:rsid w:val="002A0E6E"/>
    <w:rsid w:val="002A6517"/>
    <w:rsid w:val="002A67A9"/>
    <w:rsid w:val="002A6C5F"/>
    <w:rsid w:val="002A7C9B"/>
    <w:rsid w:val="002B017E"/>
    <w:rsid w:val="002B02A5"/>
    <w:rsid w:val="002B418A"/>
    <w:rsid w:val="002B5C33"/>
    <w:rsid w:val="002B5ED6"/>
    <w:rsid w:val="002C43C0"/>
    <w:rsid w:val="002C48F9"/>
    <w:rsid w:val="002C6BAB"/>
    <w:rsid w:val="002D1C83"/>
    <w:rsid w:val="002D6472"/>
    <w:rsid w:val="002E1942"/>
    <w:rsid w:val="002E54CA"/>
    <w:rsid w:val="002E5B11"/>
    <w:rsid w:val="002E64EA"/>
    <w:rsid w:val="002E7435"/>
    <w:rsid w:val="002E77B0"/>
    <w:rsid w:val="002E7E34"/>
    <w:rsid w:val="002F29EA"/>
    <w:rsid w:val="002F4C81"/>
    <w:rsid w:val="002F55B6"/>
    <w:rsid w:val="002F58B4"/>
    <w:rsid w:val="002F6C37"/>
    <w:rsid w:val="00300275"/>
    <w:rsid w:val="003012D5"/>
    <w:rsid w:val="00301BD9"/>
    <w:rsid w:val="0030370A"/>
    <w:rsid w:val="0030538B"/>
    <w:rsid w:val="0030756D"/>
    <w:rsid w:val="0031049D"/>
    <w:rsid w:val="00310A2E"/>
    <w:rsid w:val="003141B5"/>
    <w:rsid w:val="0031794C"/>
    <w:rsid w:val="0032061F"/>
    <w:rsid w:val="00321E83"/>
    <w:rsid w:val="00323072"/>
    <w:rsid w:val="003240AF"/>
    <w:rsid w:val="0032449A"/>
    <w:rsid w:val="003247A0"/>
    <w:rsid w:val="00324C16"/>
    <w:rsid w:val="00325540"/>
    <w:rsid w:val="00325B9D"/>
    <w:rsid w:val="00325C61"/>
    <w:rsid w:val="0032633F"/>
    <w:rsid w:val="003306B0"/>
    <w:rsid w:val="00330FB1"/>
    <w:rsid w:val="00331368"/>
    <w:rsid w:val="00334A68"/>
    <w:rsid w:val="003355F2"/>
    <w:rsid w:val="00340EAE"/>
    <w:rsid w:val="00343CCE"/>
    <w:rsid w:val="003445F1"/>
    <w:rsid w:val="003530F6"/>
    <w:rsid w:val="0035443A"/>
    <w:rsid w:val="0035499E"/>
    <w:rsid w:val="00360FF2"/>
    <w:rsid w:val="0036130F"/>
    <w:rsid w:val="00362786"/>
    <w:rsid w:val="00364467"/>
    <w:rsid w:val="00365E65"/>
    <w:rsid w:val="0036670D"/>
    <w:rsid w:val="003674E6"/>
    <w:rsid w:val="0037063E"/>
    <w:rsid w:val="003710BB"/>
    <w:rsid w:val="003719A1"/>
    <w:rsid w:val="00374F4C"/>
    <w:rsid w:val="003762B5"/>
    <w:rsid w:val="00377DBE"/>
    <w:rsid w:val="00380CB3"/>
    <w:rsid w:val="00383289"/>
    <w:rsid w:val="00384D64"/>
    <w:rsid w:val="003915D5"/>
    <w:rsid w:val="00394529"/>
    <w:rsid w:val="003A0730"/>
    <w:rsid w:val="003A24AE"/>
    <w:rsid w:val="003A409C"/>
    <w:rsid w:val="003A44E6"/>
    <w:rsid w:val="003A7858"/>
    <w:rsid w:val="003B115C"/>
    <w:rsid w:val="003B37DF"/>
    <w:rsid w:val="003B386E"/>
    <w:rsid w:val="003B58F6"/>
    <w:rsid w:val="003B5A36"/>
    <w:rsid w:val="003C0B05"/>
    <w:rsid w:val="003C1BD0"/>
    <w:rsid w:val="003C2150"/>
    <w:rsid w:val="003D044F"/>
    <w:rsid w:val="003E1190"/>
    <w:rsid w:val="003E35DB"/>
    <w:rsid w:val="003E425E"/>
    <w:rsid w:val="003E504C"/>
    <w:rsid w:val="003E63C4"/>
    <w:rsid w:val="003E6A4A"/>
    <w:rsid w:val="003F1569"/>
    <w:rsid w:val="003F3E72"/>
    <w:rsid w:val="003F7104"/>
    <w:rsid w:val="0040144B"/>
    <w:rsid w:val="0040270C"/>
    <w:rsid w:val="00402F24"/>
    <w:rsid w:val="00403DC0"/>
    <w:rsid w:val="00404779"/>
    <w:rsid w:val="00404807"/>
    <w:rsid w:val="00405BEB"/>
    <w:rsid w:val="0040677E"/>
    <w:rsid w:val="00406E38"/>
    <w:rsid w:val="00407AD5"/>
    <w:rsid w:val="004122D9"/>
    <w:rsid w:val="00413F29"/>
    <w:rsid w:val="00415637"/>
    <w:rsid w:val="00416281"/>
    <w:rsid w:val="0041789A"/>
    <w:rsid w:val="00417FAB"/>
    <w:rsid w:val="00422187"/>
    <w:rsid w:val="00424257"/>
    <w:rsid w:val="00425381"/>
    <w:rsid w:val="00430286"/>
    <w:rsid w:val="00430297"/>
    <w:rsid w:val="004319C5"/>
    <w:rsid w:val="004323BC"/>
    <w:rsid w:val="00432527"/>
    <w:rsid w:val="0043330E"/>
    <w:rsid w:val="004337BB"/>
    <w:rsid w:val="00433825"/>
    <w:rsid w:val="0044397A"/>
    <w:rsid w:val="00451A21"/>
    <w:rsid w:val="00451B71"/>
    <w:rsid w:val="0045375C"/>
    <w:rsid w:val="00454843"/>
    <w:rsid w:val="004611D2"/>
    <w:rsid w:val="00461E73"/>
    <w:rsid w:val="004621B1"/>
    <w:rsid w:val="0046242B"/>
    <w:rsid w:val="00463CCE"/>
    <w:rsid w:val="0046459B"/>
    <w:rsid w:val="004662BC"/>
    <w:rsid w:val="004672A8"/>
    <w:rsid w:val="00476C2B"/>
    <w:rsid w:val="00480414"/>
    <w:rsid w:val="00480DD4"/>
    <w:rsid w:val="004810BD"/>
    <w:rsid w:val="00483087"/>
    <w:rsid w:val="004838D9"/>
    <w:rsid w:val="00486F63"/>
    <w:rsid w:val="004907C0"/>
    <w:rsid w:val="004934A8"/>
    <w:rsid w:val="00493D60"/>
    <w:rsid w:val="004A1994"/>
    <w:rsid w:val="004A36D5"/>
    <w:rsid w:val="004A3921"/>
    <w:rsid w:val="004B6B9F"/>
    <w:rsid w:val="004C154F"/>
    <w:rsid w:val="004C261F"/>
    <w:rsid w:val="004C29F5"/>
    <w:rsid w:val="004C36F8"/>
    <w:rsid w:val="004C5132"/>
    <w:rsid w:val="004C5245"/>
    <w:rsid w:val="004C67EA"/>
    <w:rsid w:val="004C73C5"/>
    <w:rsid w:val="004C7A89"/>
    <w:rsid w:val="004D174F"/>
    <w:rsid w:val="004D3BC9"/>
    <w:rsid w:val="004D5FE3"/>
    <w:rsid w:val="004E1623"/>
    <w:rsid w:val="004E18EC"/>
    <w:rsid w:val="004E485D"/>
    <w:rsid w:val="004E4E62"/>
    <w:rsid w:val="004E5D12"/>
    <w:rsid w:val="004E6DF1"/>
    <w:rsid w:val="004E7F24"/>
    <w:rsid w:val="004F53C3"/>
    <w:rsid w:val="004F5904"/>
    <w:rsid w:val="004F7593"/>
    <w:rsid w:val="005013BA"/>
    <w:rsid w:val="00501C70"/>
    <w:rsid w:val="00502EA5"/>
    <w:rsid w:val="00505AE6"/>
    <w:rsid w:val="0051086B"/>
    <w:rsid w:val="00510C53"/>
    <w:rsid w:val="00513609"/>
    <w:rsid w:val="0051595D"/>
    <w:rsid w:val="00515A65"/>
    <w:rsid w:val="00517366"/>
    <w:rsid w:val="005208D5"/>
    <w:rsid w:val="00521635"/>
    <w:rsid w:val="00521B42"/>
    <w:rsid w:val="00521FAE"/>
    <w:rsid w:val="00522C58"/>
    <w:rsid w:val="0052327E"/>
    <w:rsid w:val="00524F70"/>
    <w:rsid w:val="00535679"/>
    <w:rsid w:val="005361DD"/>
    <w:rsid w:val="0053691D"/>
    <w:rsid w:val="00536B11"/>
    <w:rsid w:val="00543EA1"/>
    <w:rsid w:val="005441A3"/>
    <w:rsid w:val="0054696B"/>
    <w:rsid w:val="00550B18"/>
    <w:rsid w:val="0055177A"/>
    <w:rsid w:val="00552F65"/>
    <w:rsid w:val="00554693"/>
    <w:rsid w:val="00555645"/>
    <w:rsid w:val="00556330"/>
    <w:rsid w:val="0055660F"/>
    <w:rsid w:val="00556BFE"/>
    <w:rsid w:val="00557BF6"/>
    <w:rsid w:val="005610BD"/>
    <w:rsid w:val="005610DE"/>
    <w:rsid w:val="00565989"/>
    <w:rsid w:val="00566729"/>
    <w:rsid w:val="005675D0"/>
    <w:rsid w:val="005676EA"/>
    <w:rsid w:val="0057079D"/>
    <w:rsid w:val="00572736"/>
    <w:rsid w:val="005735F1"/>
    <w:rsid w:val="00577BAC"/>
    <w:rsid w:val="00577C35"/>
    <w:rsid w:val="0058017C"/>
    <w:rsid w:val="00582CA0"/>
    <w:rsid w:val="00582D80"/>
    <w:rsid w:val="0058358A"/>
    <w:rsid w:val="00584705"/>
    <w:rsid w:val="00584969"/>
    <w:rsid w:val="00585EBD"/>
    <w:rsid w:val="00587D50"/>
    <w:rsid w:val="00590ACF"/>
    <w:rsid w:val="005929AB"/>
    <w:rsid w:val="005A038C"/>
    <w:rsid w:val="005A0B74"/>
    <w:rsid w:val="005A35A6"/>
    <w:rsid w:val="005A5312"/>
    <w:rsid w:val="005A6935"/>
    <w:rsid w:val="005B0201"/>
    <w:rsid w:val="005B0952"/>
    <w:rsid w:val="005C095F"/>
    <w:rsid w:val="005C1354"/>
    <w:rsid w:val="005C14D8"/>
    <w:rsid w:val="005C210A"/>
    <w:rsid w:val="005C465D"/>
    <w:rsid w:val="005C5853"/>
    <w:rsid w:val="005C5ABF"/>
    <w:rsid w:val="005C74DA"/>
    <w:rsid w:val="005D0142"/>
    <w:rsid w:val="005D4305"/>
    <w:rsid w:val="005D442B"/>
    <w:rsid w:val="005D4AA9"/>
    <w:rsid w:val="005D4DE4"/>
    <w:rsid w:val="005E030F"/>
    <w:rsid w:val="005E1076"/>
    <w:rsid w:val="005E2477"/>
    <w:rsid w:val="005E26F5"/>
    <w:rsid w:val="005E702D"/>
    <w:rsid w:val="005F2FA0"/>
    <w:rsid w:val="005F5DB9"/>
    <w:rsid w:val="00600105"/>
    <w:rsid w:val="0060056E"/>
    <w:rsid w:val="00601937"/>
    <w:rsid w:val="00601BC7"/>
    <w:rsid w:val="00602A75"/>
    <w:rsid w:val="00602EA9"/>
    <w:rsid w:val="00602F0D"/>
    <w:rsid w:val="00603724"/>
    <w:rsid w:val="00603BC1"/>
    <w:rsid w:val="00604EFE"/>
    <w:rsid w:val="006050E6"/>
    <w:rsid w:val="006103CF"/>
    <w:rsid w:val="006106E3"/>
    <w:rsid w:val="006200D2"/>
    <w:rsid w:val="0062035E"/>
    <w:rsid w:val="0062055A"/>
    <w:rsid w:val="00623011"/>
    <w:rsid w:val="00625663"/>
    <w:rsid w:val="006266A4"/>
    <w:rsid w:val="0062680A"/>
    <w:rsid w:val="006277F8"/>
    <w:rsid w:val="006279CE"/>
    <w:rsid w:val="006279E4"/>
    <w:rsid w:val="00630CA4"/>
    <w:rsid w:val="0063288B"/>
    <w:rsid w:val="0063472D"/>
    <w:rsid w:val="00637973"/>
    <w:rsid w:val="006427CB"/>
    <w:rsid w:val="00643DF2"/>
    <w:rsid w:val="00643F94"/>
    <w:rsid w:val="006442BA"/>
    <w:rsid w:val="00645052"/>
    <w:rsid w:val="00647104"/>
    <w:rsid w:val="006503E3"/>
    <w:rsid w:val="006530FD"/>
    <w:rsid w:val="0065314E"/>
    <w:rsid w:val="0065638B"/>
    <w:rsid w:val="006614DD"/>
    <w:rsid w:val="006635FF"/>
    <w:rsid w:val="00663631"/>
    <w:rsid w:val="00664C65"/>
    <w:rsid w:val="00664E46"/>
    <w:rsid w:val="00665212"/>
    <w:rsid w:val="00667EC8"/>
    <w:rsid w:val="0067118B"/>
    <w:rsid w:val="00674BFE"/>
    <w:rsid w:val="00675846"/>
    <w:rsid w:val="0067745D"/>
    <w:rsid w:val="0068034E"/>
    <w:rsid w:val="00680E2D"/>
    <w:rsid w:val="0068200A"/>
    <w:rsid w:val="00682588"/>
    <w:rsid w:val="0068390B"/>
    <w:rsid w:val="006850F8"/>
    <w:rsid w:val="00686373"/>
    <w:rsid w:val="0068642A"/>
    <w:rsid w:val="0069350D"/>
    <w:rsid w:val="006936A8"/>
    <w:rsid w:val="00697C79"/>
    <w:rsid w:val="006A29FA"/>
    <w:rsid w:val="006A3ACC"/>
    <w:rsid w:val="006A3DFB"/>
    <w:rsid w:val="006A48FC"/>
    <w:rsid w:val="006A4D47"/>
    <w:rsid w:val="006A4E6A"/>
    <w:rsid w:val="006B08FD"/>
    <w:rsid w:val="006B09E0"/>
    <w:rsid w:val="006B0ABC"/>
    <w:rsid w:val="006B150A"/>
    <w:rsid w:val="006B194C"/>
    <w:rsid w:val="006B263F"/>
    <w:rsid w:val="006B4554"/>
    <w:rsid w:val="006B4BCF"/>
    <w:rsid w:val="006B503F"/>
    <w:rsid w:val="006B6E76"/>
    <w:rsid w:val="006B712A"/>
    <w:rsid w:val="006C2AEB"/>
    <w:rsid w:val="006C50EE"/>
    <w:rsid w:val="006C6799"/>
    <w:rsid w:val="006D0C01"/>
    <w:rsid w:val="006D108B"/>
    <w:rsid w:val="006D32AD"/>
    <w:rsid w:val="006E03B6"/>
    <w:rsid w:val="006E0608"/>
    <w:rsid w:val="006E1464"/>
    <w:rsid w:val="006E4E06"/>
    <w:rsid w:val="006E6367"/>
    <w:rsid w:val="006F179C"/>
    <w:rsid w:val="006F1BBF"/>
    <w:rsid w:val="006F3BA0"/>
    <w:rsid w:val="006F4C12"/>
    <w:rsid w:val="006F6C17"/>
    <w:rsid w:val="007010DD"/>
    <w:rsid w:val="007029EC"/>
    <w:rsid w:val="00702DA6"/>
    <w:rsid w:val="00704549"/>
    <w:rsid w:val="00705ECA"/>
    <w:rsid w:val="00706785"/>
    <w:rsid w:val="00707F50"/>
    <w:rsid w:val="00710384"/>
    <w:rsid w:val="007152E7"/>
    <w:rsid w:val="00716DE3"/>
    <w:rsid w:val="00720BFD"/>
    <w:rsid w:val="00720D62"/>
    <w:rsid w:val="00722F0A"/>
    <w:rsid w:val="00723A78"/>
    <w:rsid w:val="007314C6"/>
    <w:rsid w:val="007319F3"/>
    <w:rsid w:val="00733205"/>
    <w:rsid w:val="00735C59"/>
    <w:rsid w:val="007371F1"/>
    <w:rsid w:val="00737348"/>
    <w:rsid w:val="00740DF9"/>
    <w:rsid w:val="0074278F"/>
    <w:rsid w:val="00743C82"/>
    <w:rsid w:val="00744AC0"/>
    <w:rsid w:val="0074673F"/>
    <w:rsid w:val="00746E2E"/>
    <w:rsid w:val="00747619"/>
    <w:rsid w:val="00753A46"/>
    <w:rsid w:val="0075493B"/>
    <w:rsid w:val="00754F9F"/>
    <w:rsid w:val="00755523"/>
    <w:rsid w:val="00760AE8"/>
    <w:rsid w:val="007622DD"/>
    <w:rsid w:val="00762BF0"/>
    <w:rsid w:val="007634FB"/>
    <w:rsid w:val="00763AE0"/>
    <w:rsid w:val="00766CE2"/>
    <w:rsid w:val="007718DA"/>
    <w:rsid w:val="00772312"/>
    <w:rsid w:val="00772488"/>
    <w:rsid w:val="007724DE"/>
    <w:rsid w:val="0077529A"/>
    <w:rsid w:val="0077576B"/>
    <w:rsid w:val="00776650"/>
    <w:rsid w:val="007766C4"/>
    <w:rsid w:val="00782744"/>
    <w:rsid w:val="00784134"/>
    <w:rsid w:val="007866CC"/>
    <w:rsid w:val="007871B0"/>
    <w:rsid w:val="00792D71"/>
    <w:rsid w:val="00793116"/>
    <w:rsid w:val="007932DA"/>
    <w:rsid w:val="00794707"/>
    <w:rsid w:val="007975EA"/>
    <w:rsid w:val="007A1A7B"/>
    <w:rsid w:val="007A49B8"/>
    <w:rsid w:val="007A54F9"/>
    <w:rsid w:val="007A7AA3"/>
    <w:rsid w:val="007B3D49"/>
    <w:rsid w:val="007B45F8"/>
    <w:rsid w:val="007B53CC"/>
    <w:rsid w:val="007B7B75"/>
    <w:rsid w:val="007B7FBD"/>
    <w:rsid w:val="007D248E"/>
    <w:rsid w:val="007D333E"/>
    <w:rsid w:val="007D3771"/>
    <w:rsid w:val="007D3DAF"/>
    <w:rsid w:val="007E002B"/>
    <w:rsid w:val="007E220C"/>
    <w:rsid w:val="007E375E"/>
    <w:rsid w:val="007E4F59"/>
    <w:rsid w:val="007E5879"/>
    <w:rsid w:val="007E6328"/>
    <w:rsid w:val="007F288D"/>
    <w:rsid w:val="007F4E45"/>
    <w:rsid w:val="007F599A"/>
    <w:rsid w:val="007F6F1F"/>
    <w:rsid w:val="00801039"/>
    <w:rsid w:val="00801DBA"/>
    <w:rsid w:val="00802674"/>
    <w:rsid w:val="008057A9"/>
    <w:rsid w:val="00805A1A"/>
    <w:rsid w:val="0080673E"/>
    <w:rsid w:val="008100A9"/>
    <w:rsid w:val="008108B1"/>
    <w:rsid w:val="00815C39"/>
    <w:rsid w:val="00817C0C"/>
    <w:rsid w:val="008265E4"/>
    <w:rsid w:val="00826886"/>
    <w:rsid w:val="00833AA1"/>
    <w:rsid w:val="00834602"/>
    <w:rsid w:val="00836BEC"/>
    <w:rsid w:val="00837226"/>
    <w:rsid w:val="00840477"/>
    <w:rsid w:val="00841B4E"/>
    <w:rsid w:val="00842ABA"/>
    <w:rsid w:val="00844EDF"/>
    <w:rsid w:val="008455D9"/>
    <w:rsid w:val="00845B61"/>
    <w:rsid w:val="00847226"/>
    <w:rsid w:val="00847454"/>
    <w:rsid w:val="008501FC"/>
    <w:rsid w:val="00854142"/>
    <w:rsid w:val="00854542"/>
    <w:rsid w:val="00854823"/>
    <w:rsid w:val="0086275B"/>
    <w:rsid w:val="008633B9"/>
    <w:rsid w:val="008706F2"/>
    <w:rsid w:val="00875539"/>
    <w:rsid w:val="008804C8"/>
    <w:rsid w:val="00881352"/>
    <w:rsid w:val="00881BBB"/>
    <w:rsid w:val="00882E6A"/>
    <w:rsid w:val="0088322F"/>
    <w:rsid w:val="00886240"/>
    <w:rsid w:val="008876DB"/>
    <w:rsid w:val="008919CC"/>
    <w:rsid w:val="00891C46"/>
    <w:rsid w:val="00892195"/>
    <w:rsid w:val="00895F85"/>
    <w:rsid w:val="00897BCB"/>
    <w:rsid w:val="008A1676"/>
    <w:rsid w:val="008A2FB1"/>
    <w:rsid w:val="008A347C"/>
    <w:rsid w:val="008A3EEE"/>
    <w:rsid w:val="008A5B8A"/>
    <w:rsid w:val="008A638E"/>
    <w:rsid w:val="008A656B"/>
    <w:rsid w:val="008A7481"/>
    <w:rsid w:val="008B135C"/>
    <w:rsid w:val="008B1C22"/>
    <w:rsid w:val="008B5A5C"/>
    <w:rsid w:val="008B5CFF"/>
    <w:rsid w:val="008B6FBE"/>
    <w:rsid w:val="008B70E7"/>
    <w:rsid w:val="008C0798"/>
    <w:rsid w:val="008C22F8"/>
    <w:rsid w:val="008C2E7C"/>
    <w:rsid w:val="008C3144"/>
    <w:rsid w:val="008C32A9"/>
    <w:rsid w:val="008C5CB7"/>
    <w:rsid w:val="008D0433"/>
    <w:rsid w:val="008D081F"/>
    <w:rsid w:val="008D3418"/>
    <w:rsid w:val="008D47E2"/>
    <w:rsid w:val="008D4EA6"/>
    <w:rsid w:val="008D600E"/>
    <w:rsid w:val="008D6E6D"/>
    <w:rsid w:val="008E061B"/>
    <w:rsid w:val="008E2BA7"/>
    <w:rsid w:val="008E2F14"/>
    <w:rsid w:val="008E5DB8"/>
    <w:rsid w:val="008E687D"/>
    <w:rsid w:val="008F0434"/>
    <w:rsid w:val="008F20E9"/>
    <w:rsid w:val="008F2C61"/>
    <w:rsid w:val="008F7278"/>
    <w:rsid w:val="008F7AF9"/>
    <w:rsid w:val="008F7B72"/>
    <w:rsid w:val="00906F27"/>
    <w:rsid w:val="009074C7"/>
    <w:rsid w:val="00907786"/>
    <w:rsid w:val="00911F5C"/>
    <w:rsid w:val="009134D6"/>
    <w:rsid w:val="0091547D"/>
    <w:rsid w:val="00916175"/>
    <w:rsid w:val="00916A87"/>
    <w:rsid w:val="00916BC7"/>
    <w:rsid w:val="009177BA"/>
    <w:rsid w:val="009206C5"/>
    <w:rsid w:val="00921AC0"/>
    <w:rsid w:val="00922417"/>
    <w:rsid w:val="00923659"/>
    <w:rsid w:val="009246DF"/>
    <w:rsid w:val="00924E06"/>
    <w:rsid w:val="00925ACF"/>
    <w:rsid w:val="00925B64"/>
    <w:rsid w:val="00926248"/>
    <w:rsid w:val="00927A6B"/>
    <w:rsid w:val="009315B3"/>
    <w:rsid w:val="009343F7"/>
    <w:rsid w:val="00937836"/>
    <w:rsid w:val="009433BB"/>
    <w:rsid w:val="009437F9"/>
    <w:rsid w:val="009443C4"/>
    <w:rsid w:val="009451D5"/>
    <w:rsid w:val="00946699"/>
    <w:rsid w:val="00951B90"/>
    <w:rsid w:val="00952436"/>
    <w:rsid w:val="009526C6"/>
    <w:rsid w:val="00956B7E"/>
    <w:rsid w:val="00960015"/>
    <w:rsid w:val="00960974"/>
    <w:rsid w:val="00960A60"/>
    <w:rsid w:val="009624E8"/>
    <w:rsid w:val="00963869"/>
    <w:rsid w:val="00967DBA"/>
    <w:rsid w:val="009709CC"/>
    <w:rsid w:val="009714A9"/>
    <w:rsid w:val="00972CFA"/>
    <w:rsid w:val="00973D88"/>
    <w:rsid w:val="0097469D"/>
    <w:rsid w:val="00977804"/>
    <w:rsid w:val="00977E10"/>
    <w:rsid w:val="00982D1F"/>
    <w:rsid w:val="009865C0"/>
    <w:rsid w:val="00990366"/>
    <w:rsid w:val="00990C2D"/>
    <w:rsid w:val="009953CA"/>
    <w:rsid w:val="00995A94"/>
    <w:rsid w:val="0099647D"/>
    <w:rsid w:val="009A0991"/>
    <w:rsid w:val="009A0AB0"/>
    <w:rsid w:val="009A2D8B"/>
    <w:rsid w:val="009A5210"/>
    <w:rsid w:val="009A71F1"/>
    <w:rsid w:val="009A75E4"/>
    <w:rsid w:val="009A7F5D"/>
    <w:rsid w:val="009B09B6"/>
    <w:rsid w:val="009B1C66"/>
    <w:rsid w:val="009B318D"/>
    <w:rsid w:val="009B3516"/>
    <w:rsid w:val="009B5FB1"/>
    <w:rsid w:val="009B688A"/>
    <w:rsid w:val="009B718E"/>
    <w:rsid w:val="009B756F"/>
    <w:rsid w:val="009C0230"/>
    <w:rsid w:val="009C0541"/>
    <w:rsid w:val="009C0F5E"/>
    <w:rsid w:val="009C3ABB"/>
    <w:rsid w:val="009C4D54"/>
    <w:rsid w:val="009D1782"/>
    <w:rsid w:val="009D717F"/>
    <w:rsid w:val="009E0FDB"/>
    <w:rsid w:val="009E1102"/>
    <w:rsid w:val="009E66DF"/>
    <w:rsid w:val="009F22D1"/>
    <w:rsid w:val="009F50DD"/>
    <w:rsid w:val="00A007DF"/>
    <w:rsid w:val="00A00CBA"/>
    <w:rsid w:val="00A02EA1"/>
    <w:rsid w:val="00A03CBB"/>
    <w:rsid w:val="00A11AA6"/>
    <w:rsid w:val="00A1483A"/>
    <w:rsid w:val="00A17EE3"/>
    <w:rsid w:val="00A202DA"/>
    <w:rsid w:val="00A21D0C"/>
    <w:rsid w:val="00A2264C"/>
    <w:rsid w:val="00A24E96"/>
    <w:rsid w:val="00A24EDE"/>
    <w:rsid w:val="00A24EE5"/>
    <w:rsid w:val="00A252CE"/>
    <w:rsid w:val="00A261E3"/>
    <w:rsid w:val="00A26498"/>
    <w:rsid w:val="00A268B2"/>
    <w:rsid w:val="00A2783C"/>
    <w:rsid w:val="00A3057E"/>
    <w:rsid w:val="00A314CA"/>
    <w:rsid w:val="00A34833"/>
    <w:rsid w:val="00A355E6"/>
    <w:rsid w:val="00A37A50"/>
    <w:rsid w:val="00A37DFC"/>
    <w:rsid w:val="00A4543B"/>
    <w:rsid w:val="00A4573D"/>
    <w:rsid w:val="00A457AE"/>
    <w:rsid w:val="00A52C27"/>
    <w:rsid w:val="00A5428C"/>
    <w:rsid w:val="00A56423"/>
    <w:rsid w:val="00A602C7"/>
    <w:rsid w:val="00A60812"/>
    <w:rsid w:val="00A62EC3"/>
    <w:rsid w:val="00A6471C"/>
    <w:rsid w:val="00A6492B"/>
    <w:rsid w:val="00A65B22"/>
    <w:rsid w:val="00A6787A"/>
    <w:rsid w:val="00A70C18"/>
    <w:rsid w:val="00A71FD7"/>
    <w:rsid w:val="00A7279E"/>
    <w:rsid w:val="00A73A6B"/>
    <w:rsid w:val="00A74976"/>
    <w:rsid w:val="00A75AB9"/>
    <w:rsid w:val="00A80969"/>
    <w:rsid w:val="00A85BB8"/>
    <w:rsid w:val="00A90E31"/>
    <w:rsid w:val="00A91804"/>
    <w:rsid w:val="00A919F6"/>
    <w:rsid w:val="00AA05F4"/>
    <w:rsid w:val="00AA26C0"/>
    <w:rsid w:val="00AA3C6B"/>
    <w:rsid w:val="00AA6550"/>
    <w:rsid w:val="00AB09A3"/>
    <w:rsid w:val="00AB2629"/>
    <w:rsid w:val="00AB32E4"/>
    <w:rsid w:val="00AB3BE1"/>
    <w:rsid w:val="00AC1A62"/>
    <w:rsid w:val="00AC3F8C"/>
    <w:rsid w:val="00AD1731"/>
    <w:rsid w:val="00AD3CC8"/>
    <w:rsid w:val="00AD5A76"/>
    <w:rsid w:val="00AD6CFB"/>
    <w:rsid w:val="00ADE600"/>
    <w:rsid w:val="00AE0796"/>
    <w:rsid w:val="00AE622E"/>
    <w:rsid w:val="00AE7826"/>
    <w:rsid w:val="00AF20A9"/>
    <w:rsid w:val="00AF3744"/>
    <w:rsid w:val="00AF4D0E"/>
    <w:rsid w:val="00B00C0B"/>
    <w:rsid w:val="00B04B96"/>
    <w:rsid w:val="00B04C74"/>
    <w:rsid w:val="00B0749F"/>
    <w:rsid w:val="00B1066A"/>
    <w:rsid w:val="00B108C9"/>
    <w:rsid w:val="00B1291A"/>
    <w:rsid w:val="00B13DD2"/>
    <w:rsid w:val="00B1490B"/>
    <w:rsid w:val="00B2205D"/>
    <w:rsid w:val="00B23E42"/>
    <w:rsid w:val="00B3686D"/>
    <w:rsid w:val="00B36CBD"/>
    <w:rsid w:val="00B37B7F"/>
    <w:rsid w:val="00B40D22"/>
    <w:rsid w:val="00B421CD"/>
    <w:rsid w:val="00B45677"/>
    <w:rsid w:val="00B45712"/>
    <w:rsid w:val="00B46983"/>
    <w:rsid w:val="00B51812"/>
    <w:rsid w:val="00B52797"/>
    <w:rsid w:val="00B54D4A"/>
    <w:rsid w:val="00B5665D"/>
    <w:rsid w:val="00B568D0"/>
    <w:rsid w:val="00B57BEC"/>
    <w:rsid w:val="00B6068E"/>
    <w:rsid w:val="00B61D24"/>
    <w:rsid w:val="00B64272"/>
    <w:rsid w:val="00B64655"/>
    <w:rsid w:val="00B673A4"/>
    <w:rsid w:val="00B6747D"/>
    <w:rsid w:val="00B73370"/>
    <w:rsid w:val="00B736E7"/>
    <w:rsid w:val="00B73E2F"/>
    <w:rsid w:val="00B73ED6"/>
    <w:rsid w:val="00B75D92"/>
    <w:rsid w:val="00B7693A"/>
    <w:rsid w:val="00B847D6"/>
    <w:rsid w:val="00B865D9"/>
    <w:rsid w:val="00B86CAB"/>
    <w:rsid w:val="00B87C41"/>
    <w:rsid w:val="00B9021C"/>
    <w:rsid w:val="00B91D2A"/>
    <w:rsid w:val="00B94C74"/>
    <w:rsid w:val="00B97412"/>
    <w:rsid w:val="00B97B5B"/>
    <w:rsid w:val="00BA2D06"/>
    <w:rsid w:val="00BA43FF"/>
    <w:rsid w:val="00BA6FA4"/>
    <w:rsid w:val="00BB049E"/>
    <w:rsid w:val="00BB0F5F"/>
    <w:rsid w:val="00BB5302"/>
    <w:rsid w:val="00BB5C66"/>
    <w:rsid w:val="00BC43CB"/>
    <w:rsid w:val="00BC4B4F"/>
    <w:rsid w:val="00BC57B2"/>
    <w:rsid w:val="00BC5CC2"/>
    <w:rsid w:val="00BC6D3D"/>
    <w:rsid w:val="00BC6DE9"/>
    <w:rsid w:val="00BD07D6"/>
    <w:rsid w:val="00BD134D"/>
    <w:rsid w:val="00BD3021"/>
    <w:rsid w:val="00BD4D3E"/>
    <w:rsid w:val="00BD6BCA"/>
    <w:rsid w:val="00BE34DC"/>
    <w:rsid w:val="00BE43FF"/>
    <w:rsid w:val="00BE7A0E"/>
    <w:rsid w:val="00BF1CA2"/>
    <w:rsid w:val="00BF6285"/>
    <w:rsid w:val="00BF6E54"/>
    <w:rsid w:val="00BF765E"/>
    <w:rsid w:val="00C03BF4"/>
    <w:rsid w:val="00C07F59"/>
    <w:rsid w:val="00C107A9"/>
    <w:rsid w:val="00C10E07"/>
    <w:rsid w:val="00C11E18"/>
    <w:rsid w:val="00C12241"/>
    <w:rsid w:val="00C1311F"/>
    <w:rsid w:val="00C161F5"/>
    <w:rsid w:val="00C208DC"/>
    <w:rsid w:val="00C21FBA"/>
    <w:rsid w:val="00C223C5"/>
    <w:rsid w:val="00C22899"/>
    <w:rsid w:val="00C2688A"/>
    <w:rsid w:val="00C2708C"/>
    <w:rsid w:val="00C344C0"/>
    <w:rsid w:val="00C3463B"/>
    <w:rsid w:val="00C41EE4"/>
    <w:rsid w:val="00C431FA"/>
    <w:rsid w:val="00C4632C"/>
    <w:rsid w:val="00C463AF"/>
    <w:rsid w:val="00C475F3"/>
    <w:rsid w:val="00C477A3"/>
    <w:rsid w:val="00C50E6C"/>
    <w:rsid w:val="00C51E24"/>
    <w:rsid w:val="00C52580"/>
    <w:rsid w:val="00C5398C"/>
    <w:rsid w:val="00C6260D"/>
    <w:rsid w:val="00C63A93"/>
    <w:rsid w:val="00C64FEB"/>
    <w:rsid w:val="00C65F14"/>
    <w:rsid w:val="00C71117"/>
    <w:rsid w:val="00C71A2D"/>
    <w:rsid w:val="00C75BDF"/>
    <w:rsid w:val="00C75C03"/>
    <w:rsid w:val="00C77DBB"/>
    <w:rsid w:val="00C808E3"/>
    <w:rsid w:val="00C80FEB"/>
    <w:rsid w:val="00C84777"/>
    <w:rsid w:val="00C864CF"/>
    <w:rsid w:val="00C92A9C"/>
    <w:rsid w:val="00C93A09"/>
    <w:rsid w:val="00C96459"/>
    <w:rsid w:val="00CA06DF"/>
    <w:rsid w:val="00CA4ACD"/>
    <w:rsid w:val="00CA5280"/>
    <w:rsid w:val="00CA5ECD"/>
    <w:rsid w:val="00CA66F2"/>
    <w:rsid w:val="00CB07C3"/>
    <w:rsid w:val="00CB1C3F"/>
    <w:rsid w:val="00CB3FE8"/>
    <w:rsid w:val="00CB566B"/>
    <w:rsid w:val="00CB582F"/>
    <w:rsid w:val="00CB5CE9"/>
    <w:rsid w:val="00CC0FFF"/>
    <w:rsid w:val="00CC1110"/>
    <w:rsid w:val="00CC505F"/>
    <w:rsid w:val="00CC7D3D"/>
    <w:rsid w:val="00CD016B"/>
    <w:rsid w:val="00CD2551"/>
    <w:rsid w:val="00CD5FB9"/>
    <w:rsid w:val="00CE05D7"/>
    <w:rsid w:val="00CE1BA5"/>
    <w:rsid w:val="00CE34F7"/>
    <w:rsid w:val="00CE577B"/>
    <w:rsid w:val="00CE78BA"/>
    <w:rsid w:val="00CE7BB6"/>
    <w:rsid w:val="00CF12A0"/>
    <w:rsid w:val="00CF3318"/>
    <w:rsid w:val="00CF6792"/>
    <w:rsid w:val="00CF7505"/>
    <w:rsid w:val="00D04A83"/>
    <w:rsid w:val="00D0705B"/>
    <w:rsid w:val="00D1224C"/>
    <w:rsid w:val="00D12695"/>
    <w:rsid w:val="00D13440"/>
    <w:rsid w:val="00D15444"/>
    <w:rsid w:val="00D16731"/>
    <w:rsid w:val="00D171FB"/>
    <w:rsid w:val="00D22A53"/>
    <w:rsid w:val="00D3045F"/>
    <w:rsid w:val="00D308F4"/>
    <w:rsid w:val="00D32450"/>
    <w:rsid w:val="00D3281E"/>
    <w:rsid w:val="00D34459"/>
    <w:rsid w:val="00D35F11"/>
    <w:rsid w:val="00D400B8"/>
    <w:rsid w:val="00D4427F"/>
    <w:rsid w:val="00D45389"/>
    <w:rsid w:val="00D4617B"/>
    <w:rsid w:val="00D46600"/>
    <w:rsid w:val="00D46D39"/>
    <w:rsid w:val="00D507E6"/>
    <w:rsid w:val="00D50E21"/>
    <w:rsid w:val="00D54695"/>
    <w:rsid w:val="00D550B4"/>
    <w:rsid w:val="00D57F96"/>
    <w:rsid w:val="00D6015D"/>
    <w:rsid w:val="00D61E3B"/>
    <w:rsid w:val="00D620FA"/>
    <w:rsid w:val="00D624C6"/>
    <w:rsid w:val="00D640EF"/>
    <w:rsid w:val="00D65EEC"/>
    <w:rsid w:val="00D66520"/>
    <w:rsid w:val="00D679A3"/>
    <w:rsid w:val="00D701FC"/>
    <w:rsid w:val="00D715B9"/>
    <w:rsid w:val="00D74773"/>
    <w:rsid w:val="00D74B6E"/>
    <w:rsid w:val="00D75122"/>
    <w:rsid w:val="00D80786"/>
    <w:rsid w:val="00D81D3E"/>
    <w:rsid w:val="00D842AB"/>
    <w:rsid w:val="00D96D1D"/>
    <w:rsid w:val="00D96EDB"/>
    <w:rsid w:val="00D97174"/>
    <w:rsid w:val="00DA01ED"/>
    <w:rsid w:val="00DA0C41"/>
    <w:rsid w:val="00DA3220"/>
    <w:rsid w:val="00DB3070"/>
    <w:rsid w:val="00DB5BA9"/>
    <w:rsid w:val="00DC0AF6"/>
    <w:rsid w:val="00DC0E45"/>
    <w:rsid w:val="00DC152D"/>
    <w:rsid w:val="00DC2026"/>
    <w:rsid w:val="00DC3333"/>
    <w:rsid w:val="00DC445A"/>
    <w:rsid w:val="00DC6D84"/>
    <w:rsid w:val="00DC6DA7"/>
    <w:rsid w:val="00DC744D"/>
    <w:rsid w:val="00DD3427"/>
    <w:rsid w:val="00DD3F12"/>
    <w:rsid w:val="00DD476E"/>
    <w:rsid w:val="00DD5EC7"/>
    <w:rsid w:val="00DD65D5"/>
    <w:rsid w:val="00DD7F2F"/>
    <w:rsid w:val="00DE0400"/>
    <w:rsid w:val="00DE16F5"/>
    <w:rsid w:val="00DE1E2E"/>
    <w:rsid w:val="00DE240D"/>
    <w:rsid w:val="00DE2831"/>
    <w:rsid w:val="00DF0083"/>
    <w:rsid w:val="00DF3ABF"/>
    <w:rsid w:val="00DF445C"/>
    <w:rsid w:val="00DF4664"/>
    <w:rsid w:val="00DF6F3B"/>
    <w:rsid w:val="00DF7303"/>
    <w:rsid w:val="00E10BD5"/>
    <w:rsid w:val="00E116A8"/>
    <w:rsid w:val="00E11D41"/>
    <w:rsid w:val="00E12623"/>
    <w:rsid w:val="00E14714"/>
    <w:rsid w:val="00E14811"/>
    <w:rsid w:val="00E151A0"/>
    <w:rsid w:val="00E158F7"/>
    <w:rsid w:val="00E2069A"/>
    <w:rsid w:val="00E21E87"/>
    <w:rsid w:val="00E22777"/>
    <w:rsid w:val="00E22D6E"/>
    <w:rsid w:val="00E24035"/>
    <w:rsid w:val="00E2416F"/>
    <w:rsid w:val="00E25A65"/>
    <w:rsid w:val="00E271B6"/>
    <w:rsid w:val="00E31B19"/>
    <w:rsid w:val="00E36B36"/>
    <w:rsid w:val="00E40499"/>
    <w:rsid w:val="00E41078"/>
    <w:rsid w:val="00E43F6B"/>
    <w:rsid w:val="00E531B1"/>
    <w:rsid w:val="00E5331C"/>
    <w:rsid w:val="00E57FBA"/>
    <w:rsid w:val="00E6037B"/>
    <w:rsid w:val="00E608A6"/>
    <w:rsid w:val="00E60D55"/>
    <w:rsid w:val="00E63BE7"/>
    <w:rsid w:val="00E65231"/>
    <w:rsid w:val="00E67EBA"/>
    <w:rsid w:val="00E70D21"/>
    <w:rsid w:val="00E71177"/>
    <w:rsid w:val="00E716D4"/>
    <w:rsid w:val="00E71F92"/>
    <w:rsid w:val="00E72E23"/>
    <w:rsid w:val="00E828A9"/>
    <w:rsid w:val="00E84002"/>
    <w:rsid w:val="00E85B32"/>
    <w:rsid w:val="00E85E93"/>
    <w:rsid w:val="00E861EB"/>
    <w:rsid w:val="00E95861"/>
    <w:rsid w:val="00E96662"/>
    <w:rsid w:val="00E96A9C"/>
    <w:rsid w:val="00EA030D"/>
    <w:rsid w:val="00EA1995"/>
    <w:rsid w:val="00EA351C"/>
    <w:rsid w:val="00EA4100"/>
    <w:rsid w:val="00EA7275"/>
    <w:rsid w:val="00EB1F9F"/>
    <w:rsid w:val="00EB4497"/>
    <w:rsid w:val="00EB4AF6"/>
    <w:rsid w:val="00EB6022"/>
    <w:rsid w:val="00EC2F6F"/>
    <w:rsid w:val="00EC4E40"/>
    <w:rsid w:val="00EC57DB"/>
    <w:rsid w:val="00EC5E5E"/>
    <w:rsid w:val="00EC784F"/>
    <w:rsid w:val="00ED0190"/>
    <w:rsid w:val="00ED1031"/>
    <w:rsid w:val="00ED1318"/>
    <w:rsid w:val="00ED32F0"/>
    <w:rsid w:val="00ED52F3"/>
    <w:rsid w:val="00ED5481"/>
    <w:rsid w:val="00ED6078"/>
    <w:rsid w:val="00ED65A1"/>
    <w:rsid w:val="00ED7631"/>
    <w:rsid w:val="00EE4018"/>
    <w:rsid w:val="00EE4FBE"/>
    <w:rsid w:val="00EE56F9"/>
    <w:rsid w:val="00EE619A"/>
    <w:rsid w:val="00EE6518"/>
    <w:rsid w:val="00EF252F"/>
    <w:rsid w:val="00EF2EBD"/>
    <w:rsid w:val="00EF3169"/>
    <w:rsid w:val="00EF5399"/>
    <w:rsid w:val="00EF643A"/>
    <w:rsid w:val="00F03CA2"/>
    <w:rsid w:val="00F0418D"/>
    <w:rsid w:val="00F05C67"/>
    <w:rsid w:val="00F0686C"/>
    <w:rsid w:val="00F07AC2"/>
    <w:rsid w:val="00F1072E"/>
    <w:rsid w:val="00F1191C"/>
    <w:rsid w:val="00F11C6F"/>
    <w:rsid w:val="00F14447"/>
    <w:rsid w:val="00F15FF0"/>
    <w:rsid w:val="00F16625"/>
    <w:rsid w:val="00F17DE8"/>
    <w:rsid w:val="00F2062A"/>
    <w:rsid w:val="00F22468"/>
    <w:rsid w:val="00F22A31"/>
    <w:rsid w:val="00F24FAF"/>
    <w:rsid w:val="00F315D3"/>
    <w:rsid w:val="00F31C28"/>
    <w:rsid w:val="00F31C43"/>
    <w:rsid w:val="00F3211F"/>
    <w:rsid w:val="00F32529"/>
    <w:rsid w:val="00F32AA2"/>
    <w:rsid w:val="00F419C1"/>
    <w:rsid w:val="00F450D9"/>
    <w:rsid w:val="00F45924"/>
    <w:rsid w:val="00F460B5"/>
    <w:rsid w:val="00F518D0"/>
    <w:rsid w:val="00F53B48"/>
    <w:rsid w:val="00F54132"/>
    <w:rsid w:val="00F606C0"/>
    <w:rsid w:val="00F60D39"/>
    <w:rsid w:val="00F679FF"/>
    <w:rsid w:val="00F70EBE"/>
    <w:rsid w:val="00F713BF"/>
    <w:rsid w:val="00F8221C"/>
    <w:rsid w:val="00F9007B"/>
    <w:rsid w:val="00F91FDA"/>
    <w:rsid w:val="00F9305E"/>
    <w:rsid w:val="00F94C64"/>
    <w:rsid w:val="00F96C74"/>
    <w:rsid w:val="00FB0C25"/>
    <w:rsid w:val="00FB14AA"/>
    <w:rsid w:val="00FB44C4"/>
    <w:rsid w:val="00FB47B6"/>
    <w:rsid w:val="00FB5B3C"/>
    <w:rsid w:val="00FB7B6B"/>
    <w:rsid w:val="00FC020D"/>
    <w:rsid w:val="00FC0308"/>
    <w:rsid w:val="00FC4A9E"/>
    <w:rsid w:val="00FC6044"/>
    <w:rsid w:val="00FC71A4"/>
    <w:rsid w:val="00FC7D3E"/>
    <w:rsid w:val="00FC7E3B"/>
    <w:rsid w:val="00FD0B25"/>
    <w:rsid w:val="00FD3BA4"/>
    <w:rsid w:val="00FD3F8E"/>
    <w:rsid w:val="00FD5B24"/>
    <w:rsid w:val="00FD5B59"/>
    <w:rsid w:val="00FE255C"/>
    <w:rsid w:val="00FE4E96"/>
    <w:rsid w:val="00FE4EA4"/>
    <w:rsid w:val="00FE7019"/>
    <w:rsid w:val="00FF2687"/>
    <w:rsid w:val="00FF3F5E"/>
    <w:rsid w:val="00FF66B0"/>
    <w:rsid w:val="010974A5"/>
    <w:rsid w:val="01161DB5"/>
    <w:rsid w:val="01721A53"/>
    <w:rsid w:val="0189EE26"/>
    <w:rsid w:val="018DE467"/>
    <w:rsid w:val="01BEB7F5"/>
    <w:rsid w:val="01F96F91"/>
    <w:rsid w:val="01FACC16"/>
    <w:rsid w:val="02576B13"/>
    <w:rsid w:val="0262EC92"/>
    <w:rsid w:val="0277582D"/>
    <w:rsid w:val="028B5811"/>
    <w:rsid w:val="0293E713"/>
    <w:rsid w:val="02C1FE6A"/>
    <w:rsid w:val="02DF9EA0"/>
    <w:rsid w:val="02F17DAD"/>
    <w:rsid w:val="030563A1"/>
    <w:rsid w:val="031F216E"/>
    <w:rsid w:val="03ABF76A"/>
    <w:rsid w:val="042A8AB6"/>
    <w:rsid w:val="0469B0E6"/>
    <w:rsid w:val="04AC9ECE"/>
    <w:rsid w:val="05170CF1"/>
    <w:rsid w:val="0577D2CE"/>
    <w:rsid w:val="05947385"/>
    <w:rsid w:val="05DAAFE4"/>
    <w:rsid w:val="05EBA135"/>
    <w:rsid w:val="06067B8D"/>
    <w:rsid w:val="063436B9"/>
    <w:rsid w:val="064635B3"/>
    <w:rsid w:val="064AADF0"/>
    <w:rsid w:val="068F5ADD"/>
    <w:rsid w:val="0694D8B6"/>
    <w:rsid w:val="06D3AA10"/>
    <w:rsid w:val="06D7F45C"/>
    <w:rsid w:val="06DC1781"/>
    <w:rsid w:val="06E0E1B1"/>
    <w:rsid w:val="0720DC7F"/>
    <w:rsid w:val="073121B5"/>
    <w:rsid w:val="07607F3B"/>
    <w:rsid w:val="076502E7"/>
    <w:rsid w:val="076CD414"/>
    <w:rsid w:val="07F2CB12"/>
    <w:rsid w:val="0879CA6A"/>
    <w:rsid w:val="088390FC"/>
    <w:rsid w:val="08B4E77D"/>
    <w:rsid w:val="0901BDD8"/>
    <w:rsid w:val="095937AE"/>
    <w:rsid w:val="098B151C"/>
    <w:rsid w:val="09A571DE"/>
    <w:rsid w:val="0A205225"/>
    <w:rsid w:val="0A28936B"/>
    <w:rsid w:val="0A8CFC0B"/>
    <w:rsid w:val="0AAFC3FA"/>
    <w:rsid w:val="0AB783CB"/>
    <w:rsid w:val="0AD11823"/>
    <w:rsid w:val="0AEB1A53"/>
    <w:rsid w:val="0B1F785C"/>
    <w:rsid w:val="0B46DDE7"/>
    <w:rsid w:val="0BC72D10"/>
    <w:rsid w:val="0CB1CC8C"/>
    <w:rsid w:val="0CC2CA66"/>
    <w:rsid w:val="0D0E9302"/>
    <w:rsid w:val="0D430B94"/>
    <w:rsid w:val="0D4B70ED"/>
    <w:rsid w:val="0DCB003E"/>
    <w:rsid w:val="0DF1F122"/>
    <w:rsid w:val="0E1CF54C"/>
    <w:rsid w:val="0E4D310C"/>
    <w:rsid w:val="0E515354"/>
    <w:rsid w:val="0E99279A"/>
    <w:rsid w:val="0E9BEB64"/>
    <w:rsid w:val="0F171629"/>
    <w:rsid w:val="0F197C86"/>
    <w:rsid w:val="0F25AE29"/>
    <w:rsid w:val="0F3F0528"/>
    <w:rsid w:val="0F63185F"/>
    <w:rsid w:val="0F8B3EF5"/>
    <w:rsid w:val="0FB34B7D"/>
    <w:rsid w:val="0FF06525"/>
    <w:rsid w:val="1025885C"/>
    <w:rsid w:val="10F7D139"/>
    <w:rsid w:val="1118E25C"/>
    <w:rsid w:val="117A362B"/>
    <w:rsid w:val="11BD0878"/>
    <w:rsid w:val="11E80606"/>
    <w:rsid w:val="11EC1E67"/>
    <w:rsid w:val="11ED3997"/>
    <w:rsid w:val="1233E3FA"/>
    <w:rsid w:val="13019811"/>
    <w:rsid w:val="130624E9"/>
    <w:rsid w:val="13ADBA93"/>
    <w:rsid w:val="13C08D32"/>
    <w:rsid w:val="13F8246A"/>
    <w:rsid w:val="144AC1A2"/>
    <w:rsid w:val="14550EC0"/>
    <w:rsid w:val="14739658"/>
    <w:rsid w:val="14EB86BA"/>
    <w:rsid w:val="1535A1B4"/>
    <w:rsid w:val="15A15D8B"/>
    <w:rsid w:val="15A31352"/>
    <w:rsid w:val="15C6C6DC"/>
    <w:rsid w:val="15D17933"/>
    <w:rsid w:val="161F301B"/>
    <w:rsid w:val="16478658"/>
    <w:rsid w:val="164B0C7F"/>
    <w:rsid w:val="16520924"/>
    <w:rsid w:val="1689C7B3"/>
    <w:rsid w:val="16B6B9CF"/>
    <w:rsid w:val="16C503E0"/>
    <w:rsid w:val="16CB42F5"/>
    <w:rsid w:val="16CE7326"/>
    <w:rsid w:val="16D19775"/>
    <w:rsid w:val="16DF2B60"/>
    <w:rsid w:val="16EEDF6E"/>
    <w:rsid w:val="16F42475"/>
    <w:rsid w:val="174EDC39"/>
    <w:rsid w:val="1754EEA4"/>
    <w:rsid w:val="178158FB"/>
    <w:rsid w:val="1794212D"/>
    <w:rsid w:val="17B662D7"/>
    <w:rsid w:val="17F0F388"/>
    <w:rsid w:val="183D3550"/>
    <w:rsid w:val="1855E1B0"/>
    <w:rsid w:val="185E09FC"/>
    <w:rsid w:val="18A47C6E"/>
    <w:rsid w:val="18E33FA7"/>
    <w:rsid w:val="18EDDBE9"/>
    <w:rsid w:val="1923F012"/>
    <w:rsid w:val="19355EAA"/>
    <w:rsid w:val="19757AEC"/>
    <w:rsid w:val="198F6CB8"/>
    <w:rsid w:val="19F19084"/>
    <w:rsid w:val="1A3C0FB6"/>
    <w:rsid w:val="1A4ECFB4"/>
    <w:rsid w:val="1A7D8222"/>
    <w:rsid w:val="1ABFB967"/>
    <w:rsid w:val="1BD355B6"/>
    <w:rsid w:val="1BE0179A"/>
    <w:rsid w:val="1BF1E657"/>
    <w:rsid w:val="1C422EB2"/>
    <w:rsid w:val="1C61BFF3"/>
    <w:rsid w:val="1C77FB3D"/>
    <w:rsid w:val="1C8207B0"/>
    <w:rsid w:val="1C8E8258"/>
    <w:rsid w:val="1CE1AB53"/>
    <w:rsid w:val="1CE413F4"/>
    <w:rsid w:val="1CEB45E8"/>
    <w:rsid w:val="1CFC4D7F"/>
    <w:rsid w:val="1D02234F"/>
    <w:rsid w:val="1D536C30"/>
    <w:rsid w:val="1DB1E06C"/>
    <w:rsid w:val="1DC36D04"/>
    <w:rsid w:val="1E1AD84A"/>
    <w:rsid w:val="1E3FB278"/>
    <w:rsid w:val="1EB70654"/>
    <w:rsid w:val="1F3B6066"/>
    <w:rsid w:val="1F61D63E"/>
    <w:rsid w:val="1F6A0781"/>
    <w:rsid w:val="1F71E04D"/>
    <w:rsid w:val="1FD00EC3"/>
    <w:rsid w:val="1FD743E9"/>
    <w:rsid w:val="20315C93"/>
    <w:rsid w:val="204987A6"/>
    <w:rsid w:val="20A266A3"/>
    <w:rsid w:val="20C611F0"/>
    <w:rsid w:val="20F5C835"/>
    <w:rsid w:val="20FB490C"/>
    <w:rsid w:val="21002035"/>
    <w:rsid w:val="212A9088"/>
    <w:rsid w:val="2161E609"/>
    <w:rsid w:val="21D08AB9"/>
    <w:rsid w:val="21E0B30D"/>
    <w:rsid w:val="2208C391"/>
    <w:rsid w:val="222A275D"/>
    <w:rsid w:val="227BDD57"/>
    <w:rsid w:val="22C2999C"/>
    <w:rsid w:val="22C3EE31"/>
    <w:rsid w:val="22E37CFF"/>
    <w:rsid w:val="230006D3"/>
    <w:rsid w:val="2393CB62"/>
    <w:rsid w:val="23E3BA6A"/>
    <w:rsid w:val="24100011"/>
    <w:rsid w:val="24420DB2"/>
    <w:rsid w:val="2448176D"/>
    <w:rsid w:val="24494570"/>
    <w:rsid w:val="244959A4"/>
    <w:rsid w:val="24787DF1"/>
    <w:rsid w:val="24A447BE"/>
    <w:rsid w:val="24A63C9E"/>
    <w:rsid w:val="24C99C7B"/>
    <w:rsid w:val="24D4FA80"/>
    <w:rsid w:val="25677F00"/>
    <w:rsid w:val="257980E9"/>
    <w:rsid w:val="2581D6F7"/>
    <w:rsid w:val="25C2DB21"/>
    <w:rsid w:val="25D6F977"/>
    <w:rsid w:val="25DDE480"/>
    <w:rsid w:val="25E40C1A"/>
    <w:rsid w:val="26403781"/>
    <w:rsid w:val="2657BC7A"/>
    <w:rsid w:val="268A8539"/>
    <w:rsid w:val="2695AB7A"/>
    <w:rsid w:val="26A253E8"/>
    <w:rsid w:val="27F2C65D"/>
    <w:rsid w:val="281146EC"/>
    <w:rsid w:val="2860E63F"/>
    <w:rsid w:val="2889C7AE"/>
    <w:rsid w:val="288B4B8C"/>
    <w:rsid w:val="28A1F450"/>
    <w:rsid w:val="28C130D6"/>
    <w:rsid w:val="28F7CF29"/>
    <w:rsid w:val="2900162F"/>
    <w:rsid w:val="2904E84B"/>
    <w:rsid w:val="2939CCBB"/>
    <w:rsid w:val="294EF254"/>
    <w:rsid w:val="29B3DEEF"/>
    <w:rsid w:val="29E68921"/>
    <w:rsid w:val="29EEF45D"/>
    <w:rsid w:val="2A0C2E84"/>
    <w:rsid w:val="2A1C108F"/>
    <w:rsid w:val="2A235C81"/>
    <w:rsid w:val="2A5E0F4B"/>
    <w:rsid w:val="2A7BC7DC"/>
    <w:rsid w:val="2B068532"/>
    <w:rsid w:val="2B2BB252"/>
    <w:rsid w:val="2B3252A3"/>
    <w:rsid w:val="2B3EB970"/>
    <w:rsid w:val="2B4AED15"/>
    <w:rsid w:val="2B9C5818"/>
    <w:rsid w:val="2BAEE0AF"/>
    <w:rsid w:val="2BB3A20A"/>
    <w:rsid w:val="2BBD312F"/>
    <w:rsid w:val="2BCB01C7"/>
    <w:rsid w:val="2BED25BB"/>
    <w:rsid w:val="2C35E2F0"/>
    <w:rsid w:val="2C453F15"/>
    <w:rsid w:val="2CE4A011"/>
    <w:rsid w:val="2D3A02C1"/>
    <w:rsid w:val="2D7461E8"/>
    <w:rsid w:val="2D78FA97"/>
    <w:rsid w:val="2DD34518"/>
    <w:rsid w:val="2DDEB84C"/>
    <w:rsid w:val="2E026F2E"/>
    <w:rsid w:val="2E1FA62E"/>
    <w:rsid w:val="2E577D43"/>
    <w:rsid w:val="2E7097C9"/>
    <w:rsid w:val="2EB4F94D"/>
    <w:rsid w:val="2EF05F10"/>
    <w:rsid w:val="2F27E465"/>
    <w:rsid w:val="2F30A4DF"/>
    <w:rsid w:val="2F5279B3"/>
    <w:rsid w:val="2F746FA5"/>
    <w:rsid w:val="2F820557"/>
    <w:rsid w:val="2FB35B25"/>
    <w:rsid w:val="2FF0F8CD"/>
    <w:rsid w:val="3039B31D"/>
    <w:rsid w:val="3077E6E0"/>
    <w:rsid w:val="30A57F1F"/>
    <w:rsid w:val="30BF64E0"/>
    <w:rsid w:val="30ECE983"/>
    <w:rsid w:val="3178E047"/>
    <w:rsid w:val="319D8DE5"/>
    <w:rsid w:val="31AE1105"/>
    <w:rsid w:val="31C226EE"/>
    <w:rsid w:val="31CB1317"/>
    <w:rsid w:val="31EDCCEC"/>
    <w:rsid w:val="322494A7"/>
    <w:rsid w:val="328C546B"/>
    <w:rsid w:val="32EC8C7B"/>
    <w:rsid w:val="33161FB4"/>
    <w:rsid w:val="33258A60"/>
    <w:rsid w:val="336759E2"/>
    <w:rsid w:val="33C2E676"/>
    <w:rsid w:val="3423FC4E"/>
    <w:rsid w:val="342AD9A9"/>
    <w:rsid w:val="34475B38"/>
    <w:rsid w:val="346E76D6"/>
    <w:rsid w:val="353CCDE9"/>
    <w:rsid w:val="358135F6"/>
    <w:rsid w:val="359A9356"/>
    <w:rsid w:val="35ABBC3A"/>
    <w:rsid w:val="35C5F0C1"/>
    <w:rsid w:val="35EEAA4D"/>
    <w:rsid w:val="35FE9CA4"/>
    <w:rsid w:val="362F2D4F"/>
    <w:rsid w:val="3662DF1B"/>
    <w:rsid w:val="367E5EB8"/>
    <w:rsid w:val="36EB6670"/>
    <w:rsid w:val="37237F0D"/>
    <w:rsid w:val="37520809"/>
    <w:rsid w:val="37AA5206"/>
    <w:rsid w:val="37F591EE"/>
    <w:rsid w:val="381257AB"/>
    <w:rsid w:val="3849C2D4"/>
    <w:rsid w:val="385B7FE1"/>
    <w:rsid w:val="38669848"/>
    <w:rsid w:val="389F6D1F"/>
    <w:rsid w:val="38D23122"/>
    <w:rsid w:val="38D41076"/>
    <w:rsid w:val="395F1EB6"/>
    <w:rsid w:val="398D339A"/>
    <w:rsid w:val="39E86DF0"/>
    <w:rsid w:val="3AAD5AFD"/>
    <w:rsid w:val="3AAD7E96"/>
    <w:rsid w:val="3AE04214"/>
    <w:rsid w:val="3AF7AB52"/>
    <w:rsid w:val="3B2CADB2"/>
    <w:rsid w:val="3B522202"/>
    <w:rsid w:val="3B72A712"/>
    <w:rsid w:val="3B888A1D"/>
    <w:rsid w:val="3BB7B560"/>
    <w:rsid w:val="3BBA960F"/>
    <w:rsid w:val="3BDD35FD"/>
    <w:rsid w:val="3BF533D1"/>
    <w:rsid w:val="3C091D46"/>
    <w:rsid w:val="3D67736A"/>
    <w:rsid w:val="3D9FFF65"/>
    <w:rsid w:val="3DB3D071"/>
    <w:rsid w:val="3DFF6AC7"/>
    <w:rsid w:val="3E0972DA"/>
    <w:rsid w:val="3E13C439"/>
    <w:rsid w:val="3E5790F5"/>
    <w:rsid w:val="3EEEC4FF"/>
    <w:rsid w:val="3F105AA8"/>
    <w:rsid w:val="3F41350B"/>
    <w:rsid w:val="3F87B6DB"/>
    <w:rsid w:val="3F8D89BF"/>
    <w:rsid w:val="3F9D9EC8"/>
    <w:rsid w:val="3FB7D668"/>
    <w:rsid w:val="401C92AD"/>
    <w:rsid w:val="404FDAB3"/>
    <w:rsid w:val="405C817E"/>
    <w:rsid w:val="40AD96AD"/>
    <w:rsid w:val="40EEF2B6"/>
    <w:rsid w:val="4114D5B1"/>
    <w:rsid w:val="415F110B"/>
    <w:rsid w:val="4192DBC5"/>
    <w:rsid w:val="41BA1EE8"/>
    <w:rsid w:val="41F0262C"/>
    <w:rsid w:val="41FA5124"/>
    <w:rsid w:val="41FCEA79"/>
    <w:rsid w:val="42034DBA"/>
    <w:rsid w:val="4206A9E9"/>
    <w:rsid w:val="42208E07"/>
    <w:rsid w:val="42409814"/>
    <w:rsid w:val="428D1353"/>
    <w:rsid w:val="42DBF6A8"/>
    <w:rsid w:val="4317D26C"/>
    <w:rsid w:val="432871F8"/>
    <w:rsid w:val="43453CEE"/>
    <w:rsid w:val="435932CB"/>
    <w:rsid w:val="439E1D80"/>
    <w:rsid w:val="43E69C5E"/>
    <w:rsid w:val="43FBB183"/>
    <w:rsid w:val="4460EE53"/>
    <w:rsid w:val="448A5982"/>
    <w:rsid w:val="44991D21"/>
    <w:rsid w:val="44EEE876"/>
    <w:rsid w:val="44FD0C02"/>
    <w:rsid w:val="451DE5D7"/>
    <w:rsid w:val="4595FEFB"/>
    <w:rsid w:val="45B952C0"/>
    <w:rsid w:val="4601262E"/>
    <w:rsid w:val="460C3846"/>
    <w:rsid w:val="46360D3B"/>
    <w:rsid w:val="467E1CC1"/>
    <w:rsid w:val="46821F0A"/>
    <w:rsid w:val="46BB9963"/>
    <w:rsid w:val="46C678AD"/>
    <w:rsid w:val="47256957"/>
    <w:rsid w:val="483DC102"/>
    <w:rsid w:val="487EE24A"/>
    <w:rsid w:val="488B5A97"/>
    <w:rsid w:val="48A4830C"/>
    <w:rsid w:val="48DCC9C8"/>
    <w:rsid w:val="49080FE3"/>
    <w:rsid w:val="4922CA54"/>
    <w:rsid w:val="4929E0AC"/>
    <w:rsid w:val="49877E7A"/>
    <w:rsid w:val="49AD057D"/>
    <w:rsid w:val="49BB6D65"/>
    <w:rsid w:val="49BD5E25"/>
    <w:rsid w:val="49C4919D"/>
    <w:rsid w:val="49D6E124"/>
    <w:rsid w:val="49E283EB"/>
    <w:rsid w:val="4A000FCE"/>
    <w:rsid w:val="4A27EC96"/>
    <w:rsid w:val="4AB07FC5"/>
    <w:rsid w:val="4ABB6039"/>
    <w:rsid w:val="4B16BA05"/>
    <w:rsid w:val="4B490DE0"/>
    <w:rsid w:val="4B52FCBD"/>
    <w:rsid w:val="4B54283E"/>
    <w:rsid w:val="4B8F75BA"/>
    <w:rsid w:val="4C57D835"/>
    <w:rsid w:val="4C8CF7A1"/>
    <w:rsid w:val="4CB7E641"/>
    <w:rsid w:val="4CE37BE9"/>
    <w:rsid w:val="4CE488BB"/>
    <w:rsid w:val="4D02629A"/>
    <w:rsid w:val="4D2BBCCC"/>
    <w:rsid w:val="4D54E3B7"/>
    <w:rsid w:val="4D8340A8"/>
    <w:rsid w:val="4D89BC17"/>
    <w:rsid w:val="4D9B4FD1"/>
    <w:rsid w:val="4DC2A950"/>
    <w:rsid w:val="4DE7A11B"/>
    <w:rsid w:val="4DF051D6"/>
    <w:rsid w:val="4E0380B1"/>
    <w:rsid w:val="4E1E6B12"/>
    <w:rsid w:val="4E41162E"/>
    <w:rsid w:val="4EA73851"/>
    <w:rsid w:val="4EC942E2"/>
    <w:rsid w:val="4EFF6578"/>
    <w:rsid w:val="4F08EE33"/>
    <w:rsid w:val="4F5394D0"/>
    <w:rsid w:val="4F6FE1B0"/>
    <w:rsid w:val="4F745893"/>
    <w:rsid w:val="4FC4FE7F"/>
    <w:rsid w:val="4FF41054"/>
    <w:rsid w:val="502E4977"/>
    <w:rsid w:val="503C5DBF"/>
    <w:rsid w:val="50587622"/>
    <w:rsid w:val="50B5D801"/>
    <w:rsid w:val="50CC3172"/>
    <w:rsid w:val="516FACA1"/>
    <w:rsid w:val="51A0FE9C"/>
    <w:rsid w:val="51A35DBB"/>
    <w:rsid w:val="52916C7B"/>
    <w:rsid w:val="52973611"/>
    <w:rsid w:val="5298D739"/>
    <w:rsid w:val="52DC4917"/>
    <w:rsid w:val="530BB3F4"/>
    <w:rsid w:val="53305C3C"/>
    <w:rsid w:val="5346133C"/>
    <w:rsid w:val="5367893F"/>
    <w:rsid w:val="53C70589"/>
    <w:rsid w:val="544DB10F"/>
    <w:rsid w:val="545A28D5"/>
    <w:rsid w:val="54738541"/>
    <w:rsid w:val="55300ED3"/>
    <w:rsid w:val="55405057"/>
    <w:rsid w:val="554352A4"/>
    <w:rsid w:val="55762CF7"/>
    <w:rsid w:val="5579F15B"/>
    <w:rsid w:val="55C069A0"/>
    <w:rsid w:val="562F1C67"/>
    <w:rsid w:val="562FBE4D"/>
    <w:rsid w:val="567EAEB7"/>
    <w:rsid w:val="570B00F0"/>
    <w:rsid w:val="573799E8"/>
    <w:rsid w:val="576DAB67"/>
    <w:rsid w:val="57869612"/>
    <w:rsid w:val="57987A62"/>
    <w:rsid w:val="57FBF6C0"/>
    <w:rsid w:val="58351989"/>
    <w:rsid w:val="585DCEAC"/>
    <w:rsid w:val="58699D70"/>
    <w:rsid w:val="589391ED"/>
    <w:rsid w:val="58F49EE4"/>
    <w:rsid w:val="59158594"/>
    <w:rsid w:val="592AE90E"/>
    <w:rsid w:val="5931C81F"/>
    <w:rsid w:val="593A24F3"/>
    <w:rsid w:val="595441E5"/>
    <w:rsid w:val="5954A6DB"/>
    <w:rsid w:val="59A29132"/>
    <w:rsid w:val="59D1B0CE"/>
    <w:rsid w:val="59E83CC3"/>
    <w:rsid w:val="5A03F2B4"/>
    <w:rsid w:val="5A19A692"/>
    <w:rsid w:val="5A2C2197"/>
    <w:rsid w:val="5A68382F"/>
    <w:rsid w:val="5AB918C7"/>
    <w:rsid w:val="5AF3D10F"/>
    <w:rsid w:val="5B0DD4C0"/>
    <w:rsid w:val="5B755ACB"/>
    <w:rsid w:val="5B77B47B"/>
    <w:rsid w:val="5BAA6926"/>
    <w:rsid w:val="5BE7A9E1"/>
    <w:rsid w:val="5C4BA972"/>
    <w:rsid w:val="5C588A53"/>
    <w:rsid w:val="5C644D49"/>
    <w:rsid w:val="5C854A5E"/>
    <w:rsid w:val="5C9E73C1"/>
    <w:rsid w:val="5CCE13C5"/>
    <w:rsid w:val="5CF1D21E"/>
    <w:rsid w:val="5DD468F3"/>
    <w:rsid w:val="5DFD0764"/>
    <w:rsid w:val="5E0D59C7"/>
    <w:rsid w:val="5E2A51D0"/>
    <w:rsid w:val="5E31B9C8"/>
    <w:rsid w:val="5E586B43"/>
    <w:rsid w:val="5E5C9DF9"/>
    <w:rsid w:val="5E60F016"/>
    <w:rsid w:val="5E6925CC"/>
    <w:rsid w:val="5E694D24"/>
    <w:rsid w:val="5E86296E"/>
    <w:rsid w:val="5E8C237D"/>
    <w:rsid w:val="5EE13A4A"/>
    <w:rsid w:val="5F1FB9E9"/>
    <w:rsid w:val="5F685D22"/>
    <w:rsid w:val="60170A76"/>
    <w:rsid w:val="60243B8D"/>
    <w:rsid w:val="60AC075D"/>
    <w:rsid w:val="60BF6026"/>
    <w:rsid w:val="60C690BF"/>
    <w:rsid w:val="617A2877"/>
    <w:rsid w:val="617D1E54"/>
    <w:rsid w:val="618166C6"/>
    <w:rsid w:val="6185CD7E"/>
    <w:rsid w:val="618660E2"/>
    <w:rsid w:val="619C98FA"/>
    <w:rsid w:val="6297BF37"/>
    <w:rsid w:val="637DA38B"/>
    <w:rsid w:val="638DCCB0"/>
    <w:rsid w:val="63D98A23"/>
    <w:rsid w:val="6403C4C8"/>
    <w:rsid w:val="641AB8F8"/>
    <w:rsid w:val="643A1BBA"/>
    <w:rsid w:val="64502BF3"/>
    <w:rsid w:val="645F3381"/>
    <w:rsid w:val="649D78F4"/>
    <w:rsid w:val="649E79BE"/>
    <w:rsid w:val="64F9FDAA"/>
    <w:rsid w:val="65162FF1"/>
    <w:rsid w:val="658712F3"/>
    <w:rsid w:val="65C50B40"/>
    <w:rsid w:val="661766BB"/>
    <w:rsid w:val="66F012B6"/>
    <w:rsid w:val="6738F340"/>
    <w:rsid w:val="67CFBC15"/>
    <w:rsid w:val="686D0F7E"/>
    <w:rsid w:val="687B21F9"/>
    <w:rsid w:val="6886337A"/>
    <w:rsid w:val="68A5A35B"/>
    <w:rsid w:val="68C910E4"/>
    <w:rsid w:val="68D9E975"/>
    <w:rsid w:val="68E10BBA"/>
    <w:rsid w:val="68E12AE6"/>
    <w:rsid w:val="69306827"/>
    <w:rsid w:val="69554EF5"/>
    <w:rsid w:val="6A3B9627"/>
    <w:rsid w:val="6A3D3FD4"/>
    <w:rsid w:val="6A6D100B"/>
    <w:rsid w:val="6AE6FC8F"/>
    <w:rsid w:val="6AED5B77"/>
    <w:rsid w:val="6B21A2CB"/>
    <w:rsid w:val="6B3EA019"/>
    <w:rsid w:val="6B56084E"/>
    <w:rsid w:val="6B6AF372"/>
    <w:rsid w:val="6BAA52BC"/>
    <w:rsid w:val="6BC348C8"/>
    <w:rsid w:val="6BCE252F"/>
    <w:rsid w:val="6BD6D17C"/>
    <w:rsid w:val="6BDA0730"/>
    <w:rsid w:val="6C3EFE89"/>
    <w:rsid w:val="6C61B269"/>
    <w:rsid w:val="6C6EDF84"/>
    <w:rsid w:val="6CE5CB4C"/>
    <w:rsid w:val="6CF6E44F"/>
    <w:rsid w:val="6D1A3444"/>
    <w:rsid w:val="6D5005AE"/>
    <w:rsid w:val="6D682E84"/>
    <w:rsid w:val="6D6DE209"/>
    <w:rsid w:val="6D78CE98"/>
    <w:rsid w:val="6DBF30E3"/>
    <w:rsid w:val="6DDF4DB2"/>
    <w:rsid w:val="6DECC985"/>
    <w:rsid w:val="6DF39B76"/>
    <w:rsid w:val="6DF57EB9"/>
    <w:rsid w:val="6E199C08"/>
    <w:rsid w:val="6E4B4AFD"/>
    <w:rsid w:val="6E6FE90F"/>
    <w:rsid w:val="6E871A02"/>
    <w:rsid w:val="6E952CAD"/>
    <w:rsid w:val="6EB32A81"/>
    <w:rsid w:val="6F1AFC1B"/>
    <w:rsid w:val="6F258872"/>
    <w:rsid w:val="6F2A2B12"/>
    <w:rsid w:val="6F4A2E5B"/>
    <w:rsid w:val="6F754FC9"/>
    <w:rsid w:val="6F98AC39"/>
    <w:rsid w:val="6F9A2825"/>
    <w:rsid w:val="6FE457F8"/>
    <w:rsid w:val="6FFE3CE7"/>
    <w:rsid w:val="702AE77F"/>
    <w:rsid w:val="70487590"/>
    <w:rsid w:val="7071EEF0"/>
    <w:rsid w:val="70789C07"/>
    <w:rsid w:val="708E0E5F"/>
    <w:rsid w:val="70ABE3FF"/>
    <w:rsid w:val="70B3628A"/>
    <w:rsid w:val="70CC18BF"/>
    <w:rsid w:val="71322373"/>
    <w:rsid w:val="71550CF6"/>
    <w:rsid w:val="715F9423"/>
    <w:rsid w:val="719455DB"/>
    <w:rsid w:val="719AD2AD"/>
    <w:rsid w:val="720282E0"/>
    <w:rsid w:val="7251166D"/>
    <w:rsid w:val="7276AA8B"/>
    <w:rsid w:val="72A7F718"/>
    <w:rsid w:val="72AE5924"/>
    <w:rsid w:val="72B4EB28"/>
    <w:rsid w:val="72BD41BE"/>
    <w:rsid w:val="73137AEA"/>
    <w:rsid w:val="7317C4FA"/>
    <w:rsid w:val="73522712"/>
    <w:rsid w:val="735F95DB"/>
    <w:rsid w:val="73821A6F"/>
    <w:rsid w:val="74027C30"/>
    <w:rsid w:val="74178881"/>
    <w:rsid w:val="7472F306"/>
    <w:rsid w:val="7483AFB5"/>
    <w:rsid w:val="74C93DE3"/>
    <w:rsid w:val="74D6C67A"/>
    <w:rsid w:val="750A6076"/>
    <w:rsid w:val="75295A98"/>
    <w:rsid w:val="755F4986"/>
    <w:rsid w:val="7570E31A"/>
    <w:rsid w:val="75FA921B"/>
    <w:rsid w:val="75FFD51E"/>
    <w:rsid w:val="761F2EB5"/>
    <w:rsid w:val="765156FD"/>
    <w:rsid w:val="765AE5AD"/>
    <w:rsid w:val="769878AB"/>
    <w:rsid w:val="76C71D19"/>
    <w:rsid w:val="76CB2AF1"/>
    <w:rsid w:val="76E9C7A6"/>
    <w:rsid w:val="76F46301"/>
    <w:rsid w:val="76FEA08D"/>
    <w:rsid w:val="771968C0"/>
    <w:rsid w:val="776331A6"/>
    <w:rsid w:val="77903CD7"/>
    <w:rsid w:val="77B150FF"/>
    <w:rsid w:val="77D7B71A"/>
    <w:rsid w:val="77DC2B25"/>
    <w:rsid w:val="77E142A8"/>
    <w:rsid w:val="77F0769E"/>
    <w:rsid w:val="78241209"/>
    <w:rsid w:val="784F691B"/>
    <w:rsid w:val="785B546D"/>
    <w:rsid w:val="78771A4C"/>
    <w:rsid w:val="78F5FDFE"/>
    <w:rsid w:val="79F6635A"/>
    <w:rsid w:val="7A3FAFAE"/>
    <w:rsid w:val="7A68EB76"/>
    <w:rsid w:val="7ABB21A6"/>
    <w:rsid w:val="7AD24BAB"/>
    <w:rsid w:val="7B5DE49A"/>
    <w:rsid w:val="7B6D0C5E"/>
    <w:rsid w:val="7BB57A9C"/>
    <w:rsid w:val="7BF20834"/>
    <w:rsid w:val="7C135B86"/>
    <w:rsid w:val="7C1845C1"/>
    <w:rsid w:val="7C1D5DED"/>
    <w:rsid w:val="7C40964B"/>
    <w:rsid w:val="7C78CE99"/>
    <w:rsid w:val="7C8D0490"/>
    <w:rsid w:val="7CAA14E4"/>
    <w:rsid w:val="7CB539BE"/>
    <w:rsid w:val="7CC9095C"/>
    <w:rsid w:val="7CE823C0"/>
    <w:rsid w:val="7D02EB88"/>
    <w:rsid w:val="7D175D00"/>
    <w:rsid w:val="7D5AEC36"/>
    <w:rsid w:val="7D77FDCF"/>
    <w:rsid w:val="7DA490BE"/>
    <w:rsid w:val="7DA689F9"/>
    <w:rsid w:val="7DC2C221"/>
    <w:rsid w:val="7E1944D1"/>
    <w:rsid w:val="7E41C298"/>
    <w:rsid w:val="7E51BAB0"/>
    <w:rsid w:val="7F29257A"/>
    <w:rsid w:val="7F4F6711"/>
    <w:rsid w:val="7F7A59FA"/>
    <w:rsid w:val="7F91AE49"/>
    <w:rsid w:val="7FB0C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B182"/>
  <w15:chartTrackingRefBased/>
  <w15:docId w15:val="{145AEEBC-90E6-4862-8170-5851C50E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D9B4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D9B4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link w:val="Normal1Char"/>
    <w:uiPriority w:val="1"/>
    <w:qFormat/>
    <w:rsid w:val="4D9B4FD1"/>
    <w:pPr>
      <w:spacing w:before="80"/>
    </w:pPr>
    <w:rPr>
      <w:rFonts w:cstheme="majorBidi"/>
      <w:sz w:val="22"/>
      <w:szCs w:val="22"/>
    </w:rPr>
  </w:style>
  <w:style w:type="character" w:customStyle="1" w:styleId="Normal1Char">
    <w:name w:val="Normal1 Char"/>
    <w:basedOn w:val="DefaultParagraphFont"/>
    <w:link w:val="Normal1"/>
    <w:uiPriority w:val="1"/>
    <w:rsid w:val="4D9B4FD1"/>
    <w:rPr>
      <w:rFonts w:asciiTheme="minorHAnsi" w:eastAsiaTheme="minorEastAsia" w:hAnsiTheme="minorHAnsi" w:cstheme="majorBidi"/>
      <w:sz w:val="22"/>
      <w:szCs w:val="22"/>
    </w:rPr>
  </w:style>
  <w:style w:type="paragraph" w:styleId="Header">
    <w:name w:val="header"/>
    <w:basedOn w:val="Normal"/>
    <w:uiPriority w:val="99"/>
    <w:unhideWhenUsed/>
    <w:rsid w:val="4D9B4FD1"/>
    <w:pPr>
      <w:tabs>
        <w:tab w:val="center" w:pos="4680"/>
        <w:tab w:val="right" w:pos="9360"/>
      </w:tabs>
      <w:spacing w:after="0" w:line="240" w:lineRule="auto"/>
    </w:pPr>
  </w:style>
  <w:style w:type="paragraph" w:styleId="Footer">
    <w:name w:val="footer"/>
    <w:basedOn w:val="Normal"/>
    <w:uiPriority w:val="99"/>
    <w:unhideWhenUsed/>
    <w:rsid w:val="4D9B4FD1"/>
    <w:pPr>
      <w:tabs>
        <w:tab w:val="center" w:pos="4680"/>
        <w:tab w:val="right" w:pos="9360"/>
      </w:tabs>
      <w:spacing w:after="0" w:line="240" w:lineRule="auto"/>
    </w:pPr>
  </w:style>
  <w:style w:type="paragraph" w:styleId="ListParagraph">
    <w:name w:val="List Paragraph"/>
    <w:basedOn w:val="Normal"/>
    <w:uiPriority w:val="34"/>
    <w:qFormat/>
    <w:rsid w:val="4D9B4FD1"/>
    <w:pPr>
      <w:ind w:left="720"/>
      <w:contextualSpacing/>
    </w:pPr>
  </w:style>
  <w:style w:type="character" w:styleId="Hyperlink">
    <w:name w:val="Hyperlink"/>
    <w:basedOn w:val="DefaultParagraphFont"/>
    <w:uiPriority w:val="99"/>
    <w:unhideWhenUsed/>
    <w:rsid w:val="4D9B4FD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B108C9"/>
  </w:style>
  <w:style w:type="character" w:customStyle="1" w:styleId="eop">
    <w:name w:val="eop"/>
    <w:basedOn w:val="DefaultParagraphFont"/>
    <w:rsid w:val="00B108C9"/>
  </w:style>
  <w:style w:type="character" w:styleId="Strong">
    <w:name w:val="Strong"/>
    <w:basedOn w:val="DefaultParagraphFont"/>
    <w:uiPriority w:val="22"/>
    <w:qFormat/>
    <w:rsid w:val="0008445A"/>
    <w:rPr>
      <w:b/>
      <w:bCs/>
    </w:rPr>
  </w:style>
  <w:style w:type="paragraph" w:styleId="CommentText">
    <w:name w:val="annotation text"/>
    <w:basedOn w:val="Normal"/>
    <w:link w:val="CommentTextChar"/>
    <w:uiPriority w:val="99"/>
    <w:semiHidden/>
    <w:unhideWhenUsed/>
    <w:rsid w:val="00F07AC2"/>
    <w:pPr>
      <w:spacing w:line="240" w:lineRule="auto"/>
    </w:pPr>
    <w:rPr>
      <w:sz w:val="20"/>
      <w:szCs w:val="20"/>
    </w:rPr>
  </w:style>
  <w:style w:type="character" w:customStyle="1" w:styleId="CommentTextChar">
    <w:name w:val="Comment Text Char"/>
    <w:basedOn w:val="DefaultParagraphFont"/>
    <w:link w:val="CommentText"/>
    <w:uiPriority w:val="99"/>
    <w:semiHidden/>
    <w:rsid w:val="00F07AC2"/>
    <w:rPr>
      <w:sz w:val="20"/>
      <w:szCs w:val="20"/>
    </w:rPr>
  </w:style>
  <w:style w:type="character" w:styleId="CommentReference">
    <w:name w:val="annotation reference"/>
    <w:basedOn w:val="DefaultParagraphFont"/>
    <w:uiPriority w:val="99"/>
    <w:semiHidden/>
    <w:unhideWhenUsed/>
    <w:rsid w:val="00F07AC2"/>
    <w:rPr>
      <w:sz w:val="16"/>
      <w:szCs w:val="16"/>
    </w:rPr>
  </w:style>
  <w:style w:type="paragraph" w:styleId="CommentSubject">
    <w:name w:val="annotation subject"/>
    <w:basedOn w:val="CommentText"/>
    <w:next w:val="CommentText"/>
    <w:link w:val="CommentSubjectChar"/>
    <w:uiPriority w:val="99"/>
    <w:semiHidden/>
    <w:unhideWhenUsed/>
    <w:rsid w:val="00842ABA"/>
    <w:rPr>
      <w:b/>
      <w:bCs/>
    </w:rPr>
  </w:style>
  <w:style w:type="character" w:customStyle="1" w:styleId="CommentSubjectChar">
    <w:name w:val="Comment Subject Char"/>
    <w:basedOn w:val="CommentTextChar"/>
    <w:link w:val="CommentSubject"/>
    <w:uiPriority w:val="99"/>
    <w:semiHidden/>
    <w:rsid w:val="00842A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BM Plex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1756</TotalTime>
  <Pages>1</Pages>
  <Words>429</Words>
  <Characters>2449</Characters>
  <Application>Microsoft Office Word</Application>
  <DocSecurity>4</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Ilgin Cevik</dc:creator>
  <cp:keywords/>
  <dc:description/>
  <cp:lastModifiedBy>Meredith Wong</cp:lastModifiedBy>
  <cp:revision>607</cp:revision>
  <dcterms:created xsi:type="dcterms:W3CDTF">2026-03-19T00:13:00Z</dcterms:created>
  <dcterms:modified xsi:type="dcterms:W3CDTF">2026-03-27T16:00:00Z</dcterms:modified>
</cp:coreProperties>
</file>