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E71CCB">
      <w:pPr>
        <w:spacing w:line="276" w:lineRule="auto"/>
        <w:ind w:left="0"/>
        <w:jc w:val="both"/>
        <w:rPr>
          <w:rFonts w:ascii="Bahnschrift SemiLight" w:hAnsi="Bahnschrift SemiLight" w:cs="Tahoma"/>
        </w:rPr>
      </w:pPr>
      <w:bookmarkStart w:id="0" w:name="_GoBack"/>
      <w:bookmarkEnd w:id="0"/>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0"/>
        <w:jc w:val="both"/>
        <w:rPr>
          <w:rFonts w:ascii="Bahnschrift SemiLight" w:hAnsi="Bahnschrift SemiLight" w:cs="Tahoma"/>
        </w:rPr>
      </w:pPr>
    </w:p>
    <w:p w:rsidR="00833065" w:rsidRPr="00526F09" w:rsidRDefault="00833065" w:rsidP="00E71CCB">
      <w:pPr>
        <w:spacing w:line="276" w:lineRule="auto"/>
        <w:ind w:left="708" w:firstLine="708"/>
        <w:jc w:val="both"/>
        <w:rPr>
          <w:rFonts w:ascii="Bahnschrift SemiLight" w:hAnsi="Bahnschrift SemiLight" w:cs="Tahoma"/>
          <w:color w:val="FFFFFF" w:themeColor="background1"/>
          <w:sz w:val="36"/>
          <w:szCs w:val="36"/>
        </w:rPr>
      </w:pPr>
    </w:p>
    <w:p w:rsidR="000021C0" w:rsidRPr="00526F09" w:rsidRDefault="000021C0" w:rsidP="00E71CCB">
      <w:pPr>
        <w:spacing w:line="276" w:lineRule="auto"/>
        <w:ind w:left="708" w:firstLine="708"/>
        <w:jc w:val="both"/>
        <w:rPr>
          <w:rFonts w:ascii="Bahnschrift SemiLight" w:hAnsi="Bahnschrift SemiLight" w:cs="Tahoma"/>
          <w:color w:val="FFFFFF" w:themeColor="background1"/>
          <w:sz w:val="36"/>
          <w:szCs w:val="36"/>
        </w:rPr>
      </w:pPr>
    </w:p>
    <w:p w:rsidR="000021C0" w:rsidRPr="00526F09" w:rsidRDefault="000021C0" w:rsidP="00E71CCB">
      <w:pPr>
        <w:spacing w:line="276" w:lineRule="auto"/>
        <w:ind w:left="708" w:firstLine="708"/>
        <w:jc w:val="both"/>
        <w:rPr>
          <w:rFonts w:ascii="Bahnschrift SemiLight" w:hAnsi="Bahnschrift SemiLight" w:cs="Tahoma"/>
          <w:color w:val="FFFFFF" w:themeColor="background1"/>
          <w:sz w:val="36"/>
          <w:szCs w:val="36"/>
        </w:rPr>
      </w:pPr>
    </w:p>
    <w:p w:rsidR="00F4730B" w:rsidRPr="00526F09" w:rsidRDefault="00F4730B" w:rsidP="00E71CCB">
      <w:pPr>
        <w:spacing w:line="276" w:lineRule="auto"/>
        <w:ind w:left="708" w:firstLine="708"/>
        <w:jc w:val="both"/>
        <w:rPr>
          <w:rFonts w:ascii="Bahnschrift SemiLight" w:hAnsi="Bahnschrift SemiLight" w:cs="Tahoma"/>
          <w:color w:val="FFFFFF" w:themeColor="background1"/>
          <w:sz w:val="36"/>
          <w:szCs w:val="36"/>
        </w:rPr>
      </w:pPr>
    </w:p>
    <w:p w:rsidR="00833065" w:rsidRPr="00526F09" w:rsidRDefault="0080400A" w:rsidP="0080400A">
      <w:pPr>
        <w:spacing w:line="276" w:lineRule="auto"/>
        <w:ind w:left="0"/>
        <w:rPr>
          <w:rFonts w:ascii="Bahnschrift SemiLight" w:hAnsi="Bahnschrift SemiLight" w:cs="Tahoma"/>
          <w:color w:val="FFFFFF" w:themeColor="background1"/>
        </w:rPr>
      </w:pPr>
      <w:r>
        <w:rPr>
          <w:rStyle w:val="lev"/>
          <w:rFonts w:asciiTheme="minorHAnsi" w:hAnsiTheme="minorHAnsi" w:cstheme="minorHAnsi"/>
          <w:b w:val="0"/>
          <w:bCs w:val="0"/>
          <w:sz w:val="44"/>
          <w:szCs w:val="44"/>
        </w:rPr>
        <w:t xml:space="preserve">Contrat </w:t>
      </w:r>
      <w:r w:rsidR="00AB7FF5" w:rsidRPr="00AB7FF5">
        <w:rPr>
          <w:rStyle w:val="lev"/>
          <w:rFonts w:asciiTheme="minorHAnsi" w:hAnsiTheme="minorHAnsi" w:cstheme="minorHAnsi"/>
          <w:b w:val="0"/>
          <w:bCs w:val="0"/>
          <w:sz w:val="44"/>
          <w:szCs w:val="44"/>
        </w:rPr>
        <w:t>d’architecture des utilisateurs business</w:t>
      </w:r>
    </w:p>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833065" w:rsidRPr="00526F09" w:rsidRDefault="00833065"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0021C0" w:rsidRPr="00526F09" w:rsidRDefault="000021C0" w:rsidP="00E71CCB">
      <w:pPr>
        <w:pStyle w:val="Sansinterligne"/>
        <w:jc w:val="both"/>
        <w:rPr>
          <w:lang w:val="fr-FR"/>
        </w:rPr>
      </w:pPr>
    </w:p>
    <w:p w:rsidR="00F4730B" w:rsidRPr="00526F09" w:rsidRDefault="00F4730B" w:rsidP="00E71CCB">
      <w:pPr>
        <w:pStyle w:val="Sansinterligne"/>
        <w:jc w:val="both"/>
        <w:rPr>
          <w:lang w:val="fr-FR"/>
        </w:rPr>
      </w:pPr>
    </w:p>
    <w:p w:rsidR="00F4730B" w:rsidRPr="00526F09" w:rsidRDefault="00F4730B" w:rsidP="00E71CCB">
      <w:pPr>
        <w:pStyle w:val="Sansinterligne"/>
        <w:jc w:val="both"/>
        <w:rPr>
          <w:lang w:val="fr-FR"/>
        </w:rPr>
      </w:pPr>
    </w:p>
    <w:p w:rsidR="00F4730B" w:rsidRDefault="00F4730B" w:rsidP="00E71CCB">
      <w:pPr>
        <w:pStyle w:val="Sansinterligne"/>
        <w:jc w:val="both"/>
        <w:rPr>
          <w:lang w:val="fr-FR"/>
        </w:rPr>
      </w:pPr>
    </w:p>
    <w:p w:rsidR="00951B2F" w:rsidRPr="00526F09" w:rsidRDefault="00951B2F" w:rsidP="00E71CCB">
      <w:pPr>
        <w:pStyle w:val="Sansinterligne"/>
        <w:jc w:val="both"/>
        <w:rPr>
          <w:lang w:val="fr-FR"/>
        </w:rPr>
      </w:pPr>
    </w:p>
    <w:p w:rsidR="000021C0" w:rsidRPr="00526F09" w:rsidRDefault="000021C0" w:rsidP="00E71CCB">
      <w:pPr>
        <w:pStyle w:val="Sansinterligne"/>
        <w:jc w:val="both"/>
        <w:rPr>
          <w:lang w:val="fr-FR"/>
        </w:rPr>
      </w:pPr>
    </w:p>
    <w:p w:rsidR="00F4730B" w:rsidRPr="00526F09" w:rsidRDefault="00F4730B" w:rsidP="00E71CCB">
      <w:pPr>
        <w:pStyle w:val="Sansinterligne"/>
        <w:jc w:val="both"/>
        <w:rPr>
          <w:lang w:val="fr-FR"/>
        </w:rPr>
      </w:pPr>
    </w:p>
    <w:p w:rsidR="00F4730B" w:rsidRPr="00526F09" w:rsidRDefault="00F4730B" w:rsidP="00E71CCB">
      <w:pPr>
        <w:pStyle w:val="Sansinterligne"/>
        <w:jc w:val="both"/>
        <w:rPr>
          <w:lang w:val="fr-FR"/>
        </w:rPr>
      </w:pPr>
    </w:p>
    <w:p w:rsidR="000021C0" w:rsidRDefault="000021C0" w:rsidP="00E71CCB">
      <w:pPr>
        <w:pStyle w:val="Sansinterligne"/>
        <w:jc w:val="both"/>
        <w:rPr>
          <w:lang w:val="fr-FR"/>
        </w:rPr>
      </w:pPr>
    </w:p>
    <w:p w:rsidR="00E709E1" w:rsidRDefault="00E709E1" w:rsidP="00E71CCB">
      <w:pPr>
        <w:pStyle w:val="Sansinterligne"/>
        <w:jc w:val="both"/>
        <w:rPr>
          <w:lang w:val="fr-FR"/>
        </w:rPr>
      </w:pPr>
    </w:p>
    <w:p w:rsidR="00E709E1" w:rsidRDefault="00E709E1" w:rsidP="00E71CCB">
      <w:pPr>
        <w:pStyle w:val="Sansinterligne"/>
        <w:jc w:val="both"/>
        <w:rPr>
          <w:lang w:val="fr-FR"/>
        </w:rPr>
      </w:pPr>
    </w:p>
    <w:p w:rsidR="00E709E1" w:rsidRDefault="00E709E1" w:rsidP="00E71CCB">
      <w:pPr>
        <w:pStyle w:val="Sansinterligne"/>
        <w:jc w:val="both"/>
        <w:rPr>
          <w:lang w:val="fr-FR"/>
        </w:rPr>
      </w:pPr>
    </w:p>
    <w:p w:rsidR="00E709E1" w:rsidRPr="00526F09" w:rsidRDefault="00E709E1" w:rsidP="00E71CCB">
      <w:pPr>
        <w:pStyle w:val="Sansinterligne"/>
        <w:jc w:val="both"/>
        <w:rPr>
          <w:lang w:val="fr-FR"/>
        </w:rPr>
      </w:pPr>
    </w:p>
    <w:p w:rsidR="000021C0" w:rsidRPr="00526F09" w:rsidRDefault="000021C0" w:rsidP="00E71CCB">
      <w:pPr>
        <w:pStyle w:val="Sansinterligne"/>
        <w:jc w:val="both"/>
        <w:rPr>
          <w:lang w:val="fr-FR"/>
        </w:rPr>
      </w:pPr>
    </w:p>
    <w:p w:rsidR="00B2558D" w:rsidRPr="000A677A" w:rsidRDefault="00B2558D" w:rsidP="00E71CCB">
      <w:pPr>
        <w:spacing w:line="276" w:lineRule="auto"/>
        <w:ind w:left="0"/>
        <w:jc w:val="both"/>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E71CCB">
            <w:pPr>
              <w:ind w:left="113"/>
              <w:jc w:val="both"/>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E71CCB">
            <w:pPr>
              <w:ind w:left="113"/>
              <w:jc w:val="both"/>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AB7FF5"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B7FF5">
              <w:rPr>
                <w:rFonts w:asciiTheme="minorHAnsi" w:hAnsiTheme="minorHAnsi" w:cstheme="minorHAnsi"/>
                <w:color w:val="24292E"/>
                <w:sz w:val="24"/>
              </w:rPr>
              <w:t>Contrat d’architecture des utilisateurs business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D67399"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Pr>
                <w:rFonts w:asciiTheme="minorHAnsi" w:hAnsiTheme="minorHAnsi" w:cstheme="minorHAnsi"/>
                <w:color w:val="24292E"/>
                <w:sz w:val="24"/>
              </w:rPr>
              <w:t>20</w:t>
            </w:r>
            <w:r w:rsidR="00AE30A0" w:rsidRPr="00BA3BAC">
              <w:rPr>
                <w:rFonts w:asciiTheme="minorHAnsi" w:hAnsiTheme="minorHAnsi" w:cstheme="minorHAnsi"/>
                <w:color w:val="24292E"/>
                <w:sz w:val="24"/>
              </w:rPr>
              <w:t>/0</w:t>
            </w:r>
            <w:r>
              <w:rPr>
                <w:rFonts w:asciiTheme="minorHAnsi" w:hAnsiTheme="minorHAnsi" w:cstheme="minorHAnsi"/>
                <w:color w:val="24292E"/>
                <w:sz w:val="24"/>
              </w:rPr>
              <w:t>7</w:t>
            </w:r>
            <w:r w:rsidR="00AE30A0" w:rsidRPr="00BA3BAC">
              <w:rPr>
                <w:rFonts w:asciiTheme="minorHAnsi" w:hAnsiTheme="minorHAnsi" w:cstheme="minorHAnsi"/>
                <w:color w:val="24292E"/>
                <w:sz w:val="24"/>
              </w:rPr>
              <w:t>/2021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6146F5"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E71CCB">
            <w:pPr>
              <w:ind w:left="113"/>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E71CCB">
            <w:pPr>
              <w:ind w:left="113"/>
              <w:jc w:val="both"/>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E71CCB">
            <w:pPr>
              <w:ind w:left="11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Pr="00B42A58"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AE30A0" w:rsidRDefault="00AE30A0" w:rsidP="00E71CCB">
      <w:pPr>
        <w:spacing w:line="276" w:lineRule="auto"/>
        <w:ind w:left="0"/>
        <w:jc w:val="both"/>
        <w:rPr>
          <w:rFonts w:ascii="Bahnschrift SemiLight" w:hAnsi="Bahnschrift SemiLight"/>
          <w:lang w:val="en-US" w:eastAsia="en-US"/>
        </w:rPr>
      </w:pPr>
    </w:p>
    <w:p w:rsidR="00B2558D" w:rsidRPr="00B42A58" w:rsidRDefault="00B2558D" w:rsidP="00E71CCB">
      <w:pPr>
        <w:spacing w:line="276" w:lineRule="auto"/>
        <w:ind w:left="0"/>
        <w:jc w:val="both"/>
        <w:rPr>
          <w:rFonts w:ascii="Bahnschrift SemiLight" w:hAnsi="Bahnschrift SemiLight"/>
          <w:lang w:val="en-US" w:eastAsia="en-US"/>
        </w:rPr>
      </w:pPr>
    </w:p>
    <w:p w:rsidR="002C4053" w:rsidRPr="00B42A58" w:rsidRDefault="002C4053" w:rsidP="00E71CCB">
      <w:pPr>
        <w:spacing w:line="276" w:lineRule="auto"/>
        <w:ind w:left="0"/>
        <w:jc w:val="both"/>
        <w:rPr>
          <w:rFonts w:ascii="Bahnschrift SemiLight" w:hAnsi="Bahnschrift SemiLight"/>
          <w:lang w:val="en-US" w:eastAsia="en-US"/>
        </w:rPr>
      </w:pPr>
    </w:p>
    <w:bookmarkStart w:id="1" w:name="_Toc50470692"/>
    <w:p w:rsidR="002C3BC5"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954758" w:history="1">
        <w:r w:rsidR="002C3BC5" w:rsidRPr="009B66CF">
          <w:rPr>
            <w:rStyle w:val="Lienhypertexte"/>
            <w:noProof/>
          </w:rPr>
          <w:t>1</w:t>
        </w:r>
        <w:r w:rsidR="002C3BC5">
          <w:rPr>
            <w:rFonts w:asciiTheme="minorHAnsi" w:eastAsiaTheme="minorEastAsia" w:hAnsiTheme="minorHAnsi" w:cstheme="minorBidi"/>
            <w:b w:val="0"/>
            <w:bCs w:val="0"/>
            <w:noProof/>
            <w:color w:val="auto"/>
            <w:sz w:val="22"/>
          </w:rPr>
          <w:tab/>
        </w:r>
        <w:r w:rsidR="002C3BC5" w:rsidRPr="009B66CF">
          <w:rPr>
            <w:rStyle w:val="Lienhypertexte"/>
            <w:noProof/>
          </w:rPr>
          <w:t>Objet de ce document</w:t>
        </w:r>
        <w:r w:rsidR="002C3BC5">
          <w:rPr>
            <w:noProof/>
            <w:webHidden/>
          </w:rPr>
          <w:tab/>
        </w:r>
        <w:r w:rsidR="002C3BC5">
          <w:rPr>
            <w:noProof/>
            <w:webHidden/>
          </w:rPr>
          <w:fldChar w:fldCharType="begin"/>
        </w:r>
        <w:r w:rsidR="002C3BC5">
          <w:rPr>
            <w:noProof/>
            <w:webHidden/>
          </w:rPr>
          <w:instrText xml:space="preserve"> PAGEREF _Toc77954758 \h </w:instrText>
        </w:r>
        <w:r w:rsidR="002C3BC5">
          <w:rPr>
            <w:noProof/>
            <w:webHidden/>
          </w:rPr>
        </w:r>
        <w:r w:rsidR="002C3BC5">
          <w:rPr>
            <w:noProof/>
            <w:webHidden/>
          </w:rPr>
          <w:fldChar w:fldCharType="separate"/>
        </w:r>
        <w:r w:rsidR="00B60D46">
          <w:rPr>
            <w:noProof/>
            <w:webHidden/>
          </w:rPr>
          <w:t>4</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59" w:history="1">
        <w:r w:rsidR="002C3BC5" w:rsidRPr="009B66CF">
          <w:rPr>
            <w:rStyle w:val="Lienhypertexte"/>
            <w:noProof/>
          </w:rPr>
          <w:t>2</w:t>
        </w:r>
        <w:r w:rsidR="002C3BC5">
          <w:rPr>
            <w:rFonts w:asciiTheme="minorHAnsi" w:eastAsiaTheme="minorEastAsia" w:hAnsiTheme="minorHAnsi" w:cstheme="minorBidi"/>
            <w:b w:val="0"/>
            <w:bCs w:val="0"/>
            <w:noProof/>
            <w:color w:val="auto"/>
            <w:sz w:val="22"/>
          </w:rPr>
          <w:tab/>
        </w:r>
        <w:r w:rsidR="002C3BC5" w:rsidRPr="009B66CF">
          <w:rPr>
            <w:rStyle w:val="Lienhypertexte"/>
            <w:noProof/>
          </w:rPr>
          <w:t>Introduction et contexte</w:t>
        </w:r>
        <w:r w:rsidR="002C3BC5">
          <w:rPr>
            <w:noProof/>
            <w:webHidden/>
          </w:rPr>
          <w:tab/>
        </w:r>
        <w:r w:rsidR="002C3BC5">
          <w:rPr>
            <w:noProof/>
            <w:webHidden/>
          </w:rPr>
          <w:fldChar w:fldCharType="begin"/>
        </w:r>
        <w:r w:rsidR="002C3BC5">
          <w:rPr>
            <w:noProof/>
            <w:webHidden/>
          </w:rPr>
          <w:instrText xml:space="preserve"> PAGEREF _Toc77954759 \h </w:instrText>
        </w:r>
        <w:r w:rsidR="002C3BC5">
          <w:rPr>
            <w:noProof/>
            <w:webHidden/>
          </w:rPr>
        </w:r>
        <w:r w:rsidR="002C3BC5">
          <w:rPr>
            <w:noProof/>
            <w:webHidden/>
          </w:rPr>
          <w:fldChar w:fldCharType="separate"/>
        </w:r>
        <w:r w:rsidR="00B60D46">
          <w:rPr>
            <w:noProof/>
            <w:webHidden/>
          </w:rPr>
          <w:t>4</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0" w:history="1">
        <w:r w:rsidR="002C3BC5" w:rsidRPr="009B66CF">
          <w:rPr>
            <w:rStyle w:val="Lienhypertexte"/>
            <w:noProof/>
          </w:rPr>
          <w:t>3</w:t>
        </w:r>
        <w:r w:rsidR="002C3BC5">
          <w:rPr>
            <w:rFonts w:asciiTheme="minorHAnsi" w:eastAsiaTheme="minorEastAsia" w:hAnsiTheme="minorHAnsi" w:cstheme="minorBidi"/>
            <w:b w:val="0"/>
            <w:bCs w:val="0"/>
            <w:noProof/>
            <w:color w:val="auto"/>
            <w:sz w:val="22"/>
          </w:rPr>
          <w:tab/>
        </w:r>
        <w:r w:rsidR="002C3BC5" w:rsidRPr="009B66CF">
          <w:rPr>
            <w:rStyle w:val="Lienhypertexte"/>
            <w:noProof/>
          </w:rPr>
          <w:t>La Nature de l’accord</w:t>
        </w:r>
        <w:r w:rsidR="002C3BC5">
          <w:rPr>
            <w:noProof/>
            <w:webHidden/>
          </w:rPr>
          <w:tab/>
        </w:r>
        <w:r w:rsidR="002C3BC5">
          <w:rPr>
            <w:noProof/>
            <w:webHidden/>
          </w:rPr>
          <w:fldChar w:fldCharType="begin"/>
        </w:r>
        <w:r w:rsidR="002C3BC5">
          <w:rPr>
            <w:noProof/>
            <w:webHidden/>
          </w:rPr>
          <w:instrText xml:space="preserve"> PAGEREF _Toc77954760 \h </w:instrText>
        </w:r>
        <w:r w:rsidR="002C3BC5">
          <w:rPr>
            <w:noProof/>
            <w:webHidden/>
          </w:rPr>
        </w:r>
        <w:r w:rsidR="002C3BC5">
          <w:rPr>
            <w:noProof/>
            <w:webHidden/>
          </w:rPr>
          <w:fldChar w:fldCharType="separate"/>
        </w:r>
        <w:r w:rsidR="00B60D46">
          <w:rPr>
            <w:noProof/>
            <w:webHidden/>
          </w:rPr>
          <w:t>5</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1" w:history="1">
        <w:r w:rsidR="002C3BC5" w:rsidRPr="009B66CF">
          <w:rPr>
            <w:rStyle w:val="Lienhypertexte"/>
            <w:noProof/>
          </w:rPr>
          <w:t>4</w:t>
        </w:r>
        <w:r w:rsidR="002C3BC5">
          <w:rPr>
            <w:rFonts w:asciiTheme="minorHAnsi" w:eastAsiaTheme="minorEastAsia" w:hAnsiTheme="minorHAnsi" w:cstheme="minorBidi"/>
            <w:b w:val="0"/>
            <w:bCs w:val="0"/>
            <w:noProof/>
            <w:color w:val="auto"/>
            <w:sz w:val="22"/>
          </w:rPr>
          <w:tab/>
        </w:r>
        <w:r w:rsidR="002C3BC5" w:rsidRPr="009B66CF">
          <w:rPr>
            <w:rStyle w:val="Lienhypertexte"/>
            <w:noProof/>
          </w:rPr>
          <w:t>Objectifs et Périmètre</w:t>
        </w:r>
        <w:r w:rsidR="002C3BC5">
          <w:rPr>
            <w:noProof/>
            <w:webHidden/>
          </w:rPr>
          <w:tab/>
        </w:r>
        <w:r w:rsidR="002C3BC5">
          <w:rPr>
            <w:noProof/>
            <w:webHidden/>
          </w:rPr>
          <w:fldChar w:fldCharType="begin"/>
        </w:r>
        <w:r w:rsidR="002C3BC5">
          <w:rPr>
            <w:noProof/>
            <w:webHidden/>
          </w:rPr>
          <w:instrText xml:space="preserve"> PAGEREF _Toc77954761 \h </w:instrText>
        </w:r>
        <w:r w:rsidR="002C3BC5">
          <w:rPr>
            <w:noProof/>
            <w:webHidden/>
          </w:rPr>
        </w:r>
        <w:r w:rsidR="002C3BC5">
          <w:rPr>
            <w:noProof/>
            <w:webHidden/>
          </w:rPr>
          <w:fldChar w:fldCharType="separate"/>
        </w:r>
        <w:r w:rsidR="00B60D46">
          <w:rPr>
            <w:noProof/>
            <w:webHidden/>
          </w:rPr>
          <w:t>5</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2" w:history="1">
        <w:r w:rsidR="002C3BC5" w:rsidRPr="009B66CF">
          <w:rPr>
            <w:rStyle w:val="Lienhypertexte"/>
            <w:noProof/>
          </w:rPr>
          <w:t>5</w:t>
        </w:r>
        <w:r w:rsidR="002C3BC5">
          <w:rPr>
            <w:rFonts w:asciiTheme="minorHAnsi" w:eastAsiaTheme="minorEastAsia" w:hAnsiTheme="minorHAnsi" w:cstheme="minorBidi"/>
            <w:b w:val="0"/>
            <w:bCs w:val="0"/>
            <w:noProof/>
            <w:color w:val="auto"/>
            <w:sz w:val="22"/>
          </w:rPr>
          <w:tab/>
        </w:r>
        <w:r w:rsidR="002C3BC5" w:rsidRPr="009B66CF">
          <w:rPr>
            <w:rStyle w:val="Lienhypertexte"/>
            <w:noProof/>
          </w:rPr>
          <w:t>Conditions requises pour la conformité</w:t>
        </w:r>
        <w:r w:rsidR="002C3BC5">
          <w:rPr>
            <w:noProof/>
            <w:webHidden/>
          </w:rPr>
          <w:tab/>
        </w:r>
        <w:r w:rsidR="002C3BC5">
          <w:rPr>
            <w:noProof/>
            <w:webHidden/>
          </w:rPr>
          <w:fldChar w:fldCharType="begin"/>
        </w:r>
        <w:r w:rsidR="002C3BC5">
          <w:rPr>
            <w:noProof/>
            <w:webHidden/>
          </w:rPr>
          <w:instrText xml:space="preserve"> PAGEREF _Toc77954762 \h </w:instrText>
        </w:r>
        <w:r w:rsidR="002C3BC5">
          <w:rPr>
            <w:noProof/>
            <w:webHidden/>
          </w:rPr>
        </w:r>
        <w:r w:rsidR="002C3BC5">
          <w:rPr>
            <w:noProof/>
            <w:webHidden/>
          </w:rPr>
          <w:fldChar w:fldCharType="separate"/>
        </w:r>
        <w:r w:rsidR="00B60D46">
          <w:rPr>
            <w:noProof/>
            <w:webHidden/>
          </w:rPr>
          <w:t>5</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3" w:history="1">
        <w:r w:rsidR="002C3BC5" w:rsidRPr="009B66CF">
          <w:rPr>
            <w:rStyle w:val="Lienhypertexte"/>
            <w:noProof/>
          </w:rPr>
          <w:t>6</w:t>
        </w:r>
        <w:r w:rsidR="002C3BC5">
          <w:rPr>
            <w:rFonts w:asciiTheme="minorHAnsi" w:eastAsiaTheme="minorEastAsia" w:hAnsiTheme="minorHAnsi" w:cstheme="minorBidi"/>
            <w:b w:val="0"/>
            <w:bCs w:val="0"/>
            <w:noProof/>
            <w:color w:val="auto"/>
            <w:sz w:val="22"/>
          </w:rPr>
          <w:tab/>
        </w:r>
        <w:r w:rsidR="002C3BC5" w:rsidRPr="009B66CF">
          <w:rPr>
            <w:rStyle w:val="Lienhypertexte"/>
            <w:noProof/>
          </w:rPr>
          <w:t>Personnes adoptant l’architecture</w:t>
        </w:r>
        <w:r w:rsidR="002C3BC5">
          <w:rPr>
            <w:noProof/>
            <w:webHidden/>
          </w:rPr>
          <w:tab/>
        </w:r>
        <w:r w:rsidR="002C3BC5">
          <w:rPr>
            <w:noProof/>
            <w:webHidden/>
          </w:rPr>
          <w:fldChar w:fldCharType="begin"/>
        </w:r>
        <w:r w:rsidR="002C3BC5">
          <w:rPr>
            <w:noProof/>
            <w:webHidden/>
          </w:rPr>
          <w:instrText xml:space="preserve"> PAGEREF _Toc77954763 \h </w:instrText>
        </w:r>
        <w:r w:rsidR="002C3BC5">
          <w:rPr>
            <w:noProof/>
            <w:webHidden/>
          </w:rPr>
        </w:r>
        <w:r w:rsidR="002C3BC5">
          <w:rPr>
            <w:noProof/>
            <w:webHidden/>
          </w:rPr>
          <w:fldChar w:fldCharType="separate"/>
        </w:r>
        <w:r w:rsidR="00B60D46">
          <w:rPr>
            <w:noProof/>
            <w:webHidden/>
          </w:rPr>
          <w:t>6</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4" w:history="1">
        <w:r w:rsidR="002C3BC5" w:rsidRPr="009B66CF">
          <w:rPr>
            <w:rStyle w:val="Lienhypertexte"/>
            <w:noProof/>
          </w:rPr>
          <w:t>7</w:t>
        </w:r>
        <w:r w:rsidR="002C3BC5">
          <w:rPr>
            <w:rFonts w:asciiTheme="minorHAnsi" w:eastAsiaTheme="minorEastAsia" w:hAnsiTheme="minorHAnsi" w:cstheme="minorBidi"/>
            <w:b w:val="0"/>
            <w:bCs w:val="0"/>
            <w:noProof/>
            <w:color w:val="auto"/>
            <w:sz w:val="22"/>
          </w:rPr>
          <w:tab/>
        </w:r>
        <w:r w:rsidR="002C3BC5" w:rsidRPr="009B66CF">
          <w:rPr>
            <w:rStyle w:val="Lienhypertexte"/>
            <w:noProof/>
          </w:rPr>
          <w:t>Fenêtre temporelle</w:t>
        </w:r>
        <w:r w:rsidR="002C3BC5">
          <w:rPr>
            <w:noProof/>
            <w:webHidden/>
          </w:rPr>
          <w:tab/>
        </w:r>
        <w:r w:rsidR="002C3BC5">
          <w:rPr>
            <w:noProof/>
            <w:webHidden/>
          </w:rPr>
          <w:fldChar w:fldCharType="begin"/>
        </w:r>
        <w:r w:rsidR="002C3BC5">
          <w:rPr>
            <w:noProof/>
            <w:webHidden/>
          </w:rPr>
          <w:instrText xml:space="preserve"> PAGEREF _Toc77954764 \h </w:instrText>
        </w:r>
        <w:r w:rsidR="002C3BC5">
          <w:rPr>
            <w:noProof/>
            <w:webHidden/>
          </w:rPr>
        </w:r>
        <w:r w:rsidR="002C3BC5">
          <w:rPr>
            <w:noProof/>
            <w:webHidden/>
          </w:rPr>
          <w:fldChar w:fldCharType="separate"/>
        </w:r>
        <w:r w:rsidR="00B60D46">
          <w:rPr>
            <w:noProof/>
            <w:webHidden/>
          </w:rPr>
          <w:t>6</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5" w:history="1">
        <w:r w:rsidR="002C3BC5" w:rsidRPr="009B66CF">
          <w:rPr>
            <w:rStyle w:val="Lienhypertexte"/>
            <w:noProof/>
          </w:rPr>
          <w:t>8</w:t>
        </w:r>
        <w:r w:rsidR="002C3BC5">
          <w:rPr>
            <w:rFonts w:asciiTheme="minorHAnsi" w:eastAsiaTheme="minorEastAsia" w:hAnsiTheme="minorHAnsi" w:cstheme="minorBidi"/>
            <w:b w:val="0"/>
            <w:bCs w:val="0"/>
            <w:noProof/>
            <w:color w:val="auto"/>
            <w:sz w:val="22"/>
          </w:rPr>
          <w:tab/>
        </w:r>
        <w:r w:rsidR="002C3BC5" w:rsidRPr="009B66CF">
          <w:rPr>
            <w:rStyle w:val="Lienhypertexte"/>
            <w:noProof/>
          </w:rPr>
          <w:t>Métriques business de l’architecture</w:t>
        </w:r>
        <w:r w:rsidR="002C3BC5">
          <w:rPr>
            <w:noProof/>
            <w:webHidden/>
          </w:rPr>
          <w:tab/>
        </w:r>
        <w:r w:rsidR="002C3BC5">
          <w:rPr>
            <w:noProof/>
            <w:webHidden/>
          </w:rPr>
          <w:fldChar w:fldCharType="begin"/>
        </w:r>
        <w:r w:rsidR="002C3BC5">
          <w:rPr>
            <w:noProof/>
            <w:webHidden/>
          </w:rPr>
          <w:instrText xml:space="preserve"> PAGEREF _Toc77954765 \h </w:instrText>
        </w:r>
        <w:r w:rsidR="002C3BC5">
          <w:rPr>
            <w:noProof/>
            <w:webHidden/>
          </w:rPr>
        </w:r>
        <w:r w:rsidR="002C3BC5">
          <w:rPr>
            <w:noProof/>
            <w:webHidden/>
          </w:rPr>
          <w:fldChar w:fldCharType="separate"/>
        </w:r>
        <w:r w:rsidR="00B60D46">
          <w:rPr>
            <w:noProof/>
            <w:webHidden/>
          </w:rPr>
          <w:t>6</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6" w:history="1">
        <w:r w:rsidR="002C3BC5" w:rsidRPr="009B66CF">
          <w:rPr>
            <w:rStyle w:val="Lienhypertexte"/>
            <w:noProof/>
          </w:rPr>
          <w:t>9</w:t>
        </w:r>
        <w:r w:rsidR="002C3BC5">
          <w:rPr>
            <w:rFonts w:asciiTheme="minorHAnsi" w:eastAsiaTheme="minorEastAsia" w:hAnsiTheme="minorHAnsi" w:cstheme="minorBidi"/>
            <w:b w:val="0"/>
            <w:bCs w:val="0"/>
            <w:noProof/>
            <w:color w:val="auto"/>
            <w:sz w:val="22"/>
          </w:rPr>
          <w:tab/>
        </w:r>
        <w:r w:rsidR="002C3BC5" w:rsidRPr="009B66CF">
          <w:rPr>
            <w:rStyle w:val="Lienhypertexte"/>
            <w:noProof/>
          </w:rPr>
          <w:t>Accords de service pour l’architecture (y compris accord du niveau de service [ANS])</w:t>
        </w:r>
        <w:r w:rsidR="002C3BC5">
          <w:rPr>
            <w:noProof/>
            <w:webHidden/>
          </w:rPr>
          <w:tab/>
        </w:r>
        <w:r w:rsidR="002C3BC5">
          <w:rPr>
            <w:noProof/>
            <w:webHidden/>
          </w:rPr>
          <w:fldChar w:fldCharType="begin"/>
        </w:r>
        <w:r w:rsidR="002C3BC5">
          <w:rPr>
            <w:noProof/>
            <w:webHidden/>
          </w:rPr>
          <w:instrText xml:space="preserve"> PAGEREF _Toc77954766 \h </w:instrText>
        </w:r>
        <w:r w:rsidR="002C3BC5">
          <w:rPr>
            <w:noProof/>
            <w:webHidden/>
          </w:rPr>
        </w:r>
        <w:r w:rsidR="002C3BC5">
          <w:rPr>
            <w:noProof/>
            <w:webHidden/>
          </w:rPr>
          <w:fldChar w:fldCharType="separate"/>
        </w:r>
        <w:r w:rsidR="00B60D46">
          <w:rPr>
            <w:noProof/>
            <w:webHidden/>
          </w:rPr>
          <w:t>6</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7" w:history="1">
        <w:r w:rsidR="002C3BC5" w:rsidRPr="009B66CF">
          <w:rPr>
            <w:rStyle w:val="Lienhypertexte"/>
            <w:noProof/>
          </w:rPr>
          <w:t>10</w:t>
        </w:r>
        <w:r w:rsidR="002C3BC5">
          <w:rPr>
            <w:rFonts w:asciiTheme="minorHAnsi" w:eastAsiaTheme="minorEastAsia" w:hAnsiTheme="minorHAnsi" w:cstheme="minorBidi"/>
            <w:b w:val="0"/>
            <w:bCs w:val="0"/>
            <w:noProof/>
            <w:color w:val="auto"/>
            <w:sz w:val="22"/>
          </w:rPr>
          <w:tab/>
        </w:r>
        <w:r w:rsidR="002C3BC5" w:rsidRPr="009B66CF">
          <w:rPr>
            <w:rStyle w:val="Lienhypertexte"/>
            <w:noProof/>
          </w:rPr>
          <w:t>Personnes approuvant ce plan</w:t>
        </w:r>
        <w:r w:rsidR="002C3BC5">
          <w:rPr>
            <w:noProof/>
            <w:webHidden/>
          </w:rPr>
          <w:tab/>
        </w:r>
        <w:r w:rsidR="002C3BC5">
          <w:rPr>
            <w:noProof/>
            <w:webHidden/>
          </w:rPr>
          <w:fldChar w:fldCharType="begin"/>
        </w:r>
        <w:r w:rsidR="002C3BC5">
          <w:rPr>
            <w:noProof/>
            <w:webHidden/>
          </w:rPr>
          <w:instrText xml:space="preserve"> PAGEREF _Toc77954767 \h </w:instrText>
        </w:r>
        <w:r w:rsidR="002C3BC5">
          <w:rPr>
            <w:noProof/>
            <w:webHidden/>
          </w:rPr>
        </w:r>
        <w:r w:rsidR="002C3BC5">
          <w:rPr>
            <w:noProof/>
            <w:webHidden/>
          </w:rPr>
          <w:fldChar w:fldCharType="separate"/>
        </w:r>
        <w:r w:rsidR="00B60D46">
          <w:rPr>
            <w:noProof/>
            <w:webHidden/>
          </w:rPr>
          <w:t>7</w:t>
        </w:r>
        <w:r w:rsidR="002C3BC5">
          <w:rPr>
            <w:noProof/>
            <w:webHidden/>
          </w:rPr>
          <w:fldChar w:fldCharType="end"/>
        </w:r>
      </w:hyperlink>
    </w:p>
    <w:p w:rsidR="002C3BC5" w:rsidRDefault="006146F5">
      <w:pPr>
        <w:pStyle w:val="TM1"/>
        <w:rPr>
          <w:rFonts w:asciiTheme="minorHAnsi" w:eastAsiaTheme="minorEastAsia" w:hAnsiTheme="minorHAnsi" w:cstheme="minorBidi"/>
          <w:b w:val="0"/>
          <w:bCs w:val="0"/>
          <w:noProof/>
          <w:color w:val="auto"/>
          <w:sz w:val="22"/>
        </w:rPr>
      </w:pPr>
      <w:hyperlink w:anchor="_Toc77954768" w:history="1">
        <w:r w:rsidR="002C3BC5" w:rsidRPr="009B66CF">
          <w:rPr>
            <w:rStyle w:val="Lienhypertexte"/>
            <w:noProof/>
          </w:rPr>
          <w:t>11</w:t>
        </w:r>
        <w:r w:rsidR="002C3BC5">
          <w:rPr>
            <w:rFonts w:asciiTheme="minorHAnsi" w:eastAsiaTheme="minorEastAsia" w:hAnsiTheme="minorHAnsi" w:cstheme="minorBidi"/>
            <w:b w:val="0"/>
            <w:bCs w:val="0"/>
            <w:noProof/>
            <w:color w:val="auto"/>
            <w:sz w:val="22"/>
          </w:rPr>
          <w:tab/>
        </w:r>
        <w:r w:rsidR="002C3BC5" w:rsidRPr="009B66CF">
          <w:rPr>
            <w:rStyle w:val="Lienhypertexte"/>
            <w:noProof/>
          </w:rPr>
          <w:t>Annexes</w:t>
        </w:r>
        <w:r w:rsidR="002C3BC5">
          <w:rPr>
            <w:noProof/>
            <w:webHidden/>
          </w:rPr>
          <w:tab/>
        </w:r>
        <w:r w:rsidR="002C3BC5">
          <w:rPr>
            <w:noProof/>
            <w:webHidden/>
          </w:rPr>
          <w:fldChar w:fldCharType="begin"/>
        </w:r>
        <w:r w:rsidR="002C3BC5">
          <w:rPr>
            <w:noProof/>
            <w:webHidden/>
          </w:rPr>
          <w:instrText xml:space="preserve"> PAGEREF _Toc77954768 \h </w:instrText>
        </w:r>
        <w:r w:rsidR="002C3BC5">
          <w:rPr>
            <w:noProof/>
            <w:webHidden/>
          </w:rPr>
        </w:r>
        <w:r w:rsidR="002C3BC5">
          <w:rPr>
            <w:noProof/>
            <w:webHidden/>
          </w:rPr>
          <w:fldChar w:fldCharType="separate"/>
        </w:r>
        <w:r w:rsidR="00B60D46">
          <w:rPr>
            <w:noProof/>
            <w:webHidden/>
          </w:rPr>
          <w:t>7</w:t>
        </w:r>
        <w:r w:rsidR="002C3BC5">
          <w:rPr>
            <w:noProof/>
            <w:webHidden/>
          </w:rPr>
          <w:fldChar w:fldCharType="end"/>
        </w:r>
      </w:hyperlink>
    </w:p>
    <w:p w:rsidR="00BC0F1A" w:rsidRDefault="007636FD" w:rsidP="00E71CCB">
      <w:pPr>
        <w:jc w:val="both"/>
      </w:pPr>
      <w:r w:rsidRPr="00526F09">
        <w:fldChar w:fldCharType="end"/>
      </w:r>
    </w:p>
    <w:p w:rsidR="00D67399" w:rsidRDefault="00D67399" w:rsidP="00E71CCB">
      <w:pPr>
        <w:jc w:val="both"/>
      </w:pPr>
    </w:p>
    <w:p w:rsidR="00D67399" w:rsidRDefault="00D67399" w:rsidP="00E71CCB">
      <w:pPr>
        <w:jc w:val="both"/>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AB7FF5" w:rsidRDefault="00AB7FF5"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Default="00D67399" w:rsidP="00E71CCB">
      <w:pPr>
        <w:jc w:val="both"/>
        <w:rPr>
          <w:lang w:eastAsia="en-US"/>
        </w:rPr>
      </w:pPr>
    </w:p>
    <w:p w:rsidR="00D67399" w:rsidRPr="003E7657" w:rsidRDefault="00D67399" w:rsidP="00E71CCB">
      <w:pPr>
        <w:jc w:val="both"/>
        <w:rPr>
          <w:lang w:eastAsia="en-US"/>
        </w:rPr>
      </w:pPr>
    </w:p>
    <w:p w:rsidR="00AB7FF5" w:rsidRDefault="00D67399" w:rsidP="00E71CCB">
      <w:pPr>
        <w:pStyle w:val="Titre1"/>
        <w:jc w:val="both"/>
      </w:pPr>
      <w:bookmarkStart w:id="2" w:name="_Toc77954758"/>
      <w:bookmarkEnd w:id="1"/>
      <w:r w:rsidRPr="001B5EF5">
        <w:lastRenderedPageBreak/>
        <w:t>Objet de ce document</w:t>
      </w:r>
      <w:bookmarkEnd w:id="2"/>
    </w:p>
    <w:p w:rsidR="00AB7FF5" w:rsidRPr="00AB7FF5" w:rsidRDefault="00AB7FF5" w:rsidP="00E71CCB">
      <w:pPr>
        <w:shd w:val="clear" w:color="auto" w:fill="FFFFFF"/>
        <w:spacing w:after="240"/>
        <w:ind w:left="0"/>
        <w:jc w:val="both"/>
        <w:rPr>
          <w:rFonts w:asciiTheme="minorHAnsi" w:hAnsiTheme="minorHAnsi" w:cstheme="minorHAnsi"/>
          <w:iCs/>
          <w:color w:val="24292E"/>
          <w:sz w:val="24"/>
        </w:rPr>
      </w:pPr>
      <w:r w:rsidRPr="00AB7FF5">
        <w:rPr>
          <w:rFonts w:asciiTheme="minorHAnsi" w:hAnsiTheme="minorHAnsi" w:cstheme="minorHAnsi"/>
          <w:iCs/>
          <w:color w:val="24292E"/>
          <w:sz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Un système de contrôle continu pour vérifier l’intégrité, les changements, les prises de décisions, et l’audit de toutes les activités relatives à l’architecture au sein de l’organisation.</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 xml:space="preserve">L’adhésion aux principes, standards et conditions requises des architectures existantes ou en développement </w:t>
      </w:r>
    </w:p>
    <w:p w:rsidR="00AB7FF5" w:rsidRPr="00AB7FF5" w:rsidRDefault="00AB7FF5" w:rsidP="00E71CCB">
      <w:pPr>
        <w:widowControl w:val="0"/>
        <w:numPr>
          <w:ilvl w:val="0"/>
          <w:numId w:val="11"/>
        </w:numPr>
        <w:shd w:val="clear" w:color="auto" w:fill="FFFFFF"/>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résistant.</w:t>
      </w:r>
    </w:p>
    <w:p w:rsidR="00AB7FF5" w:rsidRPr="00AB7FF5" w:rsidRDefault="00AB7FF5" w:rsidP="00E71CCB">
      <w:pPr>
        <w:widowControl w:val="0"/>
        <w:numPr>
          <w:ilvl w:val="0"/>
          <w:numId w:val="11"/>
        </w:numPr>
        <w:suppressAutoHyphens w:val="0"/>
        <w:jc w:val="both"/>
        <w:rPr>
          <w:rFonts w:asciiTheme="minorHAnsi" w:hAnsiTheme="minorHAnsi" w:cstheme="minorHAnsi"/>
          <w:iCs/>
          <w:color w:val="24292E"/>
          <w:sz w:val="24"/>
        </w:rPr>
      </w:pPr>
      <w:r w:rsidRPr="00AB7FF5">
        <w:rPr>
          <w:rFonts w:asciiTheme="minorHAnsi" w:hAnsiTheme="minorHAnsi" w:cstheme="minorHAnsi"/>
          <w:iCs/>
          <w:color w:val="24292E"/>
          <w:sz w:val="24"/>
        </w:rPr>
        <w:t xml:space="preserve">Un ensemble de </w:t>
      </w:r>
      <w:proofErr w:type="spellStart"/>
      <w:r w:rsidRPr="00AB7FF5">
        <w:rPr>
          <w:rFonts w:asciiTheme="minorHAnsi" w:hAnsiTheme="minorHAnsi" w:cstheme="minorHAnsi"/>
          <w:iCs/>
          <w:color w:val="24292E"/>
          <w:sz w:val="24"/>
        </w:rPr>
        <w:t>process</w:t>
      </w:r>
      <w:proofErr w:type="spellEnd"/>
      <w:r w:rsidRPr="00AB7FF5">
        <w:rPr>
          <w:rFonts w:asciiTheme="minorHAnsi" w:hAnsiTheme="minorHAnsi" w:cstheme="minorHAnsi"/>
          <w:iCs/>
          <w:color w:val="24292E"/>
          <w:sz w:val="24"/>
        </w:rPr>
        <w:t xml:space="preserve"> et de pratiques qui garantissent la transparence, la responsabilité et la discipline au regard du développement et de l’utilisation de tous les artefacts architecturaux</w:t>
      </w:r>
    </w:p>
    <w:p w:rsidR="00AB7FF5" w:rsidRPr="00AB7FF5" w:rsidRDefault="00AB7FF5" w:rsidP="00E71CCB">
      <w:pPr>
        <w:widowControl w:val="0"/>
        <w:numPr>
          <w:ilvl w:val="0"/>
          <w:numId w:val="11"/>
        </w:numPr>
        <w:suppressAutoHyphens w:val="0"/>
        <w:spacing w:after="240"/>
        <w:jc w:val="both"/>
        <w:rPr>
          <w:rFonts w:asciiTheme="minorHAnsi" w:hAnsiTheme="minorHAnsi" w:cstheme="minorHAnsi"/>
          <w:iCs/>
          <w:color w:val="24292E"/>
          <w:sz w:val="24"/>
        </w:rPr>
      </w:pPr>
      <w:r w:rsidRPr="00AB7FF5">
        <w:rPr>
          <w:rFonts w:asciiTheme="minorHAnsi" w:hAnsiTheme="minorHAnsi" w:cstheme="minorHAnsi"/>
          <w:iCs/>
          <w:color w:val="24292E"/>
          <w:sz w:val="24"/>
        </w:rPr>
        <w:t>Un accord formel sur l’organe de gouvernance responsable du contrat, son degré d’autorité, et le périmètre de l’architecture sous la gouvernance de cet organe</w:t>
      </w:r>
    </w:p>
    <w:p w:rsidR="00AB7FF5" w:rsidRPr="00AB7FF5" w:rsidRDefault="00AB7FF5" w:rsidP="00E71CCB">
      <w:pPr>
        <w:ind w:left="0"/>
        <w:jc w:val="both"/>
        <w:rPr>
          <w:iCs/>
          <w:lang w:eastAsia="en-US"/>
        </w:rPr>
      </w:pPr>
      <w:r w:rsidRPr="00AB7FF5">
        <w:rPr>
          <w:rFonts w:asciiTheme="minorHAnsi" w:hAnsiTheme="minorHAnsi" w:cstheme="minorHAnsi"/>
          <w:iCs/>
          <w:color w:val="24292E"/>
          <w:sz w:val="24"/>
        </w:rP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rsidR="00AB7FF5" w:rsidRDefault="00AB7FF5" w:rsidP="00E71CCB">
      <w:pPr>
        <w:pStyle w:val="Titre1"/>
        <w:jc w:val="both"/>
      </w:pPr>
      <w:bookmarkStart w:id="3" w:name="_Toc77954759"/>
      <w:r w:rsidRPr="00AB7FF5">
        <w:t>Introduction et contexte</w:t>
      </w:r>
      <w:bookmarkEnd w:id="3"/>
    </w:p>
    <w:p w:rsidR="00AB7FF5" w:rsidRPr="00AB7FF5" w:rsidRDefault="00AB7FF5" w:rsidP="00E71CCB">
      <w:pPr>
        <w:ind w:left="0"/>
        <w:jc w:val="both"/>
        <w:rPr>
          <w:rFonts w:asciiTheme="minorHAnsi" w:hAnsiTheme="minorHAnsi" w:cstheme="minorHAnsi"/>
          <w:sz w:val="24"/>
          <w:lang w:eastAsia="en-US"/>
        </w:rPr>
      </w:pPr>
      <w:r w:rsidRPr="00AB7FF5">
        <w:rPr>
          <w:rFonts w:asciiTheme="minorHAnsi" w:hAnsiTheme="minorHAnsi" w:cstheme="minorHAnsi"/>
          <w:sz w:val="24"/>
          <w:lang w:eastAsia="en-US"/>
        </w:rPr>
        <w:t xml:space="preserve">La plateforme actuelle de Foosus a atteint un point au-delà duquel elle ne peut plus soutenir les projets de croissance et d'expansion de l'entreprise. Après plusieurs années de développement, </w:t>
      </w:r>
      <w:r w:rsidR="00DF0FFD">
        <w:rPr>
          <w:rFonts w:asciiTheme="minorHAnsi" w:hAnsiTheme="minorHAnsi" w:cstheme="minorHAnsi"/>
          <w:sz w:val="24"/>
          <w:lang w:eastAsia="en-US"/>
        </w:rPr>
        <w:t xml:space="preserve">La </w:t>
      </w:r>
      <w:r w:rsidRPr="00AB7FF5">
        <w:rPr>
          <w:rFonts w:asciiTheme="minorHAnsi" w:hAnsiTheme="minorHAnsi" w:cstheme="minorHAnsi"/>
          <w:sz w:val="24"/>
          <w:lang w:eastAsia="en-US"/>
        </w:rPr>
        <w:t xml:space="preserve">solution technique complexe </w:t>
      </w:r>
      <w:r w:rsidR="00DF0FFD">
        <w:rPr>
          <w:rFonts w:asciiTheme="minorHAnsi" w:hAnsiTheme="minorHAnsi" w:cstheme="minorHAnsi"/>
          <w:sz w:val="24"/>
          <w:lang w:eastAsia="en-US"/>
        </w:rPr>
        <w:t xml:space="preserve">de l’entreprise </w:t>
      </w:r>
      <w:r w:rsidRPr="00AB7FF5">
        <w:rPr>
          <w:rFonts w:asciiTheme="minorHAnsi" w:hAnsiTheme="minorHAnsi" w:cstheme="minorHAnsi"/>
          <w:sz w:val="24"/>
          <w:lang w:eastAsia="en-US"/>
        </w:rPr>
        <w:t xml:space="preserve">n'évolue plus au rythme de l'activité et risque d'entraver </w:t>
      </w:r>
      <w:r w:rsidR="00DF0FFD">
        <w:rPr>
          <w:rFonts w:asciiTheme="minorHAnsi" w:hAnsiTheme="minorHAnsi" w:cstheme="minorHAnsi"/>
          <w:sz w:val="24"/>
          <w:lang w:eastAsia="en-US"/>
        </w:rPr>
        <w:t>sa</w:t>
      </w:r>
      <w:r>
        <w:rPr>
          <w:rFonts w:asciiTheme="minorHAnsi" w:hAnsiTheme="minorHAnsi" w:cstheme="minorHAnsi"/>
          <w:sz w:val="24"/>
          <w:lang w:eastAsia="en-US"/>
        </w:rPr>
        <w:t xml:space="preserve"> </w:t>
      </w:r>
      <w:r w:rsidRPr="00AB7FF5">
        <w:rPr>
          <w:rFonts w:asciiTheme="minorHAnsi" w:hAnsiTheme="minorHAnsi" w:cstheme="minorHAnsi"/>
          <w:sz w:val="24"/>
          <w:lang w:eastAsia="en-US"/>
        </w:rPr>
        <w:t>croissance. Les é</w:t>
      </w:r>
      <w:r w:rsidR="00DF0FFD">
        <w:rPr>
          <w:rFonts w:asciiTheme="minorHAnsi" w:hAnsiTheme="minorHAnsi" w:cstheme="minorHAnsi"/>
          <w:sz w:val="24"/>
          <w:lang w:eastAsia="en-US"/>
        </w:rPr>
        <w:t xml:space="preserve">tudes de marché et les analyses </w:t>
      </w:r>
      <w:r w:rsidRPr="00AB7FF5">
        <w:rPr>
          <w:rFonts w:asciiTheme="minorHAnsi" w:hAnsiTheme="minorHAnsi" w:cstheme="minorHAnsi"/>
          <w:sz w:val="24"/>
          <w:lang w:eastAsia="en-US"/>
        </w:rPr>
        <w:t xml:space="preserve">commerciales montrent que </w:t>
      </w:r>
      <w:r w:rsidR="00DF0FFD">
        <w:rPr>
          <w:rFonts w:asciiTheme="minorHAnsi" w:hAnsiTheme="minorHAnsi" w:cstheme="minorHAnsi"/>
          <w:sz w:val="24"/>
          <w:lang w:eastAsia="en-US"/>
        </w:rPr>
        <w:t>les</w:t>
      </w:r>
      <w:r w:rsidRPr="00AB7FF5">
        <w:rPr>
          <w:rFonts w:asciiTheme="minorHAnsi" w:hAnsiTheme="minorHAnsi" w:cstheme="minorHAnsi"/>
          <w:sz w:val="24"/>
          <w:lang w:eastAsia="en-US"/>
        </w:rPr>
        <w:t xml:space="preserve"> clients souhaitent acheter local et soutiennent les producteurs locaux.</w:t>
      </w:r>
    </w:p>
    <w:p w:rsidR="00AB7FF5" w:rsidRPr="00AB7FF5" w:rsidRDefault="00DF0FFD" w:rsidP="00E71CCB">
      <w:pPr>
        <w:ind w:left="0"/>
        <w:jc w:val="both"/>
        <w:rPr>
          <w:rFonts w:asciiTheme="minorHAnsi" w:hAnsiTheme="minorHAnsi" w:cstheme="minorHAnsi"/>
          <w:sz w:val="24"/>
          <w:lang w:eastAsia="en-US"/>
        </w:rPr>
      </w:pPr>
      <w:r>
        <w:rPr>
          <w:rFonts w:asciiTheme="minorHAnsi" w:hAnsiTheme="minorHAnsi" w:cstheme="minorHAnsi"/>
          <w:sz w:val="24"/>
          <w:lang w:eastAsia="en-US"/>
        </w:rPr>
        <w:t>Les</w:t>
      </w:r>
      <w:r w:rsidR="00AB7FF5" w:rsidRPr="00AB7FF5">
        <w:rPr>
          <w:rFonts w:asciiTheme="minorHAnsi" w:hAnsiTheme="minorHAnsi" w:cstheme="minorHAnsi"/>
          <w:sz w:val="24"/>
          <w:lang w:eastAsia="en-US"/>
        </w:rPr>
        <w:t xml:space="preserve"> concurrents n'ont pas ciblé cette niche. </w:t>
      </w:r>
      <w:r>
        <w:rPr>
          <w:rFonts w:asciiTheme="minorHAnsi" w:hAnsiTheme="minorHAnsi" w:cstheme="minorHAnsi"/>
          <w:sz w:val="24"/>
          <w:lang w:eastAsia="en-US"/>
        </w:rPr>
        <w:t>Foosus souhaite s’</w:t>
      </w:r>
      <w:r w:rsidR="00AB7FF5" w:rsidRPr="00AB7FF5">
        <w:rPr>
          <w:rFonts w:asciiTheme="minorHAnsi" w:hAnsiTheme="minorHAnsi" w:cstheme="minorHAnsi"/>
          <w:sz w:val="24"/>
          <w:lang w:eastAsia="en-US"/>
        </w:rPr>
        <w:t xml:space="preserve">appuyer sur les connaissances acquises ces trois dernières années et créer une plateforme qui mettra en contact des </w:t>
      </w:r>
      <w:r w:rsidR="00AB7FF5" w:rsidRPr="00AB7FF5">
        <w:rPr>
          <w:rFonts w:asciiTheme="minorHAnsi" w:hAnsiTheme="minorHAnsi" w:cstheme="minorHAnsi"/>
          <w:sz w:val="24"/>
          <w:lang w:eastAsia="en-US"/>
        </w:rPr>
        <w:lastRenderedPageBreak/>
        <w:t>consommateurs avec des producteurs et des artisans locaux dans to</w:t>
      </w:r>
      <w:r>
        <w:rPr>
          <w:rFonts w:asciiTheme="minorHAnsi" w:hAnsiTheme="minorHAnsi" w:cstheme="minorHAnsi"/>
          <w:sz w:val="24"/>
          <w:lang w:eastAsia="en-US"/>
        </w:rPr>
        <w:t>utes les catégories de besoins.</w:t>
      </w:r>
    </w:p>
    <w:p w:rsidR="00AB7FF5" w:rsidRDefault="00AB7FF5" w:rsidP="00E71CCB">
      <w:pPr>
        <w:pStyle w:val="Titre1"/>
        <w:jc w:val="both"/>
      </w:pPr>
      <w:bookmarkStart w:id="4" w:name="_Toc77954760"/>
      <w:r w:rsidRPr="00A06716">
        <w:t>La Nature de l’accord</w:t>
      </w:r>
      <w:bookmarkEnd w:id="4"/>
    </w:p>
    <w:p w:rsidR="001F55BB" w:rsidRPr="001F55BB" w:rsidRDefault="001F55BB" w:rsidP="00E71CCB">
      <w:pPr>
        <w:pStyle w:val="Corpsdetexte"/>
        <w:spacing w:before="124" w:line="302" w:lineRule="auto"/>
        <w:jc w:val="both"/>
        <w:rPr>
          <w:rFonts w:asciiTheme="minorHAnsi" w:hAnsiTheme="minorHAnsi" w:cstheme="minorHAnsi"/>
        </w:rPr>
      </w:pPr>
      <w:r w:rsidRPr="001F55BB">
        <w:rPr>
          <w:rFonts w:asciiTheme="minorHAnsi" w:hAnsiTheme="minorHAnsi" w:cstheme="minorHAnsi"/>
          <w:color w:val="23292D"/>
        </w:rPr>
        <w:t>Ce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contrat</w:t>
      </w:r>
      <w:r w:rsidRPr="001F55BB">
        <w:rPr>
          <w:rFonts w:asciiTheme="minorHAnsi" w:hAnsiTheme="minorHAnsi" w:cstheme="minorHAnsi"/>
          <w:color w:val="23292D"/>
          <w:spacing w:val="20"/>
        </w:rPr>
        <w:t xml:space="preserve"> </w:t>
      </w:r>
      <w:r w:rsidRPr="001F55BB">
        <w:rPr>
          <w:rFonts w:asciiTheme="minorHAnsi" w:hAnsiTheme="minorHAnsi" w:cstheme="minorHAnsi"/>
          <w:color w:val="23292D"/>
        </w:rPr>
        <w:t>est</w:t>
      </w:r>
      <w:r w:rsidRPr="001F55BB">
        <w:rPr>
          <w:rFonts w:asciiTheme="minorHAnsi" w:hAnsiTheme="minorHAnsi" w:cstheme="minorHAnsi"/>
          <w:color w:val="23292D"/>
          <w:spacing w:val="17"/>
        </w:rPr>
        <w:t xml:space="preserve"> </w:t>
      </w:r>
      <w:r w:rsidRPr="001F55BB">
        <w:rPr>
          <w:rFonts w:asciiTheme="minorHAnsi" w:hAnsiTheme="minorHAnsi" w:cstheme="minorHAnsi"/>
          <w:color w:val="23292D"/>
        </w:rPr>
        <w:t>une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déclaration</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d'intention</w:t>
      </w:r>
      <w:r w:rsidRPr="001F55BB">
        <w:rPr>
          <w:rFonts w:asciiTheme="minorHAnsi" w:hAnsiTheme="minorHAnsi" w:cstheme="minorHAnsi"/>
          <w:color w:val="23292D"/>
          <w:spacing w:val="17"/>
        </w:rPr>
        <w:t xml:space="preserve"> </w:t>
      </w:r>
      <w:r w:rsidRPr="001F55BB">
        <w:rPr>
          <w:rFonts w:asciiTheme="minorHAnsi" w:hAnsiTheme="minorHAnsi" w:cstheme="minorHAnsi"/>
          <w:color w:val="23292D"/>
        </w:rPr>
        <w:t>dans</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laquelle</w:t>
      </w:r>
      <w:r w:rsidRPr="001F55BB">
        <w:rPr>
          <w:rFonts w:asciiTheme="minorHAnsi" w:hAnsiTheme="minorHAnsi" w:cstheme="minorHAnsi"/>
          <w:color w:val="23292D"/>
          <w:spacing w:val="19"/>
        </w:rPr>
        <w:t xml:space="preserve"> </w:t>
      </w:r>
      <w:r w:rsidRPr="001F55BB">
        <w:rPr>
          <w:rFonts w:asciiTheme="minorHAnsi" w:hAnsiTheme="minorHAnsi" w:cstheme="minorHAnsi"/>
          <w:color w:val="23292D"/>
        </w:rPr>
        <w:t>tous</w:t>
      </w:r>
      <w:r w:rsidRPr="001F55BB">
        <w:rPr>
          <w:rFonts w:asciiTheme="minorHAnsi" w:hAnsiTheme="minorHAnsi" w:cstheme="minorHAnsi"/>
          <w:color w:val="23292D"/>
          <w:spacing w:val="18"/>
        </w:rPr>
        <w:t xml:space="preserve"> </w:t>
      </w:r>
      <w:r w:rsidRPr="001F55BB">
        <w:rPr>
          <w:rFonts w:asciiTheme="minorHAnsi" w:hAnsiTheme="minorHAnsi" w:cstheme="minorHAnsi"/>
          <w:color w:val="23292D"/>
        </w:rPr>
        <w:t>les</w:t>
      </w:r>
      <w:r w:rsidRPr="001F55BB">
        <w:rPr>
          <w:rFonts w:asciiTheme="minorHAnsi" w:hAnsiTheme="minorHAnsi" w:cstheme="minorHAnsi"/>
          <w:color w:val="23292D"/>
          <w:spacing w:val="15"/>
        </w:rPr>
        <w:t xml:space="preserve"> </w:t>
      </w:r>
      <w:r w:rsidRPr="001F55BB">
        <w:rPr>
          <w:rFonts w:asciiTheme="minorHAnsi" w:hAnsiTheme="minorHAnsi" w:cstheme="minorHAnsi"/>
          <w:color w:val="23292D"/>
        </w:rPr>
        <w:t>utilisateurs</w:t>
      </w:r>
      <w:r w:rsidRPr="001F55BB">
        <w:rPr>
          <w:rFonts w:asciiTheme="minorHAnsi" w:hAnsiTheme="minorHAnsi" w:cstheme="minorHAnsi"/>
          <w:color w:val="23292D"/>
          <w:spacing w:val="24"/>
        </w:rPr>
        <w:t xml:space="preserve"> </w:t>
      </w:r>
      <w:r w:rsidRPr="001F55BB">
        <w:rPr>
          <w:rFonts w:asciiTheme="minorHAnsi" w:hAnsiTheme="minorHAnsi" w:cstheme="minorHAnsi"/>
          <w:color w:val="23292D"/>
        </w:rPr>
        <w:t>business</w:t>
      </w:r>
      <w:r w:rsidRPr="001F55BB">
        <w:rPr>
          <w:rFonts w:asciiTheme="minorHAnsi" w:hAnsiTheme="minorHAnsi" w:cstheme="minorHAnsi"/>
          <w:color w:val="23292D"/>
          <w:spacing w:val="-57"/>
        </w:rPr>
        <w:t xml:space="preserve"> </w:t>
      </w:r>
      <w:r w:rsidRPr="001F55BB">
        <w:rPr>
          <w:rFonts w:asciiTheme="minorHAnsi" w:hAnsiTheme="minorHAnsi" w:cstheme="minorHAnsi"/>
          <w:color w:val="23292D"/>
        </w:rPr>
        <w:t>de</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la</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plateforme Foosus</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s'engagent</w:t>
      </w:r>
      <w:r w:rsidRPr="001F55BB">
        <w:rPr>
          <w:rFonts w:asciiTheme="minorHAnsi" w:hAnsiTheme="minorHAnsi" w:cstheme="minorHAnsi"/>
          <w:color w:val="23292D"/>
          <w:spacing w:val="-2"/>
        </w:rPr>
        <w:t xml:space="preserve"> </w:t>
      </w:r>
      <w:r w:rsidRPr="001F55BB">
        <w:rPr>
          <w:rFonts w:asciiTheme="minorHAnsi" w:hAnsiTheme="minorHAnsi" w:cstheme="minorHAnsi"/>
          <w:color w:val="23292D"/>
        </w:rPr>
        <w:t>à</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respecter</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l'architecture</w:t>
      </w:r>
      <w:r w:rsidRPr="001F55BB">
        <w:rPr>
          <w:rFonts w:asciiTheme="minorHAnsi" w:hAnsiTheme="minorHAnsi" w:cstheme="minorHAnsi"/>
          <w:color w:val="23292D"/>
          <w:spacing w:val="-1"/>
        </w:rPr>
        <w:t xml:space="preserve"> </w:t>
      </w:r>
      <w:r w:rsidRPr="001F55BB">
        <w:rPr>
          <w:rFonts w:asciiTheme="minorHAnsi" w:hAnsiTheme="minorHAnsi" w:cstheme="minorHAnsi"/>
          <w:color w:val="23292D"/>
        </w:rPr>
        <w:t>qui</w:t>
      </w:r>
      <w:r w:rsidRPr="001F55BB">
        <w:rPr>
          <w:rFonts w:asciiTheme="minorHAnsi" w:hAnsiTheme="minorHAnsi" w:cstheme="minorHAnsi"/>
          <w:color w:val="23292D"/>
          <w:spacing w:val="-4"/>
        </w:rPr>
        <w:t xml:space="preserve"> </w:t>
      </w:r>
      <w:r w:rsidRPr="001F55BB">
        <w:rPr>
          <w:rFonts w:asciiTheme="minorHAnsi" w:hAnsiTheme="minorHAnsi" w:cstheme="minorHAnsi"/>
          <w:color w:val="23292D"/>
        </w:rPr>
        <w:t>sera développée.</w:t>
      </w:r>
    </w:p>
    <w:p w:rsidR="00AB7FF5" w:rsidRDefault="00AB7FF5" w:rsidP="00E71CCB">
      <w:pPr>
        <w:pStyle w:val="Titre1"/>
        <w:jc w:val="both"/>
      </w:pPr>
      <w:bookmarkStart w:id="5" w:name="_Toc77954761"/>
      <w:r w:rsidRPr="00A06716">
        <w:t>Objectifs et Périmètre</w:t>
      </w:r>
      <w:bookmarkEnd w:id="5"/>
    </w:p>
    <w:p w:rsidR="00AB7FF5" w:rsidRPr="001F55BB" w:rsidRDefault="001F55BB" w:rsidP="00E71CCB">
      <w:pPr>
        <w:ind w:left="0"/>
        <w:jc w:val="both"/>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sidRPr="003046C4">
        <w:rPr>
          <w:rFonts w:asciiTheme="minorHAnsi" w:hAnsiTheme="minorHAnsi" w:cstheme="minorHAnsi"/>
          <w:color w:val="000000" w:themeColor="text1"/>
          <w:sz w:val="24"/>
        </w:rPr>
        <w:t>« </w:t>
      </w:r>
      <w:r w:rsidRPr="001F55BB">
        <w:rPr>
          <w:rFonts w:asciiTheme="minorHAnsi" w:hAnsiTheme="minorHAnsi" w:cstheme="minorHAnsi"/>
          <w:color w:val="000000" w:themeColor="text1"/>
          <w:sz w:val="24"/>
        </w:rPr>
        <w:t>Objectifs et Périmètre</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AB7FF5" w:rsidRDefault="00AB7FF5" w:rsidP="00E71CCB">
      <w:pPr>
        <w:pStyle w:val="Titre1"/>
        <w:jc w:val="both"/>
      </w:pPr>
      <w:bookmarkStart w:id="6" w:name="_Toc77954762"/>
      <w:r w:rsidRPr="00A06716">
        <w:t>Conditions requises pour la conformité</w:t>
      </w:r>
      <w:bookmarkEnd w:id="6"/>
    </w:p>
    <w:p w:rsidR="001B7FDC" w:rsidRPr="001B7FDC" w:rsidRDefault="001B7FDC" w:rsidP="00E71CCB">
      <w:pPr>
        <w:ind w:left="0"/>
        <w:jc w:val="both"/>
        <w:rPr>
          <w:rFonts w:asciiTheme="minorHAnsi" w:hAnsiTheme="minorHAnsi" w:cstheme="minorHAnsi"/>
          <w:b/>
          <w:bCs/>
          <w:sz w:val="28"/>
          <w:szCs w:val="28"/>
          <w:u w:val="single"/>
          <w:lang w:eastAsia="en-US"/>
        </w:rPr>
      </w:pPr>
      <w:r w:rsidRPr="001B7FDC">
        <w:rPr>
          <w:rFonts w:asciiTheme="minorHAnsi" w:hAnsiTheme="minorHAnsi" w:cstheme="minorHAnsi"/>
          <w:b/>
          <w:bCs/>
          <w:sz w:val="28"/>
          <w:szCs w:val="28"/>
          <w:u w:val="single"/>
          <w:lang w:eastAsia="en-US"/>
        </w:rPr>
        <w:t>L'érosion logicielle</w:t>
      </w:r>
    </w:p>
    <w:p w:rsidR="001B7FDC" w:rsidRDefault="001B7FDC" w:rsidP="00E71CCB">
      <w:pPr>
        <w:ind w:left="0"/>
        <w:jc w:val="both"/>
        <w:rPr>
          <w:rFonts w:asciiTheme="minorHAnsi" w:hAnsiTheme="minorHAnsi" w:cstheme="minorHAnsi"/>
          <w:sz w:val="24"/>
          <w:lang w:eastAsia="en-US"/>
        </w:rPr>
      </w:pP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 xml:space="preserve">L'érosion logicielle est l'écart entre l'architecture prévue et son implémentation finale qui change selon ces différentes pressions. </w:t>
      </w:r>
    </w:p>
    <w:p w:rsidR="001B7FDC" w:rsidRDefault="001B7FDC"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8"/>
          <w:szCs w:val="28"/>
          <w:u w:val="single"/>
          <w:lang w:eastAsia="en-US"/>
        </w:rPr>
      </w:pPr>
      <w:r w:rsidRPr="001B7FDC">
        <w:rPr>
          <w:rFonts w:asciiTheme="minorHAnsi" w:hAnsiTheme="minorHAnsi" w:cstheme="minorHAnsi"/>
          <w:b/>
          <w:bCs/>
          <w:sz w:val="28"/>
          <w:szCs w:val="28"/>
          <w:u w:val="single"/>
          <w:lang w:eastAsia="en-US"/>
        </w:rPr>
        <w:t xml:space="preserve">Résolutions </w:t>
      </w:r>
    </w:p>
    <w:p w:rsidR="001B7FDC" w:rsidRDefault="001B7FDC" w:rsidP="00E71CCB">
      <w:pPr>
        <w:ind w:left="0"/>
        <w:jc w:val="both"/>
        <w:rPr>
          <w:rFonts w:asciiTheme="minorHAnsi" w:hAnsiTheme="minorHAnsi" w:cstheme="minorHAnsi"/>
          <w:b/>
          <w:bCs/>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Minimiser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Processus orienté conformité de l'architecture inclut le processus d'ingénierie logicielle qui assure la conformité de l'architecture pendant le développement et la maintenance du système.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Gestion de l'évolution de l'architecture couvre les méthodes disponibles dans la gestion de l'évolution des spécifications logicielles en parallèle avec son implémentation.</w:t>
      </w: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Mise en application des principes architecturaux qui incorpore des méthodes et des outils pour transformer des modèles architecturaux en implémentation.</w:t>
      </w:r>
    </w:p>
    <w:p w:rsidR="00B018CA" w:rsidRPr="001B7FDC" w:rsidRDefault="00B018CA"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Prévenir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Liaison de l'architecture vers son implémentation inclut les mécanismes qui associent les modèles architecturaux avec le code source et supporte la capacité de gérer la conformité architecturale à l'exécution.</w:t>
      </w:r>
    </w:p>
    <w:p w:rsid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Adaptation automatique des technologies permet aux systèmes de se reconfigurer eux-mêmes pour s'aligner avec leurs architectures après un changement sur leurs implémentations.</w:t>
      </w:r>
    </w:p>
    <w:p w:rsidR="00B018CA" w:rsidRPr="001B7FDC" w:rsidRDefault="00B018CA" w:rsidP="00E71CCB">
      <w:pPr>
        <w:ind w:left="0"/>
        <w:jc w:val="both"/>
        <w:rPr>
          <w:rFonts w:asciiTheme="minorHAnsi" w:hAnsiTheme="minorHAnsi" w:cstheme="minorHAnsi"/>
          <w:sz w:val="24"/>
          <w:lang w:eastAsia="en-US"/>
        </w:rPr>
      </w:pPr>
    </w:p>
    <w:p w:rsidR="001B7FDC" w:rsidRPr="001B7FDC" w:rsidRDefault="001B7FDC" w:rsidP="00E71CCB">
      <w:pPr>
        <w:ind w:left="0"/>
        <w:jc w:val="both"/>
        <w:rPr>
          <w:rFonts w:asciiTheme="minorHAnsi" w:hAnsiTheme="minorHAnsi" w:cstheme="minorHAnsi"/>
          <w:b/>
          <w:bCs/>
          <w:sz w:val="24"/>
          <w:lang w:eastAsia="en-US"/>
        </w:rPr>
      </w:pPr>
      <w:r w:rsidRPr="001B7FDC">
        <w:rPr>
          <w:rFonts w:asciiTheme="minorHAnsi" w:hAnsiTheme="minorHAnsi" w:cstheme="minorHAnsi"/>
          <w:b/>
          <w:bCs/>
          <w:sz w:val="24"/>
          <w:lang w:eastAsia="en-US"/>
        </w:rPr>
        <w:t>Réparer</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lastRenderedPageBreak/>
        <w:t>Restauration de l'architecture implique d'extraire l'implémentation architecturale du code source.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Techniques pour découvrir les architectures sont utiles pour susciter l'architecture voulue à partir des propriétés du système.</w:t>
      </w:r>
    </w:p>
    <w:p w:rsidR="001B7FDC" w:rsidRPr="001B7FDC" w:rsidRDefault="001B7FDC" w:rsidP="00E71CCB">
      <w:pPr>
        <w:ind w:left="0"/>
        <w:jc w:val="both"/>
        <w:rPr>
          <w:rFonts w:asciiTheme="minorHAnsi" w:hAnsiTheme="minorHAnsi" w:cstheme="minorHAnsi"/>
          <w:sz w:val="24"/>
          <w:lang w:eastAsia="en-US"/>
        </w:rPr>
      </w:pPr>
      <w:r w:rsidRPr="001B7FDC">
        <w:rPr>
          <w:rFonts w:asciiTheme="minorHAnsi" w:hAnsiTheme="minorHAnsi" w:cstheme="minorHAnsi"/>
          <w:sz w:val="24"/>
          <w:lang w:eastAsia="en-US"/>
        </w:rPr>
        <w:t>Méthodes pour réconcilier l'écart entre l'implémentation et l'architecture voulue par le système.</w:t>
      </w:r>
    </w:p>
    <w:p w:rsidR="00AB7FF5" w:rsidRDefault="00AB7FF5" w:rsidP="00E71CCB">
      <w:pPr>
        <w:pStyle w:val="Titre1"/>
        <w:jc w:val="both"/>
      </w:pPr>
      <w:bookmarkStart w:id="7" w:name="_Toc77954763"/>
      <w:r w:rsidRPr="00A06716">
        <w:t>Personnes adoptant l’architecture</w:t>
      </w:r>
      <w:bookmarkEnd w:id="7"/>
    </w:p>
    <w:p w:rsidR="00D0543E"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 xml:space="preserve">le maître d’ouvrage, ou commanditaire : personne ou organisation pour laquelle est créé le projet et qui en définit les objectifs. </w:t>
      </w:r>
      <w:r w:rsidR="00367F17">
        <w:rPr>
          <w:rFonts w:asciiTheme="minorHAnsi" w:hAnsiTheme="minorHAnsi" w:cstheme="minorHAnsi"/>
          <w:sz w:val="24"/>
        </w:rPr>
        <w:t xml:space="preserve">(dans notre cas : </w:t>
      </w:r>
      <w:proofErr w:type="spellStart"/>
      <w:r w:rsidR="00367F17">
        <w:rPr>
          <w:rFonts w:asciiTheme="minorHAnsi" w:hAnsiTheme="minorHAnsi" w:cstheme="minorHAnsi"/>
          <w:sz w:val="24"/>
        </w:rPr>
        <w:t>Foosus</w:t>
      </w:r>
      <w:proofErr w:type="spellEnd"/>
      <w:r w:rsidR="00367F17">
        <w:rPr>
          <w:rFonts w:asciiTheme="minorHAnsi" w:hAnsiTheme="minorHAnsi" w:cstheme="minorHAnsi"/>
          <w:sz w:val="24"/>
        </w:rPr>
        <w:t>)</w:t>
      </w:r>
    </w:p>
    <w:p w:rsidR="00E71CCB"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 xml:space="preserve">le maître d’œuvre, ou </w:t>
      </w:r>
      <w:r>
        <w:rPr>
          <w:rFonts w:asciiTheme="minorHAnsi" w:hAnsiTheme="minorHAnsi" w:cstheme="minorHAnsi"/>
          <w:sz w:val="24"/>
        </w:rPr>
        <w:t xml:space="preserve">l’architecte logiciel </w:t>
      </w:r>
      <w:r w:rsidRPr="00D0543E">
        <w:rPr>
          <w:rFonts w:asciiTheme="minorHAnsi" w:hAnsiTheme="minorHAnsi" w:cstheme="minorHAnsi"/>
          <w:sz w:val="24"/>
        </w:rPr>
        <w:t>: en charge du pilotage du projet et garant du résultat auprès du commanditaire.</w:t>
      </w:r>
    </w:p>
    <w:p w:rsidR="00D0543E" w:rsidRPr="00E71CCB" w:rsidRDefault="00D0543E" w:rsidP="00E71CCB">
      <w:pPr>
        <w:pStyle w:val="Paragraphedeliste"/>
        <w:numPr>
          <w:ilvl w:val="0"/>
          <w:numId w:val="14"/>
        </w:numPr>
        <w:ind w:left="284" w:hanging="284"/>
        <w:rPr>
          <w:rFonts w:asciiTheme="minorHAnsi" w:hAnsiTheme="minorHAnsi" w:cstheme="minorHAnsi"/>
          <w:sz w:val="24"/>
        </w:rPr>
      </w:pPr>
      <w:r w:rsidRPr="00E71CCB">
        <w:rPr>
          <w:rFonts w:asciiTheme="minorHAnsi" w:hAnsiTheme="minorHAnsi" w:cstheme="minorHAnsi"/>
          <w:sz w:val="24"/>
        </w:rPr>
        <w:t>l’équipe du développement</w:t>
      </w:r>
      <w:r w:rsidR="00E71CCB">
        <w:rPr>
          <w:rFonts w:asciiTheme="minorHAnsi" w:hAnsiTheme="minorHAnsi" w:cstheme="minorHAnsi"/>
          <w:sz w:val="24"/>
        </w:rPr>
        <w:t xml:space="preserve"> </w:t>
      </w:r>
      <w:r w:rsidRPr="00E71CCB">
        <w:rPr>
          <w:rFonts w:asciiTheme="minorHAnsi" w:hAnsiTheme="minorHAnsi" w:cstheme="minorHAnsi"/>
          <w:sz w:val="24"/>
        </w:rPr>
        <w:t>: dédiée à la réalisation opérationnelle, sous la responsabilité de l’architecte logiciel</w:t>
      </w:r>
      <w:r w:rsidR="00E71CCB" w:rsidRPr="00E71CCB">
        <w:rPr>
          <w:rFonts w:asciiTheme="minorHAnsi" w:hAnsiTheme="minorHAnsi" w:cstheme="minorHAnsi"/>
          <w:sz w:val="24"/>
        </w:rPr>
        <w:t xml:space="preserve"> (intégrateur, webdesigner, développeur, responsable éditorial des contenus, administrateur réseaux, chef de projet internet/intranet, référenceur)</w:t>
      </w:r>
      <w:r w:rsidRPr="00E71CCB">
        <w:rPr>
          <w:rFonts w:asciiTheme="minorHAnsi" w:hAnsiTheme="minorHAnsi" w:cstheme="minorHAnsi"/>
          <w:sz w:val="24"/>
        </w:rPr>
        <w:t>.</w:t>
      </w:r>
    </w:p>
    <w:p w:rsidR="00D0543E" w:rsidRPr="00D0543E" w:rsidRDefault="00D0543E" w:rsidP="00E71CCB">
      <w:pPr>
        <w:pStyle w:val="Paragraphedeliste"/>
        <w:numPr>
          <w:ilvl w:val="0"/>
          <w:numId w:val="14"/>
        </w:numPr>
        <w:ind w:left="284" w:hanging="284"/>
        <w:rPr>
          <w:rFonts w:asciiTheme="minorHAnsi" w:hAnsiTheme="minorHAnsi" w:cstheme="minorHAnsi"/>
          <w:sz w:val="24"/>
        </w:rPr>
      </w:pPr>
      <w:r w:rsidRPr="00D0543E">
        <w:rPr>
          <w:rFonts w:asciiTheme="minorHAnsi" w:hAnsiTheme="minorHAnsi" w:cstheme="minorHAnsi"/>
          <w:sz w:val="24"/>
        </w:rPr>
        <w:t>le management : les sphères décisionnelles de l’entreprise (CEO, PMO, CTO, etc.) soutiennent le maître d’œuvre en mettant à sa disposition d’autres ressources par exemple. Elles ont également un pouvoir de décision ultime.</w:t>
      </w:r>
    </w:p>
    <w:p w:rsidR="00AB7FF5" w:rsidRDefault="00AB7FF5" w:rsidP="00E71CCB">
      <w:pPr>
        <w:pStyle w:val="Titre1"/>
        <w:jc w:val="both"/>
      </w:pPr>
      <w:bookmarkStart w:id="8" w:name="_Toc77954764"/>
      <w:r w:rsidRPr="00A06716">
        <w:t>Fenêtre temporelle</w:t>
      </w:r>
      <w:bookmarkEnd w:id="8"/>
    </w:p>
    <w:p w:rsidR="005905B0" w:rsidRDefault="005905B0" w:rsidP="00E71CCB">
      <w:pPr>
        <w:pStyle w:val="Corpsdetexte"/>
        <w:spacing w:before="123" w:line="300" w:lineRule="auto"/>
        <w:ind w:right="133"/>
        <w:jc w:val="both"/>
        <w:rPr>
          <w:rFonts w:asciiTheme="minorHAnsi" w:hAnsiTheme="minorHAnsi" w:cstheme="minorHAnsi"/>
        </w:rPr>
      </w:pPr>
      <w:r>
        <w:rPr>
          <w:rFonts w:asciiTheme="minorHAnsi" w:hAnsiTheme="minorHAnsi" w:cstheme="minorHAnsi"/>
        </w:rPr>
        <w:t xml:space="preserve">Etant donné </w:t>
      </w:r>
      <w:r w:rsidRPr="0062395E">
        <w:rPr>
          <w:rFonts w:asciiTheme="minorHAnsi" w:hAnsiTheme="minorHAnsi" w:cstheme="minorHAnsi"/>
        </w:rPr>
        <w:t>que chaque livrable</w:t>
      </w:r>
      <w:r>
        <w:rPr>
          <w:rFonts w:asciiTheme="minorHAnsi" w:hAnsiTheme="minorHAnsi" w:cstheme="minorHAnsi"/>
        </w:rPr>
        <w:t xml:space="preserve"> </w:t>
      </w:r>
      <w:r w:rsidRPr="0062395E">
        <w:rPr>
          <w:rFonts w:asciiTheme="minorHAnsi" w:hAnsiTheme="minorHAnsi" w:cstheme="minorHAnsi"/>
        </w:rPr>
        <w:t xml:space="preserve">aura </w:t>
      </w:r>
      <w:r>
        <w:rPr>
          <w:rFonts w:asciiTheme="minorHAnsi" w:hAnsiTheme="minorHAnsi" w:cstheme="minorHAnsi"/>
        </w:rPr>
        <w:t xml:space="preserve">en moyen </w:t>
      </w:r>
      <w:r w:rsidRPr="0062395E">
        <w:rPr>
          <w:rFonts w:asciiTheme="minorHAnsi" w:hAnsiTheme="minorHAnsi" w:cstheme="minorHAnsi"/>
        </w:rPr>
        <w:t>une durée maximale</w:t>
      </w:r>
      <w:r>
        <w:rPr>
          <w:rFonts w:asciiTheme="minorHAnsi" w:hAnsiTheme="minorHAnsi" w:cstheme="minorHAnsi"/>
        </w:rPr>
        <w:t xml:space="preserve"> de 3 semaines et sachant qu’environ 30 </w:t>
      </w:r>
      <w:r w:rsidRPr="0062395E">
        <w:rPr>
          <w:rFonts w:asciiTheme="minorHAnsi" w:hAnsiTheme="minorHAnsi" w:cstheme="minorHAnsi"/>
        </w:rPr>
        <w:t>livrables ont été définis, il</w:t>
      </w:r>
      <w:r w:rsidRPr="0062395E">
        <w:rPr>
          <w:rFonts w:asciiTheme="minorHAnsi" w:hAnsiTheme="minorHAnsi" w:cstheme="minorHAnsi"/>
          <w:spacing w:val="1"/>
        </w:rPr>
        <w:t xml:space="preserve"> </w:t>
      </w:r>
      <w:r w:rsidRPr="0062395E">
        <w:rPr>
          <w:rFonts w:asciiTheme="minorHAnsi" w:hAnsiTheme="minorHAnsi" w:cstheme="minorHAnsi"/>
        </w:rPr>
        <w:t xml:space="preserve">nous faudra </w:t>
      </w:r>
      <w:r>
        <w:rPr>
          <w:rFonts w:asciiTheme="minorHAnsi" w:hAnsiTheme="minorHAnsi" w:cstheme="minorHAnsi"/>
        </w:rPr>
        <w:t>90</w:t>
      </w:r>
      <w:r w:rsidRPr="0062395E">
        <w:rPr>
          <w:rFonts w:asciiTheme="minorHAnsi" w:hAnsiTheme="minorHAnsi" w:cstheme="minorHAnsi"/>
        </w:rPr>
        <w:t xml:space="preserve"> semaines</w:t>
      </w:r>
      <w:r>
        <w:rPr>
          <w:rFonts w:asciiTheme="minorHAnsi" w:hAnsiTheme="minorHAnsi" w:cstheme="minorHAnsi"/>
        </w:rPr>
        <w:t xml:space="preserve"> pour un seul développeur, soit 630</w:t>
      </w:r>
      <w:r w:rsidRPr="0062395E">
        <w:rPr>
          <w:rFonts w:asciiTheme="minorHAnsi" w:hAnsiTheme="minorHAnsi" w:cstheme="minorHAnsi"/>
        </w:rPr>
        <w:t xml:space="preserve"> jours ouvrables, pour mener à bien le processus de</w:t>
      </w:r>
      <w:r w:rsidRPr="0062395E">
        <w:rPr>
          <w:rFonts w:asciiTheme="minorHAnsi" w:hAnsiTheme="minorHAnsi" w:cstheme="minorHAnsi"/>
          <w:spacing w:val="1"/>
        </w:rPr>
        <w:t xml:space="preserve"> </w:t>
      </w:r>
      <w:r w:rsidRPr="0062395E">
        <w:rPr>
          <w:rFonts w:asciiTheme="minorHAnsi" w:hAnsiTheme="minorHAnsi" w:cstheme="minorHAnsi"/>
        </w:rPr>
        <w:t>migration.</w:t>
      </w:r>
    </w:p>
    <w:p w:rsidR="005905B0" w:rsidRPr="0062395E" w:rsidRDefault="005905B0" w:rsidP="00E71CCB">
      <w:pPr>
        <w:pStyle w:val="Corpsdetexte"/>
        <w:spacing w:before="123" w:line="300" w:lineRule="auto"/>
        <w:ind w:right="133"/>
        <w:jc w:val="both"/>
        <w:rPr>
          <w:rFonts w:asciiTheme="minorHAnsi" w:hAnsiTheme="minorHAnsi" w:cstheme="minorHAnsi"/>
        </w:rPr>
      </w:pPr>
      <w:r w:rsidRPr="0062395E">
        <w:rPr>
          <w:rFonts w:asciiTheme="minorHAnsi" w:hAnsiTheme="minorHAnsi" w:cstheme="minorHAnsi"/>
          <w:color w:val="23292D"/>
        </w:rPr>
        <w:t>Cependant,</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en</w:t>
      </w:r>
      <w:r w:rsidRPr="0062395E">
        <w:rPr>
          <w:rFonts w:asciiTheme="minorHAnsi" w:hAnsiTheme="minorHAnsi" w:cstheme="minorHAnsi"/>
          <w:color w:val="23292D"/>
          <w:spacing w:val="-6"/>
        </w:rPr>
        <w:t xml:space="preserve"> </w:t>
      </w:r>
      <w:r w:rsidRPr="0062395E">
        <w:rPr>
          <w:rFonts w:asciiTheme="minorHAnsi" w:hAnsiTheme="minorHAnsi" w:cstheme="minorHAnsi"/>
          <w:color w:val="23292D"/>
        </w:rPr>
        <w:t>fonction</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du</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nombre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d'équipes</w:t>
      </w:r>
      <w:r w:rsidRPr="0062395E">
        <w:rPr>
          <w:rFonts w:asciiTheme="minorHAnsi" w:hAnsiTheme="minorHAnsi" w:cstheme="minorHAnsi"/>
          <w:color w:val="23292D"/>
          <w:spacing w:val="-5"/>
        </w:rPr>
        <w:t xml:space="preserve"> </w:t>
      </w:r>
      <w:r w:rsidRPr="0062395E">
        <w:rPr>
          <w:rFonts w:asciiTheme="minorHAnsi" w:hAnsiTheme="minorHAnsi" w:cstheme="minorHAnsi"/>
          <w:color w:val="23292D"/>
        </w:rPr>
        <w:t>technique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que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Foosus</w:t>
      </w:r>
      <w:r w:rsidRPr="0062395E">
        <w:rPr>
          <w:rFonts w:asciiTheme="minorHAnsi" w:hAnsiTheme="minorHAnsi" w:cstheme="minorHAnsi"/>
          <w:color w:val="23292D"/>
          <w:spacing w:val="-7"/>
        </w:rPr>
        <w:t xml:space="preserve"> </w:t>
      </w:r>
      <w:r w:rsidRPr="0062395E">
        <w:rPr>
          <w:rFonts w:asciiTheme="minorHAnsi" w:hAnsiTheme="minorHAnsi" w:cstheme="minorHAnsi"/>
          <w:color w:val="23292D"/>
        </w:rPr>
        <w:t>sera</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capable</w:t>
      </w:r>
      <w:r w:rsidRPr="0062395E">
        <w:rPr>
          <w:rFonts w:asciiTheme="minorHAnsi" w:hAnsiTheme="minorHAnsi" w:cstheme="minorHAnsi"/>
          <w:color w:val="23292D"/>
          <w:spacing w:val="-4"/>
        </w:rPr>
        <w:t xml:space="preserve"> </w:t>
      </w:r>
      <w:r w:rsidRPr="0062395E">
        <w:rPr>
          <w:rFonts w:asciiTheme="minorHAnsi" w:hAnsiTheme="minorHAnsi" w:cstheme="minorHAnsi"/>
          <w:color w:val="23292D"/>
        </w:rPr>
        <w:t>de</w:t>
      </w:r>
      <w:r w:rsidRPr="0062395E">
        <w:rPr>
          <w:rFonts w:asciiTheme="minorHAnsi" w:hAnsiTheme="minorHAnsi" w:cstheme="minorHAnsi"/>
          <w:color w:val="23292D"/>
          <w:spacing w:val="-3"/>
        </w:rPr>
        <w:t xml:space="preserve"> </w:t>
      </w:r>
      <w:r w:rsidRPr="0062395E">
        <w:rPr>
          <w:rFonts w:asciiTheme="minorHAnsi" w:hAnsiTheme="minorHAnsi" w:cstheme="minorHAnsi"/>
          <w:color w:val="23292D"/>
        </w:rPr>
        <w:t>créer,</w:t>
      </w:r>
      <w:r w:rsidRPr="0062395E">
        <w:rPr>
          <w:rFonts w:asciiTheme="minorHAnsi" w:hAnsiTheme="minorHAnsi" w:cstheme="minorHAnsi"/>
          <w:color w:val="23292D"/>
          <w:spacing w:val="-3"/>
        </w:rPr>
        <w:t xml:space="preserve"> </w:t>
      </w:r>
      <w:r>
        <w:rPr>
          <w:rFonts w:asciiTheme="minorHAnsi" w:hAnsiTheme="minorHAnsi" w:cstheme="minorHAnsi"/>
          <w:color w:val="23292D"/>
          <w:spacing w:val="-3"/>
        </w:rPr>
        <w:t xml:space="preserve">si </w:t>
      </w:r>
      <w:r w:rsidRPr="00BC787A">
        <w:rPr>
          <w:rFonts w:asciiTheme="minorHAnsi" w:hAnsiTheme="minorHAnsi" w:cstheme="minorHAnsi"/>
          <w:color w:val="23292D"/>
          <w:spacing w:val="-3"/>
        </w:rPr>
        <w:t>nous embauchons</w:t>
      </w:r>
      <w:r>
        <w:rPr>
          <w:rFonts w:asciiTheme="minorHAnsi" w:hAnsiTheme="minorHAnsi" w:cstheme="minorHAnsi"/>
          <w:color w:val="23292D"/>
          <w:spacing w:val="-3"/>
        </w:rPr>
        <w:t xml:space="preserve"> une équipe de 3 développeurs, </w:t>
      </w:r>
      <w:r w:rsidRPr="0062395E">
        <w:rPr>
          <w:rFonts w:asciiTheme="minorHAnsi" w:hAnsiTheme="minorHAnsi" w:cstheme="minorHAnsi"/>
          <w:color w:val="23292D"/>
        </w:rPr>
        <w:t>ce</w:t>
      </w:r>
      <w:r>
        <w:rPr>
          <w:rFonts w:asciiTheme="minorHAnsi" w:hAnsiTheme="minorHAnsi" w:cstheme="minorHAnsi"/>
          <w:color w:val="23292D"/>
        </w:rPr>
        <w:t xml:space="preserve"> </w:t>
      </w:r>
      <w:r w:rsidRPr="0062395E">
        <w:rPr>
          <w:rFonts w:asciiTheme="minorHAnsi" w:hAnsiTheme="minorHAnsi" w:cstheme="minorHAnsi"/>
          <w:color w:val="23292D"/>
          <w:spacing w:val="-58"/>
        </w:rPr>
        <w:t xml:space="preserve"> </w:t>
      </w:r>
      <w:r w:rsidRPr="0062395E">
        <w:rPr>
          <w:rFonts w:asciiTheme="minorHAnsi" w:hAnsiTheme="minorHAnsi" w:cstheme="minorHAnsi"/>
          <w:color w:val="23292D"/>
        </w:rPr>
        <w:t>temps</w:t>
      </w:r>
      <w:r w:rsidRPr="0062395E">
        <w:rPr>
          <w:rFonts w:asciiTheme="minorHAnsi" w:hAnsiTheme="minorHAnsi" w:cstheme="minorHAnsi"/>
          <w:color w:val="23292D"/>
          <w:spacing w:val="-1"/>
        </w:rPr>
        <w:t xml:space="preserve"> </w:t>
      </w:r>
      <w:r>
        <w:rPr>
          <w:rFonts w:asciiTheme="minorHAnsi" w:hAnsiTheme="minorHAnsi" w:cstheme="minorHAnsi"/>
          <w:color w:val="23292D"/>
        </w:rPr>
        <w:t xml:space="preserve">sera </w:t>
      </w:r>
      <w:r w:rsidRPr="0062395E">
        <w:rPr>
          <w:rFonts w:asciiTheme="minorHAnsi" w:hAnsiTheme="minorHAnsi" w:cstheme="minorHAnsi"/>
          <w:color w:val="23292D"/>
        </w:rPr>
        <w:t>réduit</w:t>
      </w:r>
      <w:r>
        <w:rPr>
          <w:rFonts w:asciiTheme="minorHAnsi" w:hAnsiTheme="minorHAnsi" w:cstheme="minorHAnsi"/>
          <w:color w:val="23292D"/>
        </w:rPr>
        <w:t xml:space="preserve"> à environ 210 jours soit 7 mois</w:t>
      </w:r>
      <w:r w:rsidRPr="0062395E">
        <w:rPr>
          <w:rFonts w:asciiTheme="minorHAnsi" w:hAnsiTheme="minorHAnsi" w:cstheme="minorHAnsi"/>
          <w:color w:val="23292D"/>
        </w:rPr>
        <w:t>.</w:t>
      </w:r>
    </w:p>
    <w:p w:rsidR="00AB7FF5" w:rsidRDefault="00AB7FF5" w:rsidP="00E71CCB">
      <w:pPr>
        <w:pStyle w:val="Titre1"/>
        <w:jc w:val="both"/>
      </w:pPr>
      <w:bookmarkStart w:id="9" w:name="_Toc77954765"/>
      <w:r w:rsidRPr="00A06716">
        <w:t>Métriques business de l’architecture</w:t>
      </w:r>
      <w:bookmarkEnd w:id="9"/>
    </w:p>
    <w:p w:rsidR="007C287C" w:rsidRPr="001F55BB" w:rsidRDefault="007C287C" w:rsidP="00E71CCB">
      <w:pPr>
        <w:ind w:left="0"/>
        <w:jc w:val="both"/>
        <w:rPr>
          <w:lang w:eastAsia="en-US"/>
        </w:rPr>
      </w:pPr>
      <w:r w:rsidRPr="003046C4">
        <w:rPr>
          <w:rFonts w:asciiTheme="minorHAnsi" w:hAnsiTheme="minorHAnsi" w:cstheme="minorHAnsi"/>
          <w:color w:val="000000" w:themeColor="text1"/>
          <w:sz w:val="24"/>
        </w:rPr>
        <w:t>Voir</w:t>
      </w:r>
      <w:r w:rsidRPr="003046C4">
        <w:rPr>
          <w:rFonts w:asciiTheme="minorHAnsi" w:hAnsiTheme="minorHAnsi" w:cstheme="minorHAnsi"/>
          <w:color w:val="000000" w:themeColor="text1"/>
          <w:spacing w:val="4"/>
          <w:sz w:val="24"/>
        </w:rPr>
        <w:t xml:space="preserve"> </w:t>
      </w:r>
      <w:r>
        <w:rPr>
          <w:rFonts w:asciiTheme="minorHAnsi" w:hAnsiTheme="minorHAnsi" w:cstheme="minorHAnsi"/>
          <w:color w:val="000000" w:themeColor="text1"/>
          <w:sz w:val="24"/>
        </w:rPr>
        <w:t>«</w:t>
      </w:r>
      <w:r w:rsidRPr="007C287C">
        <w:rPr>
          <w:rFonts w:asciiTheme="minorHAnsi" w:hAnsiTheme="minorHAnsi" w:cstheme="minorHAnsi"/>
          <w:color w:val="000000" w:themeColor="text1"/>
          <w:sz w:val="24"/>
        </w:rPr>
        <w:t>Métriques business de l’architecture</w:t>
      </w:r>
      <w:r w:rsidRPr="003046C4">
        <w:rPr>
          <w:rFonts w:asciiTheme="minorHAnsi" w:hAnsiTheme="minorHAnsi" w:cstheme="minorHAnsi"/>
          <w:color w:val="000000" w:themeColor="text1"/>
          <w:sz w:val="24"/>
        </w:rPr>
        <w:t>» dans</w:t>
      </w:r>
      <w:r w:rsidRPr="003046C4">
        <w:rPr>
          <w:rFonts w:asciiTheme="minorHAnsi" w:hAnsiTheme="minorHAnsi" w:cstheme="minorHAnsi"/>
          <w:color w:val="000000" w:themeColor="text1"/>
          <w:spacing w:val="5"/>
          <w:sz w:val="24"/>
        </w:rPr>
        <w:t xml:space="preserve"> </w:t>
      </w:r>
      <w:r w:rsidRPr="003046C4">
        <w:rPr>
          <w:rFonts w:asciiTheme="minorHAnsi" w:hAnsiTheme="minorHAnsi" w:cstheme="minorHAnsi"/>
          <w:color w:val="000000" w:themeColor="text1"/>
          <w:sz w:val="24"/>
        </w:rPr>
        <w:t>l</w:t>
      </w:r>
      <w:r>
        <w:rPr>
          <w:rFonts w:asciiTheme="minorHAnsi" w:hAnsiTheme="minorHAnsi" w:cstheme="minorHAnsi"/>
          <w:color w:val="000000" w:themeColor="text1"/>
          <w:sz w:val="24"/>
        </w:rPr>
        <w:t>a</w:t>
      </w:r>
      <w:r w:rsidRPr="003046C4">
        <w:rPr>
          <w:rFonts w:asciiTheme="minorHAnsi" w:hAnsiTheme="minorHAnsi" w:cstheme="minorHAnsi"/>
          <w:color w:val="000000" w:themeColor="text1"/>
          <w:spacing w:val="14"/>
          <w:sz w:val="24"/>
        </w:rPr>
        <w:t xml:space="preserve"> </w:t>
      </w:r>
      <w:r w:rsidRPr="003046C4">
        <w:rPr>
          <w:rFonts w:asciiTheme="minorHAnsi" w:hAnsiTheme="minorHAnsi" w:cstheme="minorHAnsi"/>
          <w:color w:val="000000" w:themeColor="text1"/>
          <w:sz w:val="24"/>
        </w:rPr>
        <w:t>Déclaration de Travail d’Architecture</w:t>
      </w:r>
    </w:p>
    <w:p w:rsidR="00AB7FF5" w:rsidRDefault="00AB7FF5" w:rsidP="00E71CCB">
      <w:pPr>
        <w:pStyle w:val="Titre1"/>
        <w:jc w:val="both"/>
      </w:pPr>
      <w:bookmarkStart w:id="10" w:name="_Toc77954766"/>
      <w:r w:rsidRPr="00A06716">
        <w:t>Accords de service pour l’architecture (y compris accord du niveau de service [ANS])</w:t>
      </w:r>
      <w:bookmarkEnd w:id="10"/>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lastRenderedPageBreak/>
        <w:t>La disponibilité</w:t>
      </w:r>
      <w:r w:rsidRPr="00194BA2">
        <w:rPr>
          <w:rFonts w:asciiTheme="minorHAnsi" w:hAnsiTheme="minorHAnsi" w:cstheme="minorHAnsi"/>
          <w:sz w:val="24"/>
        </w:rPr>
        <w:t xml:space="preserve"> des SLA est évaluée en identifiant les proportions, en pourcentage, du temps que le service prévu dans le contrat est réellement accessible et utilisable sur une période définie pouvant être par exemple hebdomadaire ou mensuelle.</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La fiabilité</w:t>
      </w:r>
      <w:r w:rsidRPr="00194BA2">
        <w:rPr>
          <w:rFonts w:asciiTheme="minorHAnsi" w:hAnsiTheme="minorHAnsi" w:cstheme="minorHAnsi"/>
          <w:sz w:val="24"/>
        </w:rPr>
        <w:t xml:space="preserve"> définit la fréquence à laquelle le service prévu est retiré ou échoue sur une période définie. On définit par exemple un nombre d’échecs par semaine.</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La fonctionnalité</w:t>
      </w:r>
      <w:r w:rsidRPr="00194BA2">
        <w:rPr>
          <w:rFonts w:asciiTheme="minorHAnsi" w:hAnsiTheme="minorHAnsi" w:cstheme="minorHAnsi"/>
          <w:sz w:val="24"/>
        </w:rPr>
        <w:t xml:space="preserve"> (</w:t>
      </w:r>
      <w:proofErr w:type="spellStart"/>
      <w:r w:rsidRPr="00194BA2">
        <w:rPr>
          <w:rFonts w:asciiTheme="minorHAnsi" w:hAnsiTheme="minorHAnsi" w:cstheme="minorHAnsi"/>
          <w:sz w:val="24"/>
        </w:rPr>
        <w:t>serviceability</w:t>
      </w:r>
      <w:proofErr w:type="spellEnd"/>
      <w:r w:rsidRPr="00194BA2">
        <w:rPr>
          <w:rFonts w:asciiTheme="minorHAnsi" w:hAnsiTheme="minorHAnsi" w:cstheme="minorHAnsi"/>
          <w:sz w:val="24"/>
        </w:rPr>
        <w:t>) est une extension de la fiabilité. Elle mesure la durée du temps disponible qui est perdu entre le moment où la défaillance du service apparaît et le rétablissement du service. Il s’agit par exemple d’un pourcentage d’échecs par semaine ne durant que 30 minutes suivant sa signalisation.</w:t>
      </w:r>
    </w:p>
    <w:p w:rsidR="00194BA2" w:rsidRPr="00194BA2" w:rsidRDefault="00194BA2" w:rsidP="00E71CCB">
      <w:pPr>
        <w:pStyle w:val="Paragraphedeliste"/>
        <w:numPr>
          <w:ilvl w:val="0"/>
          <w:numId w:val="13"/>
        </w:numPr>
        <w:ind w:left="284" w:hanging="284"/>
        <w:rPr>
          <w:rFonts w:asciiTheme="minorHAnsi" w:hAnsiTheme="minorHAnsi" w:cstheme="minorHAnsi"/>
          <w:sz w:val="24"/>
        </w:rPr>
      </w:pPr>
      <w:r w:rsidRPr="00194BA2">
        <w:rPr>
          <w:rFonts w:asciiTheme="minorHAnsi" w:hAnsiTheme="minorHAnsi" w:cstheme="minorHAnsi"/>
          <w:b/>
          <w:bCs/>
          <w:sz w:val="24"/>
        </w:rPr>
        <w:t>Le temps de réponse</w:t>
      </w:r>
      <w:r w:rsidRPr="00194BA2">
        <w:rPr>
          <w:rFonts w:asciiTheme="minorHAnsi" w:hAnsiTheme="minorHAnsi" w:cstheme="minorHAnsi"/>
          <w:sz w:val="24"/>
        </w:rPr>
        <w:t xml:space="preserve"> correspond au délai entre le moment où la demande de service a été effectuée et celui auquel la réponse est obtenue. Il peut être mesuré soit en temps de transfert, soit en temps de cycle.</w:t>
      </w:r>
    </w:p>
    <w:p w:rsidR="00194BA2" w:rsidRPr="00194BA2" w:rsidRDefault="00194BA2" w:rsidP="00E71CCB">
      <w:pPr>
        <w:pStyle w:val="Paragraphedeliste"/>
        <w:numPr>
          <w:ilvl w:val="0"/>
          <w:numId w:val="13"/>
        </w:numPr>
        <w:ind w:left="284" w:hanging="284"/>
        <w:rPr>
          <w:rFonts w:asciiTheme="minorHAnsi" w:hAnsiTheme="minorHAnsi" w:cstheme="minorHAnsi"/>
          <w:sz w:val="24"/>
          <w:szCs w:val="24"/>
        </w:rPr>
      </w:pPr>
      <w:r w:rsidRPr="00194BA2">
        <w:rPr>
          <w:rFonts w:asciiTheme="minorHAnsi" w:hAnsiTheme="minorHAnsi" w:cstheme="minorHAnsi"/>
          <w:b/>
          <w:bCs/>
          <w:sz w:val="24"/>
        </w:rPr>
        <w:t>La satisfaction</w:t>
      </w:r>
      <w:r w:rsidRPr="00194BA2">
        <w:rPr>
          <w:rFonts w:asciiTheme="minorHAnsi" w:hAnsiTheme="minorHAnsi" w:cstheme="minorHAnsi"/>
          <w:sz w:val="24"/>
        </w:rPr>
        <w:t xml:space="preserve"> des utilisateurs permet de mesurer la performance perçue par rapport à celles qu’ils attendaient. Elle est le plus souvent appréciée par sondage en utilisant un processus qui se répète et qui change d’orientation au fil du temps.</w:t>
      </w:r>
    </w:p>
    <w:p w:rsidR="00AB7FF5" w:rsidRPr="00A06716" w:rsidRDefault="00AB7FF5" w:rsidP="00E71CCB">
      <w:pPr>
        <w:pStyle w:val="Titre1"/>
        <w:jc w:val="both"/>
      </w:pPr>
      <w:bookmarkStart w:id="11" w:name="_Toc77954767"/>
      <w:r w:rsidRPr="00A06716">
        <w:t>Personnes approuvant ce plan</w:t>
      </w:r>
      <w:bookmarkEnd w:id="11"/>
    </w:p>
    <w:tbl>
      <w:tblPr>
        <w:tblStyle w:val="Grilledutableau"/>
        <w:tblW w:w="2934" w:type="pct"/>
        <w:tblLook w:val="01E0" w:firstRow="1" w:lastRow="1" w:firstColumn="1" w:lastColumn="1" w:noHBand="0" w:noVBand="0"/>
      </w:tblPr>
      <w:tblGrid>
        <w:gridCol w:w="3369"/>
        <w:gridCol w:w="2081"/>
      </w:tblGrid>
      <w:tr w:rsidR="001E04FC" w:rsidRPr="0053746C" w:rsidTr="00940A09">
        <w:trPr>
          <w:trHeight w:val="514"/>
        </w:trPr>
        <w:tc>
          <w:tcPr>
            <w:tcW w:w="3091" w:type="pct"/>
            <w:shd w:val="clear" w:color="auto" w:fill="31849B" w:themeFill="accent5" w:themeFillShade="BF"/>
          </w:tcPr>
          <w:p w:rsidR="001E04FC" w:rsidRPr="0053746C" w:rsidRDefault="001E04FC" w:rsidP="00E71CCB">
            <w:pPr>
              <w:pStyle w:val="TableParagraph"/>
              <w:spacing w:before="98"/>
              <w:ind w:left="909"/>
              <w:jc w:val="both"/>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Validateurs</w:t>
            </w:r>
          </w:p>
        </w:tc>
        <w:tc>
          <w:tcPr>
            <w:tcW w:w="1909" w:type="pct"/>
            <w:shd w:val="clear" w:color="auto" w:fill="31849B" w:themeFill="accent5" w:themeFillShade="BF"/>
          </w:tcPr>
          <w:p w:rsidR="001E04FC" w:rsidRPr="0053746C" w:rsidRDefault="001E04FC" w:rsidP="00E71CCB">
            <w:pPr>
              <w:pStyle w:val="TableParagraph"/>
              <w:spacing w:before="98"/>
              <w:ind w:right="702"/>
              <w:jc w:val="both"/>
              <w:rPr>
                <w:rFonts w:asciiTheme="minorHAnsi" w:hAnsiTheme="minorHAnsi" w:cstheme="minorHAnsi"/>
                <w:b/>
                <w:bCs/>
                <w:color w:val="FFFFFF" w:themeColor="background1"/>
                <w:sz w:val="24"/>
              </w:rPr>
            </w:pPr>
            <w:r w:rsidRPr="0053746C">
              <w:rPr>
                <w:rFonts w:asciiTheme="minorHAnsi" w:hAnsiTheme="minorHAnsi" w:cstheme="minorHAnsi"/>
                <w:b/>
                <w:bCs/>
                <w:color w:val="FFFFFF" w:themeColor="background1"/>
                <w:sz w:val="24"/>
              </w:rPr>
              <w:t>Date</w:t>
            </w:r>
          </w:p>
        </w:tc>
      </w:tr>
      <w:tr w:rsidR="001E04FC" w:rsidRPr="0053746C" w:rsidTr="00940A09">
        <w:trPr>
          <w:trHeight w:val="718"/>
        </w:trPr>
        <w:tc>
          <w:tcPr>
            <w:tcW w:w="3091" w:type="pct"/>
          </w:tcPr>
          <w:p w:rsidR="001E04FC" w:rsidRPr="0053746C" w:rsidRDefault="001E04FC" w:rsidP="00E71CCB">
            <w:pPr>
              <w:pStyle w:val="TableParagraph"/>
              <w:spacing w:before="124" w:line="302" w:lineRule="auto"/>
              <w:ind w:left="198"/>
              <w:jc w:val="both"/>
              <w:rPr>
                <w:rFonts w:asciiTheme="minorHAnsi" w:hAnsiTheme="minorHAnsi" w:cstheme="minorHAnsi"/>
                <w:sz w:val="24"/>
              </w:rPr>
            </w:pPr>
            <w:r w:rsidRPr="0053746C">
              <w:rPr>
                <w:rFonts w:asciiTheme="minorHAnsi" w:hAnsiTheme="minorHAnsi" w:cstheme="minorHAnsi"/>
                <w:sz w:val="24"/>
              </w:rPr>
              <w:t>La Direction de</w:t>
            </w:r>
            <w:r w:rsidRPr="0053746C">
              <w:rPr>
                <w:rFonts w:asciiTheme="minorHAnsi" w:hAnsiTheme="minorHAnsi" w:cstheme="minorHAnsi"/>
                <w:spacing w:val="-58"/>
                <w:sz w:val="24"/>
              </w:rPr>
              <w:t xml:space="preserve"> </w:t>
            </w:r>
            <w:r w:rsidRPr="0053746C">
              <w:rPr>
                <w:rFonts w:asciiTheme="minorHAnsi" w:hAnsiTheme="minorHAnsi" w:cstheme="minorHAnsi"/>
                <w:sz w:val="24"/>
              </w:rPr>
              <w:t>l’Entreprise</w:t>
            </w:r>
          </w:p>
        </w:tc>
        <w:tc>
          <w:tcPr>
            <w:tcW w:w="1909" w:type="pct"/>
          </w:tcPr>
          <w:p w:rsidR="001E04FC" w:rsidRPr="0053746C" w:rsidRDefault="001E04FC" w:rsidP="00E71CCB">
            <w:pPr>
              <w:pStyle w:val="TableParagraph"/>
              <w:spacing w:before="98"/>
              <w:ind w:right="643"/>
              <w:jc w:val="both"/>
              <w:rPr>
                <w:rFonts w:asciiTheme="minorHAnsi" w:hAnsiTheme="minorHAnsi" w:cstheme="minorHAnsi"/>
                <w:sz w:val="24"/>
              </w:rPr>
            </w:pPr>
            <w:r>
              <w:rPr>
                <w:rFonts w:asciiTheme="minorHAnsi" w:hAnsiTheme="minorHAnsi" w:cstheme="minorHAnsi"/>
                <w:color w:val="23292D"/>
                <w:sz w:val="24"/>
              </w:rPr>
              <w:t>05</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1E04FC" w:rsidRPr="0053746C" w:rsidTr="00940A09">
        <w:trPr>
          <w:trHeight w:val="594"/>
        </w:trPr>
        <w:tc>
          <w:tcPr>
            <w:tcW w:w="3091" w:type="pct"/>
          </w:tcPr>
          <w:p w:rsidR="001E04FC" w:rsidRPr="0053746C" w:rsidRDefault="001E04FC" w:rsidP="00E71CCB">
            <w:pPr>
              <w:pStyle w:val="TableParagraph"/>
              <w:spacing w:before="122"/>
              <w:ind w:left="198"/>
              <w:jc w:val="both"/>
              <w:rPr>
                <w:rFonts w:asciiTheme="minorHAnsi" w:hAnsiTheme="minorHAnsi" w:cstheme="minorHAnsi"/>
                <w:sz w:val="24"/>
              </w:rPr>
            </w:pPr>
            <w:r w:rsidRPr="0053746C">
              <w:rPr>
                <w:rFonts w:asciiTheme="minorHAnsi" w:hAnsiTheme="minorHAnsi" w:cstheme="minorHAnsi"/>
                <w:sz w:val="24"/>
              </w:rPr>
              <w:t>Natasha</w:t>
            </w:r>
            <w:r w:rsidRPr="0053746C">
              <w:rPr>
                <w:rFonts w:asciiTheme="minorHAnsi" w:hAnsiTheme="minorHAnsi" w:cstheme="minorHAnsi"/>
                <w:spacing w:val="-2"/>
                <w:sz w:val="24"/>
              </w:rPr>
              <w:t xml:space="preserve"> </w:t>
            </w:r>
            <w:proofErr w:type="spellStart"/>
            <w:r w:rsidRPr="0053746C">
              <w:rPr>
                <w:rFonts w:asciiTheme="minorHAnsi" w:hAnsiTheme="minorHAnsi" w:cstheme="minorHAnsi"/>
                <w:sz w:val="24"/>
              </w:rPr>
              <w:t>Jarson</w:t>
            </w:r>
            <w:proofErr w:type="spellEnd"/>
            <w:r w:rsidR="00A44F95">
              <w:rPr>
                <w:rFonts w:asciiTheme="minorHAnsi" w:hAnsiTheme="minorHAnsi" w:cstheme="minorHAnsi"/>
                <w:sz w:val="24"/>
              </w:rPr>
              <w:t xml:space="preserve"> (CIO)</w:t>
            </w:r>
          </w:p>
        </w:tc>
        <w:tc>
          <w:tcPr>
            <w:tcW w:w="1909" w:type="pct"/>
          </w:tcPr>
          <w:p w:rsidR="001E04FC" w:rsidRPr="0053746C" w:rsidRDefault="001E04FC" w:rsidP="00E71CCB">
            <w:pPr>
              <w:pStyle w:val="TableParagraph"/>
              <w:spacing w:before="98"/>
              <w:ind w:right="643"/>
              <w:jc w:val="both"/>
              <w:rPr>
                <w:rFonts w:asciiTheme="minorHAnsi" w:hAnsiTheme="minorHAnsi" w:cstheme="minorHAnsi"/>
                <w:color w:val="23292D"/>
                <w:sz w:val="24"/>
              </w:rPr>
            </w:pPr>
            <w:r>
              <w:rPr>
                <w:rFonts w:asciiTheme="minorHAnsi" w:hAnsiTheme="minorHAnsi" w:cstheme="minorHAnsi"/>
                <w:color w:val="23292D"/>
                <w:sz w:val="24"/>
              </w:rPr>
              <w:t>10</w:t>
            </w:r>
            <w:r w:rsidRPr="0053746C">
              <w:rPr>
                <w:rFonts w:asciiTheme="minorHAnsi" w:hAnsiTheme="minorHAnsi" w:cstheme="minorHAnsi"/>
                <w:color w:val="23292D"/>
                <w:sz w:val="24"/>
              </w:rPr>
              <w:t>/0</w:t>
            </w:r>
            <w:r>
              <w:rPr>
                <w:rFonts w:asciiTheme="minorHAnsi" w:hAnsiTheme="minorHAnsi" w:cstheme="minorHAnsi"/>
                <w:color w:val="23292D"/>
                <w:sz w:val="24"/>
              </w:rPr>
              <w:t>8</w:t>
            </w:r>
            <w:r w:rsidRPr="0053746C">
              <w:rPr>
                <w:rFonts w:asciiTheme="minorHAnsi" w:hAnsiTheme="minorHAnsi" w:cstheme="minorHAnsi"/>
                <w:color w:val="23292D"/>
                <w:sz w:val="24"/>
              </w:rPr>
              <w:t>/2021</w:t>
            </w:r>
          </w:p>
        </w:tc>
      </w:tr>
      <w:tr w:rsidR="001E04FC" w:rsidRPr="0053746C" w:rsidTr="00940A09">
        <w:trPr>
          <w:trHeight w:val="678"/>
        </w:trPr>
        <w:tc>
          <w:tcPr>
            <w:tcW w:w="3091" w:type="pct"/>
          </w:tcPr>
          <w:p w:rsidR="001E04FC" w:rsidRPr="0053746C" w:rsidRDefault="001E04FC" w:rsidP="00E71CCB">
            <w:pPr>
              <w:pStyle w:val="TableParagraph"/>
              <w:spacing w:before="122"/>
              <w:ind w:left="198"/>
              <w:jc w:val="both"/>
              <w:rPr>
                <w:rFonts w:asciiTheme="minorHAnsi" w:hAnsiTheme="minorHAnsi" w:cstheme="minorHAnsi"/>
                <w:sz w:val="24"/>
              </w:rPr>
            </w:pPr>
            <w:r w:rsidRPr="0053746C">
              <w:rPr>
                <w:rFonts w:asciiTheme="minorHAnsi" w:hAnsiTheme="minorHAnsi" w:cstheme="minorHAnsi"/>
                <w:sz w:val="24"/>
              </w:rPr>
              <w:t>Le</w:t>
            </w:r>
            <w:r w:rsidRPr="0053746C">
              <w:rPr>
                <w:rFonts w:asciiTheme="minorHAnsi" w:hAnsiTheme="minorHAnsi" w:cstheme="minorHAnsi"/>
                <w:spacing w:val="-3"/>
                <w:sz w:val="24"/>
              </w:rPr>
              <w:t xml:space="preserve"> </w:t>
            </w:r>
            <w:r w:rsidRPr="0053746C">
              <w:rPr>
                <w:rFonts w:asciiTheme="minorHAnsi" w:hAnsiTheme="minorHAnsi" w:cstheme="minorHAnsi"/>
                <w:sz w:val="24"/>
              </w:rPr>
              <w:t>comité</w:t>
            </w:r>
            <w:r w:rsidRPr="0053746C">
              <w:rPr>
                <w:rFonts w:asciiTheme="minorHAnsi" w:hAnsiTheme="minorHAnsi" w:cstheme="minorHAnsi"/>
                <w:spacing w:val="-2"/>
                <w:sz w:val="24"/>
              </w:rPr>
              <w:t xml:space="preserve"> </w:t>
            </w:r>
            <w:r w:rsidRPr="0053746C">
              <w:rPr>
                <w:rFonts w:asciiTheme="minorHAnsi" w:hAnsiTheme="minorHAnsi" w:cstheme="minorHAnsi"/>
                <w:sz w:val="24"/>
              </w:rPr>
              <w:t>d'architecture</w:t>
            </w:r>
          </w:p>
        </w:tc>
        <w:tc>
          <w:tcPr>
            <w:tcW w:w="1909" w:type="pct"/>
          </w:tcPr>
          <w:p w:rsidR="001E04FC" w:rsidRPr="0053746C" w:rsidRDefault="001E04FC" w:rsidP="00E71CCB">
            <w:pPr>
              <w:pStyle w:val="TableParagraph"/>
              <w:spacing w:before="98"/>
              <w:ind w:right="643"/>
              <w:jc w:val="both"/>
              <w:rPr>
                <w:rFonts w:asciiTheme="minorHAnsi" w:hAnsiTheme="minorHAnsi" w:cstheme="minorHAnsi"/>
                <w:sz w:val="24"/>
              </w:rPr>
            </w:pPr>
            <w:r>
              <w:rPr>
                <w:rFonts w:asciiTheme="minorHAnsi" w:hAnsiTheme="minorHAnsi" w:cstheme="minorHAnsi"/>
                <w:color w:val="23292D"/>
                <w:sz w:val="24"/>
              </w:rPr>
              <w:t>15</w:t>
            </w:r>
            <w:r w:rsidRPr="0053746C">
              <w:rPr>
                <w:rFonts w:asciiTheme="minorHAnsi" w:hAnsiTheme="minorHAnsi" w:cstheme="minorHAnsi"/>
                <w:color w:val="23292D"/>
                <w:sz w:val="24"/>
              </w:rPr>
              <w:t>/</w:t>
            </w:r>
            <w:r>
              <w:rPr>
                <w:rFonts w:asciiTheme="minorHAnsi" w:hAnsiTheme="minorHAnsi" w:cstheme="minorHAnsi"/>
                <w:color w:val="23292D"/>
                <w:sz w:val="24"/>
              </w:rPr>
              <w:t>08</w:t>
            </w:r>
            <w:r w:rsidRPr="0053746C">
              <w:rPr>
                <w:rFonts w:asciiTheme="minorHAnsi" w:hAnsiTheme="minorHAnsi" w:cstheme="minorHAnsi"/>
                <w:color w:val="23292D"/>
                <w:sz w:val="24"/>
              </w:rPr>
              <w:t>/2021</w:t>
            </w:r>
          </w:p>
        </w:tc>
      </w:tr>
    </w:tbl>
    <w:p w:rsidR="00AB7FF5" w:rsidRDefault="00AB7FF5" w:rsidP="00E71CCB">
      <w:pPr>
        <w:ind w:left="0"/>
        <w:jc w:val="both"/>
      </w:pPr>
    </w:p>
    <w:p w:rsidR="0065346E" w:rsidRDefault="0065346E" w:rsidP="00E71CCB">
      <w:pPr>
        <w:ind w:left="0"/>
        <w:jc w:val="both"/>
      </w:pPr>
    </w:p>
    <w:p w:rsidR="0065346E" w:rsidRDefault="0065346E" w:rsidP="00E71CCB">
      <w:pPr>
        <w:pStyle w:val="Titre1"/>
        <w:jc w:val="both"/>
      </w:pPr>
      <w:bookmarkStart w:id="12" w:name="_Toc77277777"/>
      <w:bookmarkStart w:id="13" w:name="_Toc77954768"/>
      <w:r>
        <w:t>Annexes</w:t>
      </w:r>
      <w:bookmarkEnd w:id="12"/>
      <w:bookmarkEnd w:id="13"/>
    </w:p>
    <w:p w:rsidR="0065346E" w:rsidRDefault="006146F5" w:rsidP="00E71CCB">
      <w:pPr>
        <w:ind w:left="0"/>
        <w:jc w:val="both"/>
      </w:pPr>
      <w:hyperlink r:id="rId11" w:history="1">
        <w:r w:rsidR="0065346E" w:rsidRPr="008A4A0A">
          <w:rPr>
            <w:rStyle w:val="Lienhypertexte"/>
          </w:rPr>
          <w:t>https://fr.wikipedia.org/wiki/Service-level_agreement</w:t>
        </w:r>
      </w:hyperlink>
    </w:p>
    <w:p w:rsidR="0065346E" w:rsidRDefault="0065346E" w:rsidP="00E71CCB">
      <w:pPr>
        <w:ind w:left="0"/>
        <w:jc w:val="both"/>
      </w:pPr>
    </w:p>
    <w:p w:rsidR="0065346E" w:rsidRDefault="006146F5" w:rsidP="00E71CCB">
      <w:pPr>
        <w:ind w:left="0"/>
        <w:jc w:val="both"/>
      </w:pPr>
      <w:hyperlink r:id="rId12" w:history="1">
        <w:r w:rsidR="00206C37" w:rsidRPr="008A4A0A">
          <w:rPr>
            <w:rStyle w:val="Lienhypertexte"/>
          </w:rPr>
          <w:t>https://www.appvizer.fr/magazine/operations/gestion-de-projet/outils-et-matrice-pour-cartographier-les-parties-prenantes-de-son-projet</w:t>
        </w:r>
      </w:hyperlink>
    </w:p>
    <w:p w:rsidR="00206C37" w:rsidRDefault="00206C37" w:rsidP="00E71CCB">
      <w:pPr>
        <w:ind w:left="0"/>
        <w:jc w:val="both"/>
      </w:pPr>
    </w:p>
    <w:p w:rsidR="00206C37" w:rsidRDefault="006146F5" w:rsidP="00E71CCB">
      <w:pPr>
        <w:ind w:left="0"/>
        <w:jc w:val="both"/>
      </w:pPr>
      <w:hyperlink r:id="rId13" w:history="1">
        <w:r w:rsidR="002C3BC5" w:rsidRPr="00C22897">
          <w:rPr>
            <w:rStyle w:val="Lienhypertexte"/>
          </w:rPr>
          <w:t>https://fr.wikipedia.org/wiki/Webmestre</w:t>
        </w:r>
      </w:hyperlink>
    </w:p>
    <w:p w:rsidR="002C3BC5" w:rsidRDefault="002C3BC5" w:rsidP="00E71CCB">
      <w:pPr>
        <w:ind w:left="0"/>
        <w:jc w:val="both"/>
      </w:pPr>
    </w:p>
    <w:p w:rsidR="002C3BC5" w:rsidRDefault="002C3BC5" w:rsidP="00E71CCB">
      <w:pPr>
        <w:ind w:left="0"/>
        <w:jc w:val="both"/>
      </w:pPr>
    </w:p>
    <w:sectPr w:rsidR="002C3BC5" w:rsidSect="0003645D">
      <w:headerReference w:type="default" r:id="rId14"/>
      <w:footerReference w:type="default" r:id="rId15"/>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F5" w:rsidRDefault="006146F5">
      <w:r>
        <w:separator/>
      </w:r>
    </w:p>
    <w:p w:rsidR="006146F5" w:rsidRDefault="006146F5"/>
  </w:endnote>
  <w:endnote w:type="continuationSeparator" w:id="0">
    <w:p w:rsidR="006146F5" w:rsidRDefault="006146F5">
      <w:r>
        <w:continuationSeparator/>
      </w:r>
    </w:p>
    <w:p w:rsidR="006146F5" w:rsidRDefault="00614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w:altName w:val="Times New Roman"/>
    <w:charset w:val="01"/>
    <w:family w:val="auto"/>
    <w:pitch w:val="variable"/>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EndPr/>
    <w:sdtContent>
      <w:sdt>
        <w:sdtPr>
          <w:rPr>
            <w:rFonts w:asciiTheme="majorHAnsi" w:hAnsiTheme="majorHAnsi"/>
          </w:rPr>
          <w:id w:val="1961762686"/>
          <w:docPartObj>
            <w:docPartGallery w:val="Page Numbers (Top of Page)"/>
            <w:docPartUnique/>
          </w:docPartObj>
        </w:sdtPr>
        <w:sdtEndPr/>
        <w:sdtContent>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F02460" w:rsidRPr="00311DEA" w:rsidRDefault="00F02460"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B60D46">
              <w:rPr>
                <w:rFonts w:asciiTheme="majorHAnsi" w:hAnsiTheme="majorHAnsi"/>
                <w:b/>
                <w:bCs/>
                <w:noProof/>
                <w:sz w:val="18"/>
                <w:szCs w:val="18"/>
              </w:rPr>
              <w:t>1</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B60D46">
              <w:rPr>
                <w:rFonts w:asciiTheme="majorHAnsi" w:hAnsiTheme="majorHAnsi"/>
                <w:b/>
                <w:bCs/>
                <w:noProof/>
                <w:sz w:val="18"/>
                <w:szCs w:val="18"/>
              </w:rPr>
              <w:t>7</w:t>
            </w:r>
            <w:r w:rsidRPr="00311DEA">
              <w:rPr>
                <w:rFonts w:asciiTheme="majorHAnsi" w:hAnsiTheme="majorHAnsi"/>
                <w:b/>
                <w:bCs/>
                <w:sz w:val="18"/>
                <w:szCs w:val="18"/>
              </w:rPr>
              <w:fldChar w:fldCharType="end"/>
            </w:r>
          </w:p>
        </w:sdtContent>
      </w:sdt>
    </w:sdtContent>
  </w:sdt>
  <w:p w:rsidR="00F02460" w:rsidRPr="001F0C5C" w:rsidRDefault="00F02460" w:rsidP="00CC2488">
    <w:pPr>
      <w:pStyle w:val="Pieddepage"/>
      <w:jc w:val="center"/>
    </w:pPr>
  </w:p>
  <w:p w:rsidR="00F02460" w:rsidRDefault="00F02460"/>
  <w:p w:rsidR="00F02460" w:rsidRDefault="00F02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F5" w:rsidRDefault="006146F5">
      <w:r>
        <w:separator/>
      </w:r>
    </w:p>
    <w:p w:rsidR="006146F5" w:rsidRDefault="006146F5"/>
  </w:footnote>
  <w:footnote w:type="continuationSeparator" w:id="0">
    <w:p w:rsidR="006146F5" w:rsidRDefault="006146F5">
      <w:r>
        <w:continuationSeparator/>
      </w:r>
    </w:p>
    <w:p w:rsidR="006146F5" w:rsidRDefault="006146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F02460" w:rsidRPr="00EC2167" w:rsidTr="00985673">
      <w:trPr>
        <w:trHeight w:val="809"/>
      </w:trPr>
      <w:tc>
        <w:tcPr>
          <w:tcW w:w="3227" w:type="dxa"/>
        </w:tcPr>
        <w:p w:rsidR="00F02460" w:rsidRPr="00F32FE9" w:rsidRDefault="00F02460" w:rsidP="00CC2488">
          <w:pPr>
            <w:pStyle w:val="En-tte"/>
            <w:ind w:left="0"/>
            <w:rPr>
              <w:noProof/>
            </w:rPr>
          </w:pPr>
          <w:r>
            <w:rPr>
              <w:noProof/>
            </w:rPr>
            <w:drawing>
              <wp:inline distT="0" distB="0" distL="0" distR="0" wp14:anchorId="41843186" wp14:editId="076CAA24">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F02460" w:rsidRPr="00985673" w:rsidRDefault="00F02460"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00AB7FF5" w:rsidRPr="00AB7FF5">
            <w:rPr>
              <w:rFonts w:asciiTheme="minorHAnsi" w:hAnsiTheme="minorHAnsi" w:cstheme="minorHAnsi"/>
              <w:sz w:val="24"/>
            </w:rPr>
            <w:t>Contrat d’architecture des utilisateurs business</w:t>
          </w:r>
        </w:p>
        <w:p w:rsidR="00F02460" w:rsidRPr="00E709E1" w:rsidRDefault="00F02460"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F02460" w:rsidRPr="00F32FE9" w:rsidRDefault="00F02460" w:rsidP="00985673">
    <w:pPr>
      <w:pStyle w:val="En-tte"/>
      <w:ind w:left="0"/>
    </w:pPr>
  </w:p>
  <w:p w:rsidR="00F02460" w:rsidRPr="00985673" w:rsidRDefault="00F02460">
    <w:pPr>
      <w:rPr>
        <w:rFonts w:asciiTheme="minorHAnsi" w:hAnsiTheme="minorHAnsi" w:cstheme="minorHAnsi"/>
      </w:rPr>
    </w:pPr>
  </w:p>
  <w:p w:rsidR="00F02460" w:rsidRDefault="00F024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A1D"/>
    <w:multiLevelType w:val="multilevel"/>
    <w:tmpl w:val="87540CAE"/>
    <w:lvl w:ilvl="0">
      <w:start w:val="1"/>
      <w:numFmt w:val="bullet"/>
      <w:lvlText w:val="●"/>
      <w:lvlJc w:val="left"/>
      <w:pPr>
        <w:ind w:left="720" w:hanging="360"/>
      </w:pPr>
      <w:rPr>
        <w:rFonts w:ascii="Arial" w:hAnsi="Arial" w:cs="Arial" w:hint="default"/>
        <w:color w:val="24292E"/>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DDA2490"/>
    <w:multiLevelType w:val="hybridMultilevel"/>
    <w:tmpl w:val="C92E7A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304C79"/>
    <w:multiLevelType w:val="hybridMultilevel"/>
    <w:tmpl w:val="03F2A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66634C"/>
    <w:multiLevelType w:val="hybridMultilevel"/>
    <w:tmpl w:val="98462690"/>
    <w:lvl w:ilvl="0" w:tplc="DB46A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F1664"/>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3F03A9D"/>
    <w:multiLevelType w:val="multilevel"/>
    <w:tmpl w:val="9DDEBD5A"/>
    <w:lvl w:ilvl="0">
      <w:start w:val="1"/>
      <w:numFmt w:val="decimal"/>
      <w:lvlText w:val="%1."/>
      <w:lvlJc w:val="left"/>
      <w:pPr>
        <w:ind w:left="720" w:hanging="360"/>
      </w:pPr>
      <w:rPr>
        <w:rFonts w:hint="default"/>
        <w:color w:val="24292E"/>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36B04BFD"/>
    <w:multiLevelType w:val="hybridMultilevel"/>
    <w:tmpl w:val="F1F630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F64040"/>
    <w:multiLevelType w:val="hybridMultilevel"/>
    <w:tmpl w:val="D94CC540"/>
    <w:lvl w:ilvl="0" w:tplc="8B387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454B7A"/>
    <w:multiLevelType w:val="multilevel"/>
    <w:tmpl w:val="460C9DF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C244417"/>
    <w:multiLevelType w:val="hybridMultilevel"/>
    <w:tmpl w:val="3B42DCB2"/>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56350510"/>
    <w:multiLevelType w:val="hybridMultilevel"/>
    <w:tmpl w:val="CE14573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nsid w:val="5C363BE0"/>
    <w:multiLevelType w:val="hybridMultilevel"/>
    <w:tmpl w:val="81A61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13C40"/>
    <w:multiLevelType w:val="hybridMultilevel"/>
    <w:tmpl w:val="2B6E8D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3D2C06"/>
    <w:multiLevelType w:val="multilevel"/>
    <w:tmpl w:val="563A413C"/>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0EE2748"/>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4"/>
  </w:num>
  <w:num w:numId="3">
    <w:abstractNumId w:val="11"/>
  </w:num>
  <w:num w:numId="4">
    <w:abstractNumId w:val="10"/>
  </w:num>
  <w:num w:numId="5">
    <w:abstractNumId w:val="4"/>
  </w:num>
  <w:num w:numId="6">
    <w:abstractNumId w:val="3"/>
  </w:num>
  <w:num w:numId="7">
    <w:abstractNumId w:val="7"/>
  </w:num>
  <w:num w:numId="8">
    <w:abstractNumId w:val="1"/>
  </w:num>
  <w:num w:numId="9">
    <w:abstractNumId w:val="13"/>
  </w:num>
  <w:num w:numId="10">
    <w:abstractNumId w:val="0"/>
  </w:num>
  <w:num w:numId="11">
    <w:abstractNumId w:val="5"/>
  </w:num>
  <w:num w:numId="12">
    <w:abstractNumId w:val="9"/>
  </w:num>
  <w:num w:numId="13">
    <w:abstractNumId w:val="2"/>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639A2"/>
    <w:rsid w:val="00064BE7"/>
    <w:rsid w:val="00066C91"/>
    <w:rsid w:val="00067BD6"/>
    <w:rsid w:val="00077173"/>
    <w:rsid w:val="00083FE9"/>
    <w:rsid w:val="000A246C"/>
    <w:rsid w:val="000A677A"/>
    <w:rsid w:val="000B50B3"/>
    <w:rsid w:val="000D2593"/>
    <w:rsid w:val="000D27B1"/>
    <w:rsid w:val="000E3769"/>
    <w:rsid w:val="000F1D02"/>
    <w:rsid w:val="00110C8A"/>
    <w:rsid w:val="00111039"/>
    <w:rsid w:val="00112199"/>
    <w:rsid w:val="00112E37"/>
    <w:rsid w:val="0011544A"/>
    <w:rsid w:val="00121147"/>
    <w:rsid w:val="001458A9"/>
    <w:rsid w:val="00157256"/>
    <w:rsid w:val="001739D1"/>
    <w:rsid w:val="001853C9"/>
    <w:rsid w:val="00194BA2"/>
    <w:rsid w:val="001A128F"/>
    <w:rsid w:val="001A1908"/>
    <w:rsid w:val="001B15B9"/>
    <w:rsid w:val="001B59AD"/>
    <w:rsid w:val="001B7FDC"/>
    <w:rsid w:val="001C2161"/>
    <w:rsid w:val="001C4E4D"/>
    <w:rsid w:val="001D6048"/>
    <w:rsid w:val="001E04FC"/>
    <w:rsid w:val="001E30F2"/>
    <w:rsid w:val="001E518B"/>
    <w:rsid w:val="001E53EF"/>
    <w:rsid w:val="001F55BB"/>
    <w:rsid w:val="002027EE"/>
    <w:rsid w:val="00202F7A"/>
    <w:rsid w:val="00204CFF"/>
    <w:rsid w:val="00206C37"/>
    <w:rsid w:val="002148F6"/>
    <w:rsid w:val="0021494F"/>
    <w:rsid w:val="00214FBA"/>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C1BD0"/>
    <w:rsid w:val="002C3BC5"/>
    <w:rsid w:val="002C4053"/>
    <w:rsid w:val="002C5E8C"/>
    <w:rsid w:val="002E6A9A"/>
    <w:rsid w:val="002F35C1"/>
    <w:rsid w:val="002F4FFD"/>
    <w:rsid w:val="0030370E"/>
    <w:rsid w:val="003046C4"/>
    <w:rsid w:val="00305F28"/>
    <w:rsid w:val="00323504"/>
    <w:rsid w:val="00361860"/>
    <w:rsid w:val="00367F17"/>
    <w:rsid w:val="00374AC5"/>
    <w:rsid w:val="003766DD"/>
    <w:rsid w:val="0037724E"/>
    <w:rsid w:val="00383E94"/>
    <w:rsid w:val="003A0BB4"/>
    <w:rsid w:val="003A70FC"/>
    <w:rsid w:val="003B7B57"/>
    <w:rsid w:val="003C0433"/>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3AB6"/>
    <w:rsid w:val="004652DD"/>
    <w:rsid w:val="00466328"/>
    <w:rsid w:val="00492918"/>
    <w:rsid w:val="00493E49"/>
    <w:rsid w:val="004A067D"/>
    <w:rsid w:val="004A7FD8"/>
    <w:rsid w:val="004C2835"/>
    <w:rsid w:val="004F4B97"/>
    <w:rsid w:val="004F5A22"/>
    <w:rsid w:val="00504CA2"/>
    <w:rsid w:val="0050515D"/>
    <w:rsid w:val="00512CEB"/>
    <w:rsid w:val="00521C58"/>
    <w:rsid w:val="00526F09"/>
    <w:rsid w:val="00536585"/>
    <w:rsid w:val="0054323D"/>
    <w:rsid w:val="0055351F"/>
    <w:rsid w:val="00554FC7"/>
    <w:rsid w:val="005560BB"/>
    <w:rsid w:val="00560AD9"/>
    <w:rsid w:val="00567708"/>
    <w:rsid w:val="00571869"/>
    <w:rsid w:val="00572E11"/>
    <w:rsid w:val="0057554A"/>
    <w:rsid w:val="00580DE0"/>
    <w:rsid w:val="00581204"/>
    <w:rsid w:val="00582B75"/>
    <w:rsid w:val="005905B0"/>
    <w:rsid w:val="00596DE1"/>
    <w:rsid w:val="00597F5E"/>
    <w:rsid w:val="005A2CF0"/>
    <w:rsid w:val="005A34E2"/>
    <w:rsid w:val="005A53AB"/>
    <w:rsid w:val="005B30C7"/>
    <w:rsid w:val="005C59E6"/>
    <w:rsid w:val="005D7606"/>
    <w:rsid w:val="005E5875"/>
    <w:rsid w:val="005F78EB"/>
    <w:rsid w:val="00606AE0"/>
    <w:rsid w:val="00611588"/>
    <w:rsid w:val="006146F5"/>
    <w:rsid w:val="00617DBF"/>
    <w:rsid w:val="006419B9"/>
    <w:rsid w:val="0065346E"/>
    <w:rsid w:val="00663906"/>
    <w:rsid w:val="00663980"/>
    <w:rsid w:val="006650A4"/>
    <w:rsid w:val="00680551"/>
    <w:rsid w:val="0068117B"/>
    <w:rsid w:val="006848A1"/>
    <w:rsid w:val="006864FD"/>
    <w:rsid w:val="006929D9"/>
    <w:rsid w:val="00692EF8"/>
    <w:rsid w:val="006B4DFC"/>
    <w:rsid w:val="006B51F1"/>
    <w:rsid w:val="006D0B3B"/>
    <w:rsid w:val="006D3B5A"/>
    <w:rsid w:val="006F29F8"/>
    <w:rsid w:val="00727191"/>
    <w:rsid w:val="00763493"/>
    <w:rsid w:val="007636FD"/>
    <w:rsid w:val="007639A7"/>
    <w:rsid w:val="00765E75"/>
    <w:rsid w:val="007837B1"/>
    <w:rsid w:val="00783E8A"/>
    <w:rsid w:val="007A65EB"/>
    <w:rsid w:val="007B1303"/>
    <w:rsid w:val="007B76F0"/>
    <w:rsid w:val="007C287C"/>
    <w:rsid w:val="007C348E"/>
    <w:rsid w:val="007C52CE"/>
    <w:rsid w:val="007C6936"/>
    <w:rsid w:val="007D5D25"/>
    <w:rsid w:val="007E5995"/>
    <w:rsid w:val="007F3729"/>
    <w:rsid w:val="007F62D3"/>
    <w:rsid w:val="007F6414"/>
    <w:rsid w:val="0080400A"/>
    <w:rsid w:val="008224E5"/>
    <w:rsid w:val="00833065"/>
    <w:rsid w:val="00835D8A"/>
    <w:rsid w:val="00844A53"/>
    <w:rsid w:val="00845BB3"/>
    <w:rsid w:val="00846A5E"/>
    <w:rsid w:val="00872F69"/>
    <w:rsid w:val="008762CD"/>
    <w:rsid w:val="00895F1D"/>
    <w:rsid w:val="008B237C"/>
    <w:rsid w:val="008B5222"/>
    <w:rsid w:val="008D2C87"/>
    <w:rsid w:val="008D48E8"/>
    <w:rsid w:val="008E5FF0"/>
    <w:rsid w:val="008F1982"/>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847"/>
    <w:rsid w:val="00A05A77"/>
    <w:rsid w:val="00A05D60"/>
    <w:rsid w:val="00A15EF7"/>
    <w:rsid w:val="00A307F3"/>
    <w:rsid w:val="00A44F95"/>
    <w:rsid w:val="00A60593"/>
    <w:rsid w:val="00A6313D"/>
    <w:rsid w:val="00A9062A"/>
    <w:rsid w:val="00A9351F"/>
    <w:rsid w:val="00A96340"/>
    <w:rsid w:val="00A96BB8"/>
    <w:rsid w:val="00AB7FF5"/>
    <w:rsid w:val="00AC54FA"/>
    <w:rsid w:val="00AC631A"/>
    <w:rsid w:val="00AD495C"/>
    <w:rsid w:val="00AE30A0"/>
    <w:rsid w:val="00AF2DD9"/>
    <w:rsid w:val="00AF5E82"/>
    <w:rsid w:val="00B005B4"/>
    <w:rsid w:val="00B018CA"/>
    <w:rsid w:val="00B0702E"/>
    <w:rsid w:val="00B146AE"/>
    <w:rsid w:val="00B201CD"/>
    <w:rsid w:val="00B24260"/>
    <w:rsid w:val="00B2558D"/>
    <w:rsid w:val="00B36EF5"/>
    <w:rsid w:val="00B42A58"/>
    <w:rsid w:val="00B47B05"/>
    <w:rsid w:val="00B54D9A"/>
    <w:rsid w:val="00B60D46"/>
    <w:rsid w:val="00B61263"/>
    <w:rsid w:val="00B61CE5"/>
    <w:rsid w:val="00B73350"/>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50A26"/>
    <w:rsid w:val="00C5376E"/>
    <w:rsid w:val="00C54C60"/>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0543E"/>
    <w:rsid w:val="00D131E0"/>
    <w:rsid w:val="00D40DBE"/>
    <w:rsid w:val="00D40E41"/>
    <w:rsid w:val="00D44B9B"/>
    <w:rsid w:val="00D63E95"/>
    <w:rsid w:val="00D66194"/>
    <w:rsid w:val="00D67399"/>
    <w:rsid w:val="00D844CA"/>
    <w:rsid w:val="00D877AD"/>
    <w:rsid w:val="00D87B3A"/>
    <w:rsid w:val="00D92267"/>
    <w:rsid w:val="00DA532C"/>
    <w:rsid w:val="00DD01B9"/>
    <w:rsid w:val="00DD3B03"/>
    <w:rsid w:val="00DD583A"/>
    <w:rsid w:val="00DD67FB"/>
    <w:rsid w:val="00DE4FF7"/>
    <w:rsid w:val="00DF0FFD"/>
    <w:rsid w:val="00DF2DD9"/>
    <w:rsid w:val="00DF52F7"/>
    <w:rsid w:val="00E216CE"/>
    <w:rsid w:val="00E27D1D"/>
    <w:rsid w:val="00E4633E"/>
    <w:rsid w:val="00E47BCC"/>
    <w:rsid w:val="00E56E4A"/>
    <w:rsid w:val="00E709E1"/>
    <w:rsid w:val="00E71CCB"/>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7B19"/>
    <w:rsid w:val="00F31D69"/>
    <w:rsid w:val="00F336D7"/>
    <w:rsid w:val="00F4730B"/>
    <w:rsid w:val="00F52F36"/>
    <w:rsid w:val="00F54163"/>
    <w:rsid w:val="00F604F6"/>
    <w:rsid w:val="00F63FC0"/>
    <w:rsid w:val="00F8765A"/>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488012138">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75518893">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003780897">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415709232">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 w:id="214461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Webmestr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ppvizer.fr/magazine/operations/gestion-de-projet/outils-et-matrice-pour-cartographier-les-parties-prenantes-de-son-proj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ervice-level_agreemen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itraizaid65@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28471-42FC-4495-BE49-5CF65575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1509</Words>
  <Characters>8302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dc:creator>
  <cp:lastModifiedBy>Mitra</cp:lastModifiedBy>
  <cp:revision>19</cp:revision>
  <cp:lastPrinted>2021-08-04T16:47:00Z</cp:lastPrinted>
  <dcterms:created xsi:type="dcterms:W3CDTF">2021-07-22T09:02:00Z</dcterms:created>
  <dcterms:modified xsi:type="dcterms:W3CDTF">2021-08-04T16:47:00Z</dcterms:modified>
</cp:coreProperties>
</file>